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7A528C" w14:textId="59F7131A" w:rsidR="00941D3A" w:rsidRPr="000B6291" w:rsidRDefault="000C255E" w:rsidP="0027787F">
      <w:pPr>
        <w:pStyle w:val="coverpageReporttitledescription"/>
        <w:rPr>
          <w:lang w:val="en-GB"/>
        </w:rPr>
      </w:pPr>
      <w:r w:rsidRPr="000B6291">
        <w:rPr>
          <w:lang w:val="en-GB"/>
        </w:rPr>
        <w:fldChar w:fldCharType="begin">
          <w:ffData>
            <w:name w:val=""/>
            <w:enabled/>
            <w:calcOnExit w:val="0"/>
            <w:textInput>
              <w:default w:val="CEPT investigations on possible usage of low power audio PMSE in the band 960-1164 MHz"/>
            </w:textInput>
          </w:ffData>
        </w:fldChar>
      </w:r>
      <w:r w:rsidRPr="000B6291">
        <w:rPr>
          <w:lang w:val="en-GB"/>
        </w:rPr>
        <w:instrText xml:space="preserve"> FORMTEXT </w:instrText>
      </w:r>
      <w:r w:rsidRPr="000B6291">
        <w:rPr>
          <w:lang w:val="en-GB"/>
        </w:rPr>
      </w:r>
      <w:r w:rsidRPr="000B6291">
        <w:rPr>
          <w:lang w:val="en-GB"/>
        </w:rPr>
        <w:fldChar w:fldCharType="separate"/>
      </w:r>
      <w:r w:rsidR="00BE36B3" w:rsidRPr="000B6291">
        <w:rPr>
          <w:noProof/>
          <w:lang w:val="en-GB"/>
        </w:rPr>
        <w:t>CEPT investigations on possible usage of low power audio PMSE in the band 960-1164 MHz</w:t>
      </w:r>
      <w:r w:rsidRPr="000B6291">
        <w:rPr>
          <w:lang w:val="en-GB"/>
        </w:rPr>
        <w:fldChar w:fldCharType="end"/>
      </w:r>
    </w:p>
    <w:p w14:paraId="30BDA3A5" w14:textId="2452D163" w:rsidR="00930439" w:rsidRPr="000B6291" w:rsidRDefault="0027787F" w:rsidP="00941D3A">
      <w:pPr>
        <w:pStyle w:val="coverpageapprovedDDMMYY"/>
        <w:rPr>
          <w:lang w:val="en-GB"/>
        </w:rPr>
      </w:pPr>
      <w:r w:rsidRPr="000B6291">
        <w:rPr>
          <w:noProof/>
          <w:lang w:val="en-GB" w:eastAsia="en-GB"/>
        </w:rPr>
        <mc:AlternateContent>
          <mc:Choice Requires="wpg">
            <w:drawing>
              <wp:anchor distT="0" distB="0" distL="114300" distR="114300" simplePos="0" relativeHeight="251656192" behindDoc="0" locked="1" layoutInCell="1" allowOverlap="1" wp14:anchorId="65565EA2" wp14:editId="3D794C29">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6D97C6" w14:textId="77777777" w:rsidR="00134CFC" w:rsidRPr="00F7440E" w:rsidRDefault="00134CFC" w:rsidP="00264464">
                              <w:pPr>
                                <w:pStyle w:val="coverpageECCReport"/>
                                <w:shd w:val="clear" w:color="auto" w:fill="auto"/>
                              </w:pPr>
                              <w:r w:rsidRPr="00264464">
                                <w:t xml:space="preserve">ECC Report </w:t>
                              </w:r>
                              <w:bookmarkStart w:id="0" w:name="Report_Number"/>
                              <w:r>
                                <w:rPr>
                                  <w:rStyle w:val="IntenseReference"/>
                                </w:rPr>
                                <w:t>306</w:t>
                              </w:r>
                              <w:bookmarkEnd w:id="0"/>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65565EA2" id="Gruppieren 15" o:spid="_x0000_s1026" style="position:absolute;left:0;text-align:left;margin-left:0;margin-top:113.4pt;width:595.3pt;height:128.15pt;z-index:251656192;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186D97C6" w14:textId="77777777" w:rsidR="00134CFC" w:rsidRPr="00F7440E" w:rsidRDefault="00134CFC" w:rsidP="00264464">
                        <w:pPr>
                          <w:pStyle w:val="coverpageECCReport"/>
                          <w:shd w:val="clear" w:color="auto" w:fill="auto"/>
                        </w:pPr>
                        <w:r w:rsidRPr="00264464">
                          <w:t xml:space="preserve">ECC Report </w:t>
                        </w:r>
                        <w:bookmarkStart w:id="1" w:name="Report_Number"/>
                        <w:r>
                          <w:rPr>
                            <w:rStyle w:val="IntenseReference"/>
                          </w:rPr>
                          <w:t>306</w:t>
                        </w:r>
                        <w:bookmarkEnd w:id="1"/>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AF772E" w:rsidRPr="000B6291">
        <w:rPr>
          <w:lang w:val="en-GB"/>
        </w:rPr>
        <w:fldChar w:fldCharType="begin">
          <w:ffData>
            <w:name w:val="Text8"/>
            <w:enabled/>
            <w:calcOnExit w:val="0"/>
            <w:textInput>
              <w:default w:val="approved 6 March 2020 "/>
            </w:textInput>
          </w:ffData>
        </w:fldChar>
      </w:r>
      <w:bookmarkStart w:id="2" w:name="Text8"/>
      <w:r w:rsidR="00AF772E" w:rsidRPr="000B6291">
        <w:rPr>
          <w:lang w:val="en-GB"/>
        </w:rPr>
        <w:instrText xml:space="preserve"> FORMTEXT </w:instrText>
      </w:r>
      <w:r w:rsidR="00AF772E" w:rsidRPr="000B6291">
        <w:rPr>
          <w:lang w:val="en-GB"/>
        </w:rPr>
      </w:r>
      <w:r w:rsidR="00AF772E" w:rsidRPr="000B6291">
        <w:rPr>
          <w:lang w:val="en-GB"/>
        </w:rPr>
        <w:fldChar w:fldCharType="separate"/>
      </w:r>
      <w:r w:rsidR="00AF772E" w:rsidRPr="000B6291">
        <w:rPr>
          <w:noProof/>
          <w:lang w:val="en-GB"/>
        </w:rPr>
        <w:t xml:space="preserve">approved 6 March 2020 </w:t>
      </w:r>
      <w:r w:rsidR="00AF772E" w:rsidRPr="000B6291">
        <w:rPr>
          <w:lang w:val="en-GB"/>
        </w:rPr>
        <w:fldChar w:fldCharType="end"/>
      </w:r>
      <w:bookmarkEnd w:id="2"/>
    </w:p>
    <w:p w14:paraId="763BC229" w14:textId="7ADF593B" w:rsidR="00930439" w:rsidRPr="000B6291" w:rsidRDefault="00930439" w:rsidP="00673A9B">
      <w:pPr>
        <w:pStyle w:val="coverpagelastupdatedDDMMYY"/>
        <w:rPr>
          <w:lang w:val="en-GB"/>
        </w:rPr>
      </w:pPr>
      <w:r w:rsidRPr="000B6291">
        <w:rPr>
          <w:noProof/>
          <w:lang w:val="en-GB" w:eastAsia="en-GB"/>
        </w:rPr>
        <mc:AlternateContent>
          <mc:Choice Requires="wps">
            <w:drawing>
              <wp:anchor distT="0" distB="0" distL="114300" distR="114300" simplePos="0" relativeHeight="251655168" behindDoc="0" locked="1" layoutInCell="1" allowOverlap="1" wp14:anchorId="716B9C87" wp14:editId="4860ECDD">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12D005" id="Rectangle 8" o:spid="_x0000_s1026" style="position:absolute;margin-left:-.1pt;margin-top:771.95pt;width:595.25pt;height:14.1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" fillcolor="#887e6e" stroked="f">
                <v:textbox inset=",15mm"/>
                <w10:wrap anchorx="page" anchory="page"/>
                <w10:anchorlock/>
              </v:rect>
            </w:pict>
          </mc:Fallback>
        </mc:AlternateContent>
      </w:r>
      <w:r w:rsidR="000C255E" w:rsidRPr="000B6291">
        <w:rPr>
          <w:lang w:val="en-GB"/>
        </w:rPr>
        <w:fldChar w:fldCharType="begin">
          <w:ffData>
            <w:name w:val="Text3"/>
            <w:enabled/>
            <w:calcOnExit w:val="0"/>
            <w:textInput/>
          </w:ffData>
        </w:fldChar>
      </w:r>
      <w:bookmarkStart w:id="3" w:name="Text3"/>
      <w:r w:rsidR="000C255E" w:rsidRPr="000B6291">
        <w:rPr>
          <w:lang w:val="en-GB"/>
        </w:rPr>
        <w:instrText xml:space="preserve"> FORMTEXT </w:instrText>
      </w:r>
      <w:r w:rsidR="000C255E" w:rsidRPr="000B6291">
        <w:rPr>
          <w:lang w:val="en-GB"/>
        </w:rPr>
      </w:r>
      <w:r w:rsidR="000C255E" w:rsidRPr="000B6291">
        <w:rPr>
          <w:lang w:val="en-GB"/>
        </w:rPr>
        <w:fldChar w:fldCharType="separate"/>
      </w:r>
      <w:r w:rsidR="00BE36B3" w:rsidRPr="000B6291">
        <w:rPr>
          <w:noProof/>
          <w:lang w:val="en-GB"/>
        </w:rPr>
        <w:t> </w:t>
      </w:r>
      <w:r w:rsidR="00BE36B3" w:rsidRPr="000B6291">
        <w:rPr>
          <w:noProof/>
          <w:lang w:val="en-GB"/>
        </w:rPr>
        <w:t> </w:t>
      </w:r>
      <w:r w:rsidR="00BE36B3" w:rsidRPr="000B6291">
        <w:rPr>
          <w:noProof/>
          <w:lang w:val="en-GB"/>
        </w:rPr>
        <w:t> </w:t>
      </w:r>
      <w:r w:rsidR="00BE36B3" w:rsidRPr="000B6291">
        <w:rPr>
          <w:noProof/>
          <w:lang w:val="en-GB"/>
        </w:rPr>
        <w:t> </w:t>
      </w:r>
      <w:r w:rsidR="00BE36B3" w:rsidRPr="000B6291">
        <w:rPr>
          <w:noProof/>
          <w:lang w:val="en-GB"/>
        </w:rPr>
        <w:t> </w:t>
      </w:r>
      <w:r w:rsidR="000C255E" w:rsidRPr="000B6291">
        <w:rPr>
          <w:lang w:val="en-GB"/>
        </w:rPr>
        <w:fldChar w:fldCharType="end"/>
      </w:r>
      <w:bookmarkEnd w:id="3"/>
    </w:p>
    <w:p w14:paraId="311CEDA5" w14:textId="77777777" w:rsidR="00B52A16" w:rsidRPr="000B6291" w:rsidRDefault="00B52A16" w:rsidP="00B52A16"/>
    <w:p w14:paraId="3DD5A60A" w14:textId="77777777" w:rsidR="00D64517" w:rsidRPr="000B6291" w:rsidRDefault="00D64517" w:rsidP="009465E0">
      <w:pPr>
        <w:pStyle w:val="Heading1"/>
        <w:rPr>
          <w:lang w:val="en-GB"/>
        </w:rPr>
        <w:sectPr w:rsidR="00D64517" w:rsidRPr="000B6291" w:rsidSect="009B022D">
          <w:headerReference w:type="even" r:id="rId8"/>
          <w:headerReference w:type="default" r:id="rId9"/>
          <w:footerReference w:type="even" r:id="rId10"/>
          <w:footerReference w:type="default" r:id="rId11"/>
          <w:headerReference w:type="first" r:id="rId12"/>
          <w:footerReference w:type="first" r:id="rId13"/>
          <w:type w:val="continuous"/>
          <w:pgSz w:w="11907" w:h="16840" w:code="9"/>
          <w:pgMar w:top="1440" w:right="1134" w:bottom="1440" w:left="1134" w:header="709" w:footer="709" w:gutter="0"/>
          <w:cols w:space="708"/>
          <w:titlePg/>
          <w:docGrid w:linePitch="360"/>
        </w:sectPr>
      </w:pPr>
      <w:bookmarkStart w:id="4" w:name="_Toc380056496"/>
      <w:bookmarkStart w:id="5" w:name="_Toc380059747"/>
      <w:bookmarkStart w:id="6" w:name="_Toc380059784"/>
      <w:bookmarkStart w:id="7" w:name="_Toc396153635"/>
      <w:bookmarkStart w:id="8" w:name="_Toc396383862"/>
      <w:bookmarkStart w:id="9" w:name="_Toc396917295"/>
      <w:bookmarkStart w:id="10" w:name="_Toc396917344"/>
      <w:bookmarkStart w:id="11" w:name="_Toc396917406"/>
      <w:bookmarkStart w:id="12" w:name="_Toc396917459"/>
      <w:bookmarkStart w:id="13" w:name="_Toc396917626"/>
      <w:bookmarkStart w:id="14" w:name="_Toc396917641"/>
      <w:bookmarkStart w:id="15" w:name="_Toc396917746"/>
      <w:bookmarkStart w:id="16" w:name="_Toc428793388"/>
    </w:p>
    <w:p w14:paraId="484F91F8" w14:textId="77777777" w:rsidR="000C255E" w:rsidRPr="000B6291" w:rsidRDefault="000C255E" w:rsidP="00A92396">
      <w:pPr>
        <w:pStyle w:val="ECCHeadingnonumbering"/>
        <w:rPr>
          <w:lang w:val="en-GB"/>
        </w:rPr>
      </w:pPr>
      <w:bookmarkStart w:id="17" w:name="_Toc11747287"/>
      <w:bookmarkStart w:id="18" w:name="_Toc11828342"/>
      <w:bookmarkStart w:id="19" w:name="_Toc34816232"/>
      <w:bookmarkStart w:id="20" w:name="_Toc34816617"/>
      <w:bookmarkStart w:id="21" w:name="_Toc169147730"/>
      <w:bookmarkStart w:id="22" w:name="_Toc380059616"/>
      <w:bookmarkStart w:id="23" w:name="_Toc380059758"/>
      <w:bookmarkStart w:id="24" w:name="_Toc396383874"/>
      <w:bookmarkStart w:id="25" w:name="_Toc396917307"/>
      <w:bookmarkStart w:id="26" w:name="_Toc396917418"/>
      <w:bookmarkStart w:id="27" w:name="_Toc396917638"/>
      <w:bookmarkStart w:id="28" w:name="_Toc396917653"/>
      <w:bookmarkStart w:id="29" w:name="_Toc396917758"/>
      <w:r w:rsidRPr="000B6291">
        <w:rPr>
          <w:lang w:val="en-GB"/>
        </w:rPr>
        <w:lastRenderedPageBreak/>
        <w:t>Executive summary</w:t>
      </w:r>
      <w:bookmarkEnd w:id="17"/>
      <w:bookmarkEnd w:id="18"/>
      <w:bookmarkEnd w:id="19"/>
      <w:bookmarkEnd w:id="20"/>
    </w:p>
    <w:p w14:paraId="2F9FA3BF" w14:textId="77777777" w:rsidR="00CB3778" w:rsidRPr="000B6291" w:rsidRDefault="00CB3778" w:rsidP="00CB3778">
      <w:pPr>
        <w:rPr>
          <w:rStyle w:val="ECCHLbold"/>
        </w:rPr>
      </w:pPr>
      <w:bookmarkStart w:id="30" w:name="_Toc11747288"/>
      <w:bookmarkStart w:id="31" w:name="_Toc11827821"/>
      <w:bookmarkStart w:id="32" w:name="_Toc11829213"/>
      <w:bookmarkStart w:id="33" w:name="_Toc11852785"/>
      <w:r w:rsidRPr="000B6291">
        <w:rPr>
          <w:rStyle w:val="ECCHLbold"/>
        </w:rPr>
        <w:t>Introduction:</w:t>
      </w:r>
    </w:p>
    <w:p w14:paraId="7CBF1EC4" w14:textId="4FAAAD14" w:rsidR="00CB3778" w:rsidRPr="000B6291" w:rsidRDefault="00CB3778" w:rsidP="00CB3778">
      <w:r w:rsidRPr="000B6291">
        <w:t>For many years, CEPT has worked on identifying suitable long-term solutions for wireless microphones to compensate for the reduced spectrum availability within the “UHF TV broadcast band", as a result of the introduction of IMT systems in the 800 MHz band, following decision at WRC-07, and planned complete reallocation of the 700 MHz band to the mobile service following decisions at WRC-12 and WRC-15.</w:t>
      </w:r>
    </w:p>
    <w:p w14:paraId="4B0C4495" w14:textId="56C6D16A" w:rsidR="00CB3778" w:rsidRPr="000B6291" w:rsidRDefault="00CB3778" w:rsidP="00CB3778">
      <w:r w:rsidRPr="000B6291" w:rsidDel="006A4D34">
        <w:t xml:space="preserve">CEPT discussions on the possible introduction of PMSE within the band 960-1164 MHz were triggered by the </w:t>
      </w:r>
      <w:r w:rsidRPr="000B6291">
        <w:t xml:space="preserve">decision by </w:t>
      </w:r>
      <w:r w:rsidRPr="000B6291" w:rsidDel="006A4D34">
        <w:t>Ofcom</w:t>
      </w:r>
      <w:r w:rsidRPr="000B6291">
        <w:t xml:space="preserve"> in the </w:t>
      </w:r>
      <w:r w:rsidRPr="000B6291" w:rsidDel="006A4D34">
        <w:t>U</w:t>
      </w:r>
      <w:r w:rsidRPr="000B6291">
        <w:t xml:space="preserve">nited </w:t>
      </w:r>
      <w:r w:rsidRPr="000B6291" w:rsidDel="006A4D34">
        <w:t>K</w:t>
      </w:r>
      <w:r w:rsidRPr="000B6291">
        <w:t>ingdom</w:t>
      </w:r>
      <w:r w:rsidRPr="000B6291" w:rsidDel="006A4D34">
        <w:t xml:space="preserve"> to make the band available in the UK </w:t>
      </w:r>
      <w:r w:rsidRPr="000B6291">
        <w:t xml:space="preserve">to </w:t>
      </w:r>
      <w:r w:rsidRPr="000B6291" w:rsidDel="006A4D34">
        <w:t>low power (&lt;17 dBm) audio PMSE in March 2016.</w:t>
      </w:r>
      <w:r w:rsidRPr="000B6291">
        <w:t xml:space="preserve"> Ofcom</w:t>
      </w:r>
      <w:r w:rsidR="00AD3BF4" w:rsidRPr="000B6291">
        <w:t xml:space="preserve"> (</w:t>
      </w:r>
      <w:r w:rsidRPr="000B6291">
        <w:t>UK</w:t>
      </w:r>
      <w:r w:rsidR="00AD3BF4" w:rsidRPr="000B6291">
        <w:t>)</w:t>
      </w:r>
      <w:r w:rsidRPr="000B6291">
        <w:t>, was invited ECC #42, Stockholm, June 2016 to present the work undertaken.</w:t>
      </w:r>
    </w:p>
    <w:p w14:paraId="1D8E0DB5" w14:textId="77777777" w:rsidR="00CB3778" w:rsidRPr="000B6291" w:rsidRDefault="00CB3778" w:rsidP="00CB3778">
      <w:pPr>
        <w:rPr>
          <w:rStyle w:val="ECCParagraph"/>
        </w:rPr>
      </w:pPr>
      <w:r w:rsidRPr="000B6291">
        <w:rPr>
          <w:rStyle w:val="ECCHLbold"/>
        </w:rPr>
        <w:t>Investigations on regulatory and legal issues on the feasibility of introducing low power audio PMSE in the band 960-1164 MHz:</w:t>
      </w:r>
    </w:p>
    <w:p w14:paraId="6DB088C8" w14:textId="77777777" w:rsidR="00CB3778" w:rsidRPr="000B6291" w:rsidRDefault="00CB3778" w:rsidP="00CB3778">
      <w:pPr>
        <w:rPr>
          <w:rStyle w:val="ECCParagraph"/>
        </w:rPr>
      </w:pPr>
      <w:r w:rsidRPr="000B6291">
        <w:rPr>
          <w:rStyle w:val="ECCParagraph"/>
        </w:rPr>
        <w:t>Appendix 1 addresses various regulatory and legal issues with regard to the feasibility of introducing audio PMSE in the frequency band 960-1164 MHz.</w:t>
      </w:r>
    </w:p>
    <w:p w14:paraId="287C4B0E" w14:textId="49612AA8" w:rsidR="00CB3778" w:rsidRPr="000B6291" w:rsidRDefault="00CB3778" w:rsidP="00CB3778">
      <w:pPr>
        <w:rPr>
          <w:rStyle w:val="ECCParagraph"/>
        </w:rPr>
      </w:pPr>
      <w:r w:rsidRPr="000B6291">
        <w:rPr>
          <w:rStyle w:val="ECCParagraph"/>
        </w:rPr>
        <w:t>Within the International Telecommunication Union (ITU) Radio Regulations (RRs) the frequency band 960-1164 MHz is allocated to the Aeronautical Radionavigation Service (ARNS), Aeronautical Mobile (Route) Service AM(R)S and in part to the Aeronautical Mobile-Satellite (Route) Service (AMS(R)S) (Earth-to-space). In addition, the frequency band is shared with Link</w:t>
      </w:r>
      <w:r w:rsidR="00C0375C" w:rsidRPr="000B6291">
        <w:rPr>
          <w:rStyle w:val="ECCParagraph"/>
        </w:rPr>
        <w:t xml:space="preserve"> </w:t>
      </w:r>
      <w:r w:rsidRPr="000B6291">
        <w:rPr>
          <w:rStyle w:val="ECCParagraph"/>
        </w:rPr>
        <w:t>16, a military datalink and communications system and Radiolocation Systems for Short Range Navigation (RSBN), a military short-range navigation system. In addition to the ARNS, the adjacent band 1164-1215 MHz is also used by the radionavigation satellite service (RNSS).</w:t>
      </w:r>
    </w:p>
    <w:p w14:paraId="43582F3A" w14:textId="08F5DDC0" w:rsidR="00CB3778" w:rsidRPr="000B6291" w:rsidRDefault="00CB3778" w:rsidP="00CB3778">
      <w:pPr>
        <w:rPr>
          <w:rStyle w:val="ECCParagraph"/>
        </w:rPr>
      </w:pPr>
      <w:r w:rsidRPr="000B6291">
        <w:rPr>
          <w:rStyle w:val="ECCParagraph"/>
        </w:rPr>
        <w:t>ITU RR No. 4.4</w:t>
      </w:r>
      <w:r w:rsidRPr="000B6291">
        <w:rPr>
          <w:rStyle w:val="ECCHLsuperscript"/>
        </w:rPr>
        <w:footnoteReference w:id="2"/>
      </w:r>
      <w:r w:rsidRPr="000B6291">
        <w:rPr>
          <w:rStyle w:val="ECCHLsuperscript"/>
        </w:rPr>
        <w:t xml:space="preserve"> </w:t>
      </w:r>
      <w:r w:rsidRPr="000B6291">
        <w:rPr>
          <w:rStyle w:val="ECCParagraph"/>
        </w:rPr>
        <w:t>provides the regulatory mechanism by which administrations could authorise PMSE within the frequency band 960-1164 MHz. However, should administrations allow access to this frequency band for PMSE then they need to ensure compliance with the provisions of ITU RR No. 4.10</w:t>
      </w:r>
      <w:r w:rsidRPr="000B6291">
        <w:rPr>
          <w:rStyle w:val="ECCHLsuperscript"/>
        </w:rPr>
        <w:footnoteReference w:id="3"/>
      </w:r>
      <w:r w:rsidRPr="000B6291">
        <w:rPr>
          <w:rStyle w:val="ECCHLsuperscript"/>
        </w:rPr>
        <w:t xml:space="preserve"> </w:t>
      </w:r>
      <w:r w:rsidRPr="000B6291">
        <w:rPr>
          <w:rStyle w:val="ECCParagraph"/>
        </w:rPr>
        <w:t>(as is the case for Link16 operating in the band).</w:t>
      </w:r>
    </w:p>
    <w:p w14:paraId="2918A76D" w14:textId="27723795" w:rsidR="00CB3778" w:rsidRPr="000B6291" w:rsidRDefault="00CB3778" w:rsidP="00CB3778">
      <w:pPr>
        <w:rPr>
          <w:rStyle w:val="ECCParagraph"/>
        </w:rPr>
      </w:pPr>
      <w:r w:rsidRPr="000B6291">
        <w:rPr>
          <w:rStyle w:val="ECCParagraph"/>
        </w:rPr>
        <w:t xml:space="preserve">The ICAO Convention (Chicago Convention) </w:t>
      </w:r>
      <w:r w:rsidRPr="000B6291">
        <w:rPr>
          <w:rStyle w:val="ECCParagraph"/>
        </w:rPr>
        <w:fldChar w:fldCharType="begin"/>
      </w:r>
      <w:r w:rsidRPr="000B6291">
        <w:rPr>
          <w:rStyle w:val="ECCParagraph"/>
        </w:rPr>
        <w:instrText xml:space="preserve"> REF _Ref18490878 \r \h </w:instrText>
      </w:r>
      <w:r w:rsidRPr="000B6291">
        <w:rPr>
          <w:rStyle w:val="ECCParagraph"/>
        </w:rPr>
      </w:r>
      <w:r w:rsidRPr="000B6291">
        <w:rPr>
          <w:rStyle w:val="ECCParagraph"/>
        </w:rPr>
        <w:fldChar w:fldCharType="separate"/>
      </w:r>
      <w:r w:rsidR="00914C56">
        <w:rPr>
          <w:rStyle w:val="ECCParagraph"/>
        </w:rPr>
        <w:t>[2]</w:t>
      </w:r>
      <w:r w:rsidRPr="000B6291">
        <w:rPr>
          <w:rStyle w:val="ECCParagraph"/>
        </w:rPr>
        <w:fldChar w:fldCharType="end"/>
      </w:r>
      <w:r w:rsidRPr="000B6291">
        <w:rPr>
          <w:rStyle w:val="ECCParagraph"/>
        </w:rPr>
        <w:t xml:space="preserve"> obliges States to undertake or adopt measures to ensure the safety of overflying aircraft. ICAO Annex 10 includes standards and recommended practices which require aircraft and aeronautical service providers on the ground to operate certain ICAO standardised equipment for Communication, Navigation and Surveillance (CNS).</w:t>
      </w:r>
    </w:p>
    <w:p w14:paraId="31DBD4E5" w14:textId="77777777" w:rsidR="00CB3778" w:rsidRPr="000B6291" w:rsidRDefault="00CB3778" w:rsidP="00CB3778">
      <w:pPr>
        <w:rPr>
          <w:rStyle w:val="ECCParagraph"/>
        </w:rPr>
      </w:pPr>
      <w:r w:rsidRPr="000B6291">
        <w:rPr>
          <w:rStyle w:val="ECCParagraph"/>
        </w:rPr>
        <w:t>As per the provisions contained in ICAO Annex 19, “Safety Management” each State, as part of its state safety programme, shall ensure that service providers under its authority implement a safety management system. As part of the safety management system a service provider needs to develop a safety case for each of the systems it operates including the necessary hazard identification and risk management processes</w:t>
      </w:r>
      <w:r w:rsidRPr="000B6291">
        <w:rPr>
          <w:rStyle w:val="ECCHLsuperscript"/>
        </w:rPr>
        <w:footnoteReference w:id="4"/>
      </w:r>
      <w:r w:rsidRPr="000B6291">
        <w:rPr>
          <w:rStyle w:val="ECCParagraph"/>
        </w:rPr>
        <w:t>.</w:t>
      </w:r>
    </w:p>
    <w:p w14:paraId="598315EE" w14:textId="77777777" w:rsidR="00CB3778" w:rsidRPr="000B6291" w:rsidRDefault="00CB3778" w:rsidP="00CB3778">
      <w:pPr>
        <w:rPr>
          <w:rStyle w:val="ECCParagraph"/>
        </w:rPr>
      </w:pPr>
      <w:r w:rsidRPr="000B6291">
        <w:rPr>
          <w:rStyle w:val="ECCParagraph"/>
        </w:rPr>
        <w:t xml:space="preserve">Safety cases are required as means to support aircraft operations by structuring and documenting the demonstration of the safety of air traffic management services and systems. The introduction of a new system in the band 960-1164 MHz would change the RF environment thus invoking the requirement to reviewing the safety cases. The safety risk assessment developed by the aeronautical service provider will need to </w:t>
      </w:r>
      <w:r w:rsidRPr="000B6291">
        <w:rPr>
          <w:rStyle w:val="ECCParagraph"/>
        </w:rPr>
        <w:lastRenderedPageBreak/>
        <w:t>demonstrate</w:t>
      </w:r>
      <w:r w:rsidRPr="000B6291" w:rsidDel="00D46974">
        <w:rPr>
          <w:rStyle w:val="ECCParagraph"/>
        </w:rPr>
        <w:t xml:space="preserve"> </w:t>
      </w:r>
      <w:r w:rsidRPr="000B6291">
        <w:rPr>
          <w:rStyle w:val="ECCParagraph"/>
        </w:rPr>
        <w:t>that an equivalent level of safety or an alternative acceptable means of compliance can be achieved.</w:t>
      </w:r>
    </w:p>
    <w:p w14:paraId="14ED22E8" w14:textId="77777777" w:rsidR="00CB3778" w:rsidRPr="000B6291" w:rsidRDefault="00CB3778" w:rsidP="00CB3778">
      <w:pPr>
        <w:rPr>
          <w:rStyle w:val="ECCParagraph"/>
        </w:rPr>
      </w:pPr>
      <w:r w:rsidRPr="000B6291">
        <w:rPr>
          <w:rStyle w:val="ECCParagraph"/>
        </w:rPr>
        <w:t>Safety cases do not only take account of the technical environment, but also of human factor issues. If a new system such as PMSE were to be introduced in an aeronautical frequency band, the safety case analysis would need to take a number of additional factors into account, such as PMSE users not respecting their license conditions (intentional or unintentional wrong frequency selection, wrong location etc.). Similarly, the safety risk assessment would need to address the potential of PMSE equipment not meeting its specifications.</w:t>
      </w:r>
    </w:p>
    <w:p w14:paraId="6860D0C8" w14:textId="77777777" w:rsidR="00CB3778" w:rsidRPr="000B6291" w:rsidRDefault="00CB3778" w:rsidP="00CB3778">
      <w:pPr>
        <w:rPr>
          <w:rStyle w:val="ECCParagraph"/>
        </w:rPr>
      </w:pPr>
      <w:r w:rsidRPr="000B6291">
        <w:rPr>
          <w:rStyle w:val="ECCParagraph"/>
        </w:rPr>
        <w:t>This Report identifies a number of regulatory issues which may affect the feasibility of audio PMSE sharing in the band. It also notes a number of risks and areas of concern that administrations should be aware of. Introducing a new non-aeronautical system in the 960-1164 MHz band without following an appropriate process, including safety assessment and validation, could impact the efficient use of spectrum designated for aeronautical use, and in the worst-case cause safety issues. The Report also identifies possible effects of potential harmful interference from PMSE on aeronautical systems and aircraft, including some elements addressing potential costs.</w:t>
      </w:r>
    </w:p>
    <w:p w14:paraId="653672D4" w14:textId="77777777" w:rsidR="00CB3778" w:rsidRPr="000B6291" w:rsidRDefault="00CB3778" w:rsidP="00CB3778">
      <w:pPr>
        <w:rPr>
          <w:rStyle w:val="ECCParagraph"/>
        </w:rPr>
      </w:pPr>
      <w:r w:rsidRPr="000B6291">
        <w:rPr>
          <w:rStyle w:val="ECCParagraph"/>
        </w:rPr>
        <w:t>The potential for effectively sharing in the band depends on two conditions, firstly providing adequate protection to incumbent systems, and secondly the spectrum providing sufficient quality for PMSE to operate. A second order consideration is the quantity of spectrum that would be available for use by PMSE, as a small amount would not be operationally or economically viable.</w:t>
      </w:r>
    </w:p>
    <w:p w14:paraId="74E0179D" w14:textId="77777777" w:rsidR="00CB3778" w:rsidRPr="000B6291" w:rsidRDefault="00CB3778" w:rsidP="00CB3778">
      <w:pPr>
        <w:rPr>
          <w:rStyle w:val="ECCParagraph"/>
        </w:rPr>
      </w:pPr>
      <w:r w:rsidRPr="000B6291">
        <w:rPr>
          <w:rStyle w:val="ECCParagraph"/>
        </w:rPr>
        <w:t>Provided that international radio regulatory and aeronautical safety obligations are met, the introduction of low power audio PMSE in the band 960-1164 MHz is a sovereign decision on the designation of spectrum under the full liability of the state. Such a decision would involve agreement between the national spectrum regulator, the national aviation authorities, ANSPs and Defence.</w:t>
      </w:r>
    </w:p>
    <w:p w14:paraId="53F6D1C1" w14:textId="2FBA3D9C" w:rsidR="00CB3778" w:rsidRPr="000B6291" w:rsidRDefault="00CB3778" w:rsidP="00CB3778">
      <w:pPr>
        <w:rPr>
          <w:rStyle w:val="ECCParagraph"/>
        </w:rPr>
      </w:pPr>
      <w:r w:rsidRPr="000B6291">
        <w:rPr>
          <w:rStyle w:val="ECCParagraph"/>
        </w:rPr>
        <w:t>Testing and trials of PMSE operation in the 960-1164 MHz band has been carried out in the United Kingdom since July 2016 by PMSE stakeholders.</w:t>
      </w:r>
    </w:p>
    <w:p w14:paraId="3ED9AC5C" w14:textId="77777777" w:rsidR="00CB3778" w:rsidRPr="000B6291" w:rsidRDefault="00CB3778" w:rsidP="00CB3778">
      <w:pPr>
        <w:rPr>
          <w:rStyle w:val="ECCHLbold"/>
        </w:rPr>
      </w:pPr>
      <w:r w:rsidRPr="000B6291">
        <w:rPr>
          <w:rStyle w:val="ECCHLbold"/>
        </w:rPr>
        <w:t>Sharing studies:</w:t>
      </w:r>
    </w:p>
    <w:p w14:paraId="3FB617B2" w14:textId="16DA5A73" w:rsidR="00CB3778" w:rsidRPr="000B6291" w:rsidRDefault="00CB3778" w:rsidP="00CB3778">
      <w:r w:rsidRPr="000B6291">
        <w:t xml:space="preserve">Appendix 2 addresses numerous technical studies relative to the possible use of low power audio PMSE (excluding airborne use) in the frequency band 960-1164 MHz that have been carried out using different approaches and are available in the annexes 1 to 12. This has resulted in diverging conclusions on the possible use of low power audio PMSE in the 960-1164 MHz band </w:t>
      </w:r>
      <w:proofErr w:type="gramStart"/>
      <w:r w:rsidRPr="000B6291">
        <w:t>taking into account</w:t>
      </w:r>
      <w:proofErr w:type="gramEnd"/>
      <w:r w:rsidRPr="000B6291">
        <w:t xml:space="preserve"> sharing with the aeronautical and governmental services in this band and the RNSS in the adjacent band.</w:t>
      </w:r>
    </w:p>
    <w:p w14:paraId="47B7CC13" w14:textId="77777777" w:rsidR="00CB3778" w:rsidRPr="000B6291" w:rsidRDefault="00CB3778" w:rsidP="00CB3778">
      <w:r w:rsidRPr="000B6291">
        <w:t>Due to the complexity of the systems under consideration and the use cases, no consensus has been reached on the following aspects:</w:t>
      </w:r>
    </w:p>
    <w:p w14:paraId="711CC885" w14:textId="77777777" w:rsidR="00CB3778" w:rsidRPr="000B6291" w:rsidRDefault="00CB3778" w:rsidP="00CB3778">
      <w:pPr>
        <w:pStyle w:val="ECCBulletsLv1"/>
        <w:rPr>
          <w:rStyle w:val="ECCParagraph"/>
        </w:rPr>
      </w:pPr>
      <w:r w:rsidRPr="000B6291">
        <w:rPr>
          <w:rStyle w:val="ECCParagraph"/>
        </w:rPr>
        <w:t>Input parameters;</w:t>
      </w:r>
    </w:p>
    <w:p w14:paraId="78458B6D" w14:textId="77777777" w:rsidR="00CB3778" w:rsidRPr="000B6291" w:rsidRDefault="00CB3778" w:rsidP="00CB3778">
      <w:pPr>
        <w:pStyle w:val="ECCBulletsLv1"/>
        <w:rPr>
          <w:rStyle w:val="ECCParagraph"/>
        </w:rPr>
      </w:pPr>
      <w:r w:rsidRPr="000B6291">
        <w:rPr>
          <w:rStyle w:val="ECCParagraph"/>
        </w:rPr>
        <w:t>Coexistence scenarios, e.g. single vs. multiple systems and sources of interference;</w:t>
      </w:r>
    </w:p>
    <w:p w14:paraId="1F02D135" w14:textId="77777777" w:rsidR="00CB3778" w:rsidRPr="000B6291" w:rsidRDefault="00CB3778" w:rsidP="00CB3778">
      <w:pPr>
        <w:pStyle w:val="ECCBulletsLv1"/>
        <w:rPr>
          <w:rStyle w:val="ECCParagraph"/>
        </w:rPr>
      </w:pPr>
      <w:r w:rsidRPr="000B6291">
        <w:rPr>
          <w:rStyle w:val="ECCParagraph"/>
        </w:rPr>
        <w:t>Propagation models and application of real effective antenna heights Above ground or Above Mean Sea Level;</w:t>
      </w:r>
    </w:p>
    <w:p w14:paraId="4A20946D" w14:textId="77777777" w:rsidR="00CB3778" w:rsidRPr="000B6291" w:rsidRDefault="00CB3778" w:rsidP="00CB3778">
      <w:pPr>
        <w:pStyle w:val="ECCBulletsLv1"/>
        <w:rPr>
          <w:rStyle w:val="ECCParagraph"/>
        </w:rPr>
      </w:pPr>
      <w:r w:rsidRPr="000B6291">
        <w:rPr>
          <w:rStyle w:val="ECCParagraph"/>
        </w:rPr>
        <w:t>Real receiver sensitivity of operational receiver;</w:t>
      </w:r>
    </w:p>
    <w:p w14:paraId="5EEAFFF3" w14:textId="77777777" w:rsidR="00CB3778" w:rsidRPr="000B6291" w:rsidRDefault="00CB3778" w:rsidP="00CB3778">
      <w:pPr>
        <w:pStyle w:val="ECCBulletsLv1"/>
        <w:rPr>
          <w:rStyle w:val="ECCParagraph"/>
        </w:rPr>
      </w:pPr>
      <w:r w:rsidRPr="000B6291">
        <w:rPr>
          <w:rStyle w:val="ECCParagraph"/>
        </w:rPr>
        <w:t>Applicable antenna elevation contour pattern ;</w:t>
      </w:r>
    </w:p>
    <w:p w14:paraId="7869EBC2" w14:textId="77777777" w:rsidR="00CB3778" w:rsidRPr="000B6291" w:rsidRDefault="00CB3778" w:rsidP="00CB3778">
      <w:pPr>
        <w:pStyle w:val="ECCBulletsLv1"/>
        <w:rPr>
          <w:rStyle w:val="ECCParagraph"/>
        </w:rPr>
      </w:pPr>
      <w:r w:rsidRPr="000B6291">
        <w:rPr>
          <w:rStyle w:val="ECCParagraph"/>
        </w:rPr>
        <w:t>Building attenuation and the impact of the human body;</w:t>
      </w:r>
    </w:p>
    <w:p w14:paraId="1286738E" w14:textId="51CC99E9" w:rsidR="00CB3778" w:rsidRPr="000B6291" w:rsidRDefault="00CB3778" w:rsidP="00CB3778">
      <w:pPr>
        <w:pStyle w:val="ECCBulletsLv1"/>
        <w:rPr>
          <w:rStyle w:val="ECCParagraph"/>
        </w:rPr>
      </w:pPr>
      <w:r w:rsidRPr="000B6291">
        <w:rPr>
          <w:rStyle w:val="ECCParagraph"/>
        </w:rPr>
        <w:t>Safety margin for civil aviation equipment.</w:t>
      </w:r>
    </w:p>
    <w:p w14:paraId="687B3911" w14:textId="77777777" w:rsidR="00CB3778" w:rsidRPr="000B6291" w:rsidRDefault="00CB3778" w:rsidP="00CB3778">
      <w:r w:rsidRPr="000B6291">
        <w:t>In addition, consensus was not reached on the extent of the applicability of presented results from measurements and trials.</w:t>
      </w:r>
    </w:p>
    <w:p w14:paraId="438F83C0" w14:textId="77777777" w:rsidR="004254F3" w:rsidRPr="000B6291" w:rsidRDefault="004254F3" w:rsidP="00CB3778"/>
    <w:p w14:paraId="73BE4619" w14:textId="77777777" w:rsidR="004254F3" w:rsidRPr="000B6291" w:rsidRDefault="004254F3" w:rsidP="00CB3778"/>
    <w:p w14:paraId="659415C1" w14:textId="092BF0E0" w:rsidR="000C255E" w:rsidRPr="000B6291" w:rsidRDefault="00515A24" w:rsidP="00C0375C">
      <w:pPr>
        <w:pStyle w:val="ECCAnnexheading1"/>
        <w:numPr>
          <w:ilvl w:val="0"/>
          <w:numId w:val="0"/>
        </w:numPr>
        <w:spacing w:before="960"/>
        <w:rPr>
          <w:color w:val="FFFFFF" w:themeColor="background1"/>
          <w:lang w:val="en-GB"/>
        </w:rPr>
      </w:pPr>
      <w:bookmarkStart w:id="34" w:name="_Toc33011472"/>
      <w:bookmarkStart w:id="35" w:name="_Toc34662712"/>
      <w:r w:rsidRPr="000B6291">
        <w:rPr>
          <w:color w:val="FFFFFF" w:themeColor="background1"/>
          <w:lang w:val="en-GB"/>
        </w:rPr>
        <w:lastRenderedPageBreak/>
        <w:t>TABLE OF CONTENTS</w:t>
      </w:r>
      <w:bookmarkEnd w:id="30"/>
      <w:bookmarkEnd w:id="31"/>
      <w:bookmarkEnd w:id="32"/>
      <w:bookmarkEnd w:id="33"/>
      <w:bookmarkEnd w:id="34"/>
      <w:bookmarkEnd w:id="35"/>
    </w:p>
    <w:p w14:paraId="7D1383DF" w14:textId="543565AB" w:rsidR="003233C9" w:rsidRPr="000B6291" w:rsidRDefault="003233C9" w:rsidP="003233C9">
      <w:pPr>
        <w:pStyle w:val="coverpageTableofContent"/>
        <w:rPr>
          <w:noProof w:val="0"/>
          <w:lang w:val="en-GB"/>
        </w:rPr>
      </w:pPr>
      <w:r w:rsidRPr="000B6291">
        <w:rPr>
          <w:lang w:val="en-GB" w:eastAsia="en-GB"/>
        </w:rPr>
        <mc:AlternateContent>
          <mc:Choice Requires="wps">
            <w:drawing>
              <wp:anchor distT="0" distB="0" distL="114300" distR="114300" simplePos="0" relativeHeight="251664384" behindDoc="1" locked="1" layoutInCell="1" allowOverlap="1" wp14:anchorId="496BC402" wp14:editId="464B65E1">
                <wp:simplePos x="0" y="0"/>
                <wp:positionH relativeFrom="page">
                  <wp:posOffset>0</wp:posOffset>
                </wp:positionH>
                <wp:positionV relativeFrom="page">
                  <wp:posOffset>900430</wp:posOffset>
                </wp:positionV>
                <wp:extent cx="7585200" cy="716400"/>
                <wp:effectExtent l="0" t="0" r="0" b="7620"/>
                <wp:wrapNone/>
                <wp:docPr id="1518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E9AD0B" w14:textId="77777777" w:rsidR="00134CFC" w:rsidRPr="003226D8" w:rsidRDefault="00134CFC" w:rsidP="00061B86">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6BC402" id="Rectangle 21" o:spid="_x0000_s1034" style="position:absolute;left:0;text-align:left;margin-left:0;margin-top:70.9pt;width:597.25pt;height:56.4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" fillcolor="#b0a696" stroked="f">
                <v:textbox>
                  <w:txbxContent>
                    <w:p w14:paraId="4DE9AD0B" w14:textId="77777777" w:rsidR="00134CFC" w:rsidRPr="003226D8" w:rsidRDefault="00134CFC" w:rsidP="00061B86">
                      <w:pPr>
                        <w:rPr>
                          <w:rStyle w:val="ECCParagraph"/>
                        </w:rPr>
                      </w:pPr>
                    </w:p>
                  </w:txbxContent>
                </v:textbox>
                <w10:wrap anchorx="page" anchory="page"/>
                <w10:anchorlock/>
              </v:rect>
            </w:pict>
          </mc:Fallback>
        </mc:AlternateContent>
      </w:r>
    </w:p>
    <w:p w14:paraId="4511C754" w14:textId="77777777" w:rsidR="00061B86" w:rsidRDefault="00061B86" w:rsidP="00CC3418">
      <w:pPr>
        <w:pStyle w:val="coverpageTableofContent"/>
        <w:rPr>
          <w:rStyle w:val="ECCParagraph"/>
        </w:rPr>
      </w:pPr>
    </w:p>
    <w:sdt>
      <w:sdtPr>
        <w:rPr>
          <w:rStyle w:val="ECCParagraph"/>
        </w:rPr>
        <w:id w:val="1938942297"/>
        <w:docPartObj>
          <w:docPartGallery w:val="Table of Contents"/>
          <w:docPartUnique/>
        </w:docPartObj>
      </w:sdtPr>
      <w:sdtEndPr>
        <w:rPr>
          <w:rStyle w:val="ECCParagraph"/>
        </w:rPr>
      </w:sdtEndPr>
      <w:sdtContent>
        <w:p w14:paraId="70B6FE64" w14:textId="689A538B" w:rsidR="003233C9" w:rsidRPr="000B6291" w:rsidRDefault="003233C9" w:rsidP="00061B86">
          <w:pPr>
            <w:rPr>
              <w:rStyle w:val="ECCParagraph"/>
            </w:rPr>
          </w:pPr>
        </w:p>
        <w:p w14:paraId="227B27A1" w14:textId="75A4E16C" w:rsidR="00061B86" w:rsidRPr="00B52C88" w:rsidRDefault="00A61002" w:rsidP="00061B86">
          <w:pPr>
            <w:pStyle w:val="TOC1"/>
            <w:jc w:val="left"/>
            <w:rPr>
              <w:rStyle w:val="Hyperlink"/>
              <w:noProof/>
              <w:color w:val="auto"/>
            </w:rPr>
          </w:pPr>
          <w:r w:rsidRPr="00061B86">
            <w:rPr>
              <w:rStyle w:val="ECCParagraph"/>
            </w:rPr>
            <w:fldChar w:fldCharType="begin"/>
          </w:r>
          <w:r w:rsidRPr="00061B86">
            <w:rPr>
              <w:rStyle w:val="ECCParagraph"/>
            </w:rPr>
            <w:instrText xml:space="preserve"> TOC \h \z \t "ECC Heading no numbering;1" </w:instrText>
          </w:r>
          <w:r w:rsidRPr="00061B86">
            <w:rPr>
              <w:rStyle w:val="ECCParagraph"/>
            </w:rPr>
            <w:fldChar w:fldCharType="separate"/>
          </w:r>
          <w:hyperlink w:anchor="_Toc34816617" w:history="1">
            <w:r w:rsidR="00061B86" w:rsidRPr="00061B86">
              <w:rPr>
                <w:rStyle w:val="Hyperlink"/>
                <w:noProof/>
              </w:rPr>
              <w:t>Executive summary</w:t>
            </w:r>
            <w:bookmarkStart w:id="36" w:name="_Hlk34818345"/>
            <w:r w:rsidR="00061B86" w:rsidRPr="00061B86">
              <w:rPr>
                <w:noProof/>
                <w:webHidden/>
              </w:rPr>
              <w:tab/>
            </w:r>
            <w:bookmarkEnd w:id="36"/>
            <w:r w:rsidR="00061B86" w:rsidRPr="00061B86">
              <w:rPr>
                <w:noProof/>
                <w:webHidden/>
              </w:rPr>
              <w:fldChar w:fldCharType="begin"/>
            </w:r>
            <w:r w:rsidR="00061B86" w:rsidRPr="00061B86">
              <w:rPr>
                <w:noProof/>
                <w:webHidden/>
              </w:rPr>
              <w:instrText xml:space="preserve"> PAGEREF _Toc34816617 \h </w:instrText>
            </w:r>
            <w:r w:rsidR="00061B86" w:rsidRPr="00061B86">
              <w:rPr>
                <w:noProof/>
                <w:webHidden/>
              </w:rPr>
            </w:r>
            <w:r w:rsidR="00061B86" w:rsidRPr="00061B86">
              <w:rPr>
                <w:noProof/>
                <w:webHidden/>
              </w:rPr>
              <w:fldChar w:fldCharType="separate"/>
            </w:r>
            <w:r w:rsidR="00061B86" w:rsidRPr="00061B86">
              <w:rPr>
                <w:noProof/>
                <w:webHidden/>
              </w:rPr>
              <w:t>2</w:t>
            </w:r>
            <w:r w:rsidR="00061B86" w:rsidRPr="00061B86">
              <w:rPr>
                <w:noProof/>
                <w:webHidden/>
              </w:rPr>
              <w:fldChar w:fldCharType="end"/>
            </w:r>
          </w:hyperlink>
        </w:p>
        <w:p w14:paraId="3690D351" w14:textId="479857E3" w:rsidR="00061B86" w:rsidRPr="00061B86" w:rsidRDefault="00061B86" w:rsidP="00061B86">
          <w:pPr>
            <w:jc w:val="left"/>
            <w:rPr>
              <w:b/>
              <w:szCs w:val="20"/>
            </w:rPr>
          </w:pPr>
          <w:r>
            <w:rPr>
              <w:b/>
              <w:szCs w:val="20"/>
            </w:rPr>
            <w:t>L</w:t>
          </w:r>
          <w:r w:rsidRPr="00061B86">
            <w:rPr>
              <w:b/>
              <w:szCs w:val="20"/>
            </w:rPr>
            <w:t>ist of abbreviations</w:t>
          </w:r>
          <w:r w:rsidRPr="00005D6E">
            <w:rPr>
              <w:b/>
              <w:webHidden/>
              <w:szCs w:val="20"/>
            </w:rPr>
            <w:tab/>
          </w:r>
          <w:r w:rsidRPr="00005D6E">
            <w:rPr>
              <w:b/>
              <w:webHidden/>
              <w:szCs w:val="20"/>
            </w:rPr>
            <w:tab/>
          </w:r>
          <w:r w:rsidRPr="00005D6E">
            <w:rPr>
              <w:b/>
              <w:webHidden/>
              <w:szCs w:val="20"/>
            </w:rPr>
            <w:tab/>
          </w:r>
          <w:r w:rsidRPr="00005D6E">
            <w:rPr>
              <w:b/>
              <w:webHidden/>
              <w:szCs w:val="20"/>
            </w:rPr>
            <w:tab/>
          </w:r>
          <w:r w:rsidRPr="00061B86">
            <w:rPr>
              <w:b/>
              <w:webHidden/>
              <w:szCs w:val="20"/>
            </w:rPr>
            <w:tab/>
          </w:r>
          <w:r w:rsidRPr="00061B86">
            <w:rPr>
              <w:b/>
              <w:webHidden/>
              <w:szCs w:val="20"/>
            </w:rPr>
            <w:tab/>
          </w:r>
          <w:r w:rsidRPr="00061B86">
            <w:rPr>
              <w:b/>
              <w:webHidden/>
              <w:szCs w:val="20"/>
            </w:rPr>
            <w:tab/>
          </w:r>
          <w:r w:rsidRPr="00061B86">
            <w:rPr>
              <w:b/>
              <w:webHidden/>
              <w:szCs w:val="20"/>
            </w:rPr>
            <w:tab/>
          </w:r>
          <w:r w:rsidRPr="00061B86">
            <w:rPr>
              <w:b/>
              <w:webHidden/>
              <w:szCs w:val="20"/>
            </w:rPr>
            <w:tab/>
          </w:r>
          <w:r w:rsidRPr="00061B86">
            <w:rPr>
              <w:b/>
              <w:webHidden/>
              <w:szCs w:val="20"/>
            </w:rPr>
            <w:tab/>
          </w:r>
          <w:r w:rsidRPr="00061B86">
            <w:rPr>
              <w:b/>
              <w:webHidden/>
              <w:szCs w:val="20"/>
            </w:rPr>
            <w:tab/>
          </w:r>
          <w:r w:rsidRPr="00061B86">
            <w:rPr>
              <w:b/>
              <w:webHidden/>
              <w:szCs w:val="20"/>
            </w:rPr>
            <w:tab/>
          </w:r>
          <w:r w:rsidRPr="00061B86">
            <w:rPr>
              <w:b/>
              <w:webHidden/>
              <w:szCs w:val="20"/>
            </w:rPr>
            <w:tab/>
            <w:t>5</w:t>
          </w:r>
        </w:p>
        <w:p w14:paraId="69AC1690" w14:textId="47F9572D" w:rsidR="00061B86" w:rsidRPr="00061B86" w:rsidRDefault="00D241CA" w:rsidP="00061B86">
          <w:pPr>
            <w:pStyle w:val="TOC1"/>
            <w:jc w:val="left"/>
            <w:rPr>
              <w:rFonts w:asciiTheme="minorHAnsi" w:eastAsiaTheme="minorEastAsia" w:hAnsiTheme="minorHAnsi" w:cstheme="minorBidi"/>
              <w:noProof/>
              <w:lang w:val="da-DK" w:eastAsia="da-DK"/>
            </w:rPr>
          </w:pPr>
          <w:hyperlink w:anchor="_Toc34816618" w:history="1">
            <w:r w:rsidR="00061B86" w:rsidRPr="00061B86">
              <w:rPr>
                <w:rStyle w:val="Hyperlink"/>
                <w:noProof/>
              </w:rPr>
              <w:t>APPENDIX 1:</w:t>
            </w:r>
            <w:r w:rsidR="00061B86" w:rsidRPr="00061B86">
              <w:rPr>
                <w:noProof/>
                <w:webHidden/>
              </w:rPr>
              <w:tab/>
            </w:r>
            <w:r w:rsidR="00061B86" w:rsidRPr="00061B86">
              <w:rPr>
                <w:noProof/>
                <w:webHidden/>
              </w:rPr>
              <w:fldChar w:fldCharType="begin"/>
            </w:r>
            <w:r w:rsidR="00061B86" w:rsidRPr="00061B86">
              <w:rPr>
                <w:noProof/>
                <w:webHidden/>
              </w:rPr>
              <w:instrText xml:space="preserve"> PAGEREF _Toc34816618 \h </w:instrText>
            </w:r>
            <w:r w:rsidR="00061B86" w:rsidRPr="00061B86">
              <w:rPr>
                <w:noProof/>
                <w:webHidden/>
              </w:rPr>
            </w:r>
            <w:r w:rsidR="00061B86" w:rsidRPr="00061B86">
              <w:rPr>
                <w:noProof/>
                <w:webHidden/>
              </w:rPr>
              <w:fldChar w:fldCharType="separate"/>
            </w:r>
            <w:r w:rsidR="00061B86" w:rsidRPr="00061B86">
              <w:rPr>
                <w:noProof/>
                <w:webHidden/>
              </w:rPr>
              <w:t>10</w:t>
            </w:r>
            <w:r w:rsidR="00061B86" w:rsidRPr="00061B86">
              <w:rPr>
                <w:noProof/>
                <w:webHidden/>
              </w:rPr>
              <w:fldChar w:fldCharType="end"/>
            </w:r>
          </w:hyperlink>
        </w:p>
        <w:p w14:paraId="0709635F" w14:textId="2B36611D" w:rsidR="00061B86" w:rsidRPr="00061B86" w:rsidRDefault="00D241CA" w:rsidP="00061B86">
          <w:pPr>
            <w:pStyle w:val="TOC1"/>
            <w:jc w:val="left"/>
            <w:rPr>
              <w:rFonts w:asciiTheme="minorHAnsi" w:eastAsiaTheme="minorEastAsia" w:hAnsiTheme="minorHAnsi" w:cstheme="minorBidi"/>
              <w:noProof/>
              <w:lang w:val="da-DK" w:eastAsia="da-DK"/>
            </w:rPr>
          </w:pPr>
          <w:hyperlink w:anchor="_Toc34816620" w:history="1">
            <w:r w:rsidR="00061B86" w:rsidRPr="00061B86">
              <w:rPr>
                <w:rStyle w:val="Hyperlink"/>
                <w:noProof/>
                <w:shd w:val="solid" w:color="BFBFBF" w:themeColor="background1" w:themeShade="BF" w:fill="auto"/>
              </w:rPr>
              <w:t>APPENDIX 2:</w:t>
            </w:r>
            <w:r w:rsidR="00061B86" w:rsidRPr="00061B86">
              <w:rPr>
                <w:noProof/>
                <w:webHidden/>
              </w:rPr>
              <w:tab/>
            </w:r>
            <w:r w:rsidR="00061B86" w:rsidRPr="00061B86">
              <w:rPr>
                <w:noProof/>
                <w:webHidden/>
              </w:rPr>
              <w:fldChar w:fldCharType="begin"/>
            </w:r>
            <w:r w:rsidR="00061B86" w:rsidRPr="00061B86">
              <w:rPr>
                <w:noProof/>
                <w:webHidden/>
              </w:rPr>
              <w:instrText xml:space="preserve"> PAGEREF _Toc34816620 \h </w:instrText>
            </w:r>
            <w:r w:rsidR="00061B86" w:rsidRPr="00061B86">
              <w:rPr>
                <w:noProof/>
                <w:webHidden/>
              </w:rPr>
            </w:r>
            <w:r w:rsidR="00061B86" w:rsidRPr="00061B86">
              <w:rPr>
                <w:noProof/>
                <w:webHidden/>
              </w:rPr>
              <w:fldChar w:fldCharType="separate"/>
            </w:r>
            <w:r w:rsidR="00061B86" w:rsidRPr="00061B86">
              <w:rPr>
                <w:noProof/>
                <w:webHidden/>
              </w:rPr>
              <w:t>62</w:t>
            </w:r>
            <w:r w:rsidR="00061B86" w:rsidRPr="00061B86">
              <w:rPr>
                <w:noProof/>
                <w:webHidden/>
              </w:rPr>
              <w:fldChar w:fldCharType="end"/>
            </w:r>
          </w:hyperlink>
        </w:p>
        <w:p w14:paraId="0E35DE4D" w14:textId="7F60CCAE" w:rsidR="00061B86" w:rsidRPr="00061B86" w:rsidRDefault="00061B86">
          <w:pPr>
            <w:pStyle w:val="TOC1"/>
            <w:rPr>
              <w:rFonts w:eastAsiaTheme="minorEastAsia" w:cs="Arial"/>
              <w:noProof/>
              <w:lang w:val="da-DK" w:eastAsia="da-DK"/>
            </w:rPr>
          </w:pPr>
          <w:r>
            <w:rPr>
              <w:rFonts w:eastAsiaTheme="minorEastAsia" w:cs="Arial"/>
              <w:noProof/>
              <w:lang w:val="da-DK" w:eastAsia="da-DK"/>
            </w:rPr>
            <w:t>L</w:t>
          </w:r>
          <w:r w:rsidRPr="00061B86">
            <w:rPr>
              <w:rFonts w:eastAsiaTheme="minorEastAsia" w:cs="Arial"/>
              <w:noProof/>
              <w:lang w:val="da-DK" w:eastAsia="da-DK"/>
            </w:rPr>
            <w:t>ist of references</w:t>
          </w:r>
          <w:r w:rsidRPr="00061B86">
            <w:rPr>
              <w:rFonts w:eastAsiaTheme="minorEastAsia" w:cs="Arial"/>
              <w:noProof/>
              <w:webHidden/>
              <w:lang w:val="da-DK" w:eastAsia="da-DK"/>
            </w:rPr>
            <w:tab/>
            <w:t>263</w:t>
          </w:r>
        </w:p>
        <w:p w14:paraId="6E3CC0AB" w14:textId="3D31AFFE" w:rsidR="003233C9" w:rsidRDefault="00A61002" w:rsidP="003233C9">
          <w:pPr>
            <w:rPr>
              <w:rStyle w:val="ECCParagraph"/>
            </w:rPr>
          </w:pPr>
          <w:r w:rsidRPr="00061B86">
            <w:rPr>
              <w:rStyle w:val="ECCParagraph"/>
              <w:b/>
              <w:szCs w:val="20"/>
            </w:rPr>
            <w:fldChar w:fldCharType="end"/>
          </w:r>
        </w:p>
      </w:sdtContent>
    </w:sdt>
    <w:p w14:paraId="3639661C" w14:textId="20190F46" w:rsidR="00061B86" w:rsidRDefault="00061B86" w:rsidP="003233C9">
      <w:pPr>
        <w:rPr>
          <w:rStyle w:val="ECCParagraph"/>
        </w:rPr>
      </w:pPr>
    </w:p>
    <w:p w14:paraId="2BB861E6" w14:textId="77777777" w:rsidR="00A91C68" w:rsidRPr="00061B86" w:rsidRDefault="00A91C68" w:rsidP="00061B86">
      <w:r w:rsidRPr="00061B86">
        <w:br w:type="page"/>
      </w:r>
    </w:p>
    <w:p w14:paraId="5B907F1B" w14:textId="77777777" w:rsidR="00A91C68" w:rsidRPr="00061B86" w:rsidRDefault="00A91C68" w:rsidP="00A91C68">
      <w:pPr>
        <w:pStyle w:val="coverpageTableofContent"/>
        <w:rPr>
          <w:lang w:val="en-GB"/>
        </w:rPr>
      </w:pPr>
      <w:r w:rsidRPr="00061B86">
        <w:rPr>
          <w:lang w:val="en-GB"/>
        </w:rPr>
        <w:lastRenderedPageBreak/>
        <w:t>LIS</w:t>
      </w:r>
      <w:r w:rsidRPr="00061B86">
        <w:rPr>
          <w:lang w:val="en-GB" w:eastAsia="en-GB"/>
        </w:rPr>
        <mc:AlternateContent>
          <mc:Choice Requires="wps">
            <w:drawing>
              <wp:anchor distT="0" distB="0" distL="114300" distR="114300" simplePos="0" relativeHeight="251665408" behindDoc="1" locked="1" layoutInCell="1" allowOverlap="1" wp14:anchorId="55904AD2" wp14:editId="69528BD2">
                <wp:simplePos x="0" y="0"/>
                <wp:positionH relativeFrom="page">
                  <wp:posOffset>-97790</wp:posOffset>
                </wp:positionH>
                <wp:positionV relativeFrom="page">
                  <wp:posOffset>727075</wp:posOffset>
                </wp:positionV>
                <wp:extent cx="7559675" cy="719455"/>
                <wp:effectExtent l="0" t="0" r="3175" b="4445"/>
                <wp:wrapNone/>
                <wp:docPr id="1"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F988A5" id="Rectangle 22" o:spid="_x0000_s1026" style="position:absolute;margin-left:-7.7pt;margin-top:57.25pt;width:595.25pt;height:56.6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" fillcolor="#b0a696" stroked="f">
                <w10:wrap anchorx="page" anchory="page"/>
                <w10:anchorlock/>
              </v:rect>
            </w:pict>
          </mc:Fallback>
        </mc:AlternateContent>
      </w:r>
      <w:r w:rsidRPr="00061B86">
        <w:rPr>
          <w:lang w:val="en-GB"/>
        </w:rPr>
        <w:t>T OF ABBREVIATIONS</w:t>
      </w:r>
    </w:p>
    <w:p w14:paraId="516924BF" w14:textId="77777777" w:rsidR="00E037BB" w:rsidRPr="000B6291" w:rsidRDefault="00E037BB" w:rsidP="00A91C68">
      <w:pPr>
        <w:pStyle w:val="coverpageTableofContent"/>
        <w:rPr>
          <w:lang w:val="en-GB"/>
        </w:rPr>
      </w:pPr>
    </w:p>
    <w:tbl>
      <w:tblPr>
        <w:tblStyle w:val="ECCTable-clean"/>
        <w:tblW w:w="0" w:type="auto"/>
        <w:tblInd w:w="0" w:type="dxa"/>
        <w:tblLook w:val="01E0" w:firstRow="1" w:lastRow="1" w:firstColumn="1" w:lastColumn="1" w:noHBand="0" w:noVBand="0"/>
      </w:tblPr>
      <w:tblGrid>
        <w:gridCol w:w="1936"/>
        <w:gridCol w:w="7561"/>
      </w:tblGrid>
      <w:tr w:rsidR="00A91C68" w:rsidRPr="000B6291" w14:paraId="399792E1" w14:textId="77777777" w:rsidTr="00DB2CA5">
        <w:trPr>
          <w:cnfStyle w:val="100000000000" w:firstRow="1" w:lastRow="0" w:firstColumn="0" w:lastColumn="0" w:oddVBand="0" w:evenVBand="0" w:oddHBand="0" w:evenHBand="0" w:firstRowFirstColumn="0" w:firstRowLastColumn="0" w:lastRowFirstColumn="0" w:lastRowLastColumn="0"/>
          <w:trHeight w:val="76"/>
        </w:trPr>
        <w:tc>
          <w:tcPr>
            <w:tcW w:w="1936" w:type="dxa"/>
          </w:tcPr>
          <w:p w14:paraId="49B3897B" w14:textId="77777777" w:rsidR="00A91C68" w:rsidRPr="000B6291" w:rsidRDefault="00A91C68" w:rsidP="00A91C68">
            <w:pPr>
              <w:pStyle w:val="ECCTableHeaderredfont"/>
            </w:pPr>
            <w:r w:rsidRPr="000B6291">
              <w:t>Abbreviation</w:t>
            </w:r>
          </w:p>
        </w:tc>
        <w:tc>
          <w:tcPr>
            <w:tcW w:w="7561" w:type="dxa"/>
          </w:tcPr>
          <w:p w14:paraId="07AE0236" w14:textId="77777777" w:rsidR="00A91C68" w:rsidRPr="000B6291" w:rsidRDefault="00A91C68" w:rsidP="00A91C68">
            <w:pPr>
              <w:pStyle w:val="ECCTableHeaderredfont"/>
            </w:pPr>
            <w:r w:rsidRPr="000B6291">
              <w:t>Explanation</w:t>
            </w:r>
          </w:p>
        </w:tc>
      </w:tr>
      <w:tr w:rsidR="00971671" w:rsidRPr="000B6291" w14:paraId="07BF3A62" w14:textId="77777777" w:rsidTr="00DB2CA5">
        <w:trPr>
          <w:trHeight w:val="317"/>
        </w:trPr>
        <w:tc>
          <w:tcPr>
            <w:tcW w:w="1936" w:type="dxa"/>
            <w:vAlign w:val="bottom"/>
          </w:tcPr>
          <w:p w14:paraId="06EAA399" w14:textId="77777777" w:rsidR="00971671" w:rsidRPr="000B6291" w:rsidRDefault="00971671" w:rsidP="00971671">
            <w:pPr>
              <w:pStyle w:val="ECCTabletext"/>
              <w:rPr>
                <w:rStyle w:val="ECCHLbold"/>
              </w:rPr>
            </w:pPr>
            <w:r w:rsidRPr="000B6291">
              <w:rPr>
                <w:rStyle w:val="ECCHLbold"/>
              </w:rPr>
              <w:t>ACAS</w:t>
            </w:r>
          </w:p>
        </w:tc>
        <w:tc>
          <w:tcPr>
            <w:tcW w:w="7561" w:type="dxa"/>
            <w:vAlign w:val="bottom"/>
          </w:tcPr>
          <w:p w14:paraId="7292E099" w14:textId="77777777" w:rsidR="00971671" w:rsidRPr="000B6291" w:rsidRDefault="00971671" w:rsidP="00971671">
            <w:pPr>
              <w:pStyle w:val="ECCTabletext"/>
            </w:pPr>
            <w:r w:rsidRPr="000B6291">
              <w:rPr>
                <w:rStyle w:val="ECCParagraph"/>
              </w:rPr>
              <w:t>Airborne Collision Avoidance System</w:t>
            </w:r>
          </w:p>
        </w:tc>
      </w:tr>
      <w:tr w:rsidR="00971671" w:rsidRPr="000B6291" w14:paraId="2424A403" w14:textId="77777777" w:rsidTr="00DB2CA5">
        <w:trPr>
          <w:trHeight w:val="317"/>
        </w:trPr>
        <w:tc>
          <w:tcPr>
            <w:tcW w:w="1936" w:type="dxa"/>
          </w:tcPr>
          <w:p w14:paraId="4E2F6B30" w14:textId="77777777" w:rsidR="00971671" w:rsidRPr="000B6291" w:rsidRDefault="00971671" w:rsidP="00971671">
            <w:pPr>
              <w:pStyle w:val="ECCTabletext"/>
              <w:rPr>
                <w:rStyle w:val="ECCHLbold"/>
              </w:rPr>
            </w:pPr>
            <w:r w:rsidRPr="000B6291">
              <w:rPr>
                <w:rStyle w:val="ECCHLbold"/>
              </w:rPr>
              <w:t>ACIR</w:t>
            </w:r>
          </w:p>
        </w:tc>
        <w:tc>
          <w:tcPr>
            <w:tcW w:w="7561" w:type="dxa"/>
          </w:tcPr>
          <w:p w14:paraId="0C2FE303" w14:textId="77777777" w:rsidR="00971671" w:rsidRPr="000B6291" w:rsidRDefault="00971671" w:rsidP="00971671">
            <w:pPr>
              <w:pStyle w:val="ECCTabletext"/>
              <w:rPr>
                <w:rStyle w:val="ECCParagraph"/>
              </w:rPr>
            </w:pPr>
            <w:r w:rsidRPr="000B6291">
              <w:t>Adjacent Channel Interference Ratio</w:t>
            </w:r>
          </w:p>
        </w:tc>
      </w:tr>
      <w:tr w:rsidR="00971671" w:rsidRPr="000B6291" w14:paraId="6C2388DE" w14:textId="77777777" w:rsidTr="00DB2CA5">
        <w:trPr>
          <w:trHeight w:val="317"/>
        </w:trPr>
        <w:tc>
          <w:tcPr>
            <w:tcW w:w="1936" w:type="dxa"/>
          </w:tcPr>
          <w:p w14:paraId="2CB4CA3A" w14:textId="77777777" w:rsidR="00971671" w:rsidRPr="000B6291" w:rsidRDefault="00971671" w:rsidP="00971671">
            <w:pPr>
              <w:pStyle w:val="ECCTabletext"/>
              <w:rPr>
                <w:rStyle w:val="ECCHLbold"/>
              </w:rPr>
            </w:pPr>
            <w:r w:rsidRPr="000B6291">
              <w:rPr>
                <w:rStyle w:val="ECCHLbold"/>
              </w:rPr>
              <w:t>ACLR</w:t>
            </w:r>
          </w:p>
        </w:tc>
        <w:tc>
          <w:tcPr>
            <w:tcW w:w="7561" w:type="dxa"/>
          </w:tcPr>
          <w:p w14:paraId="2EBEE352" w14:textId="77777777" w:rsidR="00971671" w:rsidRPr="000B6291" w:rsidRDefault="00971671" w:rsidP="00971671">
            <w:pPr>
              <w:pStyle w:val="ECCTabletext"/>
            </w:pPr>
            <w:r w:rsidRPr="000B6291">
              <w:t>Adjacent Channel Leakage Ratio</w:t>
            </w:r>
          </w:p>
        </w:tc>
      </w:tr>
      <w:tr w:rsidR="00971671" w:rsidRPr="000B6291" w14:paraId="34BCA890" w14:textId="77777777" w:rsidTr="00DB2CA5">
        <w:trPr>
          <w:trHeight w:val="317"/>
        </w:trPr>
        <w:tc>
          <w:tcPr>
            <w:tcW w:w="1936" w:type="dxa"/>
          </w:tcPr>
          <w:p w14:paraId="2A46A2D0" w14:textId="77777777" w:rsidR="00971671" w:rsidRPr="000B6291" w:rsidRDefault="00971671" w:rsidP="00971671">
            <w:pPr>
              <w:pStyle w:val="ECCTabletext"/>
              <w:rPr>
                <w:rStyle w:val="ECCHLbold"/>
              </w:rPr>
            </w:pPr>
            <w:r w:rsidRPr="000B6291">
              <w:rPr>
                <w:rStyle w:val="ECCHLbold"/>
              </w:rPr>
              <w:t>ACS</w:t>
            </w:r>
          </w:p>
        </w:tc>
        <w:tc>
          <w:tcPr>
            <w:tcW w:w="7561" w:type="dxa"/>
          </w:tcPr>
          <w:p w14:paraId="72E0CA45" w14:textId="77777777" w:rsidR="00971671" w:rsidRPr="000B6291" w:rsidRDefault="00971671" w:rsidP="00971671">
            <w:pPr>
              <w:pStyle w:val="ECCTabletext"/>
            </w:pPr>
            <w:r w:rsidRPr="000B6291">
              <w:t>Adjacent Channel Selectivity</w:t>
            </w:r>
          </w:p>
        </w:tc>
      </w:tr>
      <w:tr w:rsidR="00971671" w:rsidRPr="000B6291" w14:paraId="5EFFE4BB" w14:textId="77777777" w:rsidTr="00DB2CA5">
        <w:trPr>
          <w:trHeight w:val="317"/>
        </w:trPr>
        <w:tc>
          <w:tcPr>
            <w:tcW w:w="1936" w:type="dxa"/>
            <w:vAlign w:val="bottom"/>
          </w:tcPr>
          <w:p w14:paraId="449B5A94" w14:textId="77777777" w:rsidR="00971671" w:rsidRPr="000B6291" w:rsidRDefault="00971671" w:rsidP="00971671">
            <w:pPr>
              <w:pStyle w:val="ECCTabletext"/>
              <w:rPr>
                <w:rStyle w:val="ECCHLbold"/>
              </w:rPr>
            </w:pPr>
            <w:r w:rsidRPr="000B6291">
              <w:rPr>
                <w:rStyle w:val="ECCHLbold"/>
              </w:rPr>
              <w:t>ADS-B</w:t>
            </w:r>
          </w:p>
        </w:tc>
        <w:tc>
          <w:tcPr>
            <w:tcW w:w="7561" w:type="dxa"/>
            <w:vAlign w:val="bottom"/>
          </w:tcPr>
          <w:p w14:paraId="16EEB76F" w14:textId="77777777" w:rsidR="00971671" w:rsidRPr="000B6291" w:rsidRDefault="00971671" w:rsidP="00971671">
            <w:pPr>
              <w:pStyle w:val="ECCTabletext"/>
            </w:pPr>
            <w:r w:rsidRPr="000B6291">
              <w:t xml:space="preserve">Automatic Dependent Surveillance-Broadcast (ADS-B) </w:t>
            </w:r>
          </w:p>
        </w:tc>
      </w:tr>
      <w:tr w:rsidR="00971671" w:rsidRPr="000B6291" w14:paraId="2E8ECD8B" w14:textId="77777777" w:rsidTr="00DB2CA5">
        <w:trPr>
          <w:trHeight w:val="317"/>
        </w:trPr>
        <w:tc>
          <w:tcPr>
            <w:tcW w:w="1936" w:type="dxa"/>
          </w:tcPr>
          <w:p w14:paraId="19F6B7BF" w14:textId="77777777" w:rsidR="00971671" w:rsidRPr="000B6291" w:rsidRDefault="00971671" w:rsidP="00971671">
            <w:pPr>
              <w:pStyle w:val="ECCTabletext"/>
              <w:rPr>
                <w:rStyle w:val="ECCHLbold"/>
              </w:rPr>
            </w:pPr>
            <w:r w:rsidRPr="000B6291">
              <w:rPr>
                <w:rStyle w:val="ECCHLbold"/>
              </w:rPr>
              <w:t>AGL</w:t>
            </w:r>
          </w:p>
        </w:tc>
        <w:tc>
          <w:tcPr>
            <w:tcW w:w="7561" w:type="dxa"/>
          </w:tcPr>
          <w:p w14:paraId="28F3DDC0" w14:textId="77777777" w:rsidR="00971671" w:rsidRPr="000B6291" w:rsidRDefault="00971671" w:rsidP="00971671">
            <w:pPr>
              <w:pStyle w:val="ECCTabletext"/>
            </w:pPr>
            <w:r w:rsidRPr="000B6291">
              <w:t>Above Ground Level</w:t>
            </w:r>
          </w:p>
        </w:tc>
      </w:tr>
      <w:tr w:rsidR="00971671" w:rsidRPr="000B6291" w14:paraId="0685A55B" w14:textId="77777777" w:rsidTr="00DB2CA5">
        <w:trPr>
          <w:trHeight w:val="317"/>
        </w:trPr>
        <w:tc>
          <w:tcPr>
            <w:tcW w:w="1936" w:type="dxa"/>
            <w:vAlign w:val="bottom"/>
          </w:tcPr>
          <w:p w14:paraId="37700937" w14:textId="77777777" w:rsidR="00971671" w:rsidRPr="000B6291" w:rsidRDefault="00971671" w:rsidP="00971671">
            <w:pPr>
              <w:pStyle w:val="ECCTabletext"/>
              <w:rPr>
                <w:rStyle w:val="ECCHLbold"/>
              </w:rPr>
            </w:pPr>
            <w:r w:rsidRPr="000B6291">
              <w:rPr>
                <w:rStyle w:val="ECCHLbold"/>
              </w:rPr>
              <w:t>AIM</w:t>
            </w:r>
          </w:p>
        </w:tc>
        <w:tc>
          <w:tcPr>
            <w:tcW w:w="7561" w:type="dxa"/>
            <w:vAlign w:val="bottom"/>
          </w:tcPr>
          <w:p w14:paraId="601E53E7" w14:textId="77777777" w:rsidR="00971671" w:rsidRPr="000B6291" w:rsidRDefault="00971671" w:rsidP="00971671">
            <w:pPr>
              <w:pStyle w:val="ECCTabletext"/>
            </w:pPr>
            <w:r w:rsidRPr="000B6291">
              <w:t>Aeronautical Information Management</w:t>
            </w:r>
          </w:p>
        </w:tc>
      </w:tr>
      <w:tr w:rsidR="00971671" w:rsidRPr="000B6291" w14:paraId="6EF2773B" w14:textId="77777777" w:rsidTr="00DB2CA5">
        <w:trPr>
          <w:trHeight w:val="317"/>
        </w:trPr>
        <w:tc>
          <w:tcPr>
            <w:tcW w:w="1936" w:type="dxa"/>
          </w:tcPr>
          <w:p w14:paraId="50253EC4" w14:textId="77777777" w:rsidR="00971671" w:rsidRPr="000B6291" w:rsidRDefault="00971671" w:rsidP="00971671">
            <w:pPr>
              <w:pStyle w:val="ECCTabletext"/>
              <w:rPr>
                <w:rStyle w:val="ECCHLbold"/>
              </w:rPr>
            </w:pPr>
            <w:r w:rsidRPr="000B6291">
              <w:rPr>
                <w:rStyle w:val="ECCHLbold"/>
              </w:rPr>
              <w:t>AM(R)S</w:t>
            </w:r>
          </w:p>
        </w:tc>
        <w:tc>
          <w:tcPr>
            <w:tcW w:w="7561" w:type="dxa"/>
            <w:vAlign w:val="bottom"/>
          </w:tcPr>
          <w:p w14:paraId="3FE5D393" w14:textId="77777777" w:rsidR="00971671" w:rsidRPr="000B6291" w:rsidRDefault="00971671" w:rsidP="00971671">
            <w:pPr>
              <w:pStyle w:val="ECCTabletext"/>
            </w:pPr>
            <w:r w:rsidRPr="000B6291">
              <w:t>Aeronautical Mobile (Route) Service</w:t>
            </w:r>
          </w:p>
        </w:tc>
      </w:tr>
      <w:tr w:rsidR="00971671" w:rsidRPr="000B6291" w14:paraId="41CC16A7" w14:textId="77777777" w:rsidTr="00DB2CA5">
        <w:trPr>
          <w:trHeight w:val="317"/>
        </w:trPr>
        <w:tc>
          <w:tcPr>
            <w:tcW w:w="1936" w:type="dxa"/>
          </w:tcPr>
          <w:p w14:paraId="66D5018D" w14:textId="77777777" w:rsidR="00971671" w:rsidRPr="000B6291" w:rsidRDefault="00971671" w:rsidP="00A91C68">
            <w:pPr>
              <w:pStyle w:val="ECCTabletext"/>
              <w:rPr>
                <w:rStyle w:val="ECCHLbold"/>
              </w:rPr>
            </w:pPr>
            <w:r w:rsidRPr="000B6291">
              <w:rPr>
                <w:rStyle w:val="ECCHLbold"/>
              </w:rPr>
              <w:t>AMS(R)S</w:t>
            </w:r>
          </w:p>
        </w:tc>
        <w:tc>
          <w:tcPr>
            <w:tcW w:w="7561" w:type="dxa"/>
            <w:vAlign w:val="bottom"/>
          </w:tcPr>
          <w:p w14:paraId="14A96673" w14:textId="77777777" w:rsidR="00971671" w:rsidRPr="000B6291" w:rsidRDefault="00971671" w:rsidP="00A91C68">
            <w:pPr>
              <w:pStyle w:val="ECCTabletext"/>
            </w:pPr>
            <w:r w:rsidRPr="000B6291">
              <w:t>Aeronautical Mobile-Satellite (Route) Service</w:t>
            </w:r>
          </w:p>
        </w:tc>
      </w:tr>
      <w:tr w:rsidR="00971671" w:rsidRPr="000B6291" w14:paraId="23A52A9C" w14:textId="77777777" w:rsidTr="00DB2CA5">
        <w:trPr>
          <w:trHeight w:val="317"/>
        </w:trPr>
        <w:tc>
          <w:tcPr>
            <w:tcW w:w="1936" w:type="dxa"/>
          </w:tcPr>
          <w:p w14:paraId="4D8DEC71" w14:textId="77777777" w:rsidR="00971671" w:rsidRPr="000B6291" w:rsidRDefault="00971671" w:rsidP="00971671">
            <w:pPr>
              <w:pStyle w:val="ECCTabletext"/>
              <w:rPr>
                <w:rStyle w:val="ECCHLbold"/>
              </w:rPr>
            </w:pPr>
            <w:r w:rsidRPr="000B6291">
              <w:rPr>
                <w:rStyle w:val="ECCHLbold"/>
              </w:rPr>
              <w:t>AMSL</w:t>
            </w:r>
          </w:p>
        </w:tc>
        <w:tc>
          <w:tcPr>
            <w:tcW w:w="7561" w:type="dxa"/>
          </w:tcPr>
          <w:p w14:paraId="58B49AD8" w14:textId="77777777" w:rsidR="00971671" w:rsidRPr="000B6291" w:rsidRDefault="00971671" w:rsidP="00971671">
            <w:pPr>
              <w:pStyle w:val="ECCTabletext"/>
            </w:pPr>
            <w:r w:rsidRPr="000B6291">
              <w:t>Above Mean Sea Level</w:t>
            </w:r>
          </w:p>
        </w:tc>
      </w:tr>
      <w:tr w:rsidR="00971671" w:rsidRPr="000B6291" w14:paraId="31C307F5" w14:textId="77777777" w:rsidTr="00DB2CA5">
        <w:trPr>
          <w:trHeight w:val="317"/>
        </w:trPr>
        <w:tc>
          <w:tcPr>
            <w:tcW w:w="1936" w:type="dxa"/>
            <w:vAlign w:val="bottom"/>
          </w:tcPr>
          <w:p w14:paraId="126069DB" w14:textId="77777777" w:rsidR="00971671" w:rsidRPr="000B6291" w:rsidRDefault="00971671" w:rsidP="00971671">
            <w:pPr>
              <w:pStyle w:val="ECCTabletext"/>
              <w:rPr>
                <w:rStyle w:val="ECCHLbold"/>
              </w:rPr>
            </w:pPr>
            <w:r w:rsidRPr="000B6291">
              <w:rPr>
                <w:rStyle w:val="ECCHLbold"/>
              </w:rPr>
              <w:t>ANS</w:t>
            </w:r>
          </w:p>
        </w:tc>
        <w:tc>
          <w:tcPr>
            <w:tcW w:w="7561" w:type="dxa"/>
            <w:vAlign w:val="bottom"/>
          </w:tcPr>
          <w:p w14:paraId="17C9BF77" w14:textId="77777777" w:rsidR="00971671" w:rsidRPr="000B6291" w:rsidRDefault="00971671" w:rsidP="00971671">
            <w:pPr>
              <w:pStyle w:val="ECCTabletext"/>
            </w:pPr>
            <w:r w:rsidRPr="000B6291">
              <w:t xml:space="preserve">Air Navigation Services </w:t>
            </w:r>
          </w:p>
        </w:tc>
      </w:tr>
      <w:tr w:rsidR="00971671" w:rsidRPr="000B6291" w14:paraId="34B25A94" w14:textId="77777777" w:rsidTr="00DB2CA5">
        <w:trPr>
          <w:trHeight w:val="317"/>
        </w:trPr>
        <w:tc>
          <w:tcPr>
            <w:tcW w:w="1936" w:type="dxa"/>
          </w:tcPr>
          <w:p w14:paraId="2214FFAC" w14:textId="77777777" w:rsidR="00971671" w:rsidRPr="000B6291" w:rsidRDefault="00971671" w:rsidP="00A91C68">
            <w:pPr>
              <w:pStyle w:val="ECCTabletext"/>
              <w:rPr>
                <w:rStyle w:val="ECCHLbold"/>
              </w:rPr>
            </w:pPr>
            <w:r w:rsidRPr="000B6291">
              <w:rPr>
                <w:rStyle w:val="ECCHLbold"/>
              </w:rPr>
              <w:t>ANSP</w:t>
            </w:r>
          </w:p>
        </w:tc>
        <w:tc>
          <w:tcPr>
            <w:tcW w:w="7561" w:type="dxa"/>
            <w:vAlign w:val="bottom"/>
          </w:tcPr>
          <w:p w14:paraId="1AA12FC5" w14:textId="77777777" w:rsidR="00971671" w:rsidRPr="000B6291" w:rsidRDefault="00971671" w:rsidP="00A91C68">
            <w:pPr>
              <w:pStyle w:val="ECCTabletext"/>
            </w:pPr>
            <w:r w:rsidRPr="000B6291">
              <w:t xml:space="preserve">Air </w:t>
            </w:r>
            <w:r w:rsidR="000577F8" w:rsidRPr="000B6291">
              <w:t>n</w:t>
            </w:r>
            <w:r w:rsidRPr="000B6291">
              <w:t xml:space="preserve">avigation Service </w:t>
            </w:r>
            <w:r w:rsidR="000577F8" w:rsidRPr="000B6291">
              <w:t>p</w:t>
            </w:r>
            <w:r w:rsidRPr="000B6291">
              <w:t>rovider</w:t>
            </w:r>
          </w:p>
        </w:tc>
      </w:tr>
      <w:tr w:rsidR="00971671" w:rsidRPr="000B6291" w14:paraId="59F71727" w14:textId="77777777" w:rsidTr="00DB2CA5">
        <w:trPr>
          <w:trHeight w:val="317"/>
        </w:trPr>
        <w:tc>
          <w:tcPr>
            <w:tcW w:w="1936" w:type="dxa"/>
            <w:vAlign w:val="bottom"/>
          </w:tcPr>
          <w:p w14:paraId="3949BA94" w14:textId="77777777" w:rsidR="00971671" w:rsidRPr="000B6291" w:rsidRDefault="00971671" w:rsidP="00971671">
            <w:pPr>
              <w:pStyle w:val="ECCTabletext"/>
              <w:rPr>
                <w:rStyle w:val="ECCHLbold"/>
              </w:rPr>
            </w:pPr>
            <w:r w:rsidRPr="000B6291">
              <w:rPr>
                <w:rStyle w:val="ECCHLbold"/>
              </w:rPr>
              <w:t>APNT</w:t>
            </w:r>
          </w:p>
        </w:tc>
        <w:tc>
          <w:tcPr>
            <w:tcW w:w="7561" w:type="dxa"/>
            <w:vAlign w:val="bottom"/>
          </w:tcPr>
          <w:p w14:paraId="5C879F4C" w14:textId="77777777" w:rsidR="00971671" w:rsidRPr="000B6291" w:rsidRDefault="00971671" w:rsidP="00971671">
            <w:pPr>
              <w:pStyle w:val="ECCTabletext"/>
            </w:pPr>
            <w:r w:rsidRPr="000B6291">
              <w:t xml:space="preserve">Alternative Position Navigation and Timing </w:t>
            </w:r>
          </w:p>
        </w:tc>
      </w:tr>
      <w:tr w:rsidR="00971671" w:rsidRPr="000B6291" w14:paraId="3A760349" w14:textId="77777777" w:rsidTr="00DB2CA5">
        <w:trPr>
          <w:trHeight w:val="317"/>
        </w:trPr>
        <w:tc>
          <w:tcPr>
            <w:tcW w:w="1936" w:type="dxa"/>
          </w:tcPr>
          <w:p w14:paraId="77400643" w14:textId="77777777" w:rsidR="00971671" w:rsidRPr="000B6291" w:rsidRDefault="00971671" w:rsidP="00A91C68">
            <w:pPr>
              <w:pStyle w:val="ECCTabletext"/>
              <w:rPr>
                <w:rStyle w:val="ECCHLbold"/>
              </w:rPr>
            </w:pPr>
            <w:r w:rsidRPr="000B6291">
              <w:rPr>
                <w:rStyle w:val="ECCHLbold"/>
              </w:rPr>
              <w:t>ARNS</w:t>
            </w:r>
          </w:p>
        </w:tc>
        <w:tc>
          <w:tcPr>
            <w:tcW w:w="7561" w:type="dxa"/>
            <w:vAlign w:val="bottom"/>
          </w:tcPr>
          <w:p w14:paraId="6E3D2309" w14:textId="77777777" w:rsidR="00971671" w:rsidRPr="000B6291" w:rsidRDefault="00971671" w:rsidP="00A91C68">
            <w:pPr>
              <w:pStyle w:val="ECCTabletext"/>
            </w:pPr>
            <w:r w:rsidRPr="000B6291">
              <w:t>Aeronautical Radionavigation Service</w:t>
            </w:r>
          </w:p>
        </w:tc>
      </w:tr>
      <w:tr w:rsidR="00971671" w:rsidRPr="000B6291" w14:paraId="20E45C2B" w14:textId="77777777" w:rsidTr="00DB2CA5">
        <w:trPr>
          <w:trHeight w:val="317"/>
        </w:trPr>
        <w:tc>
          <w:tcPr>
            <w:tcW w:w="1936" w:type="dxa"/>
          </w:tcPr>
          <w:p w14:paraId="5C68DA77" w14:textId="77777777" w:rsidR="00971671" w:rsidRPr="000B6291" w:rsidRDefault="00971671" w:rsidP="00971671">
            <w:pPr>
              <w:pStyle w:val="ECCTabletext"/>
              <w:rPr>
                <w:rStyle w:val="ECCHLbold"/>
              </w:rPr>
            </w:pPr>
            <w:r w:rsidRPr="000B6291">
              <w:rPr>
                <w:rStyle w:val="ECCHLbold"/>
              </w:rPr>
              <w:t>ARP</w:t>
            </w:r>
          </w:p>
        </w:tc>
        <w:tc>
          <w:tcPr>
            <w:tcW w:w="7561" w:type="dxa"/>
          </w:tcPr>
          <w:p w14:paraId="3D91E3FE" w14:textId="77777777" w:rsidR="00971671" w:rsidRPr="000B6291" w:rsidRDefault="00971671" w:rsidP="00971671">
            <w:pPr>
              <w:pStyle w:val="ECCTabletext"/>
            </w:pPr>
            <w:r w:rsidRPr="000B6291">
              <w:t>Airport Reference Point</w:t>
            </w:r>
          </w:p>
        </w:tc>
      </w:tr>
      <w:tr w:rsidR="00971671" w:rsidRPr="000B6291" w14:paraId="73BC1BDB" w14:textId="77777777" w:rsidTr="00DB2CA5">
        <w:trPr>
          <w:trHeight w:val="317"/>
        </w:trPr>
        <w:tc>
          <w:tcPr>
            <w:tcW w:w="1936" w:type="dxa"/>
          </w:tcPr>
          <w:p w14:paraId="73B0AFBD" w14:textId="77777777" w:rsidR="00971671" w:rsidRPr="000B6291" w:rsidRDefault="00971671" w:rsidP="00971671">
            <w:pPr>
              <w:pStyle w:val="ECCTabletext"/>
              <w:rPr>
                <w:rStyle w:val="ECCHLbold"/>
              </w:rPr>
            </w:pPr>
            <w:r w:rsidRPr="000B6291">
              <w:rPr>
                <w:rStyle w:val="ECCHLbold"/>
              </w:rPr>
              <w:t>ASOP</w:t>
            </w:r>
          </w:p>
        </w:tc>
        <w:tc>
          <w:tcPr>
            <w:tcW w:w="7561" w:type="dxa"/>
          </w:tcPr>
          <w:p w14:paraId="5C52E8DC" w14:textId="77777777" w:rsidR="00971671" w:rsidRPr="000B6291" w:rsidRDefault="00971671" w:rsidP="00971671">
            <w:pPr>
              <w:pStyle w:val="ECCTabletext"/>
            </w:pPr>
            <w:r w:rsidRPr="000B6291">
              <w:t>Acquire Stable Operating Point</w:t>
            </w:r>
          </w:p>
        </w:tc>
      </w:tr>
      <w:tr w:rsidR="00971671" w:rsidRPr="000B6291" w14:paraId="491199D4" w14:textId="77777777" w:rsidTr="00DB2CA5">
        <w:trPr>
          <w:trHeight w:val="317"/>
        </w:trPr>
        <w:tc>
          <w:tcPr>
            <w:tcW w:w="1936" w:type="dxa"/>
            <w:vAlign w:val="bottom"/>
          </w:tcPr>
          <w:p w14:paraId="12859BE5" w14:textId="77777777" w:rsidR="00971671" w:rsidRPr="000B6291" w:rsidRDefault="00971671" w:rsidP="00971671">
            <w:pPr>
              <w:pStyle w:val="ECCTabletext"/>
              <w:rPr>
                <w:rStyle w:val="ECCHLbold"/>
              </w:rPr>
            </w:pPr>
            <w:r w:rsidRPr="000B6291">
              <w:rPr>
                <w:rStyle w:val="ECCHLbold"/>
              </w:rPr>
              <w:t xml:space="preserve">ATAG </w:t>
            </w:r>
          </w:p>
        </w:tc>
        <w:tc>
          <w:tcPr>
            <w:tcW w:w="7561" w:type="dxa"/>
            <w:vAlign w:val="bottom"/>
          </w:tcPr>
          <w:p w14:paraId="2ABA5312" w14:textId="77777777" w:rsidR="00971671" w:rsidRPr="000B6291" w:rsidRDefault="00971671" w:rsidP="00971671">
            <w:pPr>
              <w:pStyle w:val="ECCTabletext"/>
            </w:pPr>
            <w:r w:rsidRPr="000B6291">
              <w:t xml:space="preserve">Air Transport Action Group </w:t>
            </w:r>
          </w:p>
        </w:tc>
      </w:tr>
      <w:tr w:rsidR="00971671" w:rsidRPr="000B6291" w14:paraId="17F5AF5B" w14:textId="77777777" w:rsidTr="00DB2CA5">
        <w:trPr>
          <w:trHeight w:val="317"/>
        </w:trPr>
        <w:tc>
          <w:tcPr>
            <w:tcW w:w="1936" w:type="dxa"/>
          </w:tcPr>
          <w:p w14:paraId="43472E03" w14:textId="77777777" w:rsidR="00971671" w:rsidRPr="000B6291" w:rsidRDefault="00971671" w:rsidP="00971671">
            <w:pPr>
              <w:pStyle w:val="ECCTabletext"/>
              <w:rPr>
                <w:rStyle w:val="ECCHLbold"/>
              </w:rPr>
            </w:pPr>
            <w:r w:rsidRPr="000B6291">
              <w:rPr>
                <w:rStyle w:val="ECCHLbold"/>
              </w:rPr>
              <w:t>ATC</w:t>
            </w:r>
          </w:p>
        </w:tc>
        <w:tc>
          <w:tcPr>
            <w:tcW w:w="7561" w:type="dxa"/>
          </w:tcPr>
          <w:p w14:paraId="1CBCF452" w14:textId="77777777" w:rsidR="00971671" w:rsidRPr="000B6291" w:rsidRDefault="00971671" w:rsidP="00971671">
            <w:pPr>
              <w:pStyle w:val="ECCTabletext"/>
            </w:pPr>
            <w:r w:rsidRPr="000B6291">
              <w:t>Air Traffic Control</w:t>
            </w:r>
          </w:p>
        </w:tc>
      </w:tr>
      <w:tr w:rsidR="00971671" w:rsidRPr="000B6291" w14:paraId="3B0D680D" w14:textId="77777777" w:rsidTr="00DB2CA5">
        <w:trPr>
          <w:trHeight w:val="317"/>
        </w:trPr>
        <w:tc>
          <w:tcPr>
            <w:tcW w:w="1936" w:type="dxa"/>
            <w:vAlign w:val="bottom"/>
          </w:tcPr>
          <w:p w14:paraId="4754E710" w14:textId="77777777" w:rsidR="00971671" w:rsidRPr="000B6291" w:rsidRDefault="00971671" w:rsidP="00971671">
            <w:pPr>
              <w:pStyle w:val="ECCTabletext"/>
              <w:rPr>
                <w:rStyle w:val="ECCHLbold"/>
              </w:rPr>
            </w:pPr>
            <w:r w:rsidRPr="000B6291">
              <w:rPr>
                <w:rStyle w:val="ECCHLbold"/>
              </w:rPr>
              <w:t>ATFCM</w:t>
            </w:r>
          </w:p>
        </w:tc>
        <w:tc>
          <w:tcPr>
            <w:tcW w:w="7561" w:type="dxa"/>
            <w:vAlign w:val="bottom"/>
          </w:tcPr>
          <w:p w14:paraId="1F3122B6" w14:textId="77777777" w:rsidR="00971671" w:rsidRPr="000B6291" w:rsidRDefault="00971671" w:rsidP="00971671">
            <w:pPr>
              <w:pStyle w:val="ECCTabletext"/>
            </w:pPr>
            <w:r w:rsidRPr="000B6291">
              <w:t>Air Traffic Flow and Capacity Management</w:t>
            </w:r>
          </w:p>
        </w:tc>
      </w:tr>
      <w:tr w:rsidR="00971671" w:rsidRPr="000B6291" w14:paraId="716824EC" w14:textId="77777777" w:rsidTr="00DB2CA5">
        <w:trPr>
          <w:trHeight w:val="317"/>
        </w:trPr>
        <w:tc>
          <w:tcPr>
            <w:tcW w:w="1936" w:type="dxa"/>
            <w:vAlign w:val="bottom"/>
          </w:tcPr>
          <w:p w14:paraId="0C5D7C97" w14:textId="77777777" w:rsidR="00971671" w:rsidRPr="000B6291" w:rsidRDefault="00971671" w:rsidP="00971671">
            <w:pPr>
              <w:pStyle w:val="ECCTabletext"/>
              <w:rPr>
                <w:rStyle w:val="ECCHLbold"/>
              </w:rPr>
            </w:pPr>
            <w:r w:rsidRPr="000B6291">
              <w:rPr>
                <w:rStyle w:val="ECCHLbold"/>
              </w:rPr>
              <w:t>ATM</w:t>
            </w:r>
          </w:p>
        </w:tc>
        <w:tc>
          <w:tcPr>
            <w:tcW w:w="7561" w:type="dxa"/>
            <w:vAlign w:val="bottom"/>
          </w:tcPr>
          <w:p w14:paraId="7981535E" w14:textId="77777777" w:rsidR="00971671" w:rsidRPr="000B6291" w:rsidRDefault="00971671" w:rsidP="00971671">
            <w:pPr>
              <w:pStyle w:val="ECCTabletext"/>
            </w:pPr>
            <w:r w:rsidRPr="000B6291">
              <w:t xml:space="preserve">Air Traffic Management </w:t>
            </w:r>
          </w:p>
        </w:tc>
      </w:tr>
      <w:tr w:rsidR="00971671" w:rsidRPr="000B6291" w14:paraId="016DE606" w14:textId="77777777" w:rsidTr="00DB2CA5">
        <w:trPr>
          <w:trHeight w:val="317"/>
        </w:trPr>
        <w:tc>
          <w:tcPr>
            <w:tcW w:w="1936" w:type="dxa"/>
            <w:vAlign w:val="bottom"/>
          </w:tcPr>
          <w:p w14:paraId="435D619A" w14:textId="77777777" w:rsidR="00971671" w:rsidRPr="000B6291" w:rsidRDefault="00971671" w:rsidP="00971671">
            <w:pPr>
              <w:pStyle w:val="ECCTabletext"/>
              <w:rPr>
                <w:rStyle w:val="ECCHLbold"/>
              </w:rPr>
            </w:pPr>
            <w:r w:rsidRPr="000B6291">
              <w:rPr>
                <w:rStyle w:val="ECCHLbold"/>
              </w:rPr>
              <w:t>ATSEP</w:t>
            </w:r>
          </w:p>
        </w:tc>
        <w:tc>
          <w:tcPr>
            <w:tcW w:w="7561" w:type="dxa"/>
            <w:vAlign w:val="bottom"/>
          </w:tcPr>
          <w:p w14:paraId="70763220" w14:textId="77777777" w:rsidR="00971671" w:rsidRPr="000B6291" w:rsidRDefault="00971671" w:rsidP="00971671">
            <w:pPr>
              <w:pStyle w:val="ECCTabletext"/>
            </w:pPr>
            <w:r w:rsidRPr="000B6291">
              <w:t>Air traffic safety electronics personnel</w:t>
            </w:r>
          </w:p>
        </w:tc>
      </w:tr>
      <w:tr w:rsidR="00971671" w:rsidRPr="000B6291" w14:paraId="1B369980" w14:textId="77777777" w:rsidTr="00DB2CA5">
        <w:trPr>
          <w:trHeight w:val="317"/>
        </w:trPr>
        <w:tc>
          <w:tcPr>
            <w:tcW w:w="1936" w:type="dxa"/>
          </w:tcPr>
          <w:p w14:paraId="701E12F9" w14:textId="77777777" w:rsidR="00971671" w:rsidRPr="000B6291" w:rsidRDefault="00971671" w:rsidP="00971671">
            <w:pPr>
              <w:pStyle w:val="ECCTabletext"/>
              <w:rPr>
                <w:rStyle w:val="ECCHLbold"/>
              </w:rPr>
            </w:pPr>
            <w:r w:rsidRPr="000B6291">
              <w:rPr>
                <w:rStyle w:val="ECCHLbold"/>
              </w:rPr>
              <w:t>BEL</w:t>
            </w:r>
          </w:p>
        </w:tc>
        <w:tc>
          <w:tcPr>
            <w:tcW w:w="7561" w:type="dxa"/>
          </w:tcPr>
          <w:p w14:paraId="4CCACD66" w14:textId="77777777" w:rsidR="00971671" w:rsidRPr="000B6291" w:rsidRDefault="00971671" w:rsidP="00971671">
            <w:pPr>
              <w:pStyle w:val="ECCTabletext"/>
            </w:pPr>
            <w:r w:rsidRPr="000B6291">
              <w:t xml:space="preserve">Building Entry Loss </w:t>
            </w:r>
          </w:p>
        </w:tc>
      </w:tr>
      <w:tr w:rsidR="00971671" w:rsidRPr="000B6291" w14:paraId="583E2895" w14:textId="77777777" w:rsidTr="00DB2CA5">
        <w:trPr>
          <w:trHeight w:val="317"/>
        </w:trPr>
        <w:tc>
          <w:tcPr>
            <w:tcW w:w="1936" w:type="dxa"/>
          </w:tcPr>
          <w:p w14:paraId="18AB7601" w14:textId="77777777" w:rsidR="00971671" w:rsidRPr="000B6291" w:rsidRDefault="00971671" w:rsidP="00971671">
            <w:pPr>
              <w:pStyle w:val="ECCTabletext"/>
              <w:rPr>
                <w:rStyle w:val="ECCHLbold"/>
              </w:rPr>
            </w:pPr>
            <w:r w:rsidRPr="000B6291">
              <w:rPr>
                <w:rStyle w:val="ECCHLbold"/>
              </w:rPr>
              <w:t>BRE</w:t>
            </w:r>
          </w:p>
        </w:tc>
        <w:tc>
          <w:tcPr>
            <w:tcW w:w="7561" w:type="dxa"/>
          </w:tcPr>
          <w:p w14:paraId="04DAC82D" w14:textId="77777777" w:rsidR="00971671" w:rsidRPr="000B6291" w:rsidRDefault="00971671" w:rsidP="00971671">
            <w:pPr>
              <w:pStyle w:val="ECCTabletext"/>
            </w:pPr>
            <w:r w:rsidRPr="000B6291">
              <w:t>Beacon Reply Efficiency</w:t>
            </w:r>
          </w:p>
        </w:tc>
      </w:tr>
      <w:tr w:rsidR="00971671" w:rsidRPr="000B6291" w14:paraId="4A334CAA" w14:textId="77777777" w:rsidTr="00DB2CA5">
        <w:trPr>
          <w:trHeight w:val="317"/>
        </w:trPr>
        <w:tc>
          <w:tcPr>
            <w:tcW w:w="1936" w:type="dxa"/>
          </w:tcPr>
          <w:p w14:paraId="63A7CBD8" w14:textId="77777777" w:rsidR="00971671" w:rsidRPr="000B6291" w:rsidRDefault="00971671" w:rsidP="00971671">
            <w:pPr>
              <w:pStyle w:val="ECCTabletext"/>
              <w:rPr>
                <w:rStyle w:val="ECCHLbold"/>
              </w:rPr>
            </w:pPr>
            <w:r w:rsidRPr="000B6291">
              <w:rPr>
                <w:rStyle w:val="ECCHLbold"/>
              </w:rPr>
              <w:t>BW</w:t>
            </w:r>
          </w:p>
        </w:tc>
        <w:tc>
          <w:tcPr>
            <w:tcW w:w="7561" w:type="dxa"/>
          </w:tcPr>
          <w:p w14:paraId="37441701" w14:textId="77777777" w:rsidR="00971671" w:rsidRPr="000B6291" w:rsidRDefault="00971671" w:rsidP="00971671">
            <w:pPr>
              <w:pStyle w:val="ECCTabletext"/>
            </w:pPr>
            <w:r w:rsidRPr="000B6291">
              <w:t>Bandwidth</w:t>
            </w:r>
          </w:p>
        </w:tc>
      </w:tr>
      <w:tr w:rsidR="00971671" w:rsidRPr="000B6291" w14:paraId="0475DC48" w14:textId="77777777" w:rsidTr="00DB2CA5">
        <w:trPr>
          <w:trHeight w:val="317"/>
        </w:trPr>
        <w:tc>
          <w:tcPr>
            <w:tcW w:w="1936" w:type="dxa"/>
          </w:tcPr>
          <w:p w14:paraId="2D1104A7" w14:textId="77777777" w:rsidR="00971671" w:rsidRPr="000B6291" w:rsidRDefault="00971671" w:rsidP="00971671">
            <w:pPr>
              <w:pStyle w:val="ECCTabletext"/>
              <w:rPr>
                <w:rStyle w:val="ECCHLbold"/>
              </w:rPr>
            </w:pPr>
            <w:r w:rsidRPr="000B6291">
              <w:rPr>
                <w:rStyle w:val="ECCHLbold"/>
              </w:rPr>
              <w:t>C/I</w:t>
            </w:r>
          </w:p>
        </w:tc>
        <w:tc>
          <w:tcPr>
            <w:tcW w:w="7561" w:type="dxa"/>
          </w:tcPr>
          <w:p w14:paraId="00EC4DEB" w14:textId="77777777" w:rsidR="00971671" w:rsidRPr="000B6291" w:rsidRDefault="00971671" w:rsidP="00971671">
            <w:pPr>
              <w:pStyle w:val="ECCTabletext"/>
            </w:pPr>
            <w:r w:rsidRPr="000B6291">
              <w:t>Carrier to Interference</w:t>
            </w:r>
          </w:p>
        </w:tc>
      </w:tr>
      <w:tr w:rsidR="00971671" w:rsidRPr="000B6291" w14:paraId="32F4A08A" w14:textId="77777777" w:rsidTr="00DB2CA5">
        <w:trPr>
          <w:trHeight w:val="317"/>
        </w:trPr>
        <w:tc>
          <w:tcPr>
            <w:tcW w:w="1936" w:type="dxa"/>
            <w:vAlign w:val="bottom"/>
          </w:tcPr>
          <w:p w14:paraId="38907A91" w14:textId="77777777" w:rsidR="00971671" w:rsidRPr="000B6291" w:rsidRDefault="00971671" w:rsidP="00971671">
            <w:pPr>
              <w:pStyle w:val="ECCTabletext"/>
              <w:rPr>
                <w:rStyle w:val="ECCHLbold"/>
              </w:rPr>
            </w:pPr>
            <w:r w:rsidRPr="000B6291">
              <w:rPr>
                <w:rStyle w:val="ECCHLbold"/>
              </w:rPr>
              <w:t>CAA</w:t>
            </w:r>
          </w:p>
        </w:tc>
        <w:tc>
          <w:tcPr>
            <w:tcW w:w="7561" w:type="dxa"/>
            <w:vAlign w:val="bottom"/>
          </w:tcPr>
          <w:p w14:paraId="19BAEBCC" w14:textId="77777777" w:rsidR="00971671" w:rsidRPr="000B6291" w:rsidRDefault="00971671" w:rsidP="00971671">
            <w:pPr>
              <w:pStyle w:val="ECCTabletext"/>
            </w:pPr>
            <w:r w:rsidRPr="000B6291">
              <w:t>Civil Aviation Authority</w:t>
            </w:r>
          </w:p>
        </w:tc>
      </w:tr>
      <w:tr w:rsidR="00971671" w:rsidRPr="000B6291" w14:paraId="7312B7A7" w14:textId="77777777" w:rsidTr="00DB2CA5">
        <w:trPr>
          <w:trHeight w:val="317"/>
        </w:trPr>
        <w:tc>
          <w:tcPr>
            <w:tcW w:w="1936" w:type="dxa"/>
          </w:tcPr>
          <w:p w14:paraId="6DBFA725" w14:textId="77777777" w:rsidR="00971671" w:rsidRPr="000B6291" w:rsidRDefault="00971671" w:rsidP="00A91C68">
            <w:pPr>
              <w:pStyle w:val="ECCTabletext"/>
              <w:rPr>
                <w:rStyle w:val="ECCHLbold"/>
              </w:rPr>
            </w:pPr>
            <w:r w:rsidRPr="000B6291">
              <w:rPr>
                <w:rStyle w:val="ECCHLbold"/>
              </w:rPr>
              <w:t>CEPT</w:t>
            </w:r>
          </w:p>
        </w:tc>
        <w:tc>
          <w:tcPr>
            <w:tcW w:w="7561" w:type="dxa"/>
          </w:tcPr>
          <w:p w14:paraId="6C7C2E8D" w14:textId="77777777" w:rsidR="00971671" w:rsidRPr="000B6291" w:rsidRDefault="00971671" w:rsidP="00A91C68">
            <w:pPr>
              <w:pStyle w:val="ECCTabletext"/>
            </w:pPr>
            <w:r w:rsidRPr="000B6291">
              <w:t>European Conference of Postal and Telecommunications Administrations</w:t>
            </w:r>
          </w:p>
        </w:tc>
      </w:tr>
      <w:tr w:rsidR="00971671" w:rsidRPr="000B6291" w14:paraId="70940C84" w14:textId="77777777" w:rsidTr="00DB2CA5">
        <w:trPr>
          <w:trHeight w:val="317"/>
        </w:trPr>
        <w:tc>
          <w:tcPr>
            <w:tcW w:w="1936" w:type="dxa"/>
          </w:tcPr>
          <w:p w14:paraId="301C792E" w14:textId="77777777" w:rsidR="00971671" w:rsidRPr="000B6291" w:rsidRDefault="00971671" w:rsidP="00971671">
            <w:pPr>
              <w:pStyle w:val="ECCTabletext"/>
              <w:rPr>
                <w:rStyle w:val="ECCHLbold"/>
              </w:rPr>
            </w:pPr>
            <w:r w:rsidRPr="000B6291">
              <w:rPr>
                <w:rStyle w:val="ECCHLbold"/>
              </w:rPr>
              <w:t>CIS</w:t>
            </w:r>
          </w:p>
        </w:tc>
        <w:tc>
          <w:tcPr>
            <w:tcW w:w="7561" w:type="dxa"/>
          </w:tcPr>
          <w:p w14:paraId="4F61A8C2" w14:textId="77777777" w:rsidR="00971671" w:rsidRPr="000B6291" w:rsidRDefault="00971671" w:rsidP="00971671">
            <w:pPr>
              <w:pStyle w:val="ECCTabletext"/>
            </w:pPr>
            <w:r w:rsidRPr="000B6291">
              <w:t>Commonwealth of Independent States</w:t>
            </w:r>
          </w:p>
        </w:tc>
      </w:tr>
      <w:tr w:rsidR="00971671" w:rsidRPr="000B6291" w14:paraId="73FF5A9E" w14:textId="77777777" w:rsidTr="00DB2CA5">
        <w:trPr>
          <w:trHeight w:val="317"/>
        </w:trPr>
        <w:tc>
          <w:tcPr>
            <w:tcW w:w="1936" w:type="dxa"/>
            <w:vAlign w:val="bottom"/>
          </w:tcPr>
          <w:p w14:paraId="7AB10F52" w14:textId="77777777" w:rsidR="00971671" w:rsidRPr="000B6291" w:rsidRDefault="00971671" w:rsidP="00971671">
            <w:pPr>
              <w:pStyle w:val="ECCTabletext"/>
              <w:rPr>
                <w:rStyle w:val="ECCHLbold"/>
              </w:rPr>
            </w:pPr>
            <w:r w:rsidRPr="000B6291">
              <w:rPr>
                <w:rStyle w:val="ECCHLbold"/>
              </w:rPr>
              <w:t>CMA</w:t>
            </w:r>
          </w:p>
        </w:tc>
        <w:tc>
          <w:tcPr>
            <w:tcW w:w="7561" w:type="dxa"/>
            <w:vAlign w:val="bottom"/>
          </w:tcPr>
          <w:p w14:paraId="75A5C83A" w14:textId="77777777" w:rsidR="00971671" w:rsidRPr="000B6291" w:rsidRDefault="00971671" w:rsidP="00971671">
            <w:pPr>
              <w:pStyle w:val="ECCTabletext"/>
            </w:pPr>
            <w:r w:rsidRPr="000B6291">
              <w:t>Continuous Monitoring Approach</w:t>
            </w:r>
          </w:p>
        </w:tc>
      </w:tr>
      <w:tr w:rsidR="00971671" w:rsidRPr="000B6291" w14:paraId="1E419761" w14:textId="77777777" w:rsidTr="00DB2CA5">
        <w:trPr>
          <w:trHeight w:val="317"/>
        </w:trPr>
        <w:tc>
          <w:tcPr>
            <w:tcW w:w="1936" w:type="dxa"/>
            <w:vAlign w:val="bottom"/>
          </w:tcPr>
          <w:p w14:paraId="264461DA" w14:textId="77777777" w:rsidR="00971671" w:rsidRPr="000B6291" w:rsidRDefault="00971671" w:rsidP="00971671">
            <w:pPr>
              <w:pStyle w:val="ECCTabletext"/>
              <w:rPr>
                <w:rStyle w:val="ECCHLbold"/>
              </w:rPr>
            </w:pPr>
            <w:r w:rsidRPr="000B6291">
              <w:rPr>
                <w:rStyle w:val="ECCHLbold"/>
              </w:rPr>
              <w:t>CNPC</w:t>
            </w:r>
          </w:p>
        </w:tc>
        <w:tc>
          <w:tcPr>
            <w:tcW w:w="7561" w:type="dxa"/>
            <w:vAlign w:val="bottom"/>
          </w:tcPr>
          <w:p w14:paraId="286AA4D0" w14:textId="77777777" w:rsidR="00971671" w:rsidRPr="000B6291" w:rsidRDefault="00971671" w:rsidP="00971671">
            <w:pPr>
              <w:pStyle w:val="ECCTabletext"/>
            </w:pPr>
            <w:r w:rsidRPr="000B6291">
              <w:t>Control and Non-Payload Communications</w:t>
            </w:r>
          </w:p>
        </w:tc>
      </w:tr>
      <w:tr w:rsidR="00971671" w:rsidRPr="000B6291" w14:paraId="18263D24" w14:textId="77777777" w:rsidTr="00DB2CA5">
        <w:trPr>
          <w:trHeight w:val="317"/>
        </w:trPr>
        <w:tc>
          <w:tcPr>
            <w:tcW w:w="1936" w:type="dxa"/>
          </w:tcPr>
          <w:p w14:paraId="55593995" w14:textId="77777777" w:rsidR="00971671" w:rsidRPr="000B6291" w:rsidRDefault="00971671" w:rsidP="00971671">
            <w:pPr>
              <w:pStyle w:val="ECCTabletext"/>
              <w:rPr>
                <w:rStyle w:val="ECCHLbold"/>
              </w:rPr>
            </w:pPr>
            <w:r w:rsidRPr="000B6291">
              <w:rPr>
                <w:rStyle w:val="ECCHLbold"/>
              </w:rPr>
              <w:t>CNS</w:t>
            </w:r>
          </w:p>
        </w:tc>
        <w:tc>
          <w:tcPr>
            <w:tcW w:w="7561" w:type="dxa"/>
            <w:vAlign w:val="bottom"/>
          </w:tcPr>
          <w:p w14:paraId="5B02DEB2" w14:textId="77777777" w:rsidR="00971671" w:rsidRPr="000B6291" w:rsidRDefault="00971671" w:rsidP="00971671">
            <w:pPr>
              <w:pStyle w:val="ECCTabletext"/>
            </w:pPr>
            <w:r w:rsidRPr="000B6291">
              <w:t>Communication, Navigation and Surveillance</w:t>
            </w:r>
          </w:p>
        </w:tc>
      </w:tr>
      <w:tr w:rsidR="00971671" w:rsidRPr="000B6291" w14:paraId="38316F22" w14:textId="77777777" w:rsidTr="00DB2CA5">
        <w:trPr>
          <w:trHeight w:val="317"/>
        </w:trPr>
        <w:tc>
          <w:tcPr>
            <w:tcW w:w="1936" w:type="dxa"/>
            <w:vAlign w:val="bottom"/>
          </w:tcPr>
          <w:p w14:paraId="0E0445D4" w14:textId="77777777" w:rsidR="00971671" w:rsidRPr="000B6291" w:rsidRDefault="00971671" w:rsidP="00971671">
            <w:pPr>
              <w:pStyle w:val="ECCTabletext"/>
              <w:rPr>
                <w:rStyle w:val="ECCHLbold"/>
              </w:rPr>
            </w:pPr>
            <w:r w:rsidRPr="000B6291">
              <w:rPr>
                <w:rStyle w:val="ECCHLbold"/>
              </w:rPr>
              <w:t>CRCO</w:t>
            </w:r>
          </w:p>
        </w:tc>
        <w:tc>
          <w:tcPr>
            <w:tcW w:w="7561" w:type="dxa"/>
            <w:vAlign w:val="bottom"/>
          </w:tcPr>
          <w:p w14:paraId="54F78EE3" w14:textId="77777777" w:rsidR="00971671" w:rsidRPr="000B6291" w:rsidRDefault="00971671" w:rsidP="00971671">
            <w:pPr>
              <w:pStyle w:val="ECCTabletext"/>
            </w:pPr>
            <w:r w:rsidRPr="000B6291">
              <w:t>Central Route Charges Office</w:t>
            </w:r>
          </w:p>
        </w:tc>
      </w:tr>
      <w:tr w:rsidR="00971671" w:rsidRPr="000B6291" w14:paraId="32B9D322" w14:textId="77777777" w:rsidTr="00DB2CA5">
        <w:trPr>
          <w:trHeight w:val="317"/>
        </w:trPr>
        <w:tc>
          <w:tcPr>
            <w:tcW w:w="1936" w:type="dxa"/>
            <w:vAlign w:val="bottom"/>
          </w:tcPr>
          <w:p w14:paraId="5B814EEE" w14:textId="77777777" w:rsidR="00971671" w:rsidRPr="000B6291" w:rsidRDefault="00971671" w:rsidP="00971671">
            <w:pPr>
              <w:pStyle w:val="ECCTabletext"/>
              <w:rPr>
                <w:rStyle w:val="ECCHLbold"/>
              </w:rPr>
            </w:pPr>
            <w:r w:rsidRPr="000B6291">
              <w:rPr>
                <w:rStyle w:val="ECCHLbold"/>
              </w:rPr>
              <w:t>CS</w:t>
            </w:r>
          </w:p>
        </w:tc>
        <w:tc>
          <w:tcPr>
            <w:tcW w:w="7561" w:type="dxa"/>
            <w:vAlign w:val="bottom"/>
          </w:tcPr>
          <w:p w14:paraId="0ABDE9AA" w14:textId="77777777" w:rsidR="00971671" w:rsidRPr="000B6291" w:rsidRDefault="00971671" w:rsidP="00971671">
            <w:pPr>
              <w:pStyle w:val="ECCTabletext"/>
            </w:pPr>
            <w:r w:rsidRPr="000B6291">
              <w:t>ITU Constitution</w:t>
            </w:r>
          </w:p>
        </w:tc>
      </w:tr>
      <w:tr w:rsidR="00971671" w:rsidRPr="000B6291" w14:paraId="68EE51F5" w14:textId="77777777" w:rsidTr="00DB2CA5">
        <w:trPr>
          <w:trHeight w:val="317"/>
        </w:trPr>
        <w:tc>
          <w:tcPr>
            <w:tcW w:w="1936" w:type="dxa"/>
          </w:tcPr>
          <w:p w14:paraId="22A92E1D" w14:textId="77777777" w:rsidR="00971671" w:rsidRPr="000B6291" w:rsidRDefault="00971671" w:rsidP="00971671">
            <w:pPr>
              <w:pStyle w:val="ECCTabletext"/>
              <w:rPr>
                <w:rStyle w:val="ECCHLbold"/>
              </w:rPr>
            </w:pPr>
            <w:r w:rsidRPr="000B6291">
              <w:rPr>
                <w:rStyle w:val="ECCHLbold"/>
              </w:rPr>
              <w:lastRenderedPageBreak/>
              <w:t>dBc</w:t>
            </w:r>
          </w:p>
        </w:tc>
        <w:tc>
          <w:tcPr>
            <w:tcW w:w="7561" w:type="dxa"/>
          </w:tcPr>
          <w:p w14:paraId="4F5AC96E" w14:textId="77777777" w:rsidR="00971671" w:rsidRPr="000B6291" w:rsidRDefault="00971671" w:rsidP="00971671">
            <w:pPr>
              <w:pStyle w:val="ECCTabletext"/>
            </w:pPr>
            <w:r w:rsidRPr="000B6291">
              <w:t>decibels below carrier</w:t>
            </w:r>
          </w:p>
        </w:tc>
      </w:tr>
      <w:tr w:rsidR="00971671" w:rsidRPr="000B6291" w14:paraId="078F31AE" w14:textId="77777777" w:rsidTr="00DB2CA5">
        <w:trPr>
          <w:trHeight w:val="317"/>
        </w:trPr>
        <w:tc>
          <w:tcPr>
            <w:tcW w:w="1936" w:type="dxa"/>
          </w:tcPr>
          <w:p w14:paraId="19CB0B68" w14:textId="77777777" w:rsidR="00971671" w:rsidRPr="000B6291" w:rsidRDefault="00971671" w:rsidP="00971671">
            <w:pPr>
              <w:pStyle w:val="ECCTabletext"/>
              <w:rPr>
                <w:rStyle w:val="ECCHLbold"/>
              </w:rPr>
            </w:pPr>
            <w:r w:rsidRPr="000B6291">
              <w:rPr>
                <w:rStyle w:val="ECCHLbold"/>
              </w:rPr>
              <w:t>DME</w:t>
            </w:r>
          </w:p>
        </w:tc>
        <w:tc>
          <w:tcPr>
            <w:tcW w:w="7561" w:type="dxa"/>
            <w:vAlign w:val="bottom"/>
          </w:tcPr>
          <w:p w14:paraId="1D8161BC" w14:textId="77777777" w:rsidR="00971671" w:rsidRPr="000B6291" w:rsidRDefault="00971671" w:rsidP="00971671">
            <w:pPr>
              <w:pStyle w:val="ECCTabletext"/>
            </w:pPr>
            <w:r w:rsidRPr="000B6291">
              <w:t xml:space="preserve">Distance Measuring Equipment </w:t>
            </w:r>
          </w:p>
        </w:tc>
      </w:tr>
      <w:tr w:rsidR="00971671" w:rsidRPr="000B6291" w14:paraId="61D0E40A" w14:textId="77777777" w:rsidTr="00DB2CA5">
        <w:trPr>
          <w:trHeight w:val="317"/>
        </w:trPr>
        <w:tc>
          <w:tcPr>
            <w:tcW w:w="1936" w:type="dxa"/>
          </w:tcPr>
          <w:p w14:paraId="1B71A586" w14:textId="77777777" w:rsidR="00971671" w:rsidRPr="000B6291" w:rsidRDefault="00971671" w:rsidP="00971671">
            <w:pPr>
              <w:pStyle w:val="ECCTabletext"/>
              <w:rPr>
                <w:rStyle w:val="ECCHLbold"/>
              </w:rPr>
            </w:pPr>
            <w:r w:rsidRPr="000B6291">
              <w:rPr>
                <w:rStyle w:val="ECCHLbold"/>
              </w:rPr>
              <w:t>DOM</w:t>
            </w:r>
          </w:p>
        </w:tc>
        <w:tc>
          <w:tcPr>
            <w:tcW w:w="7561" w:type="dxa"/>
          </w:tcPr>
          <w:p w14:paraId="71E7B9D4" w14:textId="77777777" w:rsidR="00971671" w:rsidRPr="000B6291" w:rsidRDefault="00971671" w:rsidP="00971671">
            <w:pPr>
              <w:pStyle w:val="ECCTabletext"/>
            </w:pPr>
            <w:r w:rsidRPr="000B6291">
              <w:t>Depth of Modulation</w:t>
            </w:r>
          </w:p>
        </w:tc>
      </w:tr>
      <w:tr w:rsidR="00971671" w:rsidRPr="000B6291" w14:paraId="7CEF8C90" w14:textId="77777777" w:rsidTr="00DB2CA5">
        <w:trPr>
          <w:trHeight w:val="317"/>
        </w:trPr>
        <w:tc>
          <w:tcPr>
            <w:tcW w:w="1936" w:type="dxa"/>
          </w:tcPr>
          <w:p w14:paraId="25C92E5F" w14:textId="77777777" w:rsidR="00971671" w:rsidRPr="000B6291" w:rsidRDefault="00971671" w:rsidP="00971671">
            <w:pPr>
              <w:pStyle w:val="ECCTabletext"/>
              <w:rPr>
                <w:rStyle w:val="ECCHLbold"/>
              </w:rPr>
            </w:pPr>
            <w:r w:rsidRPr="000B6291">
              <w:rPr>
                <w:rStyle w:val="ECCHLbold"/>
              </w:rPr>
              <w:t>DTT</w:t>
            </w:r>
          </w:p>
        </w:tc>
        <w:tc>
          <w:tcPr>
            <w:tcW w:w="7561" w:type="dxa"/>
          </w:tcPr>
          <w:p w14:paraId="3204CB14" w14:textId="77777777" w:rsidR="00971671" w:rsidRPr="000B6291" w:rsidRDefault="00971671" w:rsidP="00971671">
            <w:pPr>
              <w:pStyle w:val="ECCTabletext"/>
            </w:pPr>
            <w:r w:rsidRPr="000B6291">
              <w:t xml:space="preserve">Digital Terrestrial Television </w:t>
            </w:r>
          </w:p>
        </w:tc>
      </w:tr>
      <w:tr w:rsidR="00971671" w:rsidRPr="000B6291" w14:paraId="1C090CE7" w14:textId="77777777" w:rsidTr="00DB2CA5">
        <w:trPr>
          <w:trHeight w:val="317"/>
        </w:trPr>
        <w:tc>
          <w:tcPr>
            <w:tcW w:w="1936" w:type="dxa"/>
          </w:tcPr>
          <w:p w14:paraId="0CF06966" w14:textId="77777777" w:rsidR="00971671" w:rsidRPr="000B6291" w:rsidRDefault="00971671" w:rsidP="00971671">
            <w:pPr>
              <w:pStyle w:val="ECCTabletext"/>
              <w:rPr>
                <w:rStyle w:val="ECCHLbold"/>
              </w:rPr>
            </w:pPr>
            <w:r w:rsidRPr="000B6291">
              <w:rPr>
                <w:rStyle w:val="ECCHLbold"/>
              </w:rPr>
              <w:t>DUT</w:t>
            </w:r>
          </w:p>
        </w:tc>
        <w:tc>
          <w:tcPr>
            <w:tcW w:w="7561" w:type="dxa"/>
          </w:tcPr>
          <w:p w14:paraId="7E0835E8" w14:textId="77777777" w:rsidR="00971671" w:rsidRPr="000B6291" w:rsidRDefault="00971671" w:rsidP="00971671">
            <w:pPr>
              <w:pStyle w:val="ECCTabletext"/>
            </w:pPr>
            <w:r w:rsidRPr="000B6291">
              <w:t>Device Under Test</w:t>
            </w:r>
          </w:p>
        </w:tc>
      </w:tr>
      <w:tr w:rsidR="00971671" w:rsidRPr="000B6291" w14:paraId="66E70EE0" w14:textId="77777777" w:rsidTr="00DB2CA5">
        <w:trPr>
          <w:trHeight w:val="317"/>
        </w:trPr>
        <w:tc>
          <w:tcPr>
            <w:tcW w:w="1936" w:type="dxa"/>
          </w:tcPr>
          <w:p w14:paraId="2240CB11" w14:textId="77777777" w:rsidR="00971671" w:rsidRPr="000B6291" w:rsidRDefault="00971671" w:rsidP="00971671">
            <w:pPr>
              <w:pStyle w:val="ECCTabletext"/>
              <w:rPr>
                <w:rStyle w:val="ECCHLbold"/>
              </w:rPr>
            </w:pPr>
            <w:r w:rsidRPr="000B6291">
              <w:rPr>
                <w:rStyle w:val="ECCHLbold"/>
              </w:rPr>
              <w:t>e.i.r.p.</w:t>
            </w:r>
          </w:p>
        </w:tc>
        <w:tc>
          <w:tcPr>
            <w:tcW w:w="7561" w:type="dxa"/>
          </w:tcPr>
          <w:p w14:paraId="2ABB1A27" w14:textId="77777777" w:rsidR="00971671" w:rsidRPr="000B6291" w:rsidRDefault="00971671" w:rsidP="00971671">
            <w:pPr>
              <w:pStyle w:val="ECCTabletext"/>
            </w:pPr>
            <w:r w:rsidRPr="000B6291">
              <w:t>Equivalent Isotropically Radiated Power</w:t>
            </w:r>
          </w:p>
        </w:tc>
      </w:tr>
      <w:tr w:rsidR="00971671" w:rsidRPr="000B6291" w14:paraId="10682676" w14:textId="77777777" w:rsidTr="00DB2CA5">
        <w:trPr>
          <w:trHeight w:val="317"/>
        </w:trPr>
        <w:tc>
          <w:tcPr>
            <w:tcW w:w="1936" w:type="dxa"/>
          </w:tcPr>
          <w:p w14:paraId="493296DE" w14:textId="77777777" w:rsidR="00971671" w:rsidRPr="000B6291" w:rsidRDefault="00971671" w:rsidP="00971671">
            <w:pPr>
              <w:pStyle w:val="ECCTabletext"/>
              <w:rPr>
                <w:rStyle w:val="ECCHLbold"/>
              </w:rPr>
            </w:pPr>
            <w:r w:rsidRPr="000B6291">
              <w:rPr>
                <w:rStyle w:val="ECCHLbold"/>
              </w:rPr>
              <w:t>EASA</w:t>
            </w:r>
          </w:p>
        </w:tc>
        <w:tc>
          <w:tcPr>
            <w:tcW w:w="7561" w:type="dxa"/>
          </w:tcPr>
          <w:p w14:paraId="34D2A747" w14:textId="77777777" w:rsidR="00971671" w:rsidRPr="000B6291" w:rsidRDefault="00971671" w:rsidP="00971671">
            <w:pPr>
              <w:pStyle w:val="ECCTabletext"/>
            </w:pPr>
            <w:r w:rsidRPr="000B6291">
              <w:t>European Aviation Safety Agency</w:t>
            </w:r>
          </w:p>
        </w:tc>
      </w:tr>
      <w:tr w:rsidR="00971671" w:rsidRPr="000B6291" w14:paraId="3DD580E2" w14:textId="77777777" w:rsidTr="00DB2CA5">
        <w:trPr>
          <w:trHeight w:val="317"/>
        </w:trPr>
        <w:tc>
          <w:tcPr>
            <w:tcW w:w="1936" w:type="dxa"/>
            <w:vAlign w:val="bottom"/>
          </w:tcPr>
          <w:p w14:paraId="06984447" w14:textId="77777777" w:rsidR="00971671" w:rsidRPr="000B6291" w:rsidRDefault="00971671" w:rsidP="00971671">
            <w:pPr>
              <w:pStyle w:val="ECCTabletext"/>
              <w:rPr>
                <w:rStyle w:val="ECCHLbold"/>
              </w:rPr>
            </w:pPr>
            <w:r w:rsidRPr="000B6291">
              <w:rPr>
                <w:rStyle w:val="ECCHLbold"/>
              </w:rPr>
              <w:t>EC</w:t>
            </w:r>
          </w:p>
        </w:tc>
        <w:tc>
          <w:tcPr>
            <w:tcW w:w="7561" w:type="dxa"/>
            <w:vAlign w:val="bottom"/>
          </w:tcPr>
          <w:p w14:paraId="1A800F3E" w14:textId="77777777" w:rsidR="00971671" w:rsidRPr="000B6291" w:rsidRDefault="00971671" w:rsidP="00971671">
            <w:pPr>
              <w:pStyle w:val="ECCTabletext"/>
            </w:pPr>
            <w:r w:rsidRPr="000B6291">
              <w:t>European Commission</w:t>
            </w:r>
          </w:p>
        </w:tc>
      </w:tr>
      <w:tr w:rsidR="00971671" w:rsidRPr="000B6291" w14:paraId="29D2DB97" w14:textId="77777777" w:rsidTr="00DB2CA5">
        <w:trPr>
          <w:trHeight w:val="317"/>
        </w:trPr>
        <w:tc>
          <w:tcPr>
            <w:tcW w:w="1936" w:type="dxa"/>
            <w:vAlign w:val="bottom"/>
          </w:tcPr>
          <w:p w14:paraId="42BE4341" w14:textId="77777777" w:rsidR="00971671" w:rsidRPr="000B6291" w:rsidRDefault="00971671" w:rsidP="00971671">
            <w:pPr>
              <w:pStyle w:val="ECCTabletext"/>
              <w:rPr>
                <w:rStyle w:val="ECCHLbold"/>
              </w:rPr>
            </w:pPr>
            <w:r w:rsidRPr="000B6291">
              <w:rPr>
                <w:rStyle w:val="ECCHLbold"/>
              </w:rPr>
              <w:t>ECA</w:t>
            </w:r>
          </w:p>
        </w:tc>
        <w:tc>
          <w:tcPr>
            <w:tcW w:w="7561" w:type="dxa"/>
            <w:vAlign w:val="bottom"/>
          </w:tcPr>
          <w:p w14:paraId="1826F6B2" w14:textId="77777777" w:rsidR="00971671" w:rsidRPr="000B6291" w:rsidRDefault="00971671" w:rsidP="00971671">
            <w:pPr>
              <w:pStyle w:val="ECCTabletext"/>
            </w:pPr>
            <w:r w:rsidRPr="000B6291">
              <w:t>European Common Allocation table</w:t>
            </w:r>
          </w:p>
        </w:tc>
      </w:tr>
      <w:tr w:rsidR="00971671" w:rsidRPr="000B6291" w14:paraId="43AA31FE" w14:textId="77777777" w:rsidTr="00DB2CA5">
        <w:trPr>
          <w:trHeight w:val="317"/>
        </w:trPr>
        <w:tc>
          <w:tcPr>
            <w:tcW w:w="1936" w:type="dxa"/>
          </w:tcPr>
          <w:p w14:paraId="193EE9ED" w14:textId="77777777" w:rsidR="00971671" w:rsidRPr="000B6291" w:rsidRDefault="00971671" w:rsidP="00A91C68">
            <w:pPr>
              <w:pStyle w:val="ECCTabletext"/>
              <w:rPr>
                <w:rStyle w:val="ECCHLbold"/>
              </w:rPr>
            </w:pPr>
            <w:r w:rsidRPr="000B6291">
              <w:rPr>
                <w:rStyle w:val="ECCHLbold"/>
              </w:rPr>
              <w:t>ECC</w:t>
            </w:r>
          </w:p>
        </w:tc>
        <w:tc>
          <w:tcPr>
            <w:tcW w:w="7561" w:type="dxa"/>
          </w:tcPr>
          <w:p w14:paraId="1DA0FA2C" w14:textId="77777777" w:rsidR="00971671" w:rsidRPr="000B6291" w:rsidRDefault="00971671" w:rsidP="00A91C68">
            <w:pPr>
              <w:pStyle w:val="ECCTabletext"/>
            </w:pPr>
            <w:r w:rsidRPr="000B6291">
              <w:t>Electronic Communications Committee</w:t>
            </w:r>
          </w:p>
        </w:tc>
      </w:tr>
      <w:tr w:rsidR="00971671" w:rsidRPr="000B6291" w14:paraId="6773D689" w14:textId="77777777" w:rsidTr="00DB2CA5">
        <w:trPr>
          <w:trHeight w:val="317"/>
        </w:trPr>
        <w:tc>
          <w:tcPr>
            <w:tcW w:w="1936" w:type="dxa"/>
            <w:vAlign w:val="bottom"/>
          </w:tcPr>
          <w:p w14:paraId="734CA61A" w14:textId="77777777" w:rsidR="00971671" w:rsidRPr="000B6291" w:rsidRDefault="00971671" w:rsidP="00971671">
            <w:pPr>
              <w:pStyle w:val="ECCTabletext"/>
              <w:rPr>
                <w:rStyle w:val="ECCHLbold"/>
              </w:rPr>
            </w:pPr>
            <w:r w:rsidRPr="000B6291">
              <w:rPr>
                <w:rStyle w:val="ECCHLbold"/>
              </w:rPr>
              <w:t>EFIS</w:t>
            </w:r>
          </w:p>
        </w:tc>
        <w:tc>
          <w:tcPr>
            <w:tcW w:w="7561" w:type="dxa"/>
            <w:vAlign w:val="bottom"/>
          </w:tcPr>
          <w:p w14:paraId="5E8D2290" w14:textId="77777777" w:rsidR="00971671" w:rsidRPr="000B6291" w:rsidRDefault="00971671" w:rsidP="00971671">
            <w:pPr>
              <w:pStyle w:val="ECCTabletext"/>
            </w:pPr>
            <w:r w:rsidRPr="000B6291">
              <w:t xml:space="preserve">ECO Frequency Information System </w:t>
            </w:r>
          </w:p>
        </w:tc>
      </w:tr>
      <w:tr w:rsidR="00971671" w:rsidRPr="000B6291" w14:paraId="152FC34C" w14:textId="77777777" w:rsidTr="00DB2CA5">
        <w:trPr>
          <w:trHeight w:val="317"/>
        </w:trPr>
        <w:tc>
          <w:tcPr>
            <w:tcW w:w="1936" w:type="dxa"/>
            <w:vAlign w:val="bottom"/>
          </w:tcPr>
          <w:p w14:paraId="61FA3902" w14:textId="77777777" w:rsidR="00971671" w:rsidRPr="000B6291" w:rsidRDefault="00971671" w:rsidP="00971671">
            <w:pPr>
              <w:pStyle w:val="ECCTabletext"/>
              <w:rPr>
                <w:rStyle w:val="ECCHLbold"/>
              </w:rPr>
            </w:pPr>
            <w:r w:rsidRPr="000B6291">
              <w:rPr>
                <w:rStyle w:val="ECCHLbold"/>
              </w:rPr>
              <w:t>EME</w:t>
            </w:r>
          </w:p>
        </w:tc>
        <w:tc>
          <w:tcPr>
            <w:tcW w:w="7561" w:type="dxa"/>
            <w:vAlign w:val="bottom"/>
          </w:tcPr>
          <w:p w14:paraId="5769E980" w14:textId="77777777" w:rsidR="00971671" w:rsidRPr="000B6291" w:rsidRDefault="00971671" w:rsidP="00971671">
            <w:pPr>
              <w:pStyle w:val="ECCTabletext"/>
            </w:pPr>
            <w:r w:rsidRPr="000B6291">
              <w:t>ElectroMagnetic Environment</w:t>
            </w:r>
          </w:p>
        </w:tc>
      </w:tr>
      <w:tr w:rsidR="00971671" w:rsidRPr="000B6291" w14:paraId="389461B6" w14:textId="77777777" w:rsidTr="00DB2CA5">
        <w:trPr>
          <w:trHeight w:val="317"/>
        </w:trPr>
        <w:tc>
          <w:tcPr>
            <w:tcW w:w="1936" w:type="dxa"/>
            <w:vAlign w:val="bottom"/>
          </w:tcPr>
          <w:p w14:paraId="6463EE62" w14:textId="77777777" w:rsidR="00971671" w:rsidRPr="000B6291" w:rsidRDefault="00971671" w:rsidP="00971671">
            <w:pPr>
              <w:pStyle w:val="ECCTabletext"/>
              <w:rPr>
                <w:rStyle w:val="ECCHLbold"/>
              </w:rPr>
            </w:pPr>
            <w:r w:rsidRPr="000B6291">
              <w:rPr>
                <w:rStyle w:val="ECCHLbold"/>
              </w:rPr>
              <w:t>EMI</w:t>
            </w:r>
          </w:p>
        </w:tc>
        <w:tc>
          <w:tcPr>
            <w:tcW w:w="7561" w:type="dxa"/>
            <w:vAlign w:val="bottom"/>
          </w:tcPr>
          <w:p w14:paraId="68BD1325" w14:textId="4F72F79B" w:rsidR="00971671" w:rsidRPr="000B6291" w:rsidRDefault="002145F4" w:rsidP="00971671">
            <w:pPr>
              <w:pStyle w:val="ECCTabletext"/>
            </w:pPr>
            <w:r w:rsidRPr="000B6291">
              <w:t>ElectroMagnetic</w:t>
            </w:r>
            <w:r>
              <w:t xml:space="preserve"> Interference</w:t>
            </w:r>
          </w:p>
        </w:tc>
      </w:tr>
      <w:tr w:rsidR="00971671" w:rsidRPr="000B6291" w14:paraId="3B449300" w14:textId="77777777" w:rsidTr="00DB2CA5">
        <w:trPr>
          <w:trHeight w:val="317"/>
        </w:trPr>
        <w:tc>
          <w:tcPr>
            <w:tcW w:w="1936" w:type="dxa"/>
            <w:vAlign w:val="bottom"/>
          </w:tcPr>
          <w:p w14:paraId="2F7552D8" w14:textId="77777777" w:rsidR="00971671" w:rsidRPr="000B6291" w:rsidRDefault="00971671" w:rsidP="00971671">
            <w:pPr>
              <w:pStyle w:val="ECCTabletext"/>
              <w:rPr>
                <w:rStyle w:val="ECCHLbold"/>
              </w:rPr>
            </w:pPr>
            <w:r w:rsidRPr="000B6291">
              <w:rPr>
                <w:rStyle w:val="ECCHLbold"/>
              </w:rPr>
              <w:t>ESARR</w:t>
            </w:r>
          </w:p>
        </w:tc>
        <w:tc>
          <w:tcPr>
            <w:tcW w:w="7561" w:type="dxa"/>
            <w:vAlign w:val="bottom"/>
          </w:tcPr>
          <w:p w14:paraId="42F7E623" w14:textId="77777777" w:rsidR="00971671" w:rsidRPr="000B6291" w:rsidRDefault="00971671" w:rsidP="00971671">
            <w:pPr>
              <w:pStyle w:val="ECCTabletext"/>
            </w:pPr>
            <w:r w:rsidRPr="000B6291">
              <w:t xml:space="preserve">European SAfety Regulatory Requirement </w:t>
            </w:r>
          </w:p>
        </w:tc>
      </w:tr>
      <w:tr w:rsidR="00971671" w:rsidRPr="000B6291" w14:paraId="32DFA774" w14:textId="77777777" w:rsidTr="00DB2CA5">
        <w:trPr>
          <w:trHeight w:val="317"/>
        </w:trPr>
        <w:tc>
          <w:tcPr>
            <w:tcW w:w="1936" w:type="dxa"/>
          </w:tcPr>
          <w:p w14:paraId="50C82903" w14:textId="77777777" w:rsidR="00971671" w:rsidRPr="000B6291" w:rsidRDefault="00971671" w:rsidP="00971671">
            <w:pPr>
              <w:pStyle w:val="ECCTabletext"/>
              <w:rPr>
                <w:rStyle w:val="ECCHLbold"/>
              </w:rPr>
            </w:pPr>
            <w:r w:rsidRPr="000B6291">
              <w:rPr>
                <w:rStyle w:val="ECCHLbold"/>
              </w:rPr>
              <w:t>ESE</w:t>
            </w:r>
          </w:p>
        </w:tc>
        <w:tc>
          <w:tcPr>
            <w:tcW w:w="7561" w:type="dxa"/>
          </w:tcPr>
          <w:p w14:paraId="29DA32E8" w14:textId="77777777" w:rsidR="00971671" w:rsidRPr="000B6291" w:rsidRDefault="00971671" w:rsidP="00971671">
            <w:pPr>
              <w:pStyle w:val="ECCTabletext"/>
            </w:pPr>
            <w:r w:rsidRPr="000B6291">
              <w:t>Extraneous Signal Environment</w:t>
            </w:r>
          </w:p>
        </w:tc>
      </w:tr>
      <w:tr w:rsidR="00971671" w:rsidRPr="000B6291" w14:paraId="7078C3CC" w14:textId="77777777" w:rsidTr="00DB2CA5">
        <w:trPr>
          <w:trHeight w:val="317"/>
        </w:trPr>
        <w:tc>
          <w:tcPr>
            <w:tcW w:w="1936" w:type="dxa"/>
            <w:vAlign w:val="bottom"/>
          </w:tcPr>
          <w:p w14:paraId="4927D752" w14:textId="77777777" w:rsidR="00971671" w:rsidRPr="000B6291" w:rsidRDefault="00971671" w:rsidP="00971671">
            <w:pPr>
              <w:pStyle w:val="ECCTabletext"/>
              <w:rPr>
                <w:rStyle w:val="ECCHLbold"/>
              </w:rPr>
            </w:pPr>
            <w:r w:rsidRPr="000B6291">
              <w:rPr>
                <w:rStyle w:val="ECCHLbold"/>
              </w:rPr>
              <w:t>EU</w:t>
            </w:r>
          </w:p>
        </w:tc>
        <w:tc>
          <w:tcPr>
            <w:tcW w:w="7561" w:type="dxa"/>
            <w:vAlign w:val="bottom"/>
          </w:tcPr>
          <w:p w14:paraId="187C37E3" w14:textId="77777777" w:rsidR="00971671" w:rsidRPr="000B6291" w:rsidRDefault="00971671" w:rsidP="00971671">
            <w:pPr>
              <w:pStyle w:val="ECCTabletext"/>
            </w:pPr>
            <w:r w:rsidRPr="000B6291">
              <w:t>European Union</w:t>
            </w:r>
          </w:p>
        </w:tc>
      </w:tr>
      <w:tr w:rsidR="00971671" w:rsidRPr="000B6291" w14:paraId="030D5FCE" w14:textId="77777777" w:rsidTr="00DB2CA5">
        <w:trPr>
          <w:trHeight w:val="317"/>
        </w:trPr>
        <w:tc>
          <w:tcPr>
            <w:tcW w:w="1936" w:type="dxa"/>
            <w:vAlign w:val="bottom"/>
          </w:tcPr>
          <w:p w14:paraId="63FC5C1F" w14:textId="77777777" w:rsidR="00971671" w:rsidRPr="000B6291" w:rsidRDefault="00971671" w:rsidP="00971671">
            <w:pPr>
              <w:pStyle w:val="ECCTabletext"/>
              <w:rPr>
                <w:rStyle w:val="ECCHLbold"/>
              </w:rPr>
            </w:pPr>
            <w:r w:rsidRPr="000B6291">
              <w:rPr>
                <w:rStyle w:val="ECCHLbold"/>
              </w:rPr>
              <w:t>EUR</w:t>
            </w:r>
          </w:p>
        </w:tc>
        <w:tc>
          <w:tcPr>
            <w:tcW w:w="7561" w:type="dxa"/>
            <w:vAlign w:val="bottom"/>
          </w:tcPr>
          <w:p w14:paraId="63670A92" w14:textId="77777777" w:rsidR="00971671" w:rsidRPr="000B6291" w:rsidRDefault="00971671" w:rsidP="00971671">
            <w:pPr>
              <w:pStyle w:val="ECCTabletext"/>
            </w:pPr>
            <w:r w:rsidRPr="000B6291">
              <w:t>Euros (€)</w:t>
            </w:r>
          </w:p>
        </w:tc>
      </w:tr>
      <w:tr w:rsidR="00971671" w:rsidRPr="000B6291" w14:paraId="701322E7" w14:textId="77777777" w:rsidTr="00DB2CA5">
        <w:trPr>
          <w:trHeight w:val="317"/>
        </w:trPr>
        <w:tc>
          <w:tcPr>
            <w:tcW w:w="1936" w:type="dxa"/>
            <w:vAlign w:val="bottom"/>
          </w:tcPr>
          <w:p w14:paraId="3321105E" w14:textId="77777777" w:rsidR="00971671" w:rsidRPr="000B6291" w:rsidRDefault="00971671" w:rsidP="00971671">
            <w:pPr>
              <w:pStyle w:val="ECCTabletext"/>
              <w:rPr>
                <w:rStyle w:val="ECCHLbold"/>
              </w:rPr>
            </w:pPr>
            <w:r w:rsidRPr="000B6291">
              <w:rPr>
                <w:rStyle w:val="ECCHLbold"/>
              </w:rPr>
              <w:t>EUROCAE</w:t>
            </w:r>
          </w:p>
        </w:tc>
        <w:tc>
          <w:tcPr>
            <w:tcW w:w="7561" w:type="dxa"/>
            <w:vAlign w:val="bottom"/>
          </w:tcPr>
          <w:p w14:paraId="167DB846" w14:textId="77777777" w:rsidR="00971671" w:rsidRPr="000B6291" w:rsidRDefault="00971671" w:rsidP="00971671">
            <w:pPr>
              <w:pStyle w:val="ECCTabletext"/>
            </w:pPr>
            <w:r w:rsidRPr="000B6291">
              <w:t>EURopean Organisation for Civil Aviation Equipment</w:t>
            </w:r>
          </w:p>
        </w:tc>
      </w:tr>
      <w:tr w:rsidR="00971671" w:rsidRPr="000B6291" w14:paraId="152D3E5D" w14:textId="77777777" w:rsidTr="00DB2CA5">
        <w:trPr>
          <w:trHeight w:val="317"/>
        </w:trPr>
        <w:tc>
          <w:tcPr>
            <w:tcW w:w="1936" w:type="dxa"/>
          </w:tcPr>
          <w:p w14:paraId="292EF114" w14:textId="77777777" w:rsidR="00971671" w:rsidRPr="000B6291" w:rsidRDefault="00971671" w:rsidP="00971671">
            <w:pPr>
              <w:pStyle w:val="ECCTabletext"/>
              <w:rPr>
                <w:rStyle w:val="ECCHLbold"/>
              </w:rPr>
            </w:pPr>
            <w:r w:rsidRPr="000B6291">
              <w:rPr>
                <w:rStyle w:val="ECCHLbold"/>
              </w:rPr>
              <w:t>EUROCONTROL</w:t>
            </w:r>
          </w:p>
        </w:tc>
        <w:tc>
          <w:tcPr>
            <w:tcW w:w="7561" w:type="dxa"/>
          </w:tcPr>
          <w:p w14:paraId="08E35B2B" w14:textId="77777777" w:rsidR="00971671" w:rsidRPr="000B6291" w:rsidRDefault="00971671" w:rsidP="00971671">
            <w:pPr>
              <w:pStyle w:val="ECCTabletext"/>
            </w:pPr>
            <w:r w:rsidRPr="000B6291">
              <w:t>European Organisation for the Safety of Air Navigation</w:t>
            </w:r>
          </w:p>
        </w:tc>
      </w:tr>
      <w:tr w:rsidR="00971671" w:rsidRPr="000B6291" w14:paraId="7134B3DD" w14:textId="77777777" w:rsidTr="00DB2CA5">
        <w:trPr>
          <w:trHeight w:val="317"/>
        </w:trPr>
        <w:tc>
          <w:tcPr>
            <w:tcW w:w="1936" w:type="dxa"/>
          </w:tcPr>
          <w:p w14:paraId="03BE430A" w14:textId="77777777" w:rsidR="00971671" w:rsidRPr="000B6291" w:rsidRDefault="00971671" w:rsidP="00971671">
            <w:pPr>
              <w:pStyle w:val="ECCTabletext"/>
              <w:rPr>
                <w:rStyle w:val="ECCHLbold"/>
              </w:rPr>
            </w:pPr>
            <w:r w:rsidRPr="000B6291">
              <w:rPr>
                <w:rStyle w:val="ECCHLbold"/>
              </w:rPr>
              <w:t>EUT</w:t>
            </w:r>
          </w:p>
        </w:tc>
        <w:tc>
          <w:tcPr>
            <w:tcW w:w="7561" w:type="dxa"/>
          </w:tcPr>
          <w:p w14:paraId="351E9486" w14:textId="77777777" w:rsidR="00971671" w:rsidRPr="000B6291" w:rsidRDefault="00971671" w:rsidP="00971671">
            <w:pPr>
              <w:pStyle w:val="ECCTabletext"/>
            </w:pPr>
            <w:r w:rsidRPr="000B6291">
              <w:t>Equipment Under Test</w:t>
            </w:r>
          </w:p>
        </w:tc>
      </w:tr>
      <w:tr w:rsidR="00971671" w:rsidRPr="000B6291" w14:paraId="52A943D9" w14:textId="77777777" w:rsidTr="00DB2CA5">
        <w:trPr>
          <w:trHeight w:val="317"/>
        </w:trPr>
        <w:tc>
          <w:tcPr>
            <w:tcW w:w="1936" w:type="dxa"/>
          </w:tcPr>
          <w:p w14:paraId="0DE527AA" w14:textId="77777777" w:rsidR="00971671" w:rsidRPr="000B6291" w:rsidRDefault="00971671" w:rsidP="00971671">
            <w:pPr>
              <w:pStyle w:val="ECCTabletext"/>
              <w:rPr>
                <w:rStyle w:val="ECCHLbold"/>
              </w:rPr>
            </w:pPr>
            <w:r w:rsidRPr="000B6291">
              <w:rPr>
                <w:rStyle w:val="ECCHLbold"/>
              </w:rPr>
              <w:t>f</w:t>
            </w:r>
          </w:p>
        </w:tc>
        <w:tc>
          <w:tcPr>
            <w:tcW w:w="7561" w:type="dxa"/>
          </w:tcPr>
          <w:p w14:paraId="2B2F5A55" w14:textId="77777777" w:rsidR="00971671" w:rsidRPr="000B6291" w:rsidRDefault="00971671" w:rsidP="00971671">
            <w:pPr>
              <w:pStyle w:val="ECCTabletext"/>
            </w:pPr>
            <w:r w:rsidRPr="000B6291">
              <w:t>frequency</w:t>
            </w:r>
          </w:p>
        </w:tc>
      </w:tr>
      <w:tr w:rsidR="00971671" w:rsidRPr="000B6291" w14:paraId="6D930A03" w14:textId="77777777" w:rsidTr="00DB2CA5">
        <w:trPr>
          <w:trHeight w:val="317"/>
        </w:trPr>
        <w:tc>
          <w:tcPr>
            <w:tcW w:w="1936" w:type="dxa"/>
            <w:vAlign w:val="bottom"/>
          </w:tcPr>
          <w:p w14:paraId="429CB4EC" w14:textId="77777777" w:rsidR="00971671" w:rsidRPr="000B6291" w:rsidRDefault="00971671" w:rsidP="00971671">
            <w:pPr>
              <w:pStyle w:val="ECCTabletext"/>
              <w:rPr>
                <w:rStyle w:val="ECCHLbold"/>
              </w:rPr>
            </w:pPr>
            <w:r w:rsidRPr="000B6291">
              <w:rPr>
                <w:rStyle w:val="ECCHLbold"/>
              </w:rPr>
              <w:t>FABEC</w:t>
            </w:r>
          </w:p>
        </w:tc>
        <w:tc>
          <w:tcPr>
            <w:tcW w:w="7561" w:type="dxa"/>
            <w:vAlign w:val="bottom"/>
          </w:tcPr>
          <w:p w14:paraId="10D59A74" w14:textId="77777777" w:rsidR="00971671" w:rsidRPr="000B6291" w:rsidRDefault="00971671" w:rsidP="00971671">
            <w:pPr>
              <w:pStyle w:val="ECCTabletext"/>
            </w:pPr>
            <w:r w:rsidRPr="000B6291">
              <w:t>Functional Airspace Block Europe Central</w:t>
            </w:r>
          </w:p>
        </w:tc>
      </w:tr>
      <w:tr w:rsidR="00971671" w:rsidRPr="000B6291" w14:paraId="70C997EA" w14:textId="77777777" w:rsidTr="00DB2CA5">
        <w:trPr>
          <w:trHeight w:val="317"/>
        </w:trPr>
        <w:tc>
          <w:tcPr>
            <w:tcW w:w="1936" w:type="dxa"/>
            <w:vAlign w:val="bottom"/>
          </w:tcPr>
          <w:p w14:paraId="3CF405EF" w14:textId="77777777" w:rsidR="00971671" w:rsidRPr="000B6291" w:rsidRDefault="00971671" w:rsidP="00971671">
            <w:pPr>
              <w:pStyle w:val="ECCTabletext"/>
              <w:rPr>
                <w:rStyle w:val="ECCHLbold"/>
              </w:rPr>
            </w:pPr>
            <w:r w:rsidRPr="000B6291">
              <w:rPr>
                <w:rStyle w:val="ECCHLbold"/>
              </w:rPr>
              <w:t>FABs</w:t>
            </w:r>
          </w:p>
        </w:tc>
        <w:tc>
          <w:tcPr>
            <w:tcW w:w="7561" w:type="dxa"/>
            <w:vAlign w:val="bottom"/>
          </w:tcPr>
          <w:p w14:paraId="78946A94" w14:textId="77777777" w:rsidR="00971671" w:rsidRPr="000B6291" w:rsidRDefault="00971671" w:rsidP="00971671">
            <w:pPr>
              <w:pStyle w:val="ECCTabletext"/>
            </w:pPr>
            <w:r w:rsidRPr="000B6291">
              <w:t>Functional Airspace Blocks</w:t>
            </w:r>
          </w:p>
        </w:tc>
      </w:tr>
      <w:tr w:rsidR="00971671" w:rsidRPr="000B6291" w14:paraId="7EDE8E01" w14:textId="77777777" w:rsidTr="00DB2CA5">
        <w:trPr>
          <w:trHeight w:val="317"/>
        </w:trPr>
        <w:tc>
          <w:tcPr>
            <w:tcW w:w="1936" w:type="dxa"/>
            <w:vAlign w:val="bottom"/>
          </w:tcPr>
          <w:p w14:paraId="00D5D86F" w14:textId="77777777" w:rsidR="00971671" w:rsidRPr="000B6291" w:rsidRDefault="00971671" w:rsidP="00971671">
            <w:pPr>
              <w:pStyle w:val="ECCTabletext"/>
              <w:rPr>
                <w:rStyle w:val="ECCHLbold"/>
              </w:rPr>
            </w:pPr>
            <w:r w:rsidRPr="000B6291">
              <w:rPr>
                <w:rStyle w:val="ECCHLbold"/>
              </w:rPr>
              <w:t>FCA</w:t>
            </w:r>
          </w:p>
        </w:tc>
        <w:tc>
          <w:tcPr>
            <w:tcW w:w="7561" w:type="dxa"/>
            <w:vAlign w:val="bottom"/>
          </w:tcPr>
          <w:p w14:paraId="26DCC782" w14:textId="77777777" w:rsidR="00971671" w:rsidRPr="000B6291" w:rsidRDefault="00971671" w:rsidP="00971671">
            <w:pPr>
              <w:pStyle w:val="ECCTabletext"/>
            </w:pPr>
            <w:r w:rsidRPr="000B6291">
              <w:rPr>
                <w:rStyle w:val="ECCParagraph"/>
              </w:rPr>
              <w:t>Frequency Clearance Agreement</w:t>
            </w:r>
          </w:p>
        </w:tc>
      </w:tr>
      <w:tr w:rsidR="00971671" w:rsidRPr="000B6291" w14:paraId="7BFBF116" w14:textId="77777777" w:rsidTr="00DB2CA5">
        <w:trPr>
          <w:trHeight w:val="317"/>
        </w:trPr>
        <w:tc>
          <w:tcPr>
            <w:tcW w:w="1936" w:type="dxa"/>
            <w:vAlign w:val="bottom"/>
          </w:tcPr>
          <w:p w14:paraId="3AFAC884" w14:textId="77777777" w:rsidR="00971671" w:rsidRPr="000B6291" w:rsidRDefault="00971671" w:rsidP="00971671">
            <w:pPr>
              <w:pStyle w:val="ECCTabletext"/>
              <w:rPr>
                <w:rStyle w:val="ECCHLbold"/>
              </w:rPr>
            </w:pPr>
            <w:r w:rsidRPr="000B6291">
              <w:rPr>
                <w:rStyle w:val="ECCHLbold"/>
              </w:rPr>
              <w:t>FIS-B</w:t>
            </w:r>
          </w:p>
        </w:tc>
        <w:tc>
          <w:tcPr>
            <w:tcW w:w="7561" w:type="dxa"/>
            <w:vAlign w:val="bottom"/>
          </w:tcPr>
          <w:p w14:paraId="41EB53D5" w14:textId="77777777" w:rsidR="00971671" w:rsidRPr="000B6291" w:rsidRDefault="00971671" w:rsidP="00971671">
            <w:pPr>
              <w:pStyle w:val="ECCTabletext"/>
              <w:rPr>
                <w:rStyle w:val="ECCParagraph"/>
              </w:rPr>
            </w:pPr>
            <w:r w:rsidRPr="000B6291">
              <w:t>Flight Information Service - Broadcast</w:t>
            </w:r>
          </w:p>
        </w:tc>
      </w:tr>
      <w:tr w:rsidR="00971671" w:rsidRPr="000B6291" w14:paraId="3B2FD5BF" w14:textId="77777777" w:rsidTr="00DB2CA5">
        <w:trPr>
          <w:trHeight w:val="317"/>
        </w:trPr>
        <w:tc>
          <w:tcPr>
            <w:tcW w:w="1936" w:type="dxa"/>
          </w:tcPr>
          <w:p w14:paraId="0B5CC99D" w14:textId="77777777" w:rsidR="00971671" w:rsidRPr="000B6291" w:rsidRDefault="00971671" w:rsidP="00971671">
            <w:pPr>
              <w:pStyle w:val="ECCTabletext"/>
              <w:rPr>
                <w:rStyle w:val="ECCHLbold"/>
              </w:rPr>
            </w:pPr>
            <w:r w:rsidRPr="000B6291">
              <w:rPr>
                <w:rStyle w:val="ECCHLbold"/>
              </w:rPr>
              <w:t>FL</w:t>
            </w:r>
          </w:p>
        </w:tc>
        <w:tc>
          <w:tcPr>
            <w:tcW w:w="7561" w:type="dxa"/>
          </w:tcPr>
          <w:p w14:paraId="01AF3FD1" w14:textId="77777777" w:rsidR="00971671" w:rsidRPr="000B6291" w:rsidRDefault="00971671" w:rsidP="00971671">
            <w:pPr>
              <w:pStyle w:val="ECCTabletext"/>
            </w:pPr>
            <w:r w:rsidRPr="000B6291">
              <w:t>Flight Level</w:t>
            </w:r>
          </w:p>
        </w:tc>
      </w:tr>
      <w:tr w:rsidR="00971671" w:rsidRPr="000B6291" w14:paraId="1ACAB36C" w14:textId="77777777" w:rsidTr="00DB2CA5">
        <w:trPr>
          <w:trHeight w:val="317"/>
        </w:trPr>
        <w:tc>
          <w:tcPr>
            <w:tcW w:w="1936" w:type="dxa"/>
          </w:tcPr>
          <w:p w14:paraId="3527C94C" w14:textId="77777777" w:rsidR="00971671" w:rsidRPr="000B6291" w:rsidRDefault="00971671" w:rsidP="00971671">
            <w:pPr>
              <w:pStyle w:val="ECCTabletext"/>
              <w:rPr>
                <w:rStyle w:val="ECCHLbold"/>
              </w:rPr>
            </w:pPr>
            <w:r w:rsidRPr="000B6291">
              <w:rPr>
                <w:rStyle w:val="ECCHLbold"/>
              </w:rPr>
              <w:t>FSL</w:t>
            </w:r>
          </w:p>
        </w:tc>
        <w:tc>
          <w:tcPr>
            <w:tcW w:w="7561" w:type="dxa"/>
          </w:tcPr>
          <w:p w14:paraId="526228F9" w14:textId="77777777" w:rsidR="00971671" w:rsidRPr="000B6291" w:rsidRDefault="00971671" w:rsidP="00971671">
            <w:pPr>
              <w:pStyle w:val="ECCTabletext"/>
            </w:pPr>
            <w:r w:rsidRPr="000B6291">
              <w:t xml:space="preserve">Free Space Loss </w:t>
            </w:r>
          </w:p>
        </w:tc>
      </w:tr>
      <w:tr w:rsidR="00971671" w:rsidRPr="000B6291" w14:paraId="6D8ACA20" w14:textId="77777777" w:rsidTr="00DB2CA5">
        <w:trPr>
          <w:trHeight w:val="317"/>
        </w:trPr>
        <w:tc>
          <w:tcPr>
            <w:tcW w:w="1936" w:type="dxa"/>
            <w:vAlign w:val="bottom"/>
          </w:tcPr>
          <w:p w14:paraId="6D51FD57" w14:textId="77777777" w:rsidR="00971671" w:rsidRPr="000B6291" w:rsidRDefault="00971671" w:rsidP="00971671">
            <w:pPr>
              <w:pStyle w:val="ECCTabletext"/>
              <w:rPr>
                <w:rStyle w:val="ECCHLbold"/>
              </w:rPr>
            </w:pPr>
            <w:r w:rsidRPr="000B6291">
              <w:rPr>
                <w:rStyle w:val="ECCHLbold"/>
              </w:rPr>
              <w:t>GALILEO</w:t>
            </w:r>
          </w:p>
        </w:tc>
        <w:tc>
          <w:tcPr>
            <w:tcW w:w="7561" w:type="dxa"/>
            <w:vAlign w:val="bottom"/>
          </w:tcPr>
          <w:p w14:paraId="7D70DAE7" w14:textId="73131417" w:rsidR="00971671" w:rsidRPr="000B6291" w:rsidRDefault="003C764D" w:rsidP="00971671">
            <w:pPr>
              <w:pStyle w:val="ECCTabletext"/>
            </w:pPr>
            <w:r w:rsidRPr="000B6291">
              <w:t>European Global Satellite Navigation System</w:t>
            </w:r>
          </w:p>
        </w:tc>
      </w:tr>
      <w:tr w:rsidR="00971671" w:rsidRPr="000B6291" w14:paraId="5078BDBF" w14:textId="77777777" w:rsidTr="00DB2CA5">
        <w:trPr>
          <w:trHeight w:val="317"/>
        </w:trPr>
        <w:tc>
          <w:tcPr>
            <w:tcW w:w="1936" w:type="dxa"/>
            <w:vAlign w:val="bottom"/>
          </w:tcPr>
          <w:p w14:paraId="0079115C" w14:textId="77777777" w:rsidR="00971671" w:rsidRPr="000B6291" w:rsidRDefault="00971671" w:rsidP="00971671">
            <w:pPr>
              <w:pStyle w:val="ECCTabletext"/>
              <w:rPr>
                <w:rStyle w:val="ECCHLbold"/>
              </w:rPr>
            </w:pPr>
            <w:r w:rsidRPr="000B6291">
              <w:rPr>
                <w:rStyle w:val="ECCHLbold"/>
              </w:rPr>
              <w:t>GANP</w:t>
            </w:r>
          </w:p>
        </w:tc>
        <w:tc>
          <w:tcPr>
            <w:tcW w:w="7561" w:type="dxa"/>
            <w:vAlign w:val="bottom"/>
          </w:tcPr>
          <w:p w14:paraId="3F9BA0E8" w14:textId="77777777" w:rsidR="00971671" w:rsidRPr="000B6291" w:rsidRDefault="00971671" w:rsidP="00971671">
            <w:pPr>
              <w:pStyle w:val="ECCTabletext"/>
            </w:pPr>
            <w:r w:rsidRPr="000B6291">
              <w:t>Global Air Navigation Plan</w:t>
            </w:r>
          </w:p>
        </w:tc>
      </w:tr>
      <w:tr w:rsidR="00971671" w:rsidRPr="000B6291" w14:paraId="3C35E277" w14:textId="77777777" w:rsidTr="00DB2CA5">
        <w:trPr>
          <w:trHeight w:val="317"/>
        </w:trPr>
        <w:tc>
          <w:tcPr>
            <w:tcW w:w="1936" w:type="dxa"/>
            <w:vAlign w:val="bottom"/>
          </w:tcPr>
          <w:p w14:paraId="4314290B" w14:textId="77777777" w:rsidR="00971671" w:rsidRPr="000B6291" w:rsidRDefault="00971671" w:rsidP="00971671">
            <w:pPr>
              <w:pStyle w:val="ECCTabletext"/>
              <w:rPr>
                <w:rStyle w:val="ECCHLbold"/>
              </w:rPr>
            </w:pPr>
            <w:r w:rsidRPr="000B6291">
              <w:rPr>
                <w:rStyle w:val="ECCHLbold"/>
              </w:rPr>
              <w:t>GBP</w:t>
            </w:r>
          </w:p>
        </w:tc>
        <w:tc>
          <w:tcPr>
            <w:tcW w:w="7561" w:type="dxa"/>
            <w:vAlign w:val="bottom"/>
          </w:tcPr>
          <w:p w14:paraId="777770F8" w14:textId="77777777" w:rsidR="00971671" w:rsidRPr="000B6291" w:rsidRDefault="00971671" w:rsidP="00971671">
            <w:pPr>
              <w:pStyle w:val="ECCTabletext"/>
            </w:pPr>
            <w:r w:rsidRPr="000B6291">
              <w:t>Pound sterling (£)</w:t>
            </w:r>
          </w:p>
        </w:tc>
      </w:tr>
      <w:tr w:rsidR="00971671" w:rsidRPr="000B6291" w14:paraId="79E80555" w14:textId="77777777" w:rsidTr="00DB2CA5">
        <w:trPr>
          <w:trHeight w:val="317"/>
        </w:trPr>
        <w:tc>
          <w:tcPr>
            <w:tcW w:w="1936" w:type="dxa"/>
          </w:tcPr>
          <w:p w14:paraId="7A3DB92E" w14:textId="77777777" w:rsidR="00971671" w:rsidRPr="000B6291" w:rsidRDefault="00971671" w:rsidP="00971671">
            <w:pPr>
              <w:pStyle w:val="ECCTabletext"/>
              <w:rPr>
                <w:rStyle w:val="ECCHLbold"/>
              </w:rPr>
            </w:pPr>
            <w:r w:rsidRPr="000B6291">
              <w:rPr>
                <w:rStyle w:val="ECCHLbold"/>
              </w:rPr>
              <w:t>GHz</w:t>
            </w:r>
          </w:p>
        </w:tc>
        <w:tc>
          <w:tcPr>
            <w:tcW w:w="7561" w:type="dxa"/>
          </w:tcPr>
          <w:p w14:paraId="2CF624A1" w14:textId="77777777" w:rsidR="00971671" w:rsidRPr="000B6291" w:rsidRDefault="00971671" w:rsidP="00971671">
            <w:pPr>
              <w:pStyle w:val="ECCTabletext"/>
            </w:pPr>
            <w:r w:rsidRPr="000B6291">
              <w:t>GigaHertz – 1 billion cycles per second</w:t>
            </w:r>
          </w:p>
        </w:tc>
      </w:tr>
      <w:tr w:rsidR="00971671" w:rsidRPr="000B6291" w14:paraId="36634AA7" w14:textId="77777777" w:rsidTr="00DB2CA5">
        <w:trPr>
          <w:trHeight w:val="317"/>
        </w:trPr>
        <w:tc>
          <w:tcPr>
            <w:tcW w:w="1936" w:type="dxa"/>
            <w:vAlign w:val="bottom"/>
          </w:tcPr>
          <w:p w14:paraId="55218DB5" w14:textId="77777777" w:rsidR="00971671" w:rsidRPr="000B6291" w:rsidRDefault="00971671" w:rsidP="00971671">
            <w:pPr>
              <w:pStyle w:val="ECCTabletext"/>
              <w:rPr>
                <w:rStyle w:val="ECCHLbold"/>
              </w:rPr>
            </w:pPr>
            <w:r w:rsidRPr="000B6291">
              <w:rPr>
                <w:rStyle w:val="ECCHLbold"/>
              </w:rPr>
              <w:t>GLONASS</w:t>
            </w:r>
          </w:p>
        </w:tc>
        <w:tc>
          <w:tcPr>
            <w:tcW w:w="7561" w:type="dxa"/>
            <w:vAlign w:val="bottom"/>
          </w:tcPr>
          <w:p w14:paraId="03462E1A" w14:textId="39A837CD" w:rsidR="00971671" w:rsidRPr="000B6291" w:rsidRDefault="003C764D" w:rsidP="00971671">
            <w:pPr>
              <w:pStyle w:val="ECCTabletext"/>
            </w:pPr>
            <w:proofErr w:type="spellStart"/>
            <w:r w:rsidRPr="000B6291">
              <w:t>Globalnaya</w:t>
            </w:r>
            <w:proofErr w:type="spellEnd"/>
            <w:r w:rsidRPr="000B6291">
              <w:t xml:space="preserve"> </w:t>
            </w:r>
            <w:proofErr w:type="spellStart"/>
            <w:r w:rsidRPr="000B6291">
              <w:t>Navigazionnaya</w:t>
            </w:r>
            <w:proofErr w:type="spellEnd"/>
            <w:r w:rsidRPr="000B6291">
              <w:t xml:space="preserve"> </w:t>
            </w:r>
            <w:proofErr w:type="spellStart"/>
            <w:r w:rsidRPr="000B6291">
              <w:t>Sputnikovaya</w:t>
            </w:r>
            <w:proofErr w:type="spellEnd"/>
            <w:r w:rsidRPr="000B6291">
              <w:t xml:space="preserve"> Sistema or Global Navigation Satellite System</w:t>
            </w:r>
          </w:p>
        </w:tc>
      </w:tr>
      <w:tr w:rsidR="00971671" w:rsidRPr="000B6291" w14:paraId="5FBEC2F2" w14:textId="77777777" w:rsidTr="00DB2CA5">
        <w:trPr>
          <w:trHeight w:val="317"/>
        </w:trPr>
        <w:tc>
          <w:tcPr>
            <w:tcW w:w="1936" w:type="dxa"/>
            <w:vAlign w:val="bottom"/>
          </w:tcPr>
          <w:p w14:paraId="1A33ACC8" w14:textId="77777777" w:rsidR="00971671" w:rsidRPr="000B6291" w:rsidRDefault="00971671" w:rsidP="00971671">
            <w:pPr>
              <w:pStyle w:val="ECCTabletext"/>
              <w:rPr>
                <w:rStyle w:val="ECCHLbold"/>
              </w:rPr>
            </w:pPr>
            <w:r w:rsidRPr="000B6291">
              <w:rPr>
                <w:rStyle w:val="ECCHLbold"/>
              </w:rPr>
              <w:t>GND</w:t>
            </w:r>
          </w:p>
        </w:tc>
        <w:tc>
          <w:tcPr>
            <w:tcW w:w="7561" w:type="dxa"/>
            <w:vAlign w:val="bottom"/>
          </w:tcPr>
          <w:p w14:paraId="4B784368" w14:textId="77777777" w:rsidR="00971671" w:rsidRPr="000B6291" w:rsidRDefault="00971671" w:rsidP="00971671">
            <w:pPr>
              <w:pStyle w:val="ECCTabletext"/>
            </w:pPr>
            <w:r w:rsidRPr="000B6291">
              <w:t>Ground</w:t>
            </w:r>
          </w:p>
        </w:tc>
      </w:tr>
      <w:tr w:rsidR="00971671" w:rsidRPr="000B6291" w14:paraId="4784FAC5" w14:textId="77777777" w:rsidTr="00DB2CA5">
        <w:trPr>
          <w:trHeight w:val="317"/>
        </w:trPr>
        <w:tc>
          <w:tcPr>
            <w:tcW w:w="1936" w:type="dxa"/>
          </w:tcPr>
          <w:p w14:paraId="3449B9C6" w14:textId="77777777" w:rsidR="00971671" w:rsidRPr="000B6291" w:rsidRDefault="00971671" w:rsidP="00971671">
            <w:pPr>
              <w:pStyle w:val="ECCTabletext"/>
              <w:rPr>
                <w:rStyle w:val="ECCHLbold"/>
              </w:rPr>
            </w:pPr>
            <w:r w:rsidRPr="000B6291">
              <w:rPr>
                <w:rStyle w:val="ECCHLbold"/>
              </w:rPr>
              <w:t>GNSS</w:t>
            </w:r>
          </w:p>
        </w:tc>
        <w:tc>
          <w:tcPr>
            <w:tcW w:w="7561" w:type="dxa"/>
          </w:tcPr>
          <w:p w14:paraId="0B689E13" w14:textId="77777777" w:rsidR="00971671" w:rsidRPr="000B6291" w:rsidRDefault="00971671" w:rsidP="00971671">
            <w:pPr>
              <w:pStyle w:val="ECCTabletext"/>
            </w:pPr>
            <w:r w:rsidRPr="000B6291">
              <w:t>Global Navigation Satellite System</w:t>
            </w:r>
          </w:p>
        </w:tc>
      </w:tr>
      <w:tr w:rsidR="00971671" w:rsidRPr="000B6291" w14:paraId="5C77D634" w14:textId="77777777" w:rsidTr="00DB2CA5">
        <w:trPr>
          <w:trHeight w:val="317"/>
        </w:trPr>
        <w:tc>
          <w:tcPr>
            <w:tcW w:w="1936" w:type="dxa"/>
            <w:vAlign w:val="bottom"/>
          </w:tcPr>
          <w:p w14:paraId="5395366D" w14:textId="77777777" w:rsidR="00971671" w:rsidRPr="000B6291" w:rsidRDefault="00971671" w:rsidP="00971671">
            <w:pPr>
              <w:pStyle w:val="ECCTabletext"/>
              <w:rPr>
                <w:rStyle w:val="ECCHLbold"/>
              </w:rPr>
            </w:pPr>
            <w:r w:rsidRPr="000B6291">
              <w:rPr>
                <w:rStyle w:val="ECCHLbold"/>
              </w:rPr>
              <w:t>GPS</w:t>
            </w:r>
          </w:p>
        </w:tc>
        <w:tc>
          <w:tcPr>
            <w:tcW w:w="7561" w:type="dxa"/>
            <w:vAlign w:val="bottom"/>
          </w:tcPr>
          <w:p w14:paraId="1E55CBCA" w14:textId="77777777" w:rsidR="00971671" w:rsidRPr="000B6291" w:rsidRDefault="00971671" w:rsidP="00971671">
            <w:pPr>
              <w:pStyle w:val="ECCTabletext"/>
            </w:pPr>
            <w:r w:rsidRPr="000B6291">
              <w:t>Global Positioning System</w:t>
            </w:r>
          </w:p>
        </w:tc>
      </w:tr>
      <w:tr w:rsidR="00971671" w:rsidRPr="000B6291" w14:paraId="3E36952B" w14:textId="77777777" w:rsidTr="00DB2CA5">
        <w:trPr>
          <w:trHeight w:val="317"/>
        </w:trPr>
        <w:tc>
          <w:tcPr>
            <w:tcW w:w="1936" w:type="dxa"/>
          </w:tcPr>
          <w:p w14:paraId="7C617037" w14:textId="77777777" w:rsidR="00971671" w:rsidRPr="000B6291" w:rsidRDefault="00971671" w:rsidP="00971671">
            <w:pPr>
              <w:pStyle w:val="ECCTabletext"/>
              <w:rPr>
                <w:rStyle w:val="ECCHLbold"/>
              </w:rPr>
            </w:pPr>
            <w:r w:rsidRPr="000B6291">
              <w:rPr>
                <w:rStyle w:val="ECCHLbold"/>
              </w:rPr>
              <w:lastRenderedPageBreak/>
              <w:t>HF</w:t>
            </w:r>
          </w:p>
        </w:tc>
        <w:tc>
          <w:tcPr>
            <w:tcW w:w="7561" w:type="dxa"/>
            <w:vAlign w:val="bottom"/>
          </w:tcPr>
          <w:p w14:paraId="411ADA54" w14:textId="77777777" w:rsidR="00971671" w:rsidRPr="000B6291" w:rsidRDefault="00971671" w:rsidP="00971671">
            <w:pPr>
              <w:pStyle w:val="ECCTabletext"/>
            </w:pPr>
            <w:r w:rsidRPr="000B6291">
              <w:t>High Frequency</w:t>
            </w:r>
          </w:p>
        </w:tc>
      </w:tr>
      <w:tr w:rsidR="00971671" w:rsidRPr="000B6291" w14:paraId="0C9F5BB2" w14:textId="77777777" w:rsidTr="00DB2CA5">
        <w:trPr>
          <w:trHeight w:val="317"/>
        </w:trPr>
        <w:tc>
          <w:tcPr>
            <w:tcW w:w="1936" w:type="dxa"/>
          </w:tcPr>
          <w:p w14:paraId="4F05657E" w14:textId="77777777" w:rsidR="00971671" w:rsidRPr="000B6291" w:rsidRDefault="00971671" w:rsidP="00971671">
            <w:pPr>
              <w:pStyle w:val="ECCTabletext"/>
              <w:rPr>
                <w:rStyle w:val="ECCHLbold"/>
              </w:rPr>
            </w:pPr>
            <w:r w:rsidRPr="000B6291">
              <w:rPr>
                <w:rStyle w:val="ECCHLbold"/>
              </w:rPr>
              <w:t>HLA</w:t>
            </w:r>
          </w:p>
        </w:tc>
        <w:tc>
          <w:tcPr>
            <w:tcW w:w="7561" w:type="dxa"/>
            <w:vAlign w:val="bottom"/>
          </w:tcPr>
          <w:p w14:paraId="1D136892" w14:textId="77777777" w:rsidR="00971671" w:rsidRPr="000B6291" w:rsidRDefault="00971671" w:rsidP="00971671">
            <w:pPr>
              <w:pStyle w:val="ECCTabletext"/>
            </w:pPr>
            <w:r w:rsidRPr="000B6291">
              <w:t>High Level Agreement</w:t>
            </w:r>
          </w:p>
        </w:tc>
      </w:tr>
      <w:tr w:rsidR="00971671" w:rsidRPr="000B6291" w14:paraId="6215B7F2" w14:textId="77777777" w:rsidTr="00DB2CA5">
        <w:trPr>
          <w:trHeight w:val="317"/>
        </w:trPr>
        <w:tc>
          <w:tcPr>
            <w:tcW w:w="1936" w:type="dxa"/>
          </w:tcPr>
          <w:p w14:paraId="588D670C" w14:textId="77777777" w:rsidR="00971671" w:rsidRPr="000B6291" w:rsidRDefault="00971671" w:rsidP="00971671">
            <w:pPr>
              <w:pStyle w:val="ECCTabletext"/>
              <w:rPr>
                <w:rStyle w:val="ECCHLbold"/>
              </w:rPr>
            </w:pPr>
            <w:r w:rsidRPr="000B6291">
              <w:rPr>
                <w:rStyle w:val="ECCHLbold"/>
              </w:rPr>
              <w:t>I/N</w:t>
            </w:r>
          </w:p>
        </w:tc>
        <w:tc>
          <w:tcPr>
            <w:tcW w:w="7561" w:type="dxa"/>
          </w:tcPr>
          <w:p w14:paraId="43B717B8" w14:textId="77777777" w:rsidR="00971671" w:rsidRPr="000B6291" w:rsidRDefault="00971671" w:rsidP="00971671">
            <w:pPr>
              <w:pStyle w:val="ECCTabletext"/>
            </w:pPr>
            <w:r w:rsidRPr="000B6291">
              <w:t>Interference to Noise</w:t>
            </w:r>
          </w:p>
        </w:tc>
      </w:tr>
      <w:tr w:rsidR="00971671" w:rsidRPr="000B6291" w14:paraId="593E0F83" w14:textId="77777777" w:rsidTr="00DB2CA5">
        <w:trPr>
          <w:trHeight w:val="317"/>
        </w:trPr>
        <w:tc>
          <w:tcPr>
            <w:tcW w:w="1936" w:type="dxa"/>
          </w:tcPr>
          <w:p w14:paraId="763EB167" w14:textId="77777777" w:rsidR="00971671" w:rsidRPr="000B6291" w:rsidRDefault="00971671" w:rsidP="00971671">
            <w:pPr>
              <w:pStyle w:val="ECCTabletext"/>
              <w:rPr>
                <w:rStyle w:val="ECCHLbold"/>
              </w:rPr>
            </w:pPr>
            <w:r w:rsidRPr="000B6291">
              <w:rPr>
                <w:rStyle w:val="ECCHLbold"/>
              </w:rPr>
              <w:t>IATA</w:t>
            </w:r>
          </w:p>
        </w:tc>
        <w:tc>
          <w:tcPr>
            <w:tcW w:w="7561" w:type="dxa"/>
            <w:vAlign w:val="bottom"/>
          </w:tcPr>
          <w:p w14:paraId="5E28AB3C" w14:textId="77777777" w:rsidR="00971671" w:rsidRPr="000B6291" w:rsidRDefault="00971671" w:rsidP="00971671">
            <w:pPr>
              <w:pStyle w:val="ECCTabletext"/>
            </w:pPr>
            <w:r w:rsidRPr="000B6291">
              <w:t>International Air Transport Association</w:t>
            </w:r>
          </w:p>
        </w:tc>
      </w:tr>
      <w:tr w:rsidR="00971671" w:rsidRPr="000B6291" w14:paraId="3063681A" w14:textId="77777777" w:rsidTr="00DB2CA5">
        <w:trPr>
          <w:trHeight w:val="317"/>
        </w:trPr>
        <w:tc>
          <w:tcPr>
            <w:tcW w:w="1936" w:type="dxa"/>
          </w:tcPr>
          <w:p w14:paraId="3CE5F1F3" w14:textId="77777777" w:rsidR="00971671" w:rsidRPr="000B6291" w:rsidRDefault="00971671" w:rsidP="00A91C68">
            <w:pPr>
              <w:pStyle w:val="ECCTabletext"/>
              <w:rPr>
                <w:rStyle w:val="ECCHLbold"/>
              </w:rPr>
            </w:pPr>
            <w:r w:rsidRPr="000B6291">
              <w:rPr>
                <w:rStyle w:val="ECCHLbold"/>
              </w:rPr>
              <w:t>ICAO</w:t>
            </w:r>
          </w:p>
        </w:tc>
        <w:tc>
          <w:tcPr>
            <w:tcW w:w="7561" w:type="dxa"/>
          </w:tcPr>
          <w:p w14:paraId="5C7FDD8E" w14:textId="77777777" w:rsidR="00971671" w:rsidRPr="000B6291" w:rsidRDefault="00971671" w:rsidP="00A91C68">
            <w:pPr>
              <w:pStyle w:val="ECCTabletext"/>
            </w:pPr>
            <w:r w:rsidRPr="000B6291">
              <w:t>International Civil Aviation Organisation</w:t>
            </w:r>
          </w:p>
        </w:tc>
      </w:tr>
      <w:tr w:rsidR="00971671" w:rsidRPr="000B6291" w14:paraId="60DCC197" w14:textId="77777777" w:rsidTr="00DB2CA5">
        <w:trPr>
          <w:trHeight w:val="317"/>
        </w:trPr>
        <w:tc>
          <w:tcPr>
            <w:tcW w:w="1936" w:type="dxa"/>
          </w:tcPr>
          <w:p w14:paraId="709D8D47" w14:textId="77777777" w:rsidR="00971671" w:rsidRPr="000B6291" w:rsidRDefault="00971671" w:rsidP="00971671">
            <w:pPr>
              <w:pStyle w:val="ECCTabletext"/>
              <w:rPr>
                <w:rStyle w:val="ECCHLbold"/>
              </w:rPr>
            </w:pPr>
            <w:r w:rsidRPr="000B6291">
              <w:rPr>
                <w:rStyle w:val="ECCHLbold"/>
              </w:rPr>
              <w:t>IEM</w:t>
            </w:r>
          </w:p>
        </w:tc>
        <w:tc>
          <w:tcPr>
            <w:tcW w:w="7561" w:type="dxa"/>
          </w:tcPr>
          <w:p w14:paraId="6741C2D8" w14:textId="79E8C594" w:rsidR="00971671" w:rsidRPr="000B6291" w:rsidRDefault="00971671" w:rsidP="00971671">
            <w:pPr>
              <w:pStyle w:val="ECCTabletext"/>
            </w:pPr>
            <w:r w:rsidRPr="000B6291">
              <w:t>In</w:t>
            </w:r>
            <w:r w:rsidR="00293747" w:rsidRPr="000B6291">
              <w:t xml:space="preserve"> E</w:t>
            </w:r>
            <w:r w:rsidRPr="000B6291">
              <w:t xml:space="preserve">ar </w:t>
            </w:r>
            <w:r w:rsidR="00293747" w:rsidRPr="000B6291">
              <w:t>M</w:t>
            </w:r>
            <w:r w:rsidRPr="000B6291">
              <w:t>onitor</w:t>
            </w:r>
          </w:p>
        </w:tc>
      </w:tr>
      <w:tr w:rsidR="00971671" w:rsidRPr="000B6291" w14:paraId="71B75881" w14:textId="77777777" w:rsidTr="00DB2CA5">
        <w:trPr>
          <w:trHeight w:val="317"/>
        </w:trPr>
        <w:tc>
          <w:tcPr>
            <w:tcW w:w="1936" w:type="dxa"/>
            <w:vAlign w:val="bottom"/>
          </w:tcPr>
          <w:p w14:paraId="0FFBB7FE" w14:textId="77777777" w:rsidR="00971671" w:rsidRPr="000B6291" w:rsidRDefault="00971671" w:rsidP="00971671">
            <w:pPr>
              <w:pStyle w:val="ECCTabletext"/>
              <w:rPr>
                <w:rStyle w:val="ECCHLbold"/>
              </w:rPr>
            </w:pPr>
            <w:r w:rsidRPr="000B6291">
              <w:rPr>
                <w:rStyle w:val="ECCHLbold"/>
              </w:rPr>
              <w:t>IFF</w:t>
            </w:r>
          </w:p>
        </w:tc>
        <w:tc>
          <w:tcPr>
            <w:tcW w:w="7561" w:type="dxa"/>
            <w:vAlign w:val="bottom"/>
          </w:tcPr>
          <w:p w14:paraId="46CE4199" w14:textId="77777777" w:rsidR="00971671" w:rsidRPr="000B6291" w:rsidRDefault="00971671" w:rsidP="00971671">
            <w:pPr>
              <w:pStyle w:val="ECCTabletext"/>
            </w:pPr>
            <w:r w:rsidRPr="000B6291">
              <w:t>Identification Friend or Foe</w:t>
            </w:r>
          </w:p>
        </w:tc>
      </w:tr>
      <w:tr w:rsidR="00971671" w:rsidRPr="000B6291" w14:paraId="1DD7A158" w14:textId="77777777" w:rsidTr="00DB2CA5">
        <w:trPr>
          <w:trHeight w:val="317"/>
        </w:trPr>
        <w:tc>
          <w:tcPr>
            <w:tcW w:w="1936" w:type="dxa"/>
          </w:tcPr>
          <w:p w14:paraId="21CB4979" w14:textId="77777777" w:rsidR="00971671" w:rsidRPr="000B6291" w:rsidRDefault="00971671" w:rsidP="00971671">
            <w:pPr>
              <w:pStyle w:val="ECCTabletext"/>
              <w:rPr>
                <w:rStyle w:val="ECCHLbold"/>
              </w:rPr>
            </w:pPr>
            <w:r w:rsidRPr="000B6291">
              <w:rPr>
                <w:rStyle w:val="ECCHLbold"/>
              </w:rPr>
              <w:t>IFR</w:t>
            </w:r>
          </w:p>
        </w:tc>
        <w:tc>
          <w:tcPr>
            <w:tcW w:w="7561" w:type="dxa"/>
          </w:tcPr>
          <w:p w14:paraId="0ECE5D22" w14:textId="77777777" w:rsidR="00971671" w:rsidRPr="000B6291" w:rsidRDefault="00971671" w:rsidP="00971671">
            <w:pPr>
              <w:pStyle w:val="ECCTabletext"/>
            </w:pPr>
            <w:r w:rsidRPr="000B6291">
              <w:t xml:space="preserve">Instrument Flight Rules </w:t>
            </w:r>
          </w:p>
        </w:tc>
      </w:tr>
      <w:tr w:rsidR="00971671" w:rsidRPr="000B6291" w14:paraId="192D159B" w14:textId="77777777" w:rsidTr="00DB2CA5">
        <w:trPr>
          <w:trHeight w:val="317"/>
        </w:trPr>
        <w:tc>
          <w:tcPr>
            <w:tcW w:w="1936" w:type="dxa"/>
            <w:vAlign w:val="bottom"/>
          </w:tcPr>
          <w:p w14:paraId="74556516" w14:textId="77777777" w:rsidR="00971671" w:rsidRPr="000B6291" w:rsidRDefault="00971671" w:rsidP="00971671">
            <w:pPr>
              <w:pStyle w:val="ECCTabletext"/>
              <w:rPr>
                <w:rStyle w:val="ECCHLbold"/>
              </w:rPr>
            </w:pPr>
            <w:r w:rsidRPr="000B6291">
              <w:rPr>
                <w:rStyle w:val="ECCHLbold"/>
              </w:rPr>
              <w:t>ILS</w:t>
            </w:r>
          </w:p>
        </w:tc>
        <w:tc>
          <w:tcPr>
            <w:tcW w:w="7561" w:type="dxa"/>
            <w:vAlign w:val="bottom"/>
          </w:tcPr>
          <w:p w14:paraId="0B13FF12" w14:textId="77777777" w:rsidR="00971671" w:rsidRPr="000B6291" w:rsidRDefault="00971671" w:rsidP="00971671">
            <w:pPr>
              <w:pStyle w:val="ECCTabletext"/>
            </w:pPr>
            <w:r w:rsidRPr="000B6291">
              <w:t xml:space="preserve">Instrument Landing System </w:t>
            </w:r>
          </w:p>
        </w:tc>
      </w:tr>
      <w:tr w:rsidR="00971671" w:rsidRPr="000B6291" w14:paraId="4B7A2AD1" w14:textId="77777777" w:rsidTr="00DB2CA5">
        <w:trPr>
          <w:trHeight w:val="317"/>
        </w:trPr>
        <w:tc>
          <w:tcPr>
            <w:tcW w:w="1936" w:type="dxa"/>
            <w:vAlign w:val="bottom"/>
          </w:tcPr>
          <w:p w14:paraId="71A29A65" w14:textId="77777777" w:rsidR="00971671" w:rsidRPr="000B6291" w:rsidRDefault="00971671" w:rsidP="00971671">
            <w:pPr>
              <w:pStyle w:val="ECCTabletext"/>
              <w:rPr>
                <w:rStyle w:val="ECCHLbold"/>
              </w:rPr>
            </w:pPr>
            <w:r w:rsidRPr="000B6291">
              <w:rPr>
                <w:rStyle w:val="ECCHLbold"/>
              </w:rPr>
              <w:t>INS</w:t>
            </w:r>
          </w:p>
        </w:tc>
        <w:tc>
          <w:tcPr>
            <w:tcW w:w="7561" w:type="dxa"/>
            <w:vAlign w:val="bottom"/>
          </w:tcPr>
          <w:p w14:paraId="060A12A6" w14:textId="77777777" w:rsidR="00971671" w:rsidRPr="000B6291" w:rsidRDefault="00971671" w:rsidP="00971671">
            <w:pPr>
              <w:pStyle w:val="ECCTabletext"/>
            </w:pPr>
            <w:r w:rsidRPr="000B6291">
              <w:t>inertial navigation system</w:t>
            </w:r>
          </w:p>
        </w:tc>
      </w:tr>
      <w:tr w:rsidR="00971671" w:rsidRPr="000B6291" w14:paraId="608A93C9" w14:textId="77777777" w:rsidTr="00DB2CA5">
        <w:trPr>
          <w:trHeight w:val="317"/>
        </w:trPr>
        <w:tc>
          <w:tcPr>
            <w:tcW w:w="1936" w:type="dxa"/>
            <w:vAlign w:val="bottom"/>
          </w:tcPr>
          <w:p w14:paraId="28C97CD4" w14:textId="77777777" w:rsidR="00971671" w:rsidRPr="000B6291" w:rsidRDefault="00971671" w:rsidP="00971671">
            <w:pPr>
              <w:pStyle w:val="ECCTabletext"/>
              <w:rPr>
                <w:rStyle w:val="ECCHLbold"/>
              </w:rPr>
            </w:pPr>
            <w:r w:rsidRPr="000B6291">
              <w:rPr>
                <w:rStyle w:val="ECCHLbold"/>
              </w:rPr>
              <w:t>IOSA</w:t>
            </w:r>
          </w:p>
        </w:tc>
        <w:tc>
          <w:tcPr>
            <w:tcW w:w="7561" w:type="dxa"/>
            <w:vAlign w:val="bottom"/>
          </w:tcPr>
          <w:p w14:paraId="54C68FE1" w14:textId="77777777" w:rsidR="00971671" w:rsidRPr="000B6291" w:rsidRDefault="00971671" w:rsidP="00971671">
            <w:pPr>
              <w:pStyle w:val="ECCTabletext"/>
            </w:pPr>
            <w:r w:rsidRPr="000B6291">
              <w:t>IATA Operational Safety Audit</w:t>
            </w:r>
          </w:p>
        </w:tc>
      </w:tr>
      <w:tr w:rsidR="00971671" w:rsidRPr="000B6291" w14:paraId="43F50BA7" w14:textId="77777777" w:rsidTr="00DB2CA5">
        <w:trPr>
          <w:trHeight w:val="317"/>
        </w:trPr>
        <w:tc>
          <w:tcPr>
            <w:tcW w:w="1936" w:type="dxa"/>
            <w:vAlign w:val="bottom"/>
          </w:tcPr>
          <w:p w14:paraId="3F54792F" w14:textId="77777777" w:rsidR="00971671" w:rsidRPr="000B6291" w:rsidRDefault="00971671" w:rsidP="00971671">
            <w:pPr>
              <w:pStyle w:val="ECCTabletext"/>
              <w:rPr>
                <w:rStyle w:val="ECCHLbold"/>
              </w:rPr>
            </w:pPr>
            <w:r w:rsidRPr="000B6291">
              <w:rPr>
                <w:rStyle w:val="ECCHLbold"/>
              </w:rPr>
              <w:t>ISAGO</w:t>
            </w:r>
          </w:p>
        </w:tc>
        <w:tc>
          <w:tcPr>
            <w:tcW w:w="7561" w:type="dxa"/>
            <w:vAlign w:val="bottom"/>
          </w:tcPr>
          <w:p w14:paraId="26B9E0E2" w14:textId="77777777" w:rsidR="00971671" w:rsidRPr="000B6291" w:rsidRDefault="00971671" w:rsidP="00971671">
            <w:pPr>
              <w:pStyle w:val="ECCTabletext"/>
            </w:pPr>
            <w:r w:rsidRPr="000B6291">
              <w:t>IATA Safety Audit for Ground Operations</w:t>
            </w:r>
          </w:p>
        </w:tc>
      </w:tr>
      <w:tr w:rsidR="00971671" w:rsidRPr="000B6291" w14:paraId="0F6A9A0F" w14:textId="77777777" w:rsidTr="00DB2CA5">
        <w:trPr>
          <w:trHeight w:val="317"/>
        </w:trPr>
        <w:tc>
          <w:tcPr>
            <w:tcW w:w="1936" w:type="dxa"/>
          </w:tcPr>
          <w:p w14:paraId="2ACCDF6F" w14:textId="77777777" w:rsidR="00971671" w:rsidRPr="000B6291" w:rsidRDefault="00971671" w:rsidP="00A91C68">
            <w:pPr>
              <w:pStyle w:val="ECCTabletext"/>
              <w:rPr>
                <w:rStyle w:val="ECCHLbold"/>
              </w:rPr>
            </w:pPr>
            <w:r w:rsidRPr="000B6291">
              <w:rPr>
                <w:rStyle w:val="ECCHLbold"/>
              </w:rPr>
              <w:t>ITU</w:t>
            </w:r>
          </w:p>
        </w:tc>
        <w:tc>
          <w:tcPr>
            <w:tcW w:w="7561" w:type="dxa"/>
            <w:vAlign w:val="bottom"/>
          </w:tcPr>
          <w:p w14:paraId="10A47008" w14:textId="77777777" w:rsidR="00971671" w:rsidRPr="000B6291" w:rsidRDefault="00971671" w:rsidP="00A91C68">
            <w:pPr>
              <w:pStyle w:val="ECCTabletext"/>
            </w:pPr>
            <w:r w:rsidRPr="000B6291">
              <w:t>International Telecommunication Union</w:t>
            </w:r>
          </w:p>
        </w:tc>
      </w:tr>
      <w:tr w:rsidR="00971671" w:rsidRPr="000B6291" w14:paraId="15201574" w14:textId="77777777" w:rsidTr="00DB2CA5">
        <w:trPr>
          <w:trHeight w:val="317"/>
        </w:trPr>
        <w:tc>
          <w:tcPr>
            <w:tcW w:w="1936" w:type="dxa"/>
            <w:vAlign w:val="bottom"/>
          </w:tcPr>
          <w:p w14:paraId="07A4D8F1" w14:textId="77777777" w:rsidR="00971671" w:rsidRPr="000B6291" w:rsidRDefault="00971671" w:rsidP="00971671">
            <w:pPr>
              <w:pStyle w:val="ECCTabletext"/>
              <w:rPr>
                <w:rStyle w:val="ECCHLbold"/>
              </w:rPr>
            </w:pPr>
            <w:r w:rsidRPr="000B6291">
              <w:rPr>
                <w:rStyle w:val="ECCHLbold"/>
              </w:rPr>
              <w:t>JTIDS</w:t>
            </w:r>
          </w:p>
        </w:tc>
        <w:tc>
          <w:tcPr>
            <w:tcW w:w="7561" w:type="dxa"/>
            <w:vAlign w:val="bottom"/>
          </w:tcPr>
          <w:p w14:paraId="5A233E76" w14:textId="77777777" w:rsidR="00971671" w:rsidRPr="000B6291" w:rsidRDefault="00971671" w:rsidP="00971671">
            <w:pPr>
              <w:pStyle w:val="ECCTabletext"/>
            </w:pPr>
            <w:r w:rsidRPr="000B6291">
              <w:t>Joint Tactical Information Distribution System</w:t>
            </w:r>
          </w:p>
        </w:tc>
      </w:tr>
      <w:tr w:rsidR="00971671" w:rsidRPr="000B6291" w14:paraId="0F4E1F63" w14:textId="77777777" w:rsidTr="00DB2CA5">
        <w:trPr>
          <w:trHeight w:val="317"/>
        </w:trPr>
        <w:tc>
          <w:tcPr>
            <w:tcW w:w="1936" w:type="dxa"/>
          </w:tcPr>
          <w:p w14:paraId="0AE3BBCA" w14:textId="77777777" w:rsidR="00971671" w:rsidRPr="000B6291" w:rsidRDefault="00971671" w:rsidP="00971671">
            <w:pPr>
              <w:pStyle w:val="ECCTabletext"/>
              <w:rPr>
                <w:rStyle w:val="ECCHLbold"/>
              </w:rPr>
            </w:pPr>
            <w:r w:rsidRPr="000B6291">
              <w:rPr>
                <w:rStyle w:val="ECCHLbold"/>
              </w:rPr>
              <w:t>kHz</w:t>
            </w:r>
          </w:p>
        </w:tc>
        <w:tc>
          <w:tcPr>
            <w:tcW w:w="7561" w:type="dxa"/>
          </w:tcPr>
          <w:p w14:paraId="5DA7F425" w14:textId="77777777" w:rsidR="00971671" w:rsidRPr="000B6291" w:rsidRDefault="00971671" w:rsidP="00971671">
            <w:pPr>
              <w:pStyle w:val="ECCTabletext"/>
            </w:pPr>
            <w:r w:rsidRPr="000B6291">
              <w:t>kilohertz</w:t>
            </w:r>
          </w:p>
        </w:tc>
      </w:tr>
      <w:tr w:rsidR="00971671" w:rsidRPr="000B6291" w14:paraId="6D3C15D2" w14:textId="77777777" w:rsidTr="00DB2CA5">
        <w:trPr>
          <w:trHeight w:val="317"/>
        </w:trPr>
        <w:tc>
          <w:tcPr>
            <w:tcW w:w="1936" w:type="dxa"/>
            <w:vAlign w:val="bottom"/>
          </w:tcPr>
          <w:p w14:paraId="4316DAAD" w14:textId="77777777" w:rsidR="00971671" w:rsidRPr="000B6291" w:rsidRDefault="00971671" w:rsidP="00971671">
            <w:pPr>
              <w:pStyle w:val="ECCTabletext"/>
              <w:rPr>
                <w:rStyle w:val="ECCHLbold"/>
              </w:rPr>
            </w:pPr>
            <w:r w:rsidRPr="000B6291">
              <w:rPr>
                <w:rStyle w:val="ECCHLbold"/>
              </w:rPr>
              <w:t>L-DACS</w:t>
            </w:r>
          </w:p>
        </w:tc>
        <w:tc>
          <w:tcPr>
            <w:tcW w:w="7561" w:type="dxa"/>
            <w:vAlign w:val="bottom"/>
          </w:tcPr>
          <w:p w14:paraId="5ED00426" w14:textId="77777777" w:rsidR="00971671" w:rsidRPr="000B6291" w:rsidRDefault="00971671" w:rsidP="00971671">
            <w:pPr>
              <w:pStyle w:val="ECCTabletext"/>
            </w:pPr>
            <w:r w:rsidRPr="000B6291">
              <w:t>L-band Digital Aeronautical Communication System</w:t>
            </w:r>
          </w:p>
        </w:tc>
      </w:tr>
      <w:tr w:rsidR="00971671" w:rsidRPr="000B6291" w14:paraId="19539D96" w14:textId="77777777" w:rsidTr="00DB2CA5">
        <w:trPr>
          <w:trHeight w:val="317"/>
        </w:trPr>
        <w:tc>
          <w:tcPr>
            <w:tcW w:w="1936" w:type="dxa"/>
            <w:vAlign w:val="bottom"/>
          </w:tcPr>
          <w:p w14:paraId="351E0855" w14:textId="77777777" w:rsidR="00971671" w:rsidRPr="000B6291" w:rsidRDefault="00971671" w:rsidP="00971671">
            <w:pPr>
              <w:pStyle w:val="ECCTabletext"/>
              <w:rPr>
                <w:rStyle w:val="ECCHLbold"/>
              </w:rPr>
            </w:pPr>
            <w:r w:rsidRPr="000B6291">
              <w:rPr>
                <w:rStyle w:val="ECCHLbold"/>
              </w:rPr>
              <w:t>MAB</w:t>
            </w:r>
          </w:p>
        </w:tc>
        <w:tc>
          <w:tcPr>
            <w:tcW w:w="7561" w:type="dxa"/>
            <w:vAlign w:val="bottom"/>
          </w:tcPr>
          <w:p w14:paraId="5C328636" w14:textId="77777777" w:rsidR="00971671" w:rsidRPr="000B6291" w:rsidRDefault="00971671" w:rsidP="00971671">
            <w:pPr>
              <w:pStyle w:val="ECCTabletext"/>
            </w:pPr>
            <w:r w:rsidRPr="000B6291">
              <w:t>Military ATM Board</w:t>
            </w:r>
          </w:p>
        </w:tc>
      </w:tr>
      <w:tr w:rsidR="00971671" w:rsidRPr="000B6291" w14:paraId="405DEBD1" w14:textId="77777777" w:rsidTr="00DB2CA5">
        <w:trPr>
          <w:trHeight w:val="317"/>
        </w:trPr>
        <w:tc>
          <w:tcPr>
            <w:tcW w:w="1936" w:type="dxa"/>
          </w:tcPr>
          <w:p w14:paraId="37D14069" w14:textId="77777777" w:rsidR="00971671" w:rsidRPr="000B6291" w:rsidRDefault="00971671" w:rsidP="00971671">
            <w:pPr>
              <w:pStyle w:val="ECCTabletext"/>
              <w:rPr>
                <w:rStyle w:val="ECCHLbold"/>
              </w:rPr>
            </w:pPr>
            <w:r w:rsidRPr="000B6291">
              <w:rPr>
                <w:rStyle w:val="ECCHLbold"/>
              </w:rPr>
              <w:t>MCL</w:t>
            </w:r>
          </w:p>
        </w:tc>
        <w:tc>
          <w:tcPr>
            <w:tcW w:w="7561" w:type="dxa"/>
          </w:tcPr>
          <w:p w14:paraId="71A0C978" w14:textId="77777777" w:rsidR="00971671" w:rsidRPr="000B6291" w:rsidRDefault="00971671" w:rsidP="00971671">
            <w:pPr>
              <w:pStyle w:val="ECCTabletext"/>
            </w:pPr>
            <w:r w:rsidRPr="000B6291">
              <w:t>Minimum Coupling Loss</w:t>
            </w:r>
          </w:p>
        </w:tc>
      </w:tr>
      <w:tr w:rsidR="00971671" w:rsidRPr="000B6291" w14:paraId="139550DA" w14:textId="77777777" w:rsidTr="00DB2CA5">
        <w:trPr>
          <w:trHeight w:val="317"/>
        </w:trPr>
        <w:tc>
          <w:tcPr>
            <w:tcW w:w="1936" w:type="dxa"/>
          </w:tcPr>
          <w:p w14:paraId="6E2C8811" w14:textId="77777777" w:rsidR="00971671" w:rsidRPr="000B6291" w:rsidRDefault="00971671" w:rsidP="00971671">
            <w:pPr>
              <w:pStyle w:val="ECCTabletext"/>
              <w:rPr>
                <w:rStyle w:val="ECCHLbold"/>
              </w:rPr>
            </w:pPr>
            <w:r w:rsidRPr="000B6291">
              <w:rPr>
                <w:rStyle w:val="ECCHLbold"/>
              </w:rPr>
              <w:t>MDS</w:t>
            </w:r>
          </w:p>
        </w:tc>
        <w:tc>
          <w:tcPr>
            <w:tcW w:w="7561" w:type="dxa"/>
          </w:tcPr>
          <w:p w14:paraId="3D6CD788" w14:textId="77777777" w:rsidR="00971671" w:rsidRPr="000B6291" w:rsidRDefault="00971671" w:rsidP="00971671">
            <w:pPr>
              <w:pStyle w:val="ECCTabletext"/>
            </w:pPr>
            <w:r w:rsidRPr="000B6291">
              <w:t xml:space="preserve">Minimum Detectable Signal  </w:t>
            </w:r>
          </w:p>
        </w:tc>
      </w:tr>
      <w:tr w:rsidR="00971671" w:rsidRPr="000B6291" w14:paraId="7FEF943A" w14:textId="77777777" w:rsidTr="00DB2CA5">
        <w:trPr>
          <w:trHeight w:val="317"/>
        </w:trPr>
        <w:tc>
          <w:tcPr>
            <w:tcW w:w="1936" w:type="dxa"/>
          </w:tcPr>
          <w:p w14:paraId="624B89DE" w14:textId="77777777" w:rsidR="00971671" w:rsidRPr="000B6291" w:rsidRDefault="00971671" w:rsidP="00971671">
            <w:pPr>
              <w:pStyle w:val="ECCTabletext"/>
              <w:rPr>
                <w:rStyle w:val="ECCHLbold"/>
              </w:rPr>
            </w:pPr>
            <w:r w:rsidRPr="000B6291">
              <w:rPr>
                <w:rStyle w:val="ECCHLbold"/>
              </w:rPr>
              <w:t>MHz</w:t>
            </w:r>
          </w:p>
        </w:tc>
        <w:tc>
          <w:tcPr>
            <w:tcW w:w="7561" w:type="dxa"/>
          </w:tcPr>
          <w:p w14:paraId="06F4FF37" w14:textId="77777777" w:rsidR="00971671" w:rsidRPr="000B6291" w:rsidRDefault="00971671" w:rsidP="00971671">
            <w:pPr>
              <w:pStyle w:val="ECCTabletext"/>
            </w:pPr>
            <w:r w:rsidRPr="000B6291">
              <w:t>megahertz – 1 million cycles per second</w:t>
            </w:r>
          </w:p>
        </w:tc>
      </w:tr>
      <w:tr w:rsidR="00971671" w:rsidRPr="000B6291" w14:paraId="50637926" w14:textId="77777777" w:rsidTr="00DB2CA5">
        <w:trPr>
          <w:trHeight w:val="317"/>
        </w:trPr>
        <w:tc>
          <w:tcPr>
            <w:tcW w:w="1936" w:type="dxa"/>
            <w:vAlign w:val="bottom"/>
          </w:tcPr>
          <w:p w14:paraId="25167E91" w14:textId="77777777" w:rsidR="00971671" w:rsidRPr="000B6291" w:rsidRDefault="00971671" w:rsidP="00971671">
            <w:pPr>
              <w:pStyle w:val="ECCTabletext"/>
              <w:rPr>
                <w:rStyle w:val="ECCHLbold"/>
              </w:rPr>
            </w:pPr>
            <w:r w:rsidRPr="000B6291">
              <w:rPr>
                <w:rStyle w:val="ECCHLbold"/>
              </w:rPr>
              <w:t>MIDS</w:t>
            </w:r>
          </w:p>
        </w:tc>
        <w:tc>
          <w:tcPr>
            <w:tcW w:w="7561" w:type="dxa"/>
            <w:vAlign w:val="bottom"/>
          </w:tcPr>
          <w:p w14:paraId="6B024023" w14:textId="77777777" w:rsidR="00971671" w:rsidRPr="000B6291" w:rsidRDefault="00971671" w:rsidP="00971671">
            <w:pPr>
              <w:pStyle w:val="ECCTabletext"/>
            </w:pPr>
            <w:r w:rsidRPr="000B6291">
              <w:t xml:space="preserve">Multifunctional Information Distribution System </w:t>
            </w:r>
          </w:p>
        </w:tc>
      </w:tr>
      <w:tr w:rsidR="00971671" w:rsidRPr="000B6291" w14:paraId="2190025C" w14:textId="77777777" w:rsidTr="00DB2CA5">
        <w:trPr>
          <w:trHeight w:val="317"/>
        </w:trPr>
        <w:tc>
          <w:tcPr>
            <w:tcW w:w="1936" w:type="dxa"/>
            <w:vAlign w:val="bottom"/>
          </w:tcPr>
          <w:p w14:paraId="132B7927" w14:textId="77777777" w:rsidR="00971671" w:rsidRPr="000B6291" w:rsidRDefault="00971671" w:rsidP="00971671">
            <w:pPr>
              <w:pStyle w:val="ECCTabletext"/>
              <w:rPr>
                <w:rStyle w:val="ECCHLbold"/>
              </w:rPr>
            </w:pPr>
            <w:r w:rsidRPr="000B6291">
              <w:rPr>
                <w:rStyle w:val="ECCHLbold"/>
              </w:rPr>
              <w:t>MLAT</w:t>
            </w:r>
          </w:p>
        </w:tc>
        <w:tc>
          <w:tcPr>
            <w:tcW w:w="7561" w:type="dxa"/>
            <w:vAlign w:val="bottom"/>
          </w:tcPr>
          <w:p w14:paraId="05D3988D" w14:textId="77777777" w:rsidR="00971671" w:rsidRPr="000B6291" w:rsidRDefault="00971671" w:rsidP="00971671">
            <w:pPr>
              <w:pStyle w:val="ECCTabletext"/>
            </w:pPr>
            <w:r w:rsidRPr="000B6291">
              <w:t>Multilateration system</w:t>
            </w:r>
          </w:p>
        </w:tc>
      </w:tr>
      <w:tr w:rsidR="00971671" w:rsidRPr="000B6291" w14:paraId="1C4F171E" w14:textId="77777777" w:rsidTr="00DB2CA5">
        <w:trPr>
          <w:trHeight w:val="317"/>
        </w:trPr>
        <w:tc>
          <w:tcPr>
            <w:tcW w:w="1936" w:type="dxa"/>
          </w:tcPr>
          <w:p w14:paraId="2CB7528C" w14:textId="77777777" w:rsidR="00971671" w:rsidRPr="000B6291" w:rsidRDefault="00971671" w:rsidP="00971671">
            <w:pPr>
              <w:pStyle w:val="ECCTabletext"/>
              <w:rPr>
                <w:rStyle w:val="ECCHLbold"/>
              </w:rPr>
            </w:pPr>
            <w:r w:rsidRPr="000B6291">
              <w:rPr>
                <w:rStyle w:val="ECCHLbold"/>
              </w:rPr>
              <w:t>MM</w:t>
            </w:r>
          </w:p>
        </w:tc>
        <w:tc>
          <w:tcPr>
            <w:tcW w:w="7561" w:type="dxa"/>
          </w:tcPr>
          <w:p w14:paraId="0FE69782" w14:textId="77777777" w:rsidR="00971671" w:rsidRPr="000B6291" w:rsidRDefault="00971671" w:rsidP="00971671">
            <w:pPr>
              <w:pStyle w:val="ECCTabletext"/>
            </w:pPr>
            <w:r w:rsidRPr="000B6291">
              <w:t>Maritime Mobile</w:t>
            </w:r>
          </w:p>
        </w:tc>
      </w:tr>
      <w:tr w:rsidR="00971671" w:rsidRPr="000B6291" w14:paraId="61052069" w14:textId="77777777" w:rsidTr="00DB2CA5">
        <w:trPr>
          <w:trHeight w:val="317"/>
        </w:trPr>
        <w:tc>
          <w:tcPr>
            <w:tcW w:w="1936" w:type="dxa"/>
            <w:vAlign w:val="bottom"/>
          </w:tcPr>
          <w:p w14:paraId="213698EA" w14:textId="77777777" w:rsidR="00971671" w:rsidRPr="000B6291" w:rsidRDefault="00971671" w:rsidP="00971671">
            <w:pPr>
              <w:pStyle w:val="ECCTabletext"/>
              <w:rPr>
                <w:rStyle w:val="ECCHLbold"/>
              </w:rPr>
            </w:pPr>
            <w:proofErr w:type="spellStart"/>
            <w:r w:rsidRPr="000B6291">
              <w:rPr>
                <w:rStyle w:val="ECCHLbold"/>
              </w:rPr>
              <w:t>MoC</w:t>
            </w:r>
            <w:proofErr w:type="spellEnd"/>
          </w:p>
        </w:tc>
        <w:tc>
          <w:tcPr>
            <w:tcW w:w="7561" w:type="dxa"/>
            <w:vAlign w:val="bottom"/>
          </w:tcPr>
          <w:p w14:paraId="469519A1" w14:textId="77777777" w:rsidR="00971671" w:rsidRPr="000B6291" w:rsidRDefault="00971671" w:rsidP="00971671">
            <w:pPr>
              <w:pStyle w:val="ECCTabletext"/>
            </w:pPr>
            <w:r w:rsidRPr="000B6291">
              <w:rPr>
                <w:rStyle w:val="ECCParagraph"/>
              </w:rPr>
              <w:t>Means of Compliance</w:t>
            </w:r>
          </w:p>
        </w:tc>
      </w:tr>
      <w:tr w:rsidR="00971671" w:rsidRPr="000B6291" w14:paraId="31739679" w14:textId="77777777" w:rsidTr="00DB2CA5">
        <w:trPr>
          <w:trHeight w:val="317"/>
        </w:trPr>
        <w:tc>
          <w:tcPr>
            <w:tcW w:w="1936" w:type="dxa"/>
            <w:vAlign w:val="bottom"/>
          </w:tcPr>
          <w:p w14:paraId="1CB93DB4" w14:textId="77777777" w:rsidR="00971671" w:rsidRPr="000B6291" w:rsidRDefault="00971671" w:rsidP="00971671">
            <w:pPr>
              <w:pStyle w:val="ECCTabletext"/>
              <w:rPr>
                <w:rStyle w:val="ECCHLbold"/>
              </w:rPr>
            </w:pPr>
            <w:r w:rsidRPr="000B6291">
              <w:rPr>
                <w:rStyle w:val="ECCHLbold"/>
              </w:rPr>
              <w:t>MOD</w:t>
            </w:r>
          </w:p>
        </w:tc>
        <w:tc>
          <w:tcPr>
            <w:tcW w:w="7561" w:type="dxa"/>
            <w:vAlign w:val="bottom"/>
          </w:tcPr>
          <w:p w14:paraId="0980E8E7" w14:textId="4AFA39E3" w:rsidR="00971671" w:rsidRPr="000B6291" w:rsidRDefault="009F4FDF" w:rsidP="00971671">
            <w:pPr>
              <w:pStyle w:val="ECCTabletext"/>
            </w:pPr>
            <w:r w:rsidRPr="000B6291">
              <w:rPr>
                <w:rStyle w:val="ECCParagraph"/>
              </w:rPr>
              <w:t>Ministry of Defence</w:t>
            </w:r>
          </w:p>
        </w:tc>
      </w:tr>
      <w:tr w:rsidR="00971671" w:rsidRPr="000B6291" w14:paraId="46E4EAAA" w14:textId="77777777" w:rsidTr="00DB2CA5">
        <w:trPr>
          <w:trHeight w:val="317"/>
        </w:trPr>
        <w:tc>
          <w:tcPr>
            <w:tcW w:w="1936" w:type="dxa"/>
          </w:tcPr>
          <w:p w14:paraId="3A606E68" w14:textId="77777777" w:rsidR="00971671" w:rsidRPr="000B6291" w:rsidRDefault="00971671" w:rsidP="00971671">
            <w:pPr>
              <w:pStyle w:val="ECCTabletext"/>
              <w:rPr>
                <w:rStyle w:val="ECCHLbold"/>
              </w:rPr>
            </w:pPr>
            <w:r w:rsidRPr="000B6291">
              <w:rPr>
                <w:rStyle w:val="ECCHLbold"/>
              </w:rPr>
              <w:t>MOPS</w:t>
            </w:r>
          </w:p>
        </w:tc>
        <w:tc>
          <w:tcPr>
            <w:tcW w:w="7561" w:type="dxa"/>
          </w:tcPr>
          <w:p w14:paraId="20786C71" w14:textId="77777777" w:rsidR="00971671" w:rsidRPr="000B6291" w:rsidRDefault="00971671" w:rsidP="00971671">
            <w:pPr>
              <w:pStyle w:val="ECCTabletext"/>
              <w:rPr>
                <w:rStyle w:val="ECCParagraph"/>
              </w:rPr>
            </w:pPr>
            <w:r w:rsidRPr="000B6291">
              <w:t>Minimum Operational Performance Standards</w:t>
            </w:r>
          </w:p>
        </w:tc>
      </w:tr>
      <w:tr w:rsidR="00971671" w:rsidRPr="000B6291" w14:paraId="5A0ECD15" w14:textId="77777777" w:rsidTr="00DB2CA5">
        <w:trPr>
          <w:trHeight w:val="317"/>
        </w:trPr>
        <w:tc>
          <w:tcPr>
            <w:tcW w:w="1936" w:type="dxa"/>
            <w:vAlign w:val="bottom"/>
          </w:tcPr>
          <w:p w14:paraId="570B5DC3" w14:textId="77777777" w:rsidR="00971671" w:rsidRPr="000B6291" w:rsidRDefault="00971671" w:rsidP="00971671">
            <w:pPr>
              <w:pStyle w:val="ECCTabletext"/>
              <w:rPr>
                <w:rStyle w:val="ECCHLbold"/>
              </w:rPr>
            </w:pPr>
            <w:r w:rsidRPr="000B6291">
              <w:rPr>
                <w:rStyle w:val="ECCHLbold"/>
              </w:rPr>
              <w:t>MoU</w:t>
            </w:r>
          </w:p>
        </w:tc>
        <w:tc>
          <w:tcPr>
            <w:tcW w:w="7561" w:type="dxa"/>
            <w:vAlign w:val="bottom"/>
          </w:tcPr>
          <w:p w14:paraId="6A18F228" w14:textId="77777777" w:rsidR="00971671" w:rsidRPr="000B6291" w:rsidRDefault="00971671" w:rsidP="00971671">
            <w:pPr>
              <w:pStyle w:val="ECCTabletext"/>
            </w:pPr>
            <w:r w:rsidRPr="000B6291">
              <w:t>Memorandum of Understanding</w:t>
            </w:r>
          </w:p>
        </w:tc>
      </w:tr>
      <w:tr w:rsidR="00971671" w:rsidRPr="000B6291" w14:paraId="203F0C74" w14:textId="77777777" w:rsidTr="00DB2CA5">
        <w:trPr>
          <w:trHeight w:val="317"/>
        </w:trPr>
        <w:tc>
          <w:tcPr>
            <w:tcW w:w="1936" w:type="dxa"/>
          </w:tcPr>
          <w:p w14:paraId="04DE95B2" w14:textId="77777777" w:rsidR="00971671" w:rsidRPr="000B6291" w:rsidRDefault="00971671" w:rsidP="00971671">
            <w:pPr>
              <w:pStyle w:val="ECCTabletext"/>
              <w:rPr>
                <w:rStyle w:val="ECCHLbold"/>
              </w:rPr>
            </w:pPr>
            <w:r w:rsidRPr="000B6291">
              <w:rPr>
                <w:rStyle w:val="ECCHLbold"/>
              </w:rPr>
              <w:t>MSL</w:t>
            </w:r>
          </w:p>
        </w:tc>
        <w:tc>
          <w:tcPr>
            <w:tcW w:w="7561" w:type="dxa"/>
          </w:tcPr>
          <w:p w14:paraId="6A2172D4" w14:textId="77777777" w:rsidR="00971671" w:rsidRPr="000B6291" w:rsidRDefault="00971671" w:rsidP="00971671">
            <w:pPr>
              <w:pStyle w:val="ECCTabletext"/>
            </w:pPr>
            <w:r w:rsidRPr="000B6291">
              <w:t>Mean Sea Level</w:t>
            </w:r>
          </w:p>
        </w:tc>
      </w:tr>
      <w:tr w:rsidR="00971671" w:rsidRPr="000B6291" w14:paraId="6523899C" w14:textId="77777777" w:rsidTr="00DB2CA5">
        <w:trPr>
          <w:trHeight w:val="317"/>
        </w:trPr>
        <w:tc>
          <w:tcPr>
            <w:tcW w:w="1936" w:type="dxa"/>
          </w:tcPr>
          <w:p w14:paraId="2DCD8506" w14:textId="77777777" w:rsidR="00971671" w:rsidRPr="000B6291" w:rsidRDefault="00971671" w:rsidP="00971671">
            <w:pPr>
              <w:pStyle w:val="ECCTabletext"/>
              <w:rPr>
                <w:rStyle w:val="ECCHLbold"/>
              </w:rPr>
            </w:pPr>
            <w:r w:rsidRPr="000B6291">
              <w:rPr>
                <w:rStyle w:val="ECCHLbold"/>
              </w:rPr>
              <w:t>MTL</w:t>
            </w:r>
          </w:p>
        </w:tc>
        <w:tc>
          <w:tcPr>
            <w:tcW w:w="7561" w:type="dxa"/>
          </w:tcPr>
          <w:p w14:paraId="40750A93" w14:textId="77777777" w:rsidR="00971671" w:rsidRPr="000B6291" w:rsidRDefault="00971671" w:rsidP="00971671">
            <w:pPr>
              <w:pStyle w:val="ECCTabletext"/>
            </w:pPr>
            <w:r w:rsidRPr="000B6291">
              <w:t>Minimum Triggering Level</w:t>
            </w:r>
          </w:p>
        </w:tc>
      </w:tr>
      <w:tr w:rsidR="00971671" w:rsidRPr="000B6291" w14:paraId="3AD7DD0C" w14:textId="77777777" w:rsidTr="00DB2CA5">
        <w:trPr>
          <w:trHeight w:val="317"/>
        </w:trPr>
        <w:tc>
          <w:tcPr>
            <w:tcW w:w="1936" w:type="dxa"/>
            <w:vAlign w:val="bottom"/>
          </w:tcPr>
          <w:p w14:paraId="1F630834" w14:textId="77777777" w:rsidR="00971671" w:rsidRPr="000B6291" w:rsidRDefault="00971671" w:rsidP="00971671">
            <w:pPr>
              <w:pStyle w:val="ECCTabletext"/>
              <w:rPr>
                <w:rStyle w:val="ECCHLbold"/>
              </w:rPr>
            </w:pPr>
            <w:r w:rsidRPr="000B6291">
              <w:rPr>
                <w:rStyle w:val="ECCHLbold"/>
              </w:rPr>
              <w:t>MUAC</w:t>
            </w:r>
          </w:p>
        </w:tc>
        <w:tc>
          <w:tcPr>
            <w:tcW w:w="7561" w:type="dxa"/>
            <w:vAlign w:val="bottom"/>
          </w:tcPr>
          <w:p w14:paraId="353E8743" w14:textId="77777777" w:rsidR="00971671" w:rsidRPr="000B6291" w:rsidRDefault="00971671" w:rsidP="00971671">
            <w:pPr>
              <w:pStyle w:val="ECCTabletext"/>
            </w:pPr>
            <w:r w:rsidRPr="000B6291">
              <w:t>Maastricht Upper Area Control Centre</w:t>
            </w:r>
          </w:p>
        </w:tc>
      </w:tr>
      <w:tr w:rsidR="00971671" w:rsidRPr="000B6291" w14:paraId="5C07066D" w14:textId="77777777" w:rsidTr="00DB2CA5">
        <w:trPr>
          <w:trHeight w:val="317"/>
        </w:trPr>
        <w:tc>
          <w:tcPr>
            <w:tcW w:w="1936" w:type="dxa"/>
          </w:tcPr>
          <w:p w14:paraId="0647E8AF" w14:textId="77777777" w:rsidR="00971671" w:rsidRPr="000B6291" w:rsidRDefault="00971671" w:rsidP="00971671">
            <w:pPr>
              <w:pStyle w:val="ECCTabletext"/>
              <w:rPr>
                <w:rStyle w:val="ECCHLbold"/>
              </w:rPr>
            </w:pPr>
            <w:r w:rsidRPr="000B6291">
              <w:rPr>
                <w:rStyle w:val="ECCHLbold"/>
              </w:rPr>
              <w:t>NATO</w:t>
            </w:r>
          </w:p>
        </w:tc>
        <w:tc>
          <w:tcPr>
            <w:tcW w:w="7561" w:type="dxa"/>
          </w:tcPr>
          <w:p w14:paraId="0FB63474" w14:textId="77777777" w:rsidR="00971671" w:rsidRPr="000B6291" w:rsidRDefault="00971671" w:rsidP="00971671">
            <w:pPr>
              <w:pStyle w:val="ECCTabletext"/>
            </w:pPr>
            <w:r w:rsidRPr="000B6291">
              <w:t>North Atlantic Treaty Organization</w:t>
            </w:r>
          </w:p>
        </w:tc>
      </w:tr>
      <w:tr w:rsidR="00971671" w:rsidRPr="000B6291" w14:paraId="6E871E5B" w14:textId="77777777" w:rsidTr="00DB2CA5">
        <w:trPr>
          <w:trHeight w:val="317"/>
        </w:trPr>
        <w:tc>
          <w:tcPr>
            <w:tcW w:w="1936" w:type="dxa"/>
            <w:vAlign w:val="bottom"/>
          </w:tcPr>
          <w:p w14:paraId="148E7DF5" w14:textId="77777777" w:rsidR="00971671" w:rsidRPr="000B6291" w:rsidRDefault="00971671" w:rsidP="00971671">
            <w:pPr>
              <w:pStyle w:val="ECCTabletext"/>
              <w:rPr>
                <w:rStyle w:val="ECCHLbold"/>
              </w:rPr>
            </w:pPr>
            <w:r w:rsidRPr="000B6291">
              <w:rPr>
                <w:rStyle w:val="ECCHLbold"/>
              </w:rPr>
              <w:t>NJFA</w:t>
            </w:r>
          </w:p>
        </w:tc>
        <w:tc>
          <w:tcPr>
            <w:tcW w:w="7561" w:type="dxa"/>
            <w:vAlign w:val="bottom"/>
          </w:tcPr>
          <w:p w14:paraId="3982EB3C" w14:textId="77777777" w:rsidR="00971671" w:rsidRPr="000B6291" w:rsidRDefault="00971671" w:rsidP="00971671">
            <w:pPr>
              <w:pStyle w:val="ECCTabletext"/>
            </w:pPr>
            <w:r w:rsidRPr="000B6291">
              <w:t>NATO Joint Civil/Military Frequency Agreement</w:t>
            </w:r>
          </w:p>
        </w:tc>
      </w:tr>
      <w:tr w:rsidR="00971671" w:rsidRPr="000B6291" w14:paraId="2149E2D5" w14:textId="77777777" w:rsidTr="00DB2CA5">
        <w:trPr>
          <w:trHeight w:val="317"/>
        </w:trPr>
        <w:tc>
          <w:tcPr>
            <w:tcW w:w="1936" w:type="dxa"/>
            <w:vAlign w:val="bottom"/>
          </w:tcPr>
          <w:p w14:paraId="50A486CA" w14:textId="77777777" w:rsidR="00971671" w:rsidRPr="000B6291" w:rsidRDefault="00971671" w:rsidP="00971671">
            <w:pPr>
              <w:pStyle w:val="ECCTabletext"/>
              <w:rPr>
                <w:rStyle w:val="ECCHLbold"/>
              </w:rPr>
            </w:pPr>
            <w:r w:rsidRPr="000B6291">
              <w:rPr>
                <w:rStyle w:val="ECCHLbold"/>
              </w:rPr>
              <w:t>NM</w:t>
            </w:r>
          </w:p>
        </w:tc>
        <w:tc>
          <w:tcPr>
            <w:tcW w:w="7561" w:type="dxa"/>
            <w:vAlign w:val="bottom"/>
          </w:tcPr>
          <w:p w14:paraId="52D3C56E" w14:textId="77777777" w:rsidR="00971671" w:rsidRPr="000B6291" w:rsidRDefault="00971671" w:rsidP="00971671">
            <w:pPr>
              <w:pStyle w:val="ECCTabletext"/>
            </w:pPr>
            <w:r w:rsidRPr="000B6291">
              <w:t>Nautical mile</w:t>
            </w:r>
          </w:p>
        </w:tc>
      </w:tr>
      <w:tr w:rsidR="00971671" w:rsidRPr="000B6291" w14:paraId="61194ADB" w14:textId="77777777" w:rsidTr="00DB2CA5">
        <w:trPr>
          <w:trHeight w:val="317"/>
        </w:trPr>
        <w:tc>
          <w:tcPr>
            <w:tcW w:w="1936" w:type="dxa"/>
          </w:tcPr>
          <w:p w14:paraId="2A8FBF00" w14:textId="77777777" w:rsidR="00971671" w:rsidRPr="000B6291" w:rsidRDefault="00971671" w:rsidP="00971671">
            <w:pPr>
              <w:pStyle w:val="ECCTabletext"/>
              <w:rPr>
                <w:rStyle w:val="ECCHLbold"/>
              </w:rPr>
            </w:pPr>
            <w:r w:rsidRPr="000B6291">
              <w:rPr>
                <w:rStyle w:val="ECCHLbold"/>
              </w:rPr>
              <w:t>NSAs</w:t>
            </w:r>
          </w:p>
        </w:tc>
        <w:tc>
          <w:tcPr>
            <w:tcW w:w="7561" w:type="dxa"/>
          </w:tcPr>
          <w:p w14:paraId="679F30A0" w14:textId="77777777" w:rsidR="00971671" w:rsidRPr="000B6291" w:rsidRDefault="00971671" w:rsidP="00971671">
            <w:pPr>
              <w:pStyle w:val="ECCTabletext"/>
            </w:pPr>
            <w:r w:rsidRPr="000B6291">
              <w:t>National Supervisory Authorities</w:t>
            </w:r>
          </w:p>
        </w:tc>
      </w:tr>
      <w:tr w:rsidR="00971671" w:rsidRPr="000B6291" w14:paraId="40C65A14" w14:textId="77777777" w:rsidTr="00DB2CA5">
        <w:trPr>
          <w:trHeight w:val="317"/>
        </w:trPr>
        <w:tc>
          <w:tcPr>
            <w:tcW w:w="1936" w:type="dxa"/>
          </w:tcPr>
          <w:p w14:paraId="2259A082" w14:textId="77777777" w:rsidR="00971671" w:rsidRPr="000B6291" w:rsidRDefault="00971671" w:rsidP="00971671">
            <w:pPr>
              <w:pStyle w:val="ECCTabletext"/>
              <w:rPr>
                <w:rStyle w:val="ECCHLbold"/>
              </w:rPr>
            </w:pPr>
            <w:r w:rsidRPr="000B6291">
              <w:rPr>
                <w:rStyle w:val="ECCHLbold"/>
              </w:rPr>
              <w:t>OOB</w:t>
            </w:r>
          </w:p>
        </w:tc>
        <w:tc>
          <w:tcPr>
            <w:tcW w:w="7561" w:type="dxa"/>
          </w:tcPr>
          <w:p w14:paraId="636F52BF" w14:textId="77777777" w:rsidR="00971671" w:rsidRPr="000B6291" w:rsidRDefault="00971671" w:rsidP="00971671">
            <w:pPr>
              <w:pStyle w:val="ECCTabletext"/>
            </w:pPr>
            <w:r w:rsidRPr="000B6291">
              <w:t>Out-Of-Band</w:t>
            </w:r>
          </w:p>
        </w:tc>
      </w:tr>
      <w:tr w:rsidR="00971671" w:rsidRPr="000B6291" w14:paraId="0D4B6995" w14:textId="77777777" w:rsidTr="00DB2CA5">
        <w:trPr>
          <w:trHeight w:val="317"/>
        </w:trPr>
        <w:tc>
          <w:tcPr>
            <w:tcW w:w="1936" w:type="dxa"/>
          </w:tcPr>
          <w:p w14:paraId="147A924D" w14:textId="77777777" w:rsidR="00971671" w:rsidRPr="000B6291" w:rsidRDefault="00971671" w:rsidP="00971671">
            <w:pPr>
              <w:pStyle w:val="ECCTabletext"/>
              <w:rPr>
                <w:rStyle w:val="ECCHLbold"/>
              </w:rPr>
            </w:pPr>
            <w:r w:rsidRPr="000B6291">
              <w:rPr>
                <w:rStyle w:val="ECCHLbold"/>
              </w:rPr>
              <w:lastRenderedPageBreak/>
              <w:t>OOBE</w:t>
            </w:r>
          </w:p>
        </w:tc>
        <w:tc>
          <w:tcPr>
            <w:tcW w:w="7561" w:type="dxa"/>
          </w:tcPr>
          <w:p w14:paraId="3D4B5011" w14:textId="77777777" w:rsidR="00971671" w:rsidRPr="000B6291" w:rsidRDefault="00971671" w:rsidP="00971671">
            <w:pPr>
              <w:pStyle w:val="ECCTabletext"/>
            </w:pPr>
            <w:r w:rsidRPr="000B6291">
              <w:t>Out-Of-Band Emission</w:t>
            </w:r>
          </w:p>
        </w:tc>
      </w:tr>
      <w:tr w:rsidR="00971671" w:rsidRPr="000B6291" w14:paraId="5EA9A804" w14:textId="77777777" w:rsidTr="00DB2CA5">
        <w:trPr>
          <w:trHeight w:val="317"/>
        </w:trPr>
        <w:tc>
          <w:tcPr>
            <w:tcW w:w="1936" w:type="dxa"/>
          </w:tcPr>
          <w:p w14:paraId="211E1E98" w14:textId="77777777" w:rsidR="00971671" w:rsidRPr="000B6291" w:rsidRDefault="00971671" w:rsidP="00971671">
            <w:pPr>
              <w:pStyle w:val="ECCTabletext"/>
              <w:rPr>
                <w:rStyle w:val="ECCHLbold"/>
              </w:rPr>
            </w:pPr>
            <w:r w:rsidRPr="000B6291">
              <w:rPr>
                <w:rStyle w:val="ECCHLbold"/>
              </w:rPr>
              <w:t>PAM</w:t>
            </w:r>
          </w:p>
        </w:tc>
        <w:tc>
          <w:tcPr>
            <w:tcW w:w="7561" w:type="dxa"/>
          </w:tcPr>
          <w:p w14:paraId="1B88802B" w14:textId="77777777" w:rsidR="00971671" w:rsidRPr="000B6291" w:rsidRDefault="00971671" w:rsidP="00971671">
            <w:pPr>
              <w:pStyle w:val="ECCTabletext"/>
            </w:pPr>
            <w:r w:rsidRPr="000B6291">
              <w:t>Pulse Amplitude Modulation</w:t>
            </w:r>
          </w:p>
        </w:tc>
      </w:tr>
      <w:tr w:rsidR="00971671" w:rsidRPr="000B6291" w14:paraId="78B434FE" w14:textId="77777777" w:rsidTr="00DB2CA5">
        <w:trPr>
          <w:trHeight w:val="317"/>
        </w:trPr>
        <w:tc>
          <w:tcPr>
            <w:tcW w:w="1936" w:type="dxa"/>
            <w:vAlign w:val="bottom"/>
          </w:tcPr>
          <w:p w14:paraId="2D9F9CB6" w14:textId="77777777" w:rsidR="00971671" w:rsidRPr="000B6291" w:rsidRDefault="00971671" w:rsidP="00971671">
            <w:pPr>
              <w:pStyle w:val="ECCTabletext"/>
              <w:rPr>
                <w:rStyle w:val="ECCHLbold"/>
              </w:rPr>
            </w:pPr>
            <w:r w:rsidRPr="000B6291">
              <w:rPr>
                <w:rStyle w:val="ECCHLbold"/>
              </w:rPr>
              <w:t>PANS</w:t>
            </w:r>
          </w:p>
        </w:tc>
        <w:tc>
          <w:tcPr>
            <w:tcW w:w="7561" w:type="dxa"/>
            <w:vAlign w:val="bottom"/>
          </w:tcPr>
          <w:p w14:paraId="5F4BC43D" w14:textId="77777777" w:rsidR="00971671" w:rsidRPr="000B6291" w:rsidRDefault="00971671" w:rsidP="00971671">
            <w:pPr>
              <w:pStyle w:val="ECCTabletext"/>
            </w:pPr>
            <w:r w:rsidRPr="000B6291">
              <w:t>Procedures for Air Navigation Services</w:t>
            </w:r>
          </w:p>
        </w:tc>
      </w:tr>
      <w:tr w:rsidR="00971671" w:rsidRPr="000B6291" w14:paraId="32B47D74" w14:textId="77777777" w:rsidTr="00DB2CA5">
        <w:trPr>
          <w:trHeight w:val="317"/>
        </w:trPr>
        <w:tc>
          <w:tcPr>
            <w:tcW w:w="1936" w:type="dxa"/>
          </w:tcPr>
          <w:p w14:paraId="3461F680" w14:textId="77777777" w:rsidR="00971671" w:rsidRPr="000B6291" w:rsidRDefault="00971671" w:rsidP="00971671">
            <w:pPr>
              <w:pStyle w:val="ECCTabletext"/>
              <w:rPr>
                <w:rStyle w:val="ECCHLbold"/>
              </w:rPr>
            </w:pPr>
            <w:r w:rsidRPr="000B6291">
              <w:rPr>
                <w:rStyle w:val="ECCHLbold"/>
              </w:rPr>
              <w:t>PAPR</w:t>
            </w:r>
          </w:p>
        </w:tc>
        <w:tc>
          <w:tcPr>
            <w:tcW w:w="7561" w:type="dxa"/>
          </w:tcPr>
          <w:p w14:paraId="2D3A5AA7" w14:textId="77777777" w:rsidR="00971671" w:rsidRPr="000B6291" w:rsidRDefault="00971671" w:rsidP="00971671">
            <w:pPr>
              <w:pStyle w:val="ECCTabletext"/>
            </w:pPr>
            <w:r w:rsidRPr="000B6291">
              <w:t>Peak-to-Average Power Ratio</w:t>
            </w:r>
          </w:p>
        </w:tc>
      </w:tr>
      <w:tr w:rsidR="00971671" w:rsidRPr="000B6291" w14:paraId="208B9F2A" w14:textId="77777777" w:rsidTr="00DB2CA5">
        <w:trPr>
          <w:trHeight w:val="317"/>
        </w:trPr>
        <w:tc>
          <w:tcPr>
            <w:tcW w:w="1936" w:type="dxa"/>
            <w:vAlign w:val="bottom"/>
          </w:tcPr>
          <w:p w14:paraId="513D9B3D" w14:textId="77777777" w:rsidR="00971671" w:rsidRPr="000B6291" w:rsidRDefault="00971671" w:rsidP="00971671">
            <w:pPr>
              <w:pStyle w:val="ECCTabletext"/>
              <w:rPr>
                <w:rStyle w:val="ECCHLbold"/>
              </w:rPr>
            </w:pPr>
            <w:r w:rsidRPr="000B6291">
              <w:rPr>
                <w:rStyle w:val="ECCHLbold"/>
              </w:rPr>
              <w:t>PBN</w:t>
            </w:r>
          </w:p>
        </w:tc>
        <w:tc>
          <w:tcPr>
            <w:tcW w:w="7561" w:type="dxa"/>
            <w:vAlign w:val="bottom"/>
          </w:tcPr>
          <w:p w14:paraId="437953AB" w14:textId="77777777" w:rsidR="00971671" w:rsidRPr="000B6291" w:rsidRDefault="00971671" w:rsidP="00971671">
            <w:pPr>
              <w:pStyle w:val="ECCTabletext"/>
            </w:pPr>
            <w:r w:rsidRPr="000B6291">
              <w:t>Performance Based Navigation</w:t>
            </w:r>
          </w:p>
        </w:tc>
      </w:tr>
      <w:tr w:rsidR="00971671" w:rsidRPr="000B6291" w14:paraId="72420B89" w14:textId="77777777" w:rsidTr="00DB2CA5">
        <w:trPr>
          <w:trHeight w:val="317"/>
        </w:trPr>
        <w:tc>
          <w:tcPr>
            <w:tcW w:w="1936" w:type="dxa"/>
          </w:tcPr>
          <w:p w14:paraId="2765D225" w14:textId="77777777" w:rsidR="00971671" w:rsidRPr="000B6291" w:rsidRDefault="00971671" w:rsidP="00A91C68">
            <w:pPr>
              <w:pStyle w:val="ECCTabletext"/>
              <w:rPr>
                <w:rStyle w:val="ECCHLbold"/>
              </w:rPr>
            </w:pPr>
            <w:r w:rsidRPr="000B6291">
              <w:rPr>
                <w:rStyle w:val="ECCHLbold"/>
              </w:rPr>
              <w:t>PC</w:t>
            </w:r>
          </w:p>
        </w:tc>
        <w:tc>
          <w:tcPr>
            <w:tcW w:w="7561" w:type="dxa"/>
            <w:vAlign w:val="bottom"/>
          </w:tcPr>
          <w:p w14:paraId="083B9EA6" w14:textId="77777777" w:rsidR="00971671" w:rsidRPr="000B6291" w:rsidRDefault="00971671" w:rsidP="00A91C68">
            <w:pPr>
              <w:pStyle w:val="ECCTabletext"/>
            </w:pPr>
            <w:r w:rsidRPr="000B6291">
              <w:t>Public consultation</w:t>
            </w:r>
          </w:p>
        </w:tc>
      </w:tr>
      <w:tr w:rsidR="00971671" w:rsidRPr="000B6291" w14:paraId="6A1C7C6E" w14:textId="77777777" w:rsidTr="00DB2CA5">
        <w:trPr>
          <w:trHeight w:val="317"/>
        </w:trPr>
        <w:tc>
          <w:tcPr>
            <w:tcW w:w="1936" w:type="dxa"/>
          </w:tcPr>
          <w:p w14:paraId="6AC180AD" w14:textId="77777777" w:rsidR="00971671" w:rsidRPr="000B6291" w:rsidRDefault="00971671" w:rsidP="00A91C68">
            <w:pPr>
              <w:pStyle w:val="ECCTabletext"/>
              <w:rPr>
                <w:rStyle w:val="ECCHLbold"/>
              </w:rPr>
            </w:pPr>
            <w:r w:rsidRPr="000B6291">
              <w:rPr>
                <w:rStyle w:val="ECCHLbold"/>
              </w:rPr>
              <w:t>PMSE</w:t>
            </w:r>
          </w:p>
        </w:tc>
        <w:tc>
          <w:tcPr>
            <w:tcW w:w="7561" w:type="dxa"/>
          </w:tcPr>
          <w:p w14:paraId="1C725B12" w14:textId="77777777" w:rsidR="00971671" w:rsidRPr="000B6291" w:rsidRDefault="00971671" w:rsidP="00A91C68">
            <w:pPr>
              <w:pStyle w:val="ECCTabletext"/>
            </w:pPr>
            <w:r w:rsidRPr="000B6291">
              <w:t>Programme Making and Special Events</w:t>
            </w:r>
          </w:p>
        </w:tc>
      </w:tr>
      <w:tr w:rsidR="00971671" w:rsidRPr="000B6291" w14:paraId="0CF5A8C1" w14:textId="77777777" w:rsidTr="00DB2CA5">
        <w:trPr>
          <w:trHeight w:val="317"/>
        </w:trPr>
        <w:tc>
          <w:tcPr>
            <w:tcW w:w="1936" w:type="dxa"/>
          </w:tcPr>
          <w:p w14:paraId="61DE7F52" w14:textId="77777777" w:rsidR="00971671" w:rsidRPr="000B6291" w:rsidRDefault="00971671" w:rsidP="00971671">
            <w:pPr>
              <w:pStyle w:val="ECCTabletext"/>
              <w:rPr>
                <w:rStyle w:val="ECCHLbold"/>
              </w:rPr>
            </w:pPr>
            <w:r w:rsidRPr="000B6291">
              <w:rPr>
                <w:rStyle w:val="ECCHLbold"/>
              </w:rPr>
              <w:t>PNT</w:t>
            </w:r>
          </w:p>
        </w:tc>
        <w:tc>
          <w:tcPr>
            <w:tcW w:w="7561" w:type="dxa"/>
          </w:tcPr>
          <w:p w14:paraId="2FC75431" w14:textId="77777777" w:rsidR="00971671" w:rsidRPr="000B6291" w:rsidRDefault="00971671" w:rsidP="00971671">
            <w:pPr>
              <w:pStyle w:val="ECCTabletext"/>
            </w:pPr>
            <w:r w:rsidRPr="000B6291">
              <w:t xml:space="preserve">Positioning, Navigation and Timing </w:t>
            </w:r>
          </w:p>
        </w:tc>
      </w:tr>
      <w:tr w:rsidR="00971671" w:rsidRPr="000B6291" w14:paraId="3BC804EE" w14:textId="77777777" w:rsidTr="00DB2CA5">
        <w:trPr>
          <w:trHeight w:val="317"/>
        </w:trPr>
        <w:tc>
          <w:tcPr>
            <w:tcW w:w="1936" w:type="dxa"/>
            <w:vAlign w:val="bottom"/>
          </w:tcPr>
          <w:p w14:paraId="4757BC7E" w14:textId="77777777" w:rsidR="00971671" w:rsidRPr="000B6291" w:rsidRDefault="00971671" w:rsidP="00971671">
            <w:pPr>
              <w:pStyle w:val="ECCTabletext"/>
              <w:rPr>
                <w:rStyle w:val="ECCHLbold"/>
              </w:rPr>
            </w:pPr>
            <w:r w:rsidRPr="000B6291">
              <w:rPr>
                <w:rStyle w:val="ECCHLbold"/>
              </w:rPr>
              <w:t>PSR</w:t>
            </w:r>
          </w:p>
        </w:tc>
        <w:tc>
          <w:tcPr>
            <w:tcW w:w="7561" w:type="dxa"/>
            <w:vAlign w:val="bottom"/>
          </w:tcPr>
          <w:p w14:paraId="0BE71973" w14:textId="77777777" w:rsidR="00971671" w:rsidRPr="000B6291" w:rsidRDefault="00971671" w:rsidP="00971671">
            <w:pPr>
              <w:pStyle w:val="ECCTabletext"/>
            </w:pPr>
            <w:r w:rsidRPr="000B6291">
              <w:t>Primary Surveillance Radar</w:t>
            </w:r>
          </w:p>
        </w:tc>
      </w:tr>
      <w:tr w:rsidR="00971671" w:rsidRPr="000B6291" w14:paraId="6FA9EAB1" w14:textId="77777777" w:rsidTr="00DB2CA5">
        <w:trPr>
          <w:trHeight w:val="317"/>
        </w:trPr>
        <w:tc>
          <w:tcPr>
            <w:tcW w:w="1936" w:type="dxa"/>
            <w:vAlign w:val="bottom"/>
          </w:tcPr>
          <w:p w14:paraId="0371E220" w14:textId="77777777" w:rsidR="00971671" w:rsidRPr="000B6291" w:rsidRDefault="00971671" w:rsidP="00971671">
            <w:pPr>
              <w:pStyle w:val="ECCTabletext"/>
              <w:rPr>
                <w:rStyle w:val="ECCHLbold"/>
              </w:rPr>
            </w:pPr>
            <w:r w:rsidRPr="000B6291">
              <w:rPr>
                <w:rStyle w:val="ECCHLbold"/>
              </w:rPr>
              <w:t>QMS</w:t>
            </w:r>
          </w:p>
        </w:tc>
        <w:tc>
          <w:tcPr>
            <w:tcW w:w="7561" w:type="dxa"/>
            <w:vAlign w:val="bottom"/>
          </w:tcPr>
          <w:p w14:paraId="42FC99ED" w14:textId="77777777" w:rsidR="00971671" w:rsidRPr="000B6291" w:rsidRDefault="00971671" w:rsidP="00971671">
            <w:pPr>
              <w:pStyle w:val="ECCTabletext"/>
            </w:pPr>
            <w:r w:rsidRPr="000B6291">
              <w:t xml:space="preserve">Quality management system </w:t>
            </w:r>
          </w:p>
        </w:tc>
      </w:tr>
      <w:tr w:rsidR="00971671" w:rsidRPr="000B6291" w14:paraId="5B5003FB" w14:textId="77777777" w:rsidTr="00DB2CA5">
        <w:trPr>
          <w:trHeight w:val="317"/>
        </w:trPr>
        <w:tc>
          <w:tcPr>
            <w:tcW w:w="1936" w:type="dxa"/>
            <w:vAlign w:val="bottom"/>
          </w:tcPr>
          <w:p w14:paraId="649D8115" w14:textId="77777777" w:rsidR="00971671" w:rsidRPr="000B6291" w:rsidRDefault="00971671" w:rsidP="00971671">
            <w:pPr>
              <w:pStyle w:val="ECCTabletext"/>
              <w:rPr>
                <w:rStyle w:val="ECCHLbold"/>
              </w:rPr>
            </w:pPr>
            <w:r w:rsidRPr="000B6291">
              <w:rPr>
                <w:rStyle w:val="ECCHLbold"/>
              </w:rPr>
              <w:t>R&amp;D</w:t>
            </w:r>
          </w:p>
        </w:tc>
        <w:tc>
          <w:tcPr>
            <w:tcW w:w="7561" w:type="dxa"/>
            <w:vAlign w:val="bottom"/>
          </w:tcPr>
          <w:p w14:paraId="096DFB58" w14:textId="2EC8E14F" w:rsidR="00971671" w:rsidRPr="000B6291" w:rsidRDefault="00E80DDA" w:rsidP="00971671">
            <w:pPr>
              <w:pStyle w:val="ECCTabletext"/>
            </w:pPr>
            <w:r w:rsidRPr="000B6291">
              <w:t>Research and Development</w:t>
            </w:r>
          </w:p>
        </w:tc>
      </w:tr>
      <w:tr w:rsidR="00971671" w:rsidRPr="000B6291" w14:paraId="3C9430B1" w14:textId="77777777" w:rsidTr="00DB2CA5">
        <w:trPr>
          <w:trHeight w:val="317"/>
        </w:trPr>
        <w:tc>
          <w:tcPr>
            <w:tcW w:w="1936" w:type="dxa"/>
          </w:tcPr>
          <w:p w14:paraId="27B5AA0C" w14:textId="77777777" w:rsidR="00971671" w:rsidRPr="000B6291" w:rsidRDefault="00971671" w:rsidP="00971671">
            <w:pPr>
              <w:pStyle w:val="ECCTabletext"/>
              <w:rPr>
                <w:rStyle w:val="ECCHLbold"/>
              </w:rPr>
            </w:pPr>
            <w:r w:rsidRPr="000B6291">
              <w:rPr>
                <w:rStyle w:val="ECCHLbold"/>
              </w:rPr>
              <w:t>RF</w:t>
            </w:r>
          </w:p>
        </w:tc>
        <w:tc>
          <w:tcPr>
            <w:tcW w:w="7561" w:type="dxa"/>
            <w:vAlign w:val="bottom"/>
          </w:tcPr>
          <w:p w14:paraId="7F495D7B" w14:textId="77777777" w:rsidR="00971671" w:rsidRPr="000B6291" w:rsidRDefault="00971671" w:rsidP="00971671">
            <w:pPr>
              <w:pStyle w:val="ECCTabletext"/>
            </w:pPr>
            <w:r w:rsidRPr="000B6291">
              <w:t>Radio Frequency</w:t>
            </w:r>
          </w:p>
        </w:tc>
      </w:tr>
      <w:tr w:rsidR="00971671" w:rsidRPr="000B6291" w14:paraId="367D0176" w14:textId="77777777" w:rsidTr="00DB2CA5">
        <w:trPr>
          <w:trHeight w:val="317"/>
        </w:trPr>
        <w:tc>
          <w:tcPr>
            <w:tcW w:w="1936" w:type="dxa"/>
          </w:tcPr>
          <w:p w14:paraId="1C1CDDA1" w14:textId="77777777" w:rsidR="00971671" w:rsidRPr="000B6291" w:rsidRDefault="00971671" w:rsidP="00971671">
            <w:pPr>
              <w:pStyle w:val="ECCTabletext"/>
              <w:rPr>
                <w:rStyle w:val="ECCHLbold"/>
              </w:rPr>
            </w:pPr>
            <w:r w:rsidRPr="000B6291">
              <w:rPr>
                <w:rStyle w:val="ECCHLbold"/>
              </w:rPr>
              <w:t>RFI</w:t>
            </w:r>
          </w:p>
        </w:tc>
        <w:tc>
          <w:tcPr>
            <w:tcW w:w="7561" w:type="dxa"/>
          </w:tcPr>
          <w:p w14:paraId="1A6F2F79" w14:textId="77777777" w:rsidR="00971671" w:rsidRPr="000B6291" w:rsidRDefault="00971671" w:rsidP="00971671">
            <w:pPr>
              <w:pStyle w:val="ECCTabletext"/>
            </w:pPr>
            <w:r w:rsidRPr="000B6291">
              <w:t>Radio Frequency Interference</w:t>
            </w:r>
          </w:p>
        </w:tc>
      </w:tr>
      <w:tr w:rsidR="00971671" w:rsidRPr="000B6291" w14:paraId="11422192" w14:textId="77777777" w:rsidTr="00DB2CA5">
        <w:trPr>
          <w:trHeight w:val="317"/>
        </w:trPr>
        <w:tc>
          <w:tcPr>
            <w:tcW w:w="1936" w:type="dxa"/>
          </w:tcPr>
          <w:p w14:paraId="74ADD0CC" w14:textId="77777777" w:rsidR="00971671" w:rsidRPr="000B6291" w:rsidRDefault="00971671" w:rsidP="00971671">
            <w:pPr>
              <w:pStyle w:val="ECCTabletext"/>
              <w:rPr>
                <w:rStyle w:val="ECCHLbold"/>
              </w:rPr>
            </w:pPr>
            <w:r w:rsidRPr="000B6291">
              <w:rPr>
                <w:rStyle w:val="ECCHLbold"/>
              </w:rPr>
              <w:t>RLOS</w:t>
            </w:r>
          </w:p>
        </w:tc>
        <w:tc>
          <w:tcPr>
            <w:tcW w:w="7561" w:type="dxa"/>
          </w:tcPr>
          <w:p w14:paraId="4B302682" w14:textId="77777777" w:rsidR="00971671" w:rsidRPr="000B6291" w:rsidRDefault="00971671" w:rsidP="00971671">
            <w:pPr>
              <w:pStyle w:val="ECCTabletext"/>
            </w:pPr>
            <w:r w:rsidRPr="000B6291">
              <w:t xml:space="preserve">Radio Line </w:t>
            </w:r>
            <w:proofErr w:type="gramStart"/>
            <w:r w:rsidRPr="000B6291">
              <w:t>Of</w:t>
            </w:r>
            <w:proofErr w:type="gramEnd"/>
            <w:r w:rsidRPr="000B6291">
              <w:t xml:space="preserve"> Sight</w:t>
            </w:r>
          </w:p>
        </w:tc>
      </w:tr>
      <w:tr w:rsidR="00971671" w:rsidRPr="000B6291" w14:paraId="48E9EEE0" w14:textId="77777777" w:rsidTr="00DB2CA5">
        <w:trPr>
          <w:trHeight w:val="317"/>
        </w:trPr>
        <w:tc>
          <w:tcPr>
            <w:tcW w:w="1936" w:type="dxa"/>
            <w:vAlign w:val="bottom"/>
          </w:tcPr>
          <w:p w14:paraId="310E976F" w14:textId="77777777" w:rsidR="00971671" w:rsidRPr="000B6291" w:rsidRDefault="00971671" w:rsidP="00971671">
            <w:pPr>
              <w:pStyle w:val="ECCTabletext"/>
              <w:rPr>
                <w:rStyle w:val="ECCHLbold"/>
              </w:rPr>
            </w:pPr>
            <w:r w:rsidRPr="000B6291">
              <w:rPr>
                <w:rStyle w:val="ECCHLbold"/>
              </w:rPr>
              <w:t>RNAV</w:t>
            </w:r>
          </w:p>
        </w:tc>
        <w:tc>
          <w:tcPr>
            <w:tcW w:w="7561" w:type="dxa"/>
            <w:vAlign w:val="bottom"/>
          </w:tcPr>
          <w:p w14:paraId="17D45C69" w14:textId="77777777" w:rsidR="00971671" w:rsidRPr="000B6291" w:rsidRDefault="00971671" w:rsidP="00971671">
            <w:pPr>
              <w:pStyle w:val="ECCTabletext"/>
            </w:pPr>
            <w:r w:rsidRPr="000B6291">
              <w:t xml:space="preserve">Requirements for area navigation </w:t>
            </w:r>
          </w:p>
        </w:tc>
      </w:tr>
      <w:tr w:rsidR="00971671" w:rsidRPr="000B6291" w14:paraId="3DFC41D1" w14:textId="77777777" w:rsidTr="00DB2CA5">
        <w:trPr>
          <w:trHeight w:val="317"/>
        </w:trPr>
        <w:tc>
          <w:tcPr>
            <w:tcW w:w="1936" w:type="dxa"/>
            <w:vAlign w:val="bottom"/>
          </w:tcPr>
          <w:p w14:paraId="517DF332" w14:textId="77777777" w:rsidR="00971671" w:rsidRPr="000B6291" w:rsidRDefault="00971671" w:rsidP="00971671">
            <w:pPr>
              <w:pStyle w:val="ECCTabletext"/>
              <w:rPr>
                <w:rStyle w:val="ECCHLbold"/>
              </w:rPr>
            </w:pPr>
            <w:r w:rsidRPr="000B6291">
              <w:rPr>
                <w:rStyle w:val="ECCHLbold"/>
              </w:rPr>
              <w:t>RNP</w:t>
            </w:r>
          </w:p>
        </w:tc>
        <w:tc>
          <w:tcPr>
            <w:tcW w:w="7561" w:type="dxa"/>
            <w:vAlign w:val="bottom"/>
          </w:tcPr>
          <w:p w14:paraId="67E7AD9D" w14:textId="77777777" w:rsidR="00971671" w:rsidRPr="000B6291" w:rsidRDefault="00971671" w:rsidP="00971671">
            <w:pPr>
              <w:pStyle w:val="ECCTabletext"/>
            </w:pPr>
            <w:r w:rsidRPr="000B6291">
              <w:t xml:space="preserve">Required navigation performance </w:t>
            </w:r>
          </w:p>
        </w:tc>
      </w:tr>
      <w:tr w:rsidR="00971671" w:rsidRPr="000B6291" w14:paraId="2A8A9278" w14:textId="77777777" w:rsidTr="00DB2CA5">
        <w:trPr>
          <w:trHeight w:val="317"/>
        </w:trPr>
        <w:tc>
          <w:tcPr>
            <w:tcW w:w="1936" w:type="dxa"/>
          </w:tcPr>
          <w:p w14:paraId="1175CA57" w14:textId="77777777" w:rsidR="00971671" w:rsidRPr="000B6291" w:rsidRDefault="00971671" w:rsidP="00A91C68">
            <w:pPr>
              <w:pStyle w:val="ECCTabletext"/>
              <w:rPr>
                <w:rStyle w:val="ECCHLbold"/>
              </w:rPr>
            </w:pPr>
            <w:r w:rsidRPr="000B6291">
              <w:rPr>
                <w:rStyle w:val="ECCHLbold"/>
              </w:rPr>
              <w:t>RNSS</w:t>
            </w:r>
          </w:p>
        </w:tc>
        <w:tc>
          <w:tcPr>
            <w:tcW w:w="7561" w:type="dxa"/>
          </w:tcPr>
          <w:p w14:paraId="6EE03628" w14:textId="77777777" w:rsidR="00971671" w:rsidRPr="000B6291" w:rsidRDefault="00971671" w:rsidP="00A91C68">
            <w:pPr>
              <w:pStyle w:val="ECCTabletext"/>
            </w:pPr>
            <w:r w:rsidRPr="000B6291">
              <w:t>Radionavigation satellite service</w:t>
            </w:r>
          </w:p>
        </w:tc>
      </w:tr>
      <w:tr w:rsidR="00971671" w:rsidRPr="000B6291" w14:paraId="0CFF1347" w14:textId="77777777" w:rsidTr="00DB2CA5">
        <w:trPr>
          <w:trHeight w:val="317"/>
        </w:trPr>
        <w:tc>
          <w:tcPr>
            <w:tcW w:w="1936" w:type="dxa"/>
          </w:tcPr>
          <w:p w14:paraId="2121DBD7" w14:textId="77777777" w:rsidR="00971671" w:rsidRPr="000B6291" w:rsidRDefault="00971671" w:rsidP="00971671">
            <w:pPr>
              <w:pStyle w:val="ECCTabletext"/>
              <w:rPr>
                <w:rStyle w:val="ECCHLbold"/>
              </w:rPr>
            </w:pPr>
            <w:r w:rsidRPr="000B6291">
              <w:rPr>
                <w:rStyle w:val="ECCHLbold"/>
              </w:rPr>
              <w:t>RNSS</w:t>
            </w:r>
          </w:p>
        </w:tc>
        <w:tc>
          <w:tcPr>
            <w:tcW w:w="7561" w:type="dxa"/>
          </w:tcPr>
          <w:p w14:paraId="2AFB7D35" w14:textId="77777777" w:rsidR="00971671" w:rsidRPr="000B6291" w:rsidRDefault="00971671" w:rsidP="00971671">
            <w:pPr>
              <w:pStyle w:val="ECCTabletext"/>
            </w:pPr>
            <w:r w:rsidRPr="000B6291">
              <w:t>Radio Navigation Satellite Service</w:t>
            </w:r>
          </w:p>
        </w:tc>
      </w:tr>
      <w:tr w:rsidR="00971671" w:rsidRPr="000B6291" w14:paraId="6312C741" w14:textId="77777777" w:rsidTr="00DB2CA5">
        <w:trPr>
          <w:trHeight w:val="317"/>
        </w:trPr>
        <w:tc>
          <w:tcPr>
            <w:tcW w:w="1936" w:type="dxa"/>
            <w:vAlign w:val="bottom"/>
          </w:tcPr>
          <w:p w14:paraId="30934709" w14:textId="77777777" w:rsidR="00971671" w:rsidRPr="000B6291" w:rsidRDefault="00971671" w:rsidP="00971671">
            <w:pPr>
              <w:pStyle w:val="ECCTabletext"/>
              <w:rPr>
                <w:rStyle w:val="ECCHLbold"/>
              </w:rPr>
            </w:pPr>
            <w:r w:rsidRPr="000B6291">
              <w:rPr>
                <w:rStyle w:val="ECCHLbold"/>
              </w:rPr>
              <w:t>RPAS</w:t>
            </w:r>
          </w:p>
        </w:tc>
        <w:tc>
          <w:tcPr>
            <w:tcW w:w="7561" w:type="dxa"/>
            <w:vAlign w:val="bottom"/>
          </w:tcPr>
          <w:p w14:paraId="1D18FF9C" w14:textId="77777777" w:rsidR="00971671" w:rsidRPr="000B6291" w:rsidRDefault="00971671" w:rsidP="00971671">
            <w:pPr>
              <w:pStyle w:val="ECCTabletext"/>
            </w:pPr>
            <w:r w:rsidRPr="000B6291">
              <w:t>Remotely Piloted Aircraft System</w:t>
            </w:r>
          </w:p>
        </w:tc>
      </w:tr>
      <w:tr w:rsidR="00971671" w:rsidRPr="000B6291" w14:paraId="6609DAEF" w14:textId="77777777" w:rsidTr="00DB2CA5">
        <w:trPr>
          <w:trHeight w:val="317"/>
        </w:trPr>
        <w:tc>
          <w:tcPr>
            <w:tcW w:w="1936" w:type="dxa"/>
          </w:tcPr>
          <w:p w14:paraId="627302AB" w14:textId="77777777" w:rsidR="00971671" w:rsidRPr="000B6291" w:rsidRDefault="00971671" w:rsidP="00971671">
            <w:pPr>
              <w:pStyle w:val="ECCTabletext"/>
              <w:rPr>
                <w:rStyle w:val="ECCHLbold"/>
              </w:rPr>
            </w:pPr>
            <w:r w:rsidRPr="000B6291">
              <w:rPr>
                <w:rStyle w:val="ECCHLbold"/>
              </w:rPr>
              <w:t>RPG</w:t>
            </w:r>
          </w:p>
        </w:tc>
        <w:tc>
          <w:tcPr>
            <w:tcW w:w="7561" w:type="dxa"/>
          </w:tcPr>
          <w:p w14:paraId="713A5633" w14:textId="77777777" w:rsidR="00971671" w:rsidRPr="000B6291" w:rsidRDefault="00971671" w:rsidP="00971671">
            <w:pPr>
              <w:pStyle w:val="ECCTabletext"/>
            </w:pPr>
            <w:r w:rsidRPr="000B6291">
              <w:t xml:space="preserve">Reference Pulse Groups </w:t>
            </w:r>
          </w:p>
        </w:tc>
      </w:tr>
      <w:tr w:rsidR="00971671" w:rsidRPr="000B6291" w14:paraId="48E7960E" w14:textId="77777777" w:rsidTr="00DB2CA5">
        <w:trPr>
          <w:trHeight w:val="317"/>
        </w:trPr>
        <w:tc>
          <w:tcPr>
            <w:tcW w:w="1936" w:type="dxa"/>
          </w:tcPr>
          <w:p w14:paraId="2320FF22" w14:textId="77777777" w:rsidR="00971671" w:rsidRPr="000B6291" w:rsidRDefault="00971671" w:rsidP="00971671">
            <w:pPr>
              <w:pStyle w:val="ECCTabletext"/>
              <w:rPr>
                <w:rStyle w:val="ECCHLbold"/>
              </w:rPr>
            </w:pPr>
            <w:r w:rsidRPr="000B6291">
              <w:rPr>
                <w:rStyle w:val="ECCHLbold"/>
              </w:rPr>
              <w:t>RR</w:t>
            </w:r>
          </w:p>
        </w:tc>
        <w:tc>
          <w:tcPr>
            <w:tcW w:w="7561" w:type="dxa"/>
            <w:vAlign w:val="bottom"/>
          </w:tcPr>
          <w:p w14:paraId="43E87BF1" w14:textId="77777777" w:rsidR="00971671" w:rsidRPr="000B6291" w:rsidRDefault="00971671" w:rsidP="00971671">
            <w:pPr>
              <w:pStyle w:val="ECCTabletext"/>
            </w:pPr>
            <w:r w:rsidRPr="000B6291">
              <w:t>Radio Regulations</w:t>
            </w:r>
          </w:p>
        </w:tc>
      </w:tr>
      <w:tr w:rsidR="00971671" w:rsidRPr="000B6291" w14:paraId="42214F6D" w14:textId="77777777" w:rsidTr="00DB2CA5">
        <w:trPr>
          <w:trHeight w:val="317"/>
        </w:trPr>
        <w:tc>
          <w:tcPr>
            <w:tcW w:w="1936" w:type="dxa"/>
            <w:vAlign w:val="bottom"/>
          </w:tcPr>
          <w:p w14:paraId="77747831" w14:textId="77777777" w:rsidR="00971671" w:rsidRPr="000B6291" w:rsidRDefault="00971671" w:rsidP="00A91C68">
            <w:pPr>
              <w:pStyle w:val="ECCTabletext"/>
              <w:rPr>
                <w:rStyle w:val="ECCHLbold"/>
              </w:rPr>
            </w:pPr>
            <w:r w:rsidRPr="000B6291">
              <w:rPr>
                <w:rStyle w:val="ECCHLbold"/>
              </w:rPr>
              <w:t>RSBN</w:t>
            </w:r>
          </w:p>
        </w:tc>
        <w:tc>
          <w:tcPr>
            <w:tcW w:w="7561" w:type="dxa"/>
            <w:vAlign w:val="bottom"/>
          </w:tcPr>
          <w:p w14:paraId="4A33D939" w14:textId="77777777" w:rsidR="00971671" w:rsidRPr="000B6291" w:rsidRDefault="00971671" w:rsidP="00A91C68">
            <w:pPr>
              <w:pStyle w:val="ECCTabletext"/>
            </w:pPr>
            <w:r w:rsidRPr="000B6291">
              <w:t>Radiolocation Systems for Short Range Navigation</w:t>
            </w:r>
          </w:p>
        </w:tc>
      </w:tr>
      <w:tr w:rsidR="00971671" w:rsidRPr="000B6291" w14:paraId="5738368B" w14:textId="77777777" w:rsidTr="00DB2CA5">
        <w:trPr>
          <w:trHeight w:val="317"/>
        </w:trPr>
        <w:tc>
          <w:tcPr>
            <w:tcW w:w="1936" w:type="dxa"/>
          </w:tcPr>
          <w:p w14:paraId="12F0DBC5" w14:textId="77777777" w:rsidR="00971671" w:rsidRPr="000B6291" w:rsidRDefault="00971671" w:rsidP="00971671">
            <w:pPr>
              <w:pStyle w:val="ECCTabletext"/>
              <w:rPr>
                <w:rStyle w:val="ECCHLbold"/>
              </w:rPr>
            </w:pPr>
            <w:r w:rsidRPr="000B6291">
              <w:rPr>
                <w:rStyle w:val="ECCHLbold"/>
              </w:rPr>
              <w:t>RTCA</w:t>
            </w:r>
          </w:p>
        </w:tc>
        <w:tc>
          <w:tcPr>
            <w:tcW w:w="7561" w:type="dxa"/>
          </w:tcPr>
          <w:p w14:paraId="3D2BDFDF" w14:textId="77777777" w:rsidR="00971671" w:rsidRPr="000B6291" w:rsidRDefault="00971671" w:rsidP="00971671">
            <w:pPr>
              <w:pStyle w:val="ECCTabletext"/>
            </w:pPr>
            <w:r w:rsidRPr="000B6291">
              <w:t>Radio Technical Commission for Aeronautics</w:t>
            </w:r>
          </w:p>
        </w:tc>
      </w:tr>
      <w:tr w:rsidR="00971671" w:rsidRPr="000B6291" w14:paraId="793A9404" w14:textId="77777777" w:rsidTr="00DB2CA5">
        <w:trPr>
          <w:trHeight w:val="317"/>
        </w:trPr>
        <w:tc>
          <w:tcPr>
            <w:tcW w:w="1936" w:type="dxa"/>
          </w:tcPr>
          <w:p w14:paraId="229145BE" w14:textId="77777777" w:rsidR="00971671" w:rsidRPr="000B6291" w:rsidRDefault="00971671" w:rsidP="00971671">
            <w:pPr>
              <w:pStyle w:val="ECCTabletext"/>
              <w:rPr>
                <w:rStyle w:val="ECCHLbold"/>
              </w:rPr>
            </w:pPr>
            <w:r w:rsidRPr="000B6291">
              <w:rPr>
                <w:rStyle w:val="ECCHLbold"/>
              </w:rPr>
              <w:t>RX</w:t>
            </w:r>
          </w:p>
        </w:tc>
        <w:tc>
          <w:tcPr>
            <w:tcW w:w="7561" w:type="dxa"/>
          </w:tcPr>
          <w:p w14:paraId="3A2D5C4C" w14:textId="77777777" w:rsidR="00971671" w:rsidRPr="000B6291" w:rsidRDefault="00971671" w:rsidP="00971671">
            <w:pPr>
              <w:pStyle w:val="ECCTabletext"/>
            </w:pPr>
            <w:r w:rsidRPr="000B6291">
              <w:t>Receiver</w:t>
            </w:r>
          </w:p>
        </w:tc>
      </w:tr>
      <w:tr w:rsidR="00971671" w:rsidRPr="000B6291" w14:paraId="673BC8DA" w14:textId="77777777" w:rsidTr="00DB2CA5">
        <w:trPr>
          <w:trHeight w:val="317"/>
        </w:trPr>
        <w:tc>
          <w:tcPr>
            <w:tcW w:w="1936" w:type="dxa"/>
            <w:vAlign w:val="bottom"/>
          </w:tcPr>
          <w:p w14:paraId="574D576F" w14:textId="77777777" w:rsidR="00971671" w:rsidRPr="000B6291" w:rsidRDefault="00971671" w:rsidP="00971671">
            <w:pPr>
              <w:pStyle w:val="ECCTabletext"/>
              <w:rPr>
                <w:rStyle w:val="ECCHLbold"/>
              </w:rPr>
            </w:pPr>
            <w:r w:rsidRPr="000B6291">
              <w:rPr>
                <w:rStyle w:val="ECCHLbold"/>
              </w:rPr>
              <w:t xml:space="preserve">SAFIRE </w:t>
            </w:r>
          </w:p>
        </w:tc>
        <w:tc>
          <w:tcPr>
            <w:tcW w:w="7561" w:type="dxa"/>
            <w:vAlign w:val="bottom"/>
          </w:tcPr>
          <w:p w14:paraId="4D203270" w14:textId="77777777" w:rsidR="00971671" w:rsidRPr="000B6291" w:rsidRDefault="00971671" w:rsidP="00971671">
            <w:pPr>
              <w:pStyle w:val="ECCTabletext"/>
            </w:pPr>
            <w:r w:rsidRPr="000B6291">
              <w:t>Spectrum and Frequency Information Resource</w:t>
            </w:r>
          </w:p>
        </w:tc>
      </w:tr>
      <w:tr w:rsidR="00971671" w:rsidRPr="000B6291" w14:paraId="57CB584D" w14:textId="77777777" w:rsidTr="00DB2CA5">
        <w:trPr>
          <w:trHeight w:val="317"/>
        </w:trPr>
        <w:tc>
          <w:tcPr>
            <w:tcW w:w="1936" w:type="dxa"/>
            <w:vAlign w:val="bottom"/>
          </w:tcPr>
          <w:p w14:paraId="7B954F0C" w14:textId="77777777" w:rsidR="00971671" w:rsidRPr="000B6291" w:rsidRDefault="00971671" w:rsidP="00971671">
            <w:pPr>
              <w:pStyle w:val="ECCTabletext"/>
              <w:rPr>
                <w:rStyle w:val="ECCHLbold"/>
              </w:rPr>
            </w:pPr>
            <w:r w:rsidRPr="000B6291">
              <w:rPr>
                <w:rStyle w:val="ECCHLbold"/>
              </w:rPr>
              <w:t>SARPs</w:t>
            </w:r>
          </w:p>
        </w:tc>
        <w:tc>
          <w:tcPr>
            <w:tcW w:w="7561" w:type="dxa"/>
            <w:vAlign w:val="bottom"/>
          </w:tcPr>
          <w:p w14:paraId="2A06893B" w14:textId="77777777" w:rsidR="00971671" w:rsidRPr="000B6291" w:rsidRDefault="00971671" w:rsidP="00971671">
            <w:pPr>
              <w:pStyle w:val="ECCTabletext"/>
            </w:pPr>
            <w:r w:rsidRPr="000B6291">
              <w:t>Standards and Recommended Practices</w:t>
            </w:r>
          </w:p>
        </w:tc>
      </w:tr>
      <w:tr w:rsidR="00971671" w:rsidRPr="000B6291" w14:paraId="1E01E9DD" w14:textId="77777777" w:rsidTr="00DB2CA5">
        <w:trPr>
          <w:trHeight w:val="317"/>
        </w:trPr>
        <w:tc>
          <w:tcPr>
            <w:tcW w:w="1936" w:type="dxa"/>
            <w:vAlign w:val="bottom"/>
          </w:tcPr>
          <w:p w14:paraId="2F0760D5" w14:textId="77777777" w:rsidR="00971671" w:rsidRPr="000B6291" w:rsidRDefault="00971671" w:rsidP="00971671">
            <w:pPr>
              <w:pStyle w:val="ECCTabletext"/>
              <w:rPr>
                <w:rStyle w:val="ECCHLbold"/>
              </w:rPr>
            </w:pPr>
            <w:r w:rsidRPr="000B6291">
              <w:rPr>
                <w:rStyle w:val="ECCHLbold"/>
              </w:rPr>
              <w:t>SES</w:t>
            </w:r>
          </w:p>
        </w:tc>
        <w:tc>
          <w:tcPr>
            <w:tcW w:w="7561" w:type="dxa"/>
            <w:vAlign w:val="bottom"/>
          </w:tcPr>
          <w:p w14:paraId="491AA392" w14:textId="77777777" w:rsidR="00971671" w:rsidRPr="000B6291" w:rsidRDefault="00971671" w:rsidP="00971671">
            <w:pPr>
              <w:pStyle w:val="ECCTabletext"/>
            </w:pPr>
            <w:r w:rsidRPr="000B6291">
              <w:t>Single European Sky</w:t>
            </w:r>
          </w:p>
        </w:tc>
      </w:tr>
      <w:tr w:rsidR="00971671" w:rsidRPr="000B6291" w14:paraId="78BC374C" w14:textId="77777777" w:rsidTr="00DB2CA5">
        <w:trPr>
          <w:trHeight w:val="317"/>
        </w:trPr>
        <w:tc>
          <w:tcPr>
            <w:tcW w:w="1936" w:type="dxa"/>
            <w:vAlign w:val="bottom"/>
          </w:tcPr>
          <w:p w14:paraId="4A75843F" w14:textId="77777777" w:rsidR="00971671" w:rsidRPr="000B6291" w:rsidRDefault="00971671" w:rsidP="00971671">
            <w:pPr>
              <w:pStyle w:val="ECCTabletext"/>
              <w:rPr>
                <w:rStyle w:val="ECCHLbold"/>
              </w:rPr>
            </w:pPr>
            <w:r w:rsidRPr="000B6291">
              <w:rPr>
                <w:rStyle w:val="ECCHLbold"/>
              </w:rPr>
              <w:t>SESAR</w:t>
            </w:r>
          </w:p>
        </w:tc>
        <w:tc>
          <w:tcPr>
            <w:tcW w:w="7561" w:type="dxa"/>
            <w:vAlign w:val="bottom"/>
          </w:tcPr>
          <w:p w14:paraId="195F513C" w14:textId="77777777" w:rsidR="00971671" w:rsidRPr="000B6291" w:rsidRDefault="00971671" w:rsidP="00971671">
            <w:pPr>
              <w:pStyle w:val="ECCTabletext"/>
            </w:pPr>
            <w:r w:rsidRPr="000B6291">
              <w:t xml:space="preserve">European Sky ATM Research </w:t>
            </w:r>
          </w:p>
        </w:tc>
      </w:tr>
      <w:tr w:rsidR="00971671" w:rsidRPr="000B6291" w14:paraId="32C326B1" w14:textId="77777777" w:rsidTr="00DB2CA5">
        <w:trPr>
          <w:trHeight w:val="317"/>
        </w:trPr>
        <w:tc>
          <w:tcPr>
            <w:tcW w:w="1936" w:type="dxa"/>
          </w:tcPr>
          <w:p w14:paraId="67A249E8" w14:textId="77777777" w:rsidR="00971671" w:rsidRPr="000B6291" w:rsidRDefault="00971671" w:rsidP="00971671">
            <w:pPr>
              <w:pStyle w:val="ECCTabletext"/>
              <w:rPr>
                <w:rStyle w:val="ECCHLbold"/>
              </w:rPr>
            </w:pPr>
            <w:r w:rsidRPr="000B6291">
              <w:rPr>
                <w:rStyle w:val="ECCHLbold"/>
              </w:rPr>
              <w:t>SINAD</w:t>
            </w:r>
          </w:p>
        </w:tc>
        <w:tc>
          <w:tcPr>
            <w:tcW w:w="7561" w:type="dxa"/>
          </w:tcPr>
          <w:p w14:paraId="57FA2751" w14:textId="77777777" w:rsidR="00971671" w:rsidRPr="000B6291" w:rsidRDefault="00971671" w:rsidP="00971671">
            <w:pPr>
              <w:pStyle w:val="ECCTabletext"/>
            </w:pPr>
            <w:r w:rsidRPr="000B6291">
              <w:t xml:space="preserve">Signal to Noise </w:t>
            </w:r>
            <w:proofErr w:type="gramStart"/>
            <w:r w:rsidRPr="000B6291">
              <w:t>And</w:t>
            </w:r>
            <w:proofErr w:type="gramEnd"/>
            <w:r w:rsidRPr="000B6291">
              <w:t xml:space="preserve"> Distortion </w:t>
            </w:r>
          </w:p>
        </w:tc>
      </w:tr>
      <w:tr w:rsidR="00971671" w:rsidRPr="000B6291" w14:paraId="663B90AB" w14:textId="77777777" w:rsidTr="00DB2CA5">
        <w:trPr>
          <w:trHeight w:val="317"/>
        </w:trPr>
        <w:tc>
          <w:tcPr>
            <w:tcW w:w="1936" w:type="dxa"/>
            <w:vAlign w:val="bottom"/>
          </w:tcPr>
          <w:p w14:paraId="03B02D18" w14:textId="77777777" w:rsidR="00971671" w:rsidRPr="000B6291" w:rsidRDefault="00971671" w:rsidP="00971671">
            <w:pPr>
              <w:pStyle w:val="ECCTabletext"/>
              <w:rPr>
                <w:rStyle w:val="ECCHLbold"/>
              </w:rPr>
            </w:pPr>
            <w:r w:rsidRPr="000B6291">
              <w:rPr>
                <w:rStyle w:val="ECCHLbold"/>
              </w:rPr>
              <w:t>SJU</w:t>
            </w:r>
          </w:p>
        </w:tc>
        <w:tc>
          <w:tcPr>
            <w:tcW w:w="7561" w:type="dxa"/>
            <w:vAlign w:val="bottom"/>
          </w:tcPr>
          <w:p w14:paraId="18BEAE90" w14:textId="77777777" w:rsidR="00971671" w:rsidRPr="000B6291" w:rsidRDefault="00971671" w:rsidP="00971671">
            <w:pPr>
              <w:pStyle w:val="ECCTabletext"/>
            </w:pPr>
            <w:r w:rsidRPr="000B6291">
              <w:rPr>
                <w:rStyle w:val="ECCParagraph"/>
              </w:rPr>
              <w:t>SESAR Joint Undertaking</w:t>
            </w:r>
          </w:p>
        </w:tc>
      </w:tr>
      <w:tr w:rsidR="00971671" w:rsidRPr="000B6291" w14:paraId="343973A5" w14:textId="77777777" w:rsidTr="00DB2CA5">
        <w:trPr>
          <w:trHeight w:val="317"/>
        </w:trPr>
        <w:tc>
          <w:tcPr>
            <w:tcW w:w="1936" w:type="dxa"/>
            <w:vAlign w:val="bottom"/>
          </w:tcPr>
          <w:p w14:paraId="1629DF78" w14:textId="77777777" w:rsidR="00971671" w:rsidRPr="000B6291" w:rsidRDefault="00971671" w:rsidP="00971671">
            <w:pPr>
              <w:pStyle w:val="ECCTabletext"/>
              <w:rPr>
                <w:rStyle w:val="ECCHLbold"/>
              </w:rPr>
            </w:pPr>
            <w:r w:rsidRPr="000B6291">
              <w:rPr>
                <w:rStyle w:val="ECCHLbold"/>
              </w:rPr>
              <w:t>SMS</w:t>
            </w:r>
          </w:p>
        </w:tc>
        <w:tc>
          <w:tcPr>
            <w:tcW w:w="7561" w:type="dxa"/>
            <w:vAlign w:val="bottom"/>
          </w:tcPr>
          <w:p w14:paraId="5F6EAEEC" w14:textId="77777777" w:rsidR="00971671" w:rsidRPr="000B6291" w:rsidRDefault="00971671" w:rsidP="00971671">
            <w:pPr>
              <w:pStyle w:val="ECCTabletext"/>
              <w:rPr>
                <w:rStyle w:val="ECCParagraph"/>
              </w:rPr>
            </w:pPr>
            <w:r w:rsidRPr="000B6291">
              <w:t>Safety Management System</w:t>
            </w:r>
          </w:p>
        </w:tc>
      </w:tr>
      <w:tr w:rsidR="00971671" w:rsidRPr="000B6291" w14:paraId="783597E4" w14:textId="77777777" w:rsidTr="00DB2CA5">
        <w:trPr>
          <w:trHeight w:val="317"/>
        </w:trPr>
        <w:tc>
          <w:tcPr>
            <w:tcW w:w="1936" w:type="dxa"/>
          </w:tcPr>
          <w:p w14:paraId="1B16479A" w14:textId="77777777" w:rsidR="00971671" w:rsidRPr="000B6291" w:rsidRDefault="00971671" w:rsidP="00971671">
            <w:pPr>
              <w:pStyle w:val="ECCTabletext"/>
              <w:rPr>
                <w:rStyle w:val="ECCHLbold"/>
              </w:rPr>
            </w:pPr>
            <w:r w:rsidRPr="000B6291">
              <w:rPr>
                <w:rStyle w:val="ECCHLbold"/>
              </w:rPr>
              <w:t>SSC</w:t>
            </w:r>
          </w:p>
        </w:tc>
        <w:tc>
          <w:tcPr>
            <w:tcW w:w="7561" w:type="dxa"/>
            <w:vAlign w:val="bottom"/>
          </w:tcPr>
          <w:p w14:paraId="40C59D70" w14:textId="77777777" w:rsidR="00971671" w:rsidRPr="000B6291" w:rsidRDefault="00971671" w:rsidP="00971671">
            <w:pPr>
              <w:pStyle w:val="ECCTabletext"/>
            </w:pPr>
            <w:r w:rsidRPr="000B6291">
              <w:rPr>
                <w:rStyle w:val="ECCParagraph"/>
              </w:rPr>
              <w:t>Single Sky Committee</w:t>
            </w:r>
          </w:p>
        </w:tc>
      </w:tr>
      <w:tr w:rsidR="00971671" w:rsidRPr="000B6291" w14:paraId="7165F81C" w14:textId="77777777" w:rsidTr="00DB2CA5">
        <w:trPr>
          <w:trHeight w:val="317"/>
        </w:trPr>
        <w:tc>
          <w:tcPr>
            <w:tcW w:w="1936" w:type="dxa"/>
          </w:tcPr>
          <w:p w14:paraId="3B110D99" w14:textId="77777777" w:rsidR="00971671" w:rsidRPr="000B6291" w:rsidRDefault="00971671" w:rsidP="00971671">
            <w:pPr>
              <w:pStyle w:val="ECCTabletext"/>
              <w:rPr>
                <w:rStyle w:val="ECCHLbold"/>
              </w:rPr>
            </w:pPr>
            <w:r w:rsidRPr="000B6291">
              <w:rPr>
                <w:rStyle w:val="ECCHLbold"/>
              </w:rPr>
              <w:t>SSR</w:t>
            </w:r>
          </w:p>
        </w:tc>
        <w:tc>
          <w:tcPr>
            <w:tcW w:w="7561" w:type="dxa"/>
          </w:tcPr>
          <w:p w14:paraId="18438585" w14:textId="77777777" w:rsidR="00971671" w:rsidRPr="000B6291" w:rsidRDefault="00971671" w:rsidP="00971671">
            <w:pPr>
              <w:pStyle w:val="ECCTabletext"/>
              <w:rPr>
                <w:rStyle w:val="ECCParagraph"/>
              </w:rPr>
            </w:pPr>
            <w:r w:rsidRPr="000B6291">
              <w:t>Secondary Surveillance Radar</w:t>
            </w:r>
          </w:p>
        </w:tc>
      </w:tr>
      <w:tr w:rsidR="00971671" w:rsidRPr="000B6291" w14:paraId="3E57AFE8" w14:textId="77777777" w:rsidTr="00DB2CA5">
        <w:trPr>
          <w:trHeight w:val="317"/>
        </w:trPr>
        <w:tc>
          <w:tcPr>
            <w:tcW w:w="1936" w:type="dxa"/>
          </w:tcPr>
          <w:p w14:paraId="6FEC3E3C" w14:textId="77777777" w:rsidR="00971671" w:rsidRPr="000B6291" w:rsidRDefault="00971671" w:rsidP="00971671">
            <w:pPr>
              <w:pStyle w:val="ECCTabletext"/>
              <w:rPr>
                <w:rStyle w:val="ECCHLbold"/>
              </w:rPr>
            </w:pPr>
            <w:r w:rsidRPr="000B6291">
              <w:rPr>
                <w:rStyle w:val="ECCHLbold"/>
              </w:rPr>
              <w:t>T&amp;D</w:t>
            </w:r>
          </w:p>
        </w:tc>
        <w:tc>
          <w:tcPr>
            <w:tcW w:w="7561" w:type="dxa"/>
          </w:tcPr>
          <w:p w14:paraId="551C6B92" w14:textId="77777777" w:rsidR="00971671" w:rsidRPr="000B6291" w:rsidRDefault="00971671" w:rsidP="00971671">
            <w:pPr>
              <w:pStyle w:val="ECCTabletext"/>
            </w:pPr>
            <w:r w:rsidRPr="000B6291">
              <w:t xml:space="preserve">Test and Development </w:t>
            </w:r>
          </w:p>
        </w:tc>
      </w:tr>
      <w:tr w:rsidR="00971671" w:rsidRPr="000B6291" w14:paraId="2832209C" w14:textId="77777777" w:rsidTr="00DB2CA5">
        <w:trPr>
          <w:trHeight w:val="317"/>
        </w:trPr>
        <w:tc>
          <w:tcPr>
            <w:tcW w:w="1936" w:type="dxa"/>
          </w:tcPr>
          <w:p w14:paraId="45043863" w14:textId="77777777" w:rsidR="00971671" w:rsidRPr="000B6291" w:rsidRDefault="00971671" w:rsidP="00971671">
            <w:pPr>
              <w:pStyle w:val="ECCTabletext"/>
              <w:rPr>
                <w:rStyle w:val="ECCHLbold"/>
              </w:rPr>
            </w:pPr>
            <w:r w:rsidRPr="000B6291">
              <w:rPr>
                <w:rStyle w:val="ECCHLbold"/>
              </w:rPr>
              <w:t>TACAN</w:t>
            </w:r>
          </w:p>
        </w:tc>
        <w:tc>
          <w:tcPr>
            <w:tcW w:w="7561" w:type="dxa"/>
          </w:tcPr>
          <w:p w14:paraId="4DF41763" w14:textId="77777777" w:rsidR="00971671" w:rsidRPr="000B6291" w:rsidRDefault="00971671" w:rsidP="00971671">
            <w:pPr>
              <w:pStyle w:val="ECCTabletext"/>
            </w:pPr>
            <w:r w:rsidRPr="000B6291">
              <w:t>Tactical Air Navigation</w:t>
            </w:r>
          </w:p>
        </w:tc>
      </w:tr>
      <w:tr w:rsidR="00971671" w:rsidRPr="000B6291" w14:paraId="07218CA2" w14:textId="77777777" w:rsidTr="00DB2CA5">
        <w:trPr>
          <w:trHeight w:val="317"/>
        </w:trPr>
        <w:tc>
          <w:tcPr>
            <w:tcW w:w="1936" w:type="dxa"/>
            <w:vAlign w:val="bottom"/>
          </w:tcPr>
          <w:p w14:paraId="2619CCE0" w14:textId="77777777" w:rsidR="00971671" w:rsidRPr="000B6291" w:rsidRDefault="00971671" w:rsidP="00971671">
            <w:pPr>
              <w:pStyle w:val="ECCTabletext"/>
              <w:rPr>
                <w:rStyle w:val="ECCHLbold"/>
              </w:rPr>
            </w:pPr>
            <w:r w:rsidRPr="000B6291">
              <w:rPr>
                <w:rStyle w:val="ECCHLbold"/>
              </w:rPr>
              <w:lastRenderedPageBreak/>
              <w:t>TCAS</w:t>
            </w:r>
          </w:p>
        </w:tc>
        <w:tc>
          <w:tcPr>
            <w:tcW w:w="7561" w:type="dxa"/>
            <w:vAlign w:val="bottom"/>
          </w:tcPr>
          <w:p w14:paraId="46D57CCD" w14:textId="77777777" w:rsidR="00971671" w:rsidRPr="000B6291" w:rsidRDefault="00971671" w:rsidP="00971671">
            <w:pPr>
              <w:pStyle w:val="ECCTabletext"/>
            </w:pPr>
            <w:r w:rsidRPr="000B6291">
              <w:t>Traffic Collision Avoidance System</w:t>
            </w:r>
          </w:p>
        </w:tc>
      </w:tr>
      <w:tr w:rsidR="00971671" w:rsidRPr="000B6291" w14:paraId="6F19E34F" w14:textId="77777777" w:rsidTr="00DB2CA5">
        <w:trPr>
          <w:trHeight w:val="317"/>
        </w:trPr>
        <w:tc>
          <w:tcPr>
            <w:tcW w:w="1936" w:type="dxa"/>
          </w:tcPr>
          <w:p w14:paraId="2D1CD342" w14:textId="77777777" w:rsidR="00971671" w:rsidRPr="000B6291" w:rsidRDefault="00971671" w:rsidP="00971671">
            <w:pPr>
              <w:pStyle w:val="ECCTabletext"/>
              <w:rPr>
                <w:rStyle w:val="ECCHLbold"/>
              </w:rPr>
            </w:pPr>
            <w:r w:rsidRPr="000B6291">
              <w:rPr>
                <w:rStyle w:val="ECCHLbold"/>
              </w:rPr>
              <w:t>TDD</w:t>
            </w:r>
          </w:p>
        </w:tc>
        <w:tc>
          <w:tcPr>
            <w:tcW w:w="7561" w:type="dxa"/>
          </w:tcPr>
          <w:p w14:paraId="45E14B7D" w14:textId="77777777" w:rsidR="00971671" w:rsidRPr="000B6291" w:rsidRDefault="00971671" w:rsidP="00971671">
            <w:pPr>
              <w:pStyle w:val="ECCTabletext"/>
            </w:pPr>
            <w:r w:rsidRPr="000B6291">
              <w:t xml:space="preserve">Time Division Duplex </w:t>
            </w:r>
          </w:p>
        </w:tc>
      </w:tr>
      <w:tr w:rsidR="00971671" w:rsidRPr="000B6291" w14:paraId="372E397A" w14:textId="77777777" w:rsidTr="00DB2CA5">
        <w:trPr>
          <w:trHeight w:val="317"/>
        </w:trPr>
        <w:tc>
          <w:tcPr>
            <w:tcW w:w="1936" w:type="dxa"/>
            <w:vAlign w:val="bottom"/>
          </w:tcPr>
          <w:p w14:paraId="4F3232ED" w14:textId="77777777" w:rsidR="00971671" w:rsidRPr="000B6291" w:rsidRDefault="00971671" w:rsidP="00971671">
            <w:pPr>
              <w:pStyle w:val="ECCTabletext"/>
              <w:rPr>
                <w:rStyle w:val="ECCHLbold"/>
              </w:rPr>
            </w:pPr>
            <w:r w:rsidRPr="000B6291">
              <w:rPr>
                <w:rStyle w:val="ECCHLbold"/>
              </w:rPr>
              <w:t>TIS</w:t>
            </w:r>
          </w:p>
        </w:tc>
        <w:tc>
          <w:tcPr>
            <w:tcW w:w="7561" w:type="dxa"/>
            <w:vAlign w:val="bottom"/>
          </w:tcPr>
          <w:p w14:paraId="53D89739" w14:textId="77777777" w:rsidR="00971671" w:rsidRPr="000B6291" w:rsidRDefault="00971671" w:rsidP="00971671">
            <w:pPr>
              <w:pStyle w:val="ECCTabletext"/>
            </w:pPr>
            <w:r w:rsidRPr="000B6291">
              <w:t>Traffic Information Service</w:t>
            </w:r>
          </w:p>
        </w:tc>
      </w:tr>
      <w:tr w:rsidR="00971671" w:rsidRPr="000B6291" w14:paraId="70F878E8" w14:textId="77777777" w:rsidTr="00DB2CA5">
        <w:trPr>
          <w:trHeight w:val="317"/>
        </w:trPr>
        <w:tc>
          <w:tcPr>
            <w:tcW w:w="1936" w:type="dxa"/>
          </w:tcPr>
          <w:p w14:paraId="035FDA03" w14:textId="77777777" w:rsidR="00971671" w:rsidRPr="000B6291" w:rsidRDefault="00971671" w:rsidP="00971671">
            <w:pPr>
              <w:pStyle w:val="ECCTabletext"/>
              <w:rPr>
                <w:rStyle w:val="ECCHLbold"/>
              </w:rPr>
            </w:pPr>
            <w:r w:rsidRPr="000B6291">
              <w:rPr>
                <w:rStyle w:val="ECCHLbold"/>
              </w:rPr>
              <w:t>TSDF</w:t>
            </w:r>
          </w:p>
        </w:tc>
        <w:tc>
          <w:tcPr>
            <w:tcW w:w="7561" w:type="dxa"/>
          </w:tcPr>
          <w:p w14:paraId="0F3B4CA8" w14:textId="77777777" w:rsidR="00971671" w:rsidRPr="000B6291" w:rsidRDefault="00971671" w:rsidP="00971671">
            <w:pPr>
              <w:pStyle w:val="ECCTabletext"/>
            </w:pPr>
            <w:r w:rsidRPr="000B6291">
              <w:t>Time Slot Duty Factor</w:t>
            </w:r>
          </w:p>
        </w:tc>
      </w:tr>
      <w:tr w:rsidR="00971671" w:rsidRPr="000B6291" w14:paraId="4529F026" w14:textId="77777777" w:rsidTr="00DB2CA5">
        <w:trPr>
          <w:trHeight w:val="317"/>
        </w:trPr>
        <w:tc>
          <w:tcPr>
            <w:tcW w:w="1936" w:type="dxa"/>
          </w:tcPr>
          <w:p w14:paraId="07435F1C" w14:textId="77777777" w:rsidR="00971671" w:rsidRPr="000B6291" w:rsidRDefault="00971671" w:rsidP="00971671">
            <w:pPr>
              <w:pStyle w:val="ECCTabletext"/>
              <w:rPr>
                <w:rStyle w:val="ECCHLbold"/>
              </w:rPr>
            </w:pPr>
            <w:r w:rsidRPr="000B6291">
              <w:rPr>
                <w:rStyle w:val="ECCHLbold"/>
              </w:rPr>
              <w:t>TSO</w:t>
            </w:r>
          </w:p>
        </w:tc>
        <w:tc>
          <w:tcPr>
            <w:tcW w:w="7561" w:type="dxa"/>
          </w:tcPr>
          <w:p w14:paraId="3EA46E58" w14:textId="77777777" w:rsidR="00971671" w:rsidRPr="000B6291" w:rsidRDefault="00971671" w:rsidP="00971671">
            <w:pPr>
              <w:pStyle w:val="ECCTabletext"/>
            </w:pPr>
            <w:r w:rsidRPr="000B6291">
              <w:t>Technical Standard Order</w:t>
            </w:r>
          </w:p>
        </w:tc>
      </w:tr>
      <w:tr w:rsidR="00971671" w:rsidRPr="000B6291" w14:paraId="5A287843" w14:textId="77777777" w:rsidTr="00DB2CA5">
        <w:trPr>
          <w:trHeight w:val="317"/>
        </w:trPr>
        <w:tc>
          <w:tcPr>
            <w:tcW w:w="1936" w:type="dxa"/>
          </w:tcPr>
          <w:p w14:paraId="74EEB4E6" w14:textId="77777777" w:rsidR="00971671" w:rsidRPr="000B6291" w:rsidRDefault="00971671" w:rsidP="00971671">
            <w:pPr>
              <w:pStyle w:val="ECCTabletext"/>
              <w:rPr>
                <w:rStyle w:val="ECCHLbold"/>
              </w:rPr>
            </w:pPr>
            <w:r w:rsidRPr="000B6291">
              <w:rPr>
                <w:rStyle w:val="ECCHLbold"/>
              </w:rPr>
              <w:t>TTA</w:t>
            </w:r>
          </w:p>
        </w:tc>
        <w:tc>
          <w:tcPr>
            <w:tcW w:w="7561" w:type="dxa"/>
          </w:tcPr>
          <w:p w14:paraId="049EC642" w14:textId="77777777" w:rsidR="00971671" w:rsidRPr="000B6291" w:rsidRDefault="00971671" w:rsidP="00971671">
            <w:pPr>
              <w:pStyle w:val="ECCTabletext"/>
            </w:pPr>
            <w:r w:rsidRPr="000B6291">
              <w:t xml:space="preserve">Time </w:t>
            </w:r>
            <w:proofErr w:type="gramStart"/>
            <w:r w:rsidRPr="000B6291">
              <w:t>To</w:t>
            </w:r>
            <w:proofErr w:type="gramEnd"/>
            <w:r w:rsidRPr="000B6291">
              <w:t xml:space="preserve"> Acquire</w:t>
            </w:r>
          </w:p>
        </w:tc>
      </w:tr>
      <w:tr w:rsidR="00971671" w:rsidRPr="000B6291" w14:paraId="6B5F532D" w14:textId="77777777" w:rsidTr="00DB2CA5">
        <w:trPr>
          <w:trHeight w:val="317"/>
        </w:trPr>
        <w:tc>
          <w:tcPr>
            <w:tcW w:w="1936" w:type="dxa"/>
            <w:vAlign w:val="bottom"/>
          </w:tcPr>
          <w:p w14:paraId="5D9A9B93" w14:textId="77777777" w:rsidR="00971671" w:rsidRPr="000B6291" w:rsidRDefault="00971671" w:rsidP="00A91C68">
            <w:pPr>
              <w:pStyle w:val="ECCTabletext"/>
              <w:rPr>
                <w:rStyle w:val="ECCHLbold"/>
              </w:rPr>
            </w:pPr>
            <w:r w:rsidRPr="000B6291">
              <w:rPr>
                <w:rStyle w:val="ECCHLbold"/>
              </w:rPr>
              <w:t>TV</w:t>
            </w:r>
          </w:p>
        </w:tc>
        <w:tc>
          <w:tcPr>
            <w:tcW w:w="7561" w:type="dxa"/>
            <w:vAlign w:val="bottom"/>
          </w:tcPr>
          <w:p w14:paraId="0F4F2C33" w14:textId="77777777" w:rsidR="00971671" w:rsidRPr="000B6291" w:rsidRDefault="00971671" w:rsidP="00A91C68">
            <w:pPr>
              <w:pStyle w:val="ECCTabletext"/>
            </w:pPr>
            <w:r w:rsidRPr="000B6291">
              <w:t>Television</w:t>
            </w:r>
          </w:p>
        </w:tc>
      </w:tr>
      <w:tr w:rsidR="00971671" w:rsidRPr="000B6291" w14:paraId="0D391543" w14:textId="77777777" w:rsidTr="00DB2CA5">
        <w:trPr>
          <w:trHeight w:val="317"/>
        </w:trPr>
        <w:tc>
          <w:tcPr>
            <w:tcW w:w="1936" w:type="dxa"/>
            <w:vAlign w:val="bottom"/>
          </w:tcPr>
          <w:p w14:paraId="4306DD75" w14:textId="77777777" w:rsidR="00971671" w:rsidRPr="000B6291" w:rsidRDefault="00971671" w:rsidP="00971671">
            <w:pPr>
              <w:pStyle w:val="ECCTabletext"/>
              <w:rPr>
                <w:rStyle w:val="ECCHLbold"/>
              </w:rPr>
            </w:pPr>
            <w:r w:rsidRPr="000B6291">
              <w:rPr>
                <w:rStyle w:val="ECCHLbold"/>
              </w:rPr>
              <w:t>TV</w:t>
            </w:r>
          </w:p>
        </w:tc>
        <w:tc>
          <w:tcPr>
            <w:tcW w:w="7561" w:type="dxa"/>
            <w:vAlign w:val="bottom"/>
          </w:tcPr>
          <w:p w14:paraId="796AB1EF" w14:textId="77777777" w:rsidR="00971671" w:rsidRPr="000B6291" w:rsidRDefault="00971671" w:rsidP="00971671">
            <w:pPr>
              <w:pStyle w:val="ECCTabletext"/>
            </w:pPr>
            <w:r w:rsidRPr="000B6291">
              <w:t>Television</w:t>
            </w:r>
          </w:p>
        </w:tc>
      </w:tr>
      <w:tr w:rsidR="00971671" w:rsidRPr="000B6291" w14:paraId="263175CC" w14:textId="77777777" w:rsidTr="00DB2CA5">
        <w:trPr>
          <w:trHeight w:val="317"/>
        </w:trPr>
        <w:tc>
          <w:tcPr>
            <w:tcW w:w="1936" w:type="dxa"/>
          </w:tcPr>
          <w:p w14:paraId="61F1737E" w14:textId="77777777" w:rsidR="00971671" w:rsidRPr="000B6291" w:rsidRDefault="00971671" w:rsidP="00971671">
            <w:pPr>
              <w:pStyle w:val="ECCTabletext"/>
              <w:rPr>
                <w:rStyle w:val="ECCHLbold"/>
              </w:rPr>
            </w:pPr>
            <w:r w:rsidRPr="000B6291">
              <w:rPr>
                <w:rStyle w:val="ECCHLbold"/>
              </w:rPr>
              <w:t>Tx</w:t>
            </w:r>
          </w:p>
        </w:tc>
        <w:tc>
          <w:tcPr>
            <w:tcW w:w="7561" w:type="dxa"/>
          </w:tcPr>
          <w:p w14:paraId="06E8A5E8" w14:textId="77777777" w:rsidR="00971671" w:rsidRPr="000B6291" w:rsidRDefault="00971671" w:rsidP="00971671">
            <w:pPr>
              <w:pStyle w:val="ECCTabletext"/>
            </w:pPr>
            <w:r w:rsidRPr="000B6291">
              <w:t>Transmitter</w:t>
            </w:r>
          </w:p>
        </w:tc>
      </w:tr>
      <w:tr w:rsidR="00971671" w:rsidRPr="000B6291" w14:paraId="5CC05AAB" w14:textId="77777777" w:rsidTr="00DB2CA5">
        <w:trPr>
          <w:trHeight w:val="317"/>
        </w:trPr>
        <w:tc>
          <w:tcPr>
            <w:tcW w:w="1936" w:type="dxa"/>
            <w:vAlign w:val="bottom"/>
          </w:tcPr>
          <w:p w14:paraId="5280D5A5" w14:textId="77777777" w:rsidR="00971671" w:rsidRPr="000B6291" w:rsidRDefault="00971671" w:rsidP="00971671">
            <w:pPr>
              <w:pStyle w:val="ECCTabletext"/>
              <w:rPr>
                <w:rStyle w:val="ECCHLbold"/>
              </w:rPr>
            </w:pPr>
            <w:r w:rsidRPr="000B6291">
              <w:rPr>
                <w:rStyle w:val="ECCHLbold"/>
              </w:rPr>
              <w:t>UAS</w:t>
            </w:r>
          </w:p>
        </w:tc>
        <w:tc>
          <w:tcPr>
            <w:tcW w:w="7561" w:type="dxa"/>
            <w:vAlign w:val="bottom"/>
          </w:tcPr>
          <w:p w14:paraId="3391002C" w14:textId="77777777" w:rsidR="00971671" w:rsidRPr="000B6291" w:rsidRDefault="00971671" w:rsidP="00971671">
            <w:pPr>
              <w:pStyle w:val="ECCTabletext"/>
            </w:pPr>
            <w:r w:rsidRPr="000B6291">
              <w:t xml:space="preserve">Unmanned Aircraft System </w:t>
            </w:r>
          </w:p>
        </w:tc>
      </w:tr>
      <w:tr w:rsidR="00971671" w:rsidRPr="000B6291" w14:paraId="38A87E11" w14:textId="77777777" w:rsidTr="00DB2CA5">
        <w:trPr>
          <w:trHeight w:val="317"/>
        </w:trPr>
        <w:tc>
          <w:tcPr>
            <w:tcW w:w="1936" w:type="dxa"/>
          </w:tcPr>
          <w:p w14:paraId="5A634549" w14:textId="77777777" w:rsidR="00971671" w:rsidRPr="000B6291" w:rsidRDefault="00971671" w:rsidP="00971671">
            <w:pPr>
              <w:pStyle w:val="ECCTabletext"/>
              <w:rPr>
                <w:rStyle w:val="ECCHLbold"/>
              </w:rPr>
            </w:pPr>
            <w:r w:rsidRPr="000B6291">
              <w:rPr>
                <w:rStyle w:val="ECCHLbold"/>
              </w:rPr>
              <w:t>UAT</w:t>
            </w:r>
          </w:p>
        </w:tc>
        <w:tc>
          <w:tcPr>
            <w:tcW w:w="7561" w:type="dxa"/>
          </w:tcPr>
          <w:p w14:paraId="2D65E254" w14:textId="77777777" w:rsidR="00971671" w:rsidRPr="000B6291" w:rsidRDefault="00971671" w:rsidP="00971671">
            <w:pPr>
              <w:pStyle w:val="ECCTabletext"/>
            </w:pPr>
            <w:r w:rsidRPr="000B6291">
              <w:t xml:space="preserve">Universal Access Transceiver </w:t>
            </w:r>
          </w:p>
        </w:tc>
      </w:tr>
      <w:tr w:rsidR="00971671" w:rsidRPr="000B6291" w14:paraId="4DACA620" w14:textId="77777777" w:rsidTr="00DB2CA5">
        <w:trPr>
          <w:trHeight w:val="317"/>
        </w:trPr>
        <w:tc>
          <w:tcPr>
            <w:tcW w:w="1936" w:type="dxa"/>
            <w:vAlign w:val="bottom"/>
          </w:tcPr>
          <w:p w14:paraId="32F92BF1" w14:textId="77777777" w:rsidR="00971671" w:rsidRPr="000B6291" w:rsidRDefault="00971671" w:rsidP="00A91C68">
            <w:pPr>
              <w:pStyle w:val="ECCTabletext"/>
              <w:rPr>
                <w:rStyle w:val="ECCHLbold"/>
              </w:rPr>
            </w:pPr>
            <w:r w:rsidRPr="000B6291">
              <w:rPr>
                <w:rStyle w:val="ECCHLbold"/>
              </w:rPr>
              <w:t>UHF</w:t>
            </w:r>
          </w:p>
        </w:tc>
        <w:tc>
          <w:tcPr>
            <w:tcW w:w="7561" w:type="dxa"/>
            <w:vAlign w:val="bottom"/>
          </w:tcPr>
          <w:p w14:paraId="1C178742" w14:textId="77777777" w:rsidR="00971671" w:rsidRPr="000B6291" w:rsidRDefault="00971671" w:rsidP="00A91C68">
            <w:pPr>
              <w:pStyle w:val="ECCTabletext"/>
            </w:pPr>
            <w:r w:rsidRPr="000B6291">
              <w:t>Ultra High Frequency</w:t>
            </w:r>
          </w:p>
        </w:tc>
      </w:tr>
      <w:tr w:rsidR="00971671" w:rsidRPr="000B6291" w14:paraId="30AE61F4" w14:textId="77777777" w:rsidTr="00DB2CA5">
        <w:trPr>
          <w:trHeight w:val="317"/>
        </w:trPr>
        <w:tc>
          <w:tcPr>
            <w:tcW w:w="1936" w:type="dxa"/>
            <w:vAlign w:val="bottom"/>
          </w:tcPr>
          <w:p w14:paraId="736DE779" w14:textId="77777777" w:rsidR="00971671" w:rsidRPr="000B6291" w:rsidRDefault="00971671" w:rsidP="00971671">
            <w:pPr>
              <w:pStyle w:val="ECCTabletext"/>
              <w:rPr>
                <w:rStyle w:val="ECCHLbold"/>
              </w:rPr>
            </w:pPr>
            <w:r w:rsidRPr="000B6291">
              <w:rPr>
                <w:rStyle w:val="ECCHLbold"/>
              </w:rPr>
              <w:t>UHF</w:t>
            </w:r>
          </w:p>
        </w:tc>
        <w:tc>
          <w:tcPr>
            <w:tcW w:w="7561" w:type="dxa"/>
            <w:vAlign w:val="bottom"/>
          </w:tcPr>
          <w:p w14:paraId="5A560298" w14:textId="77777777" w:rsidR="00971671" w:rsidRPr="000B6291" w:rsidRDefault="00971671" w:rsidP="00971671">
            <w:pPr>
              <w:pStyle w:val="ECCTabletext"/>
            </w:pPr>
            <w:r w:rsidRPr="000B6291">
              <w:t>Ultra High Frequency</w:t>
            </w:r>
          </w:p>
        </w:tc>
      </w:tr>
      <w:tr w:rsidR="00971671" w:rsidRPr="000B6291" w14:paraId="71828D8B" w14:textId="77777777" w:rsidTr="00DB2CA5">
        <w:trPr>
          <w:trHeight w:val="317"/>
        </w:trPr>
        <w:tc>
          <w:tcPr>
            <w:tcW w:w="1936" w:type="dxa"/>
            <w:vAlign w:val="bottom"/>
          </w:tcPr>
          <w:p w14:paraId="2CF09439" w14:textId="77777777" w:rsidR="00971671" w:rsidRPr="000B6291" w:rsidRDefault="00971671" w:rsidP="00A91C68">
            <w:pPr>
              <w:pStyle w:val="ECCTabletext"/>
              <w:rPr>
                <w:rStyle w:val="ECCHLbold"/>
              </w:rPr>
            </w:pPr>
            <w:r w:rsidRPr="000B6291">
              <w:rPr>
                <w:rStyle w:val="ECCHLbold"/>
              </w:rPr>
              <w:t>UK</w:t>
            </w:r>
          </w:p>
        </w:tc>
        <w:tc>
          <w:tcPr>
            <w:tcW w:w="7561" w:type="dxa"/>
            <w:vAlign w:val="bottom"/>
          </w:tcPr>
          <w:p w14:paraId="24732C98" w14:textId="77777777" w:rsidR="00971671" w:rsidRPr="000B6291" w:rsidRDefault="00971671" w:rsidP="00A91C68">
            <w:pPr>
              <w:pStyle w:val="ECCTabletext"/>
            </w:pPr>
            <w:r w:rsidRPr="000B6291">
              <w:t>United Kingdom</w:t>
            </w:r>
          </w:p>
        </w:tc>
      </w:tr>
      <w:tr w:rsidR="00971671" w:rsidRPr="000B6291" w14:paraId="6ED5061B" w14:textId="77777777" w:rsidTr="00DB2CA5">
        <w:trPr>
          <w:trHeight w:val="317"/>
        </w:trPr>
        <w:tc>
          <w:tcPr>
            <w:tcW w:w="1936" w:type="dxa"/>
            <w:vAlign w:val="bottom"/>
          </w:tcPr>
          <w:p w14:paraId="7CBFD573" w14:textId="77777777" w:rsidR="00971671" w:rsidRPr="000B6291" w:rsidRDefault="00971671" w:rsidP="00971671">
            <w:pPr>
              <w:pStyle w:val="ECCTabletext"/>
              <w:rPr>
                <w:rStyle w:val="ECCHLbold"/>
              </w:rPr>
            </w:pPr>
            <w:r w:rsidRPr="000B6291">
              <w:rPr>
                <w:rStyle w:val="ECCHLbold"/>
              </w:rPr>
              <w:t>UN</w:t>
            </w:r>
          </w:p>
        </w:tc>
        <w:tc>
          <w:tcPr>
            <w:tcW w:w="7561" w:type="dxa"/>
            <w:vAlign w:val="bottom"/>
          </w:tcPr>
          <w:p w14:paraId="666C9675" w14:textId="7ECA5717" w:rsidR="00971671" w:rsidRPr="000B6291" w:rsidRDefault="003C764D" w:rsidP="00971671">
            <w:pPr>
              <w:pStyle w:val="ECCTabletext"/>
            </w:pPr>
            <w:r w:rsidRPr="000B6291">
              <w:t>United Nations</w:t>
            </w:r>
          </w:p>
        </w:tc>
      </w:tr>
      <w:tr w:rsidR="00971671" w:rsidRPr="000B6291" w14:paraId="56660354" w14:textId="77777777" w:rsidTr="00DB2CA5">
        <w:trPr>
          <w:trHeight w:val="317"/>
        </w:trPr>
        <w:tc>
          <w:tcPr>
            <w:tcW w:w="1936" w:type="dxa"/>
            <w:vAlign w:val="bottom"/>
          </w:tcPr>
          <w:p w14:paraId="7D582075" w14:textId="77777777" w:rsidR="00971671" w:rsidRPr="000B6291" w:rsidRDefault="00971671" w:rsidP="00971671">
            <w:pPr>
              <w:pStyle w:val="ECCTabletext"/>
              <w:rPr>
                <w:rStyle w:val="ECCHLbold"/>
              </w:rPr>
            </w:pPr>
            <w:r w:rsidRPr="000B6291">
              <w:rPr>
                <w:rStyle w:val="ECCHLbold"/>
              </w:rPr>
              <w:t>USD</w:t>
            </w:r>
          </w:p>
        </w:tc>
        <w:tc>
          <w:tcPr>
            <w:tcW w:w="7561" w:type="dxa"/>
            <w:vAlign w:val="bottom"/>
          </w:tcPr>
          <w:p w14:paraId="38E22303" w14:textId="77777777" w:rsidR="00971671" w:rsidRPr="000B6291" w:rsidRDefault="00971671" w:rsidP="00971671">
            <w:pPr>
              <w:pStyle w:val="ECCTabletext"/>
            </w:pPr>
            <w:r w:rsidRPr="000B6291">
              <w:t>United States Dollar (USD)</w:t>
            </w:r>
          </w:p>
        </w:tc>
      </w:tr>
      <w:tr w:rsidR="00971671" w:rsidRPr="000B6291" w14:paraId="0404BDA1" w14:textId="77777777" w:rsidTr="00DB2CA5">
        <w:trPr>
          <w:trHeight w:val="317"/>
        </w:trPr>
        <w:tc>
          <w:tcPr>
            <w:tcW w:w="1936" w:type="dxa"/>
            <w:vAlign w:val="bottom"/>
          </w:tcPr>
          <w:p w14:paraId="229A942B" w14:textId="77777777" w:rsidR="00971671" w:rsidRPr="000B6291" w:rsidRDefault="00971671" w:rsidP="00971671">
            <w:pPr>
              <w:pStyle w:val="ECCTabletext"/>
              <w:rPr>
                <w:rStyle w:val="ECCHLbold"/>
              </w:rPr>
            </w:pPr>
            <w:r w:rsidRPr="000B6291">
              <w:rPr>
                <w:rStyle w:val="ECCHLbold"/>
              </w:rPr>
              <w:t>USOAP</w:t>
            </w:r>
          </w:p>
        </w:tc>
        <w:tc>
          <w:tcPr>
            <w:tcW w:w="7561" w:type="dxa"/>
            <w:vAlign w:val="bottom"/>
          </w:tcPr>
          <w:p w14:paraId="1F33099E" w14:textId="77777777" w:rsidR="00971671" w:rsidRPr="000B6291" w:rsidRDefault="00971671" w:rsidP="00971671">
            <w:pPr>
              <w:pStyle w:val="ECCTabletext"/>
            </w:pPr>
            <w:r w:rsidRPr="000B6291">
              <w:t>Universal Safety Oversight Audit Programme</w:t>
            </w:r>
          </w:p>
        </w:tc>
      </w:tr>
      <w:tr w:rsidR="00971671" w:rsidRPr="000B6291" w14:paraId="58FAC940" w14:textId="77777777" w:rsidTr="00DB2CA5">
        <w:trPr>
          <w:trHeight w:val="317"/>
        </w:trPr>
        <w:tc>
          <w:tcPr>
            <w:tcW w:w="1936" w:type="dxa"/>
            <w:vAlign w:val="bottom"/>
          </w:tcPr>
          <w:p w14:paraId="44EB8B0D" w14:textId="77777777" w:rsidR="00971671" w:rsidRPr="000B6291" w:rsidRDefault="00971671" w:rsidP="00971671">
            <w:pPr>
              <w:pStyle w:val="ECCTabletext"/>
              <w:rPr>
                <w:rStyle w:val="ECCHLbold"/>
              </w:rPr>
            </w:pPr>
            <w:r w:rsidRPr="000B6291">
              <w:rPr>
                <w:rStyle w:val="ECCHLbold"/>
              </w:rPr>
              <w:t>VHF</w:t>
            </w:r>
          </w:p>
        </w:tc>
        <w:tc>
          <w:tcPr>
            <w:tcW w:w="7561" w:type="dxa"/>
            <w:vAlign w:val="bottom"/>
          </w:tcPr>
          <w:p w14:paraId="1B424917" w14:textId="77777777" w:rsidR="00971671" w:rsidRPr="000B6291" w:rsidRDefault="00971671" w:rsidP="00971671">
            <w:pPr>
              <w:pStyle w:val="ECCTabletext"/>
            </w:pPr>
            <w:r w:rsidRPr="000B6291">
              <w:t>Very High Frequency</w:t>
            </w:r>
          </w:p>
        </w:tc>
      </w:tr>
      <w:tr w:rsidR="00971671" w:rsidRPr="000B6291" w14:paraId="6D1F2C15" w14:textId="77777777" w:rsidTr="00DB2CA5">
        <w:trPr>
          <w:trHeight w:val="317"/>
        </w:trPr>
        <w:tc>
          <w:tcPr>
            <w:tcW w:w="1936" w:type="dxa"/>
            <w:vAlign w:val="bottom"/>
          </w:tcPr>
          <w:p w14:paraId="28078A8C" w14:textId="77777777" w:rsidR="00971671" w:rsidRPr="000B6291" w:rsidRDefault="00971671" w:rsidP="00971671">
            <w:pPr>
              <w:pStyle w:val="ECCTabletext"/>
              <w:rPr>
                <w:rStyle w:val="ECCHLbold"/>
              </w:rPr>
            </w:pPr>
            <w:r w:rsidRPr="000B6291">
              <w:rPr>
                <w:rStyle w:val="ECCHLbold"/>
              </w:rPr>
              <w:t>VOR</w:t>
            </w:r>
          </w:p>
        </w:tc>
        <w:tc>
          <w:tcPr>
            <w:tcW w:w="7561" w:type="dxa"/>
            <w:vAlign w:val="bottom"/>
          </w:tcPr>
          <w:p w14:paraId="445ADEB9" w14:textId="77777777" w:rsidR="00971671" w:rsidRPr="000B6291" w:rsidRDefault="00971671" w:rsidP="00971671">
            <w:pPr>
              <w:pStyle w:val="ECCTabletext"/>
            </w:pPr>
            <w:r w:rsidRPr="000B6291">
              <w:t>VHF Omnidirectional Range</w:t>
            </w:r>
          </w:p>
        </w:tc>
      </w:tr>
      <w:tr w:rsidR="00971671" w:rsidRPr="000B6291" w14:paraId="3F105711" w14:textId="77777777" w:rsidTr="00DB2CA5">
        <w:trPr>
          <w:trHeight w:val="317"/>
        </w:trPr>
        <w:tc>
          <w:tcPr>
            <w:tcW w:w="1936" w:type="dxa"/>
          </w:tcPr>
          <w:p w14:paraId="01DA948E" w14:textId="77777777" w:rsidR="00971671" w:rsidRPr="000B6291" w:rsidRDefault="00971671" w:rsidP="00971671">
            <w:pPr>
              <w:pStyle w:val="ECCTabletext"/>
              <w:rPr>
                <w:rStyle w:val="ECCHLbold"/>
              </w:rPr>
            </w:pPr>
            <w:r w:rsidRPr="000B6291">
              <w:rPr>
                <w:rStyle w:val="ECCHLbold"/>
              </w:rPr>
              <w:t>W</w:t>
            </w:r>
          </w:p>
        </w:tc>
        <w:tc>
          <w:tcPr>
            <w:tcW w:w="7561" w:type="dxa"/>
          </w:tcPr>
          <w:p w14:paraId="3981AE81" w14:textId="77777777" w:rsidR="00971671" w:rsidRPr="000B6291" w:rsidRDefault="00971671" w:rsidP="00971671">
            <w:pPr>
              <w:pStyle w:val="ECCTabletext"/>
            </w:pPr>
            <w:r w:rsidRPr="000B6291">
              <w:t>Watt</w:t>
            </w:r>
          </w:p>
        </w:tc>
      </w:tr>
      <w:tr w:rsidR="00971671" w:rsidRPr="000B6291" w14:paraId="36B7CACC" w14:textId="77777777" w:rsidTr="00DB2CA5">
        <w:trPr>
          <w:trHeight w:val="317"/>
        </w:trPr>
        <w:tc>
          <w:tcPr>
            <w:tcW w:w="1936" w:type="dxa"/>
          </w:tcPr>
          <w:p w14:paraId="70E90D9A" w14:textId="77777777" w:rsidR="00971671" w:rsidRPr="000B6291" w:rsidRDefault="00971671" w:rsidP="00971671">
            <w:pPr>
              <w:pStyle w:val="ECCTabletext"/>
              <w:rPr>
                <w:rStyle w:val="ECCHLbold"/>
              </w:rPr>
            </w:pPr>
            <w:r w:rsidRPr="000B6291">
              <w:rPr>
                <w:rStyle w:val="ECCHLbold"/>
              </w:rPr>
              <w:t>WAM</w:t>
            </w:r>
          </w:p>
        </w:tc>
        <w:tc>
          <w:tcPr>
            <w:tcW w:w="7561" w:type="dxa"/>
          </w:tcPr>
          <w:p w14:paraId="37BBB266" w14:textId="77777777" w:rsidR="00971671" w:rsidRPr="000B6291" w:rsidRDefault="00971671" w:rsidP="00971671">
            <w:pPr>
              <w:pStyle w:val="ECCTabletext"/>
            </w:pPr>
            <w:r w:rsidRPr="000B6291">
              <w:t xml:space="preserve">Wide Area Multilateration </w:t>
            </w:r>
          </w:p>
        </w:tc>
      </w:tr>
      <w:tr w:rsidR="00971671" w:rsidRPr="000B6291" w14:paraId="403D5E65" w14:textId="77777777" w:rsidTr="00DB2CA5">
        <w:trPr>
          <w:trHeight w:val="317"/>
        </w:trPr>
        <w:tc>
          <w:tcPr>
            <w:tcW w:w="1936" w:type="dxa"/>
            <w:vAlign w:val="bottom"/>
          </w:tcPr>
          <w:p w14:paraId="43EBC27C" w14:textId="77777777" w:rsidR="00971671" w:rsidRPr="000B6291" w:rsidRDefault="00971671" w:rsidP="00A91C68">
            <w:pPr>
              <w:pStyle w:val="ECCTabletext"/>
              <w:rPr>
                <w:rStyle w:val="ECCHLbold"/>
              </w:rPr>
            </w:pPr>
            <w:r w:rsidRPr="000B6291">
              <w:rPr>
                <w:rStyle w:val="ECCHLbold"/>
              </w:rPr>
              <w:t>WG FM</w:t>
            </w:r>
          </w:p>
        </w:tc>
        <w:tc>
          <w:tcPr>
            <w:tcW w:w="7561" w:type="dxa"/>
            <w:vAlign w:val="bottom"/>
          </w:tcPr>
          <w:p w14:paraId="4690E8BC" w14:textId="77777777" w:rsidR="00971671" w:rsidRPr="000B6291" w:rsidRDefault="00971671" w:rsidP="00A91C68">
            <w:pPr>
              <w:pStyle w:val="ECCTabletext"/>
            </w:pPr>
            <w:r w:rsidRPr="000B6291">
              <w:t>Working Group Frequency Management</w:t>
            </w:r>
          </w:p>
        </w:tc>
      </w:tr>
      <w:tr w:rsidR="00971671" w:rsidRPr="000B6291" w14:paraId="52F41649" w14:textId="77777777" w:rsidTr="00DB2CA5">
        <w:trPr>
          <w:trHeight w:val="317"/>
        </w:trPr>
        <w:tc>
          <w:tcPr>
            <w:tcW w:w="1936" w:type="dxa"/>
            <w:vAlign w:val="bottom"/>
          </w:tcPr>
          <w:p w14:paraId="0D5B2A54" w14:textId="77777777" w:rsidR="00971671" w:rsidRPr="000B6291" w:rsidRDefault="00971671" w:rsidP="00971671">
            <w:pPr>
              <w:pStyle w:val="ECCTabletext"/>
              <w:rPr>
                <w:rStyle w:val="ECCHLbold"/>
              </w:rPr>
            </w:pPr>
            <w:r w:rsidRPr="000B6291">
              <w:rPr>
                <w:rStyle w:val="ECCHLbold"/>
              </w:rPr>
              <w:t>WG SE</w:t>
            </w:r>
          </w:p>
        </w:tc>
        <w:tc>
          <w:tcPr>
            <w:tcW w:w="7561" w:type="dxa"/>
            <w:vAlign w:val="bottom"/>
          </w:tcPr>
          <w:p w14:paraId="7D737FA0" w14:textId="77777777" w:rsidR="00971671" w:rsidRPr="000B6291" w:rsidRDefault="00971671" w:rsidP="00971671">
            <w:pPr>
              <w:pStyle w:val="ECCTabletext"/>
            </w:pPr>
            <w:r w:rsidRPr="000B6291">
              <w:t>Working Group Spectrum Engineering</w:t>
            </w:r>
          </w:p>
        </w:tc>
      </w:tr>
      <w:tr w:rsidR="00971671" w:rsidRPr="000B6291" w14:paraId="00586513" w14:textId="77777777" w:rsidTr="00DB2CA5">
        <w:trPr>
          <w:trHeight w:val="317"/>
        </w:trPr>
        <w:tc>
          <w:tcPr>
            <w:tcW w:w="1936" w:type="dxa"/>
            <w:vAlign w:val="bottom"/>
          </w:tcPr>
          <w:p w14:paraId="7907BD6A" w14:textId="77777777" w:rsidR="00971671" w:rsidRPr="000B6291" w:rsidRDefault="00971671" w:rsidP="00971671">
            <w:pPr>
              <w:pStyle w:val="ECCTabletext"/>
              <w:rPr>
                <w:rStyle w:val="ECCHLbold"/>
              </w:rPr>
            </w:pPr>
            <w:r w:rsidRPr="000B6291">
              <w:rPr>
                <w:rStyle w:val="ECCHLbold"/>
              </w:rPr>
              <w:t>WRC</w:t>
            </w:r>
          </w:p>
        </w:tc>
        <w:tc>
          <w:tcPr>
            <w:tcW w:w="7561" w:type="dxa"/>
            <w:vAlign w:val="bottom"/>
          </w:tcPr>
          <w:p w14:paraId="38FA95FA" w14:textId="77777777" w:rsidR="00971671" w:rsidRPr="000B6291" w:rsidRDefault="00971671" w:rsidP="00971671">
            <w:pPr>
              <w:pStyle w:val="ECCTabletext"/>
            </w:pPr>
            <w:r w:rsidRPr="000B6291">
              <w:t>World Radiocommunication Conference</w:t>
            </w:r>
          </w:p>
        </w:tc>
      </w:tr>
    </w:tbl>
    <w:p w14:paraId="5A2A47CB" w14:textId="77777777" w:rsidR="003233C9" w:rsidRPr="000B6291" w:rsidRDefault="001B3864" w:rsidP="000C255E">
      <w:r w:rsidRPr="000B6291">
        <w:rPr>
          <w:noProof/>
          <w:lang w:eastAsia="en-GB"/>
        </w:rPr>
        <mc:AlternateContent>
          <mc:Choice Requires="wps">
            <w:drawing>
              <wp:anchor distT="0" distB="0" distL="114300" distR="114300" simplePos="0" relativeHeight="251650048" behindDoc="0" locked="1" layoutInCell="1" allowOverlap="1" wp14:anchorId="77ED970C" wp14:editId="70C89ECB">
                <wp:simplePos x="0" y="0"/>
                <wp:positionH relativeFrom="page">
                  <wp:posOffset>-1270</wp:posOffset>
                </wp:positionH>
                <wp:positionV relativeFrom="page">
                  <wp:posOffset>9803765</wp:posOffset>
                </wp:positionV>
                <wp:extent cx="7559675" cy="179705"/>
                <wp:effectExtent l="0" t="0" r="3175" b="0"/>
                <wp:wrapNone/>
                <wp:docPr id="1519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1CC60C" id="Rectangle 8" o:spid="_x0000_s1026" style="position:absolute;margin-left:-.1pt;margin-top:771.95pt;width:595.25pt;height:14.1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" fillcolor="#887e6e" stroked="f">
                <v:textbox inset=",15mm"/>
                <w10:wrap anchorx="page" anchory="page"/>
                <w10:anchorlock/>
              </v:rect>
            </w:pict>
          </mc:Fallback>
        </mc:AlternateContent>
      </w:r>
    </w:p>
    <w:p w14:paraId="231111F0" w14:textId="77777777" w:rsidR="003D0C1B" w:rsidRPr="000B6291" w:rsidRDefault="003D0C1B" w:rsidP="000C255E">
      <w:pPr>
        <w:sectPr w:rsidR="003D0C1B" w:rsidRPr="000B6291" w:rsidSect="00D64517">
          <w:headerReference w:type="even" r:id="rId14"/>
          <w:headerReference w:type="default" r:id="rId15"/>
          <w:headerReference w:type="first" r:id="rId16"/>
          <w:pgSz w:w="11907" w:h="16840" w:code="9"/>
          <w:pgMar w:top="1440" w:right="1134" w:bottom="1440" w:left="1134" w:header="709" w:footer="709" w:gutter="0"/>
          <w:cols w:space="708"/>
          <w:titlePg/>
          <w:docGrid w:linePitch="360"/>
        </w:sectPr>
      </w:pPr>
    </w:p>
    <w:p w14:paraId="60E9E839" w14:textId="77777777" w:rsidR="00B52A16" w:rsidRPr="000B6291" w:rsidRDefault="00B52A16" w:rsidP="00C0375C">
      <w:pPr>
        <w:pStyle w:val="ECCHeadingnonumbering"/>
        <w:jc w:val="center"/>
        <w:rPr>
          <w:rStyle w:val="ECCHLgrey"/>
          <w:sz w:val="80"/>
          <w:szCs w:val="80"/>
          <w:shd w:val="clear" w:color="auto" w:fill="auto"/>
          <w:lang w:val="en-GB"/>
        </w:rPr>
      </w:pPr>
      <w:bookmarkStart w:id="37" w:name="_Toc11747289"/>
      <w:bookmarkStart w:id="38" w:name="_Toc11828343"/>
    </w:p>
    <w:p w14:paraId="087EA9DA" w14:textId="77777777" w:rsidR="00B52A16" w:rsidRPr="000B6291" w:rsidRDefault="00B52A16" w:rsidP="00C0375C">
      <w:pPr>
        <w:pStyle w:val="ECCHeadingnonumbering"/>
        <w:jc w:val="center"/>
        <w:rPr>
          <w:rStyle w:val="ECCHLgrey"/>
          <w:sz w:val="80"/>
          <w:szCs w:val="80"/>
          <w:shd w:val="clear" w:color="auto" w:fill="auto"/>
          <w:lang w:val="en-GB"/>
        </w:rPr>
      </w:pPr>
    </w:p>
    <w:p w14:paraId="7E46CD2F" w14:textId="77777777" w:rsidR="00A60D12" w:rsidRPr="000B6291" w:rsidRDefault="00405D09" w:rsidP="00C0375C">
      <w:pPr>
        <w:pStyle w:val="ECCHeadingnonumbering"/>
        <w:jc w:val="center"/>
        <w:rPr>
          <w:rStyle w:val="ECCHLgrey"/>
          <w:sz w:val="80"/>
          <w:szCs w:val="80"/>
          <w:shd w:val="clear" w:color="auto" w:fill="auto"/>
          <w:lang w:val="en-GB"/>
        </w:rPr>
      </w:pPr>
      <w:bookmarkStart w:id="39" w:name="_Toc34816233"/>
      <w:bookmarkStart w:id="40" w:name="_Toc34816618"/>
      <w:r w:rsidRPr="000B6291">
        <w:rPr>
          <w:rStyle w:val="ECCHLgrey"/>
          <w:sz w:val="80"/>
          <w:szCs w:val="80"/>
          <w:shd w:val="clear" w:color="auto" w:fill="auto"/>
          <w:lang w:val="en-GB"/>
        </w:rPr>
        <w:t>APPENDIX 1:</w:t>
      </w:r>
      <w:bookmarkEnd w:id="21"/>
      <w:bookmarkEnd w:id="22"/>
      <w:bookmarkEnd w:id="23"/>
      <w:bookmarkEnd w:id="24"/>
      <w:bookmarkEnd w:id="25"/>
      <w:bookmarkEnd w:id="26"/>
      <w:bookmarkEnd w:id="27"/>
      <w:bookmarkEnd w:id="28"/>
      <w:bookmarkEnd w:id="29"/>
      <w:bookmarkEnd w:id="39"/>
      <w:bookmarkEnd w:id="40"/>
    </w:p>
    <w:p w14:paraId="7D3A7EBA" w14:textId="77777777" w:rsidR="00405D09" w:rsidRPr="000B6291" w:rsidRDefault="00405D09" w:rsidP="00C0375C">
      <w:pPr>
        <w:pStyle w:val="ECCHeadingnonumbering"/>
        <w:jc w:val="center"/>
        <w:rPr>
          <w:rStyle w:val="ECCHLgrey"/>
          <w:sz w:val="80"/>
          <w:szCs w:val="80"/>
          <w:lang w:val="en-GB"/>
        </w:rPr>
      </w:pPr>
      <w:bookmarkStart w:id="41" w:name="_Toc34816234"/>
      <w:bookmarkStart w:id="42" w:name="_Toc34816619"/>
      <w:r w:rsidRPr="000B6291">
        <w:rPr>
          <w:rStyle w:val="ECCHLgrey"/>
          <w:sz w:val="80"/>
          <w:szCs w:val="80"/>
          <w:shd w:val="clear" w:color="auto" w:fill="auto"/>
          <w:lang w:val="en-GB"/>
        </w:rPr>
        <w:t>Investigations on regulatory and legal issues on the feasibility of introducing low power audio PMSE in the band 960-1164 MHz</w:t>
      </w:r>
      <w:bookmarkEnd w:id="37"/>
      <w:bookmarkEnd w:id="38"/>
      <w:bookmarkEnd w:id="41"/>
      <w:bookmarkEnd w:id="42"/>
    </w:p>
    <w:p w14:paraId="481CB31C" w14:textId="77777777" w:rsidR="00647C25" w:rsidRPr="000B6291" w:rsidRDefault="00647C25" w:rsidP="00A92396">
      <w:pPr>
        <w:pStyle w:val="ECCHeadingnonumbering"/>
        <w:rPr>
          <w:rStyle w:val="ECCHLgrey"/>
          <w:shd w:val="clear" w:color="auto" w:fill="auto"/>
          <w:lang w:val="en-GB"/>
        </w:rPr>
      </w:pPr>
    </w:p>
    <w:bookmarkEnd w:id="4"/>
    <w:bookmarkEnd w:id="5"/>
    <w:bookmarkEnd w:id="6"/>
    <w:bookmarkEnd w:id="7"/>
    <w:bookmarkEnd w:id="8"/>
    <w:bookmarkEnd w:id="9"/>
    <w:bookmarkEnd w:id="10"/>
    <w:bookmarkEnd w:id="11"/>
    <w:bookmarkEnd w:id="12"/>
    <w:bookmarkEnd w:id="13"/>
    <w:bookmarkEnd w:id="14"/>
    <w:bookmarkEnd w:id="15"/>
    <w:bookmarkEnd w:id="16"/>
    <w:p w14:paraId="101017A9" w14:textId="77777777" w:rsidR="003854F5" w:rsidRPr="000B6291" w:rsidRDefault="003854F5" w:rsidP="00124765">
      <w:pPr>
        <w:pStyle w:val="Heading1"/>
        <w:rPr>
          <w:rStyle w:val="ECCParagraph"/>
        </w:rPr>
        <w:sectPr w:rsidR="003854F5" w:rsidRPr="000B6291" w:rsidSect="00D64517">
          <w:pgSz w:w="11907" w:h="16840" w:code="9"/>
          <w:pgMar w:top="1440" w:right="1134" w:bottom="1440" w:left="1134" w:header="709" w:footer="709" w:gutter="0"/>
          <w:cols w:space="708"/>
          <w:titlePg/>
          <w:docGrid w:linePitch="360"/>
        </w:sectPr>
      </w:pPr>
    </w:p>
    <w:p w14:paraId="546863BE" w14:textId="77777777" w:rsidR="00515A24" w:rsidRPr="000B6291" w:rsidRDefault="00515A24" w:rsidP="003854F5">
      <w:pPr>
        <w:pStyle w:val="coverpageTableofContent"/>
        <w:rPr>
          <w:noProof w:val="0"/>
          <w:lang w:val="en-GB"/>
        </w:rPr>
      </w:pPr>
    </w:p>
    <w:p w14:paraId="43C75673" w14:textId="77777777" w:rsidR="003854F5" w:rsidRPr="000B6291" w:rsidRDefault="003854F5" w:rsidP="003854F5">
      <w:pPr>
        <w:pStyle w:val="coverpageTableofContent"/>
        <w:rPr>
          <w:noProof w:val="0"/>
          <w:lang w:val="en-GB"/>
        </w:rPr>
      </w:pPr>
      <w:r w:rsidRPr="000B6291">
        <w:rPr>
          <w:lang w:val="en-GB" w:eastAsia="en-GB"/>
        </w:rPr>
        <mc:AlternateContent>
          <mc:Choice Requires="wps">
            <w:drawing>
              <wp:anchor distT="0" distB="0" distL="114300" distR="114300" simplePos="0" relativeHeight="251651072" behindDoc="1" locked="1" layoutInCell="1" allowOverlap="1" wp14:anchorId="5B80C044" wp14:editId="755CC78B">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34931E" w14:textId="77777777" w:rsidR="00134CFC" w:rsidRPr="005C5A96" w:rsidRDefault="00134CFC" w:rsidP="003854F5">
                            <w:pPr>
                              <w:pStyle w:val="coverpageTableofContent"/>
                            </w:pPr>
                          </w:p>
                          <w:p w14:paraId="44FCDCBC" w14:textId="77777777" w:rsidR="00134CFC" w:rsidRDefault="00134CFC" w:rsidP="003854F5">
                            <w:pPr>
                              <w:pStyle w:val="coverpageTableofContent"/>
                            </w:pPr>
                          </w:p>
                          <w:p w14:paraId="33ACF549" w14:textId="77777777" w:rsidR="00134CFC" w:rsidRPr="003226D8" w:rsidRDefault="00134CFC" w:rsidP="003854F5">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80C044" id="_x0000_s1035" style="position:absolute;left:0;text-align:left;margin-left:0;margin-top:70.9pt;width:597.25pt;height:56.4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" fillcolor="#b0a696" stroked="f">
                <v:textbox>
                  <w:txbxContent>
                    <w:p w14:paraId="5D34931E" w14:textId="77777777" w:rsidR="00134CFC" w:rsidRPr="005C5A96" w:rsidRDefault="00134CFC" w:rsidP="003854F5">
                      <w:pPr>
                        <w:pStyle w:val="coverpageTableofContent"/>
                      </w:pPr>
                    </w:p>
                    <w:p w14:paraId="44FCDCBC" w14:textId="77777777" w:rsidR="00134CFC" w:rsidRDefault="00134CFC" w:rsidP="003854F5">
                      <w:pPr>
                        <w:pStyle w:val="coverpageTableofContent"/>
                      </w:pPr>
                    </w:p>
                    <w:p w14:paraId="33ACF549" w14:textId="77777777" w:rsidR="00134CFC" w:rsidRPr="003226D8" w:rsidRDefault="00134CFC" w:rsidP="003854F5">
                      <w:pPr>
                        <w:rPr>
                          <w:rStyle w:val="ECCParagraph"/>
                        </w:rPr>
                      </w:pPr>
                    </w:p>
                  </w:txbxContent>
                </v:textbox>
                <w10:wrap anchorx="page" anchory="page"/>
                <w10:anchorlock/>
              </v:rect>
            </w:pict>
          </mc:Fallback>
        </mc:AlternateContent>
      </w:r>
      <w:r w:rsidRPr="000B6291">
        <w:rPr>
          <w:noProof w:val="0"/>
          <w:lang w:val="en-GB"/>
        </w:rPr>
        <w:t>TABLE OF CONTENTS</w:t>
      </w:r>
      <w:r w:rsidR="00C0375C" w:rsidRPr="000B6291">
        <w:rPr>
          <w:noProof w:val="0"/>
          <w:lang w:val="en-GB"/>
        </w:rPr>
        <w:t xml:space="preserve"> for appendix 1</w:t>
      </w:r>
    </w:p>
    <w:sdt>
      <w:sdtPr>
        <w:rPr>
          <w:rStyle w:val="ECCParagraph"/>
        </w:rPr>
        <w:id w:val="-1998710737"/>
        <w:docPartObj>
          <w:docPartGallery w:val="Table of Contents"/>
          <w:docPartUnique/>
        </w:docPartObj>
      </w:sdtPr>
      <w:sdtEndPr>
        <w:rPr>
          <w:rStyle w:val="ECCParagraph"/>
        </w:rPr>
      </w:sdtEndPr>
      <w:sdtContent>
        <w:p w14:paraId="514C5F3B" w14:textId="77777777" w:rsidR="003854F5" w:rsidRPr="000B6291" w:rsidRDefault="003854F5" w:rsidP="003854F5">
          <w:pPr>
            <w:rPr>
              <w:rStyle w:val="ECCParagraph"/>
            </w:rPr>
          </w:pPr>
        </w:p>
        <w:p w14:paraId="16B1351C" w14:textId="09C7FC88" w:rsidR="00914C56" w:rsidRDefault="003854F5">
          <w:pPr>
            <w:pStyle w:val="TOC1"/>
            <w:rPr>
              <w:rFonts w:asciiTheme="minorHAnsi" w:eastAsiaTheme="minorEastAsia" w:hAnsiTheme="minorHAnsi" w:cstheme="minorBidi"/>
              <w:b w:val="0"/>
              <w:noProof/>
              <w:sz w:val="22"/>
              <w:szCs w:val="22"/>
              <w:lang w:val="da-DK" w:eastAsia="da-DK"/>
            </w:rPr>
          </w:pPr>
          <w:r w:rsidRPr="000B6291">
            <w:rPr>
              <w:rStyle w:val="ECCParagraph"/>
              <w:b w:val="0"/>
            </w:rPr>
            <w:fldChar w:fldCharType="begin"/>
          </w:r>
          <w:r w:rsidRPr="000B6291">
            <w:rPr>
              <w:rStyle w:val="ECCParagraph"/>
              <w:b w:val="0"/>
            </w:rPr>
            <w:instrText xml:space="preserve"> TOC \o "1-4" \h \z \t "ECC Annex heading1;1" </w:instrText>
          </w:r>
          <w:r w:rsidRPr="000B6291">
            <w:rPr>
              <w:rStyle w:val="ECCParagraph"/>
              <w:b w:val="0"/>
            </w:rPr>
            <w:fldChar w:fldCharType="separate"/>
          </w:r>
          <w:hyperlink w:anchor="_Toc34662712" w:history="1">
            <w:r w:rsidR="00914C56" w:rsidRPr="00A03F47">
              <w:rPr>
                <w:rStyle w:val="Hyperlink"/>
                <w:noProof/>
              </w:rPr>
              <w:t>TABLE OF CONTENTS</w:t>
            </w:r>
            <w:r w:rsidR="00914C56">
              <w:rPr>
                <w:noProof/>
                <w:webHidden/>
              </w:rPr>
              <w:tab/>
            </w:r>
            <w:r w:rsidR="00914C56">
              <w:rPr>
                <w:noProof/>
                <w:webHidden/>
              </w:rPr>
              <w:fldChar w:fldCharType="begin"/>
            </w:r>
            <w:r w:rsidR="00914C56">
              <w:rPr>
                <w:noProof/>
                <w:webHidden/>
              </w:rPr>
              <w:instrText xml:space="preserve"> PAGEREF _Toc34662712 \h </w:instrText>
            </w:r>
            <w:r w:rsidR="00914C56">
              <w:rPr>
                <w:noProof/>
                <w:webHidden/>
              </w:rPr>
            </w:r>
            <w:r w:rsidR="00914C56">
              <w:rPr>
                <w:noProof/>
                <w:webHidden/>
              </w:rPr>
              <w:fldChar w:fldCharType="separate"/>
            </w:r>
            <w:r w:rsidR="00914C56">
              <w:rPr>
                <w:noProof/>
                <w:webHidden/>
              </w:rPr>
              <w:t>4</w:t>
            </w:r>
            <w:r w:rsidR="00914C56">
              <w:rPr>
                <w:noProof/>
                <w:webHidden/>
              </w:rPr>
              <w:fldChar w:fldCharType="end"/>
            </w:r>
          </w:hyperlink>
        </w:p>
        <w:p w14:paraId="274F1F75" w14:textId="68E091F4" w:rsidR="00914C56" w:rsidRDefault="00D241CA">
          <w:pPr>
            <w:pStyle w:val="TOC1"/>
            <w:rPr>
              <w:rFonts w:asciiTheme="minorHAnsi" w:eastAsiaTheme="minorEastAsia" w:hAnsiTheme="minorHAnsi" w:cstheme="minorBidi"/>
              <w:b w:val="0"/>
              <w:noProof/>
              <w:sz w:val="22"/>
              <w:szCs w:val="22"/>
              <w:lang w:val="da-DK" w:eastAsia="da-DK"/>
            </w:rPr>
          </w:pPr>
          <w:hyperlink w:anchor="_Toc34662713" w:history="1">
            <w:r w:rsidR="00914C56" w:rsidRPr="00A03F47">
              <w:rPr>
                <w:rStyle w:val="Hyperlink"/>
                <w:noProof/>
              </w:rPr>
              <w:t>0</w:t>
            </w:r>
            <w:r w:rsidR="00914C56">
              <w:rPr>
                <w:rFonts w:asciiTheme="minorHAnsi" w:eastAsiaTheme="minorEastAsia" w:hAnsiTheme="minorHAnsi" w:cstheme="minorBidi"/>
                <w:b w:val="0"/>
                <w:noProof/>
                <w:sz w:val="22"/>
                <w:szCs w:val="22"/>
                <w:lang w:val="da-DK" w:eastAsia="da-DK"/>
              </w:rPr>
              <w:tab/>
            </w:r>
            <w:r w:rsidR="00914C56" w:rsidRPr="00A03F47">
              <w:rPr>
                <w:rStyle w:val="Hyperlink"/>
                <w:noProof/>
              </w:rPr>
              <w:t>Introduction</w:t>
            </w:r>
            <w:r w:rsidR="00914C56">
              <w:rPr>
                <w:noProof/>
                <w:webHidden/>
              </w:rPr>
              <w:tab/>
            </w:r>
            <w:r w:rsidR="00914C56">
              <w:rPr>
                <w:noProof/>
                <w:webHidden/>
              </w:rPr>
              <w:fldChar w:fldCharType="begin"/>
            </w:r>
            <w:r w:rsidR="00914C56">
              <w:rPr>
                <w:noProof/>
                <w:webHidden/>
              </w:rPr>
              <w:instrText xml:space="preserve"> PAGEREF _Toc34662713 \h </w:instrText>
            </w:r>
            <w:r w:rsidR="00914C56">
              <w:rPr>
                <w:noProof/>
                <w:webHidden/>
              </w:rPr>
            </w:r>
            <w:r w:rsidR="00914C56">
              <w:rPr>
                <w:noProof/>
                <w:webHidden/>
              </w:rPr>
              <w:fldChar w:fldCharType="separate"/>
            </w:r>
            <w:r w:rsidR="00914C56">
              <w:rPr>
                <w:noProof/>
                <w:webHidden/>
              </w:rPr>
              <w:t>14</w:t>
            </w:r>
            <w:r w:rsidR="00914C56">
              <w:rPr>
                <w:noProof/>
                <w:webHidden/>
              </w:rPr>
              <w:fldChar w:fldCharType="end"/>
            </w:r>
          </w:hyperlink>
        </w:p>
        <w:p w14:paraId="21768C65" w14:textId="0CB235EB" w:rsidR="00914C56" w:rsidRDefault="00D241CA">
          <w:pPr>
            <w:pStyle w:val="TOC1"/>
            <w:rPr>
              <w:rFonts w:asciiTheme="minorHAnsi" w:eastAsiaTheme="minorEastAsia" w:hAnsiTheme="minorHAnsi" w:cstheme="minorBidi"/>
              <w:b w:val="0"/>
              <w:noProof/>
              <w:sz w:val="22"/>
              <w:szCs w:val="22"/>
              <w:lang w:val="da-DK" w:eastAsia="da-DK"/>
            </w:rPr>
          </w:pPr>
          <w:hyperlink w:anchor="_Toc34662714" w:history="1">
            <w:r w:rsidR="00914C56" w:rsidRPr="00A03F47">
              <w:rPr>
                <w:rStyle w:val="Hyperlink"/>
                <w:noProof/>
              </w:rPr>
              <w:t>1</w:t>
            </w:r>
            <w:r w:rsidR="00914C56">
              <w:rPr>
                <w:rFonts w:asciiTheme="minorHAnsi" w:eastAsiaTheme="minorEastAsia" w:hAnsiTheme="minorHAnsi" w:cstheme="minorBidi"/>
                <w:b w:val="0"/>
                <w:noProof/>
                <w:sz w:val="22"/>
                <w:szCs w:val="22"/>
                <w:lang w:val="da-DK" w:eastAsia="da-DK"/>
              </w:rPr>
              <w:tab/>
            </w:r>
            <w:r w:rsidR="00914C56" w:rsidRPr="00A03F47">
              <w:rPr>
                <w:rStyle w:val="Hyperlink"/>
                <w:noProof/>
              </w:rPr>
              <w:t>Regulatory and operational responsibility of relevant institutions</w:t>
            </w:r>
            <w:r w:rsidR="00914C56">
              <w:rPr>
                <w:noProof/>
                <w:webHidden/>
              </w:rPr>
              <w:tab/>
            </w:r>
            <w:r w:rsidR="00914C56">
              <w:rPr>
                <w:noProof/>
                <w:webHidden/>
              </w:rPr>
              <w:fldChar w:fldCharType="begin"/>
            </w:r>
            <w:r w:rsidR="00914C56">
              <w:rPr>
                <w:noProof/>
                <w:webHidden/>
              </w:rPr>
              <w:instrText xml:space="preserve"> PAGEREF _Toc34662714 \h </w:instrText>
            </w:r>
            <w:r w:rsidR="00914C56">
              <w:rPr>
                <w:noProof/>
                <w:webHidden/>
              </w:rPr>
            </w:r>
            <w:r w:rsidR="00914C56">
              <w:rPr>
                <w:noProof/>
                <w:webHidden/>
              </w:rPr>
              <w:fldChar w:fldCharType="separate"/>
            </w:r>
            <w:r w:rsidR="00914C56">
              <w:rPr>
                <w:noProof/>
                <w:webHidden/>
              </w:rPr>
              <w:t>16</w:t>
            </w:r>
            <w:r w:rsidR="00914C56">
              <w:rPr>
                <w:noProof/>
                <w:webHidden/>
              </w:rPr>
              <w:fldChar w:fldCharType="end"/>
            </w:r>
          </w:hyperlink>
        </w:p>
        <w:p w14:paraId="5BF4BDB4" w14:textId="5E2507A7" w:rsidR="00914C56" w:rsidRDefault="00D241CA">
          <w:pPr>
            <w:pStyle w:val="TOC2"/>
            <w:rPr>
              <w:rFonts w:asciiTheme="minorHAnsi" w:eastAsiaTheme="minorEastAsia" w:hAnsiTheme="minorHAnsi" w:cstheme="minorBidi"/>
              <w:bCs w:val="0"/>
              <w:sz w:val="22"/>
              <w:szCs w:val="22"/>
              <w:lang w:val="da-DK" w:eastAsia="da-DK"/>
            </w:rPr>
          </w:pPr>
          <w:hyperlink w:anchor="_Toc34662715" w:history="1">
            <w:r w:rsidR="00914C56" w:rsidRPr="00A03F47">
              <w:rPr>
                <w:rStyle w:val="Hyperlink"/>
              </w:rPr>
              <w:t>1.1</w:t>
            </w:r>
            <w:r w:rsidR="00914C56">
              <w:rPr>
                <w:rFonts w:asciiTheme="minorHAnsi" w:eastAsiaTheme="minorEastAsia" w:hAnsiTheme="minorHAnsi" w:cstheme="minorBidi"/>
                <w:bCs w:val="0"/>
                <w:sz w:val="22"/>
                <w:szCs w:val="22"/>
                <w:lang w:val="da-DK" w:eastAsia="da-DK"/>
              </w:rPr>
              <w:tab/>
            </w:r>
            <w:r w:rsidR="00914C56" w:rsidRPr="00A03F47">
              <w:rPr>
                <w:rStyle w:val="Hyperlink"/>
              </w:rPr>
              <w:t>International Telecommunication Union (ITU)</w:t>
            </w:r>
            <w:r w:rsidR="00914C56">
              <w:rPr>
                <w:webHidden/>
              </w:rPr>
              <w:tab/>
            </w:r>
            <w:r w:rsidR="00914C56">
              <w:rPr>
                <w:webHidden/>
              </w:rPr>
              <w:fldChar w:fldCharType="begin"/>
            </w:r>
            <w:r w:rsidR="00914C56">
              <w:rPr>
                <w:webHidden/>
              </w:rPr>
              <w:instrText xml:space="preserve"> PAGEREF _Toc34662715 \h </w:instrText>
            </w:r>
            <w:r w:rsidR="00914C56">
              <w:rPr>
                <w:webHidden/>
              </w:rPr>
            </w:r>
            <w:r w:rsidR="00914C56">
              <w:rPr>
                <w:webHidden/>
              </w:rPr>
              <w:fldChar w:fldCharType="separate"/>
            </w:r>
            <w:r w:rsidR="00914C56">
              <w:rPr>
                <w:webHidden/>
              </w:rPr>
              <w:t>16</w:t>
            </w:r>
            <w:r w:rsidR="00914C56">
              <w:rPr>
                <w:webHidden/>
              </w:rPr>
              <w:fldChar w:fldCharType="end"/>
            </w:r>
          </w:hyperlink>
        </w:p>
        <w:p w14:paraId="571E9960" w14:textId="6FAA7247" w:rsidR="00914C56" w:rsidRDefault="00D241CA">
          <w:pPr>
            <w:pStyle w:val="TOC3"/>
            <w:rPr>
              <w:rFonts w:asciiTheme="minorHAnsi" w:eastAsiaTheme="minorEastAsia" w:hAnsiTheme="minorHAnsi" w:cstheme="minorBidi"/>
              <w:sz w:val="22"/>
              <w:szCs w:val="22"/>
              <w:lang w:val="da-DK" w:eastAsia="da-DK"/>
            </w:rPr>
          </w:pPr>
          <w:hyperlink w:anchor="_Toc34662716" w:history="1">
            <w:r w:rsidR="00914C56" w:rsidRPr="00A03F47">
              <w:rPr>
                <w:rStyle w:val="Hyperlink"/>
              </w:rPr>
              <w:t>1.1.1</w:t>
            </w:r>
            <w:r w:rsidR="00914C56">
              <w:rPr>
                <w:rFonts w:asciiTheme="minorHAnsi" w:eastAsiaTheme="minorEastAsia" w:hAnsiTheme="minorHAnsi" w:cstheme="minorBidi"/>
                <w:sz w:val="22"/>
                <w:szCs w:val="22"/>
                <w:lang w:val="da-DK" w:eastAsia="da-DK"/>
              </w:rPr>
              <w:tab/>
            </w:r>
            <w:r w:rsidR="00914C56" w:rsidRPr="00A03F47">
              <w:rPr>
                <w:rStyle w:val="Hyperlink"/>
              </w:rPr>
              <w:t>Constitution and Convention</w:t>
            </w:r>
            <w:r w:rsidR="00914C56">
              <w:rPr>
                <w:webHidden/>
              </w:rPr>
              <w:tab/>
            </w:r>
            <w:r w:rsidR="00914C56">
              <w:rPr>
                <w:webHidden/>
              </w:rPr>
              <w:fldChar w:fldCharType="begin"/>
            </w:r>
            <w:r w:rsidR="00914C56">
              <w:rPr>
                <w:webHidden/>
              </w:rPr>
              <w:instrText xml:space="preserve"> PAGEREF _Toc34662716 \h </w:instrText>
            </w:r>
            <w:r w:rsidR="00914C56">
              <w:rPr>
                <w:webHidden/>
              </w:rPr>
            </w:r>
            <w:r w:rsidR="00914C56">
              <w:rPr>
                <w:webHidden/>
              </w:rPr>
              <w:fldChar w:fldCharType="separate"/>
            </w:r>
            <w:r w:rsidR="00914C56">
              <w:rPr>
                <w:webHidden/>
              </w:rPr>
              <w:t>16</w:t>
            </w:r>
            <w:r w:rsidR="00914C56">
              <w:rPr>
                <w:webHidden/>
              </w:rPr>
              <w:fldChar w:fldCharType="end"/>
            </w:r>
          </w:hyperlink>
        </w:p>
        <w:p w14:paraId="4BEEE2CC" w14:textId="40095CD0" w:rsidR="00914C56" w:rsidRDefault="00D241CA">
          <w:pPr>
            <w:pStyle w:val="TOC3"/>
            <w:rPr>
              <w:rFonts w:asciiTheme="minorHAnsi" w:eastAsiaTheme="minorEastAsia" w:hAnsiTheme="minorHAnsi" w:cstheme="minorBidi"/>
              <w:sz w:val="22"/>
              <w:szCs w:val="22"/>
              <w:lang w:val="da-DK" w:eastAsia="da-DK"/>
            </w:rPr>
          </w:pPr>
          <w:hyperlink w:anchor="_Toc34662717" w:history="1">
            <w:r w:rsidR="00914C56" w:rsidRPr="00A03F47">
              <w:rPr>
                <w:rStyle w:val="Hyperlink"/>
              </w:rPr>
              <w:t>1.1.2</w:t>
            </w:r>
            <w:r w:rsidR="00914C56">
              <w:rPr>
                <w:rFonts w:asciiTheme="minorHAnsi" w:eastAsiaTheme="minorEastAsia" w:hAnsiTheme="minorHAnsi" w:cstheme="minorBidi"/>
                <w:sz w:val="22"/>
                <w:szCs w:val="22"/>
                <w:lang w:val="da-DK" w:eastAsia="da-DK"/>
              </w:rPr>
              <w:tab/>
            </w:r>
            <w:r w:rsidR="00914C56" w:rsidRPr="00A03F47">
              <w:rPr>
                <w:rStyle w:val="Hyperlink"/>
              </w:rPr>
              <w:t>ITU Radio Regulations</w:t>
            </w:r>
            <w:r w:rsidR="00914C56">
              <w:rPr>
                <w:webHidden/>
              </w:rPr>
              <w:tab/>
            </w:r>
            <w:r w:rsidR="00914C56">
              <w:rPr>
                <w:webHidden/>
              </w:rPr>
              <w:fldChar w:fldCharType="begin"/>
            </w:r>
            <w:r w:rsidR="00914C56">
              <w:rPr>
                <w:webHidden/>
              </w:rPr>
              <w:instrText xml:space="preserve"> PAGEREF _Toc34662717 \h </w:instrText>
            </w:r>
            <w:r w:rsidR="00914C56">
              <w:rPr>
                <w:webHidden/>
              </w:rPr>
            </w:r>
            <w:r w:rsidR="00914C56">
              <w:rPr>
                <w:webHidden/>
              </w:rPr>
              <w:fldChar w:fldCharType="separate"/>
            </w:r>
            <w:r w:rsidR="00914C56">
              <w:rPr>
                <w:webHidden/>
              </w:rPr>
              <w:t>16</w:t>
            </w:r>
            <w:r w:rsidR="00914C56">
              <w:rPr>
                <w:webHidden/>
              </w:rPr>
              <w:fldChar w:fldCharType="end"/>
            </w:r>
          </w:hyperlink>
        </w:p>
        <w:p w14:paraId="267F8DAB" w14:textId="4A1E9657" w:rsidR="00914C56" w:rsidRDefault="00D241CA">
          <w:pPr>
            <w:pStyle w:val="TOC2"/>
            <w:rPr>
              <w:rFonts w:asciiTheme="minorHAnsi" w:eastAsiaTheme="minorEastAsia" w:hAnsiTheme="minorHAnsi" w:cstheme="minorBidi"/>
              <w:bCs w:val="0"/>
              <w:sz w:val="22"/>
              <w:szCs w:val="22"/>
              <w:lang w:val="da-DK" w:eastAsia="da-DK"/>
            </w:rPr>
          </w:pPr>
          <w:hyperlink w:anchor="_Toc34662718" w:history="1">
            <w:r w:rsidR="00914C56" w:rsidRPr="00A03F47">
              <w:rPr>
                <w:rStyle w:val="Hyperlink"/>
              </w:rPr>
              <w:t>1.2</w:t>
            </w:r>
            <w:r w:rsidR="00914C56">
              <w:rPr>
                <w:rFonts w:asciiTheme="minorHAnsi" w:eastAsiaTheme="minorEastAsia" w:hAnsiTheme="minorHAnsi" w:cstheme="minorBidi"/>
                <w:bCs w:val="0"/>
                <w:sz w:val="22"/>
                <w:szCs w:val="22"/>
                <w:lang w:val="da-DK" w:eastAsia="da-DK"/>
              </w:rPr>
              <w:tab/>
            </w:r>
            <w:r w:rsidR="00914C56" w:rsidRPr="00A03F47">
              <w:rPr>
                <w:rStyle w:val="Hyperlink"/>
              </w:rPr>
              <w:t>International Civil Aviation Organization (ICAO)</w:t>
            </w:r>
            <w:r w:rsidR="00914C56">
              <w:rPr>
                <w:webHidden/>
              </w:rPr>
              <w:tab/>
            </w:r>
            <w:r w:rsidR="00914C56">
              <w:rPr>
                <w:webHidden/>
              </w:rPr>
              <w:fldChar w:fldCharType="begin"/>
            </w:r>
            <w:r w:rsidR="00914C56">
              <w:rPr>
                <w:webHidden/>
              </w:rPr>
              <w:instrText xml:space="preserve"> PAGEREF _Toc34662718 \h </w:instrText>
            </w:r>
            <w:r w:rsidR="00914C56">
              <w:rPr>
                <w:webHidden/>
              </w:rPr>
            </w:r>
            <w:r w:rsidR="00914C56">
              <w:rPr>
                <w:webHidden/>
              </w:rPr>
              <w:fldChar w:fldCharType="separate"/>
            </w:r>
            <w:r w:rsidR="00914C56">
              <w:rPr>
                <w:webHidden/>
              </w:rPr>
              <w:t>17</w:t>
            </w:r>
            <w:r w:rsidR="00914C56">
              <w:rPr>
                <w:webHidden/>
              </w:rPr>
              <w:fldChar w:fldCharType="end"/>
            </w:r>
          </w:hyperlink>
        </w:p>
        <w:p w14:paraId="066A9FA2" w14:textId="444D28F9" w:rsidR="00914C56" w:rsidRDefault="00D241CA">
          <w:pPr>
            <w:pStyle w:val="TOC3"/>
            <w:rPr>
              <w:rFonts w:asciiTheme="minorHAnsi" w:eastAsiaTheme="minorEastAsia" w:hAnsiTheme="minorHAnsi" w:cstheme="minorBidi"/>
              <w:sz w:val="22"/>
              <w:szCs w:val="22"/>
              <w:lang w:val="da-DK" w:eastAsia="da-DK"/>
            </w:rPr>
          </w:pPr>
          <w:hyperlink w:anchor="_Toc34662719" w:history="1">
            <w:r w:rsidR="00914C56" w:rsidRPr="00A03F47">
              <w:rPr>
                <w:rStyle w:val="Hyperlink"/>
              </w:rPr>
              <w:t>1.2.1</w:t>
            </w:r>
            <w:r w:rsidR="00914C56">
              <w:rPr>
                <w:rFonts w:asciiTheme="minorHAnsi" w:eastAsiaTheme="minorEastAsia" w:hAnsiTheme="minorHAnsi" w:cstheme="minorBidi"/>
                <w:sz w:val="22"/>
                <w:szCs w:val="22"/>
                <w:lang w:val="da-DK" w:eastAsia="da-DK"/>
              </w:rPr>
              <w:tab/>
            </w:r>
            <w:r w:rsidR="00914C56" w:rsidRPr="00A03F47">
              <w:rPr>
                <w:rStyle w:val="Hyperlink"/>
              </w:rPr>
              <w:t>ICAO Standards and Recommended Practices (SARPs)</w:t>
            </w:r>
            <w:r w:rsidR="00914C56">
              <w:rPr>
                <w:webHidden/>
              </w:rPr>
              <w:tab/>
            </w:r>
            <w:r w:rsidR="00914C56">
              <w:rPr>
                <w:webHidden/>
              </w:rPr>
              <w:fldChar w:fldCharType="begin"/>
            </w:r>
            <w:r w:rsidR="00914C56">
              <w:rPr>
                <w:webHidden/>
              </w:rPr>
              <w:instrText xml:space="preserve"> PAGEREF _Toc34662719 \h </w:instrText>
            </w:r>
            <w:r w:rsidR="00914C56">
              <w:rPr>
                <w:webHidden/>
              </w:rPr>
            </w:r>
            <w:r w:rsidR="00914C56">
              <w:rPr>
                <w:webHidden/>
              </w:rPr>
              <w:fldChar w:fldCharType="separate"/>
            </w:r>
            <w:r w:rsidR="00914C56">
              <w:rPr>
                <w:webHidden/>
              </w:rPr>
              <w:t>17</w:t>
            </w:r>
            <w:r w:rsidR="00914C56">
              <w:rPr>
                <w:webHidden/>
              </w:rPr>
              <w:fldChar w:fldCharType="end"/>
            </w:r>
          </w:hyperlink>
        </w:p>
        <w:p w14:paraId="437ABA68" w14:textId="6C40B6CE" w:rsidR="00914C56" w:rsidRDefault="00D241CA">
          <w:pPr>
            <w:pStyle w:val="TOC3"/>
            <w:rPr>
              <w:rFonts w:asciiTheme="minorHAnsi" w:eastAsiaTheme="minorEastAsia" w:hAnsiTheme="minorHAnsi" w:cstheme="minorBidi"/>
              <w:sz w:val="22"/>
              <w:szCs w:val="22"/>
              <w:lang w:val="da-DK" w:eastAsia="da-DK"/>
            </w:rPr>
          </w:pPr>
          <w:hyperlink w:anchor="_Toc34662720" w:history="1">
            <w:r w:rsidR="00914C56" w:rsidRPr="00A03F47">
              <w:rPr>
                <w:rStyle w:val="Hyperlink"/>
              </w:rPr>
              <w:t>1.2.2</w:t>
            </w:r>
            <w:r w:rsidR="00914C56">
              <w:rPr>
                <w:rFonts w:asciiTheme="minorHAnsi" w:eastAsiaTheme="minorEastAsia" w:hAnsiTheme="minorHAnsi" w:cstheme="minorBidi"/>
                <w:sz w:val="22"/>
                <w:szCs w:val="22"/>
                <w:lang w:val="da-DK" w:eastAsia="da-DK"/>
              </w:rPr>
              <w:tab/>
            </w:r>
            <w:r w:rsidR="00914C56" w:rsidRPr="00A03F47">
              <w:rPr>
                <w:rStyle w:val="Hyperlink"/>
              </w:rPr>
              <w:t>SARPs for Radiocommunication and Radionavigation systems</w:t>
            </w:r>
            <w:r w:rsidR="00914C56">
              <w:rPr>
                <w:webHidden/>
              </w:rPr>
              <w:tab/>
            </w:r>
            <w:r w:rsidR="00914C56">
              <w:rPr>
                <w:webHidden/>
              </w:rPr>
              <w:fldChar w:fldCharType="begin"/>
            </w:r>
            <w:r w:rsidR="00914C56">
              <w:rPr>
                <w:webHidden/>
              </w:rPr>
              <w:instrText xml:space="preserve"> PAGEREF _Toc34662720 \h </w:instrText>
            </w:r>
            <w:r w:rsidR="00914C56">
              <w:rPr>
                <w:webHidden/>
              </w:rPr>
            </w:r>
            <w:r w:rsidR="00914C56">
              <w:rPr>
                <w:webHidden/>
              </w:rPr>
              <w:fldChar w:fldCharType="separate"/>
            </w:r>
            <w:r w:rsidR="00914C56">
              <w:rPr>
                <w:webHidden/>
              </w:rPr>
              <w:t>17</w:t>
            </w:r>
            <w:r w:rsidR="00914C56">
              <w:rPr>
                <w:webHidden/>
              </w:rPr>
              <w:fldChar w:fldCharType="end"/>
            </w:r>
          </w:hyperlink>
        </w:p>
        <w:p w14:paraId="564DF63B" w14:textId="544CFFC0" w:rsidR="00914C56" w:rsidRDefault="00D241CA">
          <w:pPr>
            <w:pStyle w:val="TOC3"/>
            <w:rPr>
              <w:rFonts w:asciiTheme="minorHAnsi" w:eastAsiaTheme="minorEastAsia" w:hAnsiTheme="minorHAnsi" w:cstheme="minorBidi"/>
              <w:sz w:val="22"/>
              <w:szCs w:val="22"/>
              <w:lang w:val="da-DK" w:eastAsia="da-DK"/>
            </w:rPr>
          </w:pPr>
          <w:hyperlink w:anchor="_Toc34662721" w:history="1">
            <w:r w:rsidR="00914C56" w:rsidRPr="00A03F47">
              <w:rPr>
                <w:rStyle w:val="Hyperlink"/>
              </w:rPr>
              <w:t>1.2.3</w:t>
            </w:r>
            <w:r w:rsidR="00914C56">
              <w:rPr>
                <w:rFonts w:asciiTheme="minorHAnsi" w:eastAsiaTheme="minorEastAsia" w:hAnsiTheme="minorHAnsi" w:cstheme="minorBidi"/>
                <w:sz w:val="22"/>
                <w:szCs w:val="22"/>
                <w:lang w:val="da-DK" w:eastAsia="da-DK"/>
              </w:rPr>
              <w:tab/>
            </w:r>
            <w:r w:rsidR="00914C56" w:rsidRPr="00A03F47">
              <w:rPr>
                <w:rStyle w:val="Hyperlink"/>
              </w:rPr>
              <w:t>SARPs for Safety Management</w:t>
            </w:r>
            <w:r w:rsidR="00914C56">
              <w:rPr>
                <w:webHidden/>
              </w:rPr>
              <w:tab/>
            </w:r>
            <w:r w:rsidR="00914C56">
              <w:rPr>
                <w:webHidden/>
              </w:rPr>
              <w:fldChar w:fldCharType="begin"/>
            </w:r>
            <w:r w:rsidR="00914C56">
              <w:rPr>
                <w:webHidden/>
              </w:rPr>
              <w:instrText xml:space="preserve"> PAGEREF _Toc34662721 \h </w:instrText>
            </w:r>
            <w:r w:rsidR="00914C56">
              <w:rPr>
                <w:webHidden/>
              </w:rPr>
            </w:r>
            <w:r w:rsidR="00914C56">
              <w:rPr>
                <w:webHidden/>
              </w:rPr>
              <w:fldChar w:fldCharType="separate"/>
            </w:r>
            <w:r w:rsidR="00914C56">
              <w:rPr>
                <w:webHidden/>
              </w:rPr>
              <w:t>18</w:t>
            </w:r>
            <w:r w:rsidR="00914C56">
              <w:rPr>
                <w:webHidden/>
              </w:rPr>
              <w:fldChar w:fldCharType="end"/>
            </w:r>
          </w:hyperlink>
        </w:p>
        <w:p w14:paraId="07EC1618" w14:textId="150BDB41" w:rsidR="00914C56" w:rsidRDefault="00D241CA">
          <w:pPr>
            <w:pStyle w:val="TOC3"/>
            <w:rPr>
              <w:rFonts w:asciiTheme="minorHAnsi" w:eastAsiaTheme="minorEastAsia" w:hAnsiTheme="minorHAnsi" w:cstheme="minorBidi"/>
              <w:sz w:val="22"/>
              <w:szCs w:val="22"/>
              <w:lang w:val="da-DK" w:eastAsia="da-DK"/>
            </w:rPr>
          </w:pPr>
          <w:hyperlink w:anchor="_Toc34662722" w:history="1">
            <w:r w:rsidR="00914C56" w:rsidRPr="00A03F47">
              <w:rPr>
                <w:rStyle w:val="Hyperlink"/>
              </w:rPr>
              <w:t>1.2.4</w:t>
            </w:r>
            <w:r w:rsidR="00914C56">
              <w:rPr>
                <w:rFonts w:asciiTheme="minorHAnsi" w:eastAsiaTheme="minorEastAsia" w:hAnsiTheme="minorHAnsi" w:cstheme="minorBidi"/>
                <w:sz w:val="22"/>
                <w:szCs w:val="22"/>
                <w:lang w:val="da-DK" w:eastAsia="da-DK"/>
              </w:rPr>
              <w:tab/>
            </w:r>
            <w:r w:rsidR="00914C56" w:rsidRPr="00A03F47">
              <w:rPr>
                <w:rStyle w:val="Hyperlink"/>
              </w:rPr>
              <w:t>"No country left behind" initiative</w:t>
            </w:r>
            <w:r w:rsidR="00914C56">
              <w:rPr>
                <w:webHidden/>
              </w:rPr>
              <w:tab/>
            </w:r>
            <w:r w:rsidR="00914C56">
              <w:rPr>
                <w:webHidden/>
              </w:rPr>
              <w:fldChar w:fldCharType="begin"/>
            </w:r>
            <w:r w:rsidR="00914C56">
              <w:rPr>
                <w:webHidden/>
              </w:rPr>
              <w:instrText xml:space="preserve"> PAGEREF _Toc34662722 \h </w:instrText>
            </w:r>
            <w:r w:rsidR="00914C56">
              <w:rPr>
                <w:webHidden/>
              </w:rPr>
            </w:r>
            <w:r w:rsidR="00914C56">
              <w:rPr>
                <w:webHidden/>
              </w:rPr>
              <w:fldChar w:fldCharType="separate"/>
            </w:r>
            <w:r w:rsidR="00914C56">
              <w:rPr>
                <w:webHidden/>
              </w:rPr>
              <w:t>18</w:t>
            </w:r>
            <w:r w:rsidR="00914C56">
              <w:rPr>
                <w:webHidden/>
              </w:rPr>
              <w:fldChar w:fldCharType="end"/>
            </w:r>
          </w:hyperlink>
        </w:p>
        <w:p w14:paraId="07185656" w14:textId="188C38F3" w:rsidR="00914C56" w:rsidRDefault="00D241CA">
          <w:pPr>
            <w:pStyle w:val="TOC2"/>
            <w:rPr>
              <w:rFonts w:asciiTheme="minorHAnsi" w:eastAsiaTheme="minorEastAsia" w:hAnsiTheme="minorHAnsi" w:cstheme="minorBidi"/>
              <w:bCs w:val="0"/>
              <w:sz w:val="22"/>
              <w:szCs w:val="22"/>
              <w:lang w:val="da-DK" w:eastAsia="da-DK"/>
            </w:rPr>
          </w:pPr>
          <w:hyperlink w:anchor="_Toc34662723" w:history="1">
            <w:r w:rsidR="00914C56" w:rsidRPr="00A03F47">
              <w:rPr>
                <w:rStyle w:val="Hyperlink"/>
              </w:rPr>
              <w:t>1.3</w:t>
            </w:r>
            <w:r w:rsidR="00914C56">
              <w:rPr>
                <w:rFonts w:asciiTheme="minorHAnsi" w:eastAsiaTheme="minorEastAsia" w:hAnsiTheme="minorHAnsi" w:cstheme="minorBidi"/>
                <w:bCs w:val="0"/>
                <w:sz w:val="22"/>
                <w:szCs w:val="22"/>
                <w:lang w:val="da-DK" w:eastAsia="da-DK"/>
              </w:rPr>
              <w:tab/>
            </w:r>
            <w:r w:rsidR="00914C56" w:rsidRPr="00A03F47">
              <w:rPr>
                <w:rStyle w:val="Hyperlink"/>
              </w:rPr>
              <w:t>European Conference of Postal and Telecommunications administrations (CEPT)</w:t>
            </w:r>
            <w:r w:rsidR="00914C56">
              <w:rPr>
                <w:webHidden/>
              </w:rPr>
              <w:tab/>
            </w:r>
            <w:r w:rsidR="00914C56">
              <w:rPr>
                <w:webHidden/>
              </w:rPr>
              <w:fldChar w:fldCharType="begin"/>
            </w:r>
            <w:r w:rsidR="00914C56">
              <w:rPr>
                <w:webHidden/>
              </w:rPr>
              <w:instrText xml:space="preserve"> PAGEREF _Toc34662723 \h </w:instrText>
            </w:r>
            <w:r w:rsidR="00914C56">
              <w:rPr>
                <w:webHidden/>
              </w:rPr>
            </w:r>
            <w:r w:rsidR="00914C56">
              <w:rPr>
                <w:webHidden/>
              </w:rPr>
              <w:fldChar w:fldCharType="separate"/>
            </w:r>
            <w:r w:rsidR="00914C56">
              <w:rPr>
                <w:webHidden/>
              </w:rPr>
              <w:t>18</w:t>
            </w:r>
            <w:r w:rsidR="00914C56">
              <w:rPr>
                <w:webHidden/>
              </w:rPr>
              <w:fldChar w:fldCharType="end"/>
            </w:r>
          </w:hyperlink>
        </w:p>
        <w:p w14:paraId="4BB4DCE2" w14:textId="5A61C77F" w:rsidR="00914C56" w:rsidRDefault="00D241CA">
          <w:pPr>
            <w:pStyle w:val="TOC2"/>
            <w:rPr>
              <w:rFonts w:asciiTheme="minorHAnsi" w:eastAsiaTheme="minorEastAsia" w:hAnsiTheme="minorHAnsi" w:cstheme="minorBidi"/>
              <w:bCs w:val="0"/>
              <w:sz w:val="22"/>
              <w:szCs w:val="22"/>
              <w:lang w:val="da-DK" w:eastAsia="da-DK"/>
            </w:rPr>
          </w:pPr>
          <w:hyperlink w:anchor="_Toc34662724" w:history="1">
            <w:r w:rsidR="00914C56" w:rsidRPr="00A03F47">
              <w:rPr>
                <w:rStyle w:val="Hyperlink"/>
              </w:rPr>
              <w:t>1.4</w:t>
            </w:r>
            <w:r w:rsidR="00914C56">
              <w:rPr>
                <w:rFonts w:asciiTheme="minorHAnsi" w:eastAsiaTheme="minorEastAsia" w:hAnsiTheme="minorHAnsi" w:cstheme="minorBidi"/>
                <w:bCs w:val="0"/>
                <w:sz w:val="22"/>
                <w:szCs w:val="22"/>
                <w:lang w:val="da-DK" w:eastAsia="da-DK"/>
              </w:rPr>
              <w:tab/>
            </w:r>
            <w:r w:rsidR="00914C56" w:rsidRPr="00A03F47">
              <w:rPr>
                <w:rStyle w:val="Hyperlink"/>
              </w:rPr>
              <w:t>National regulatory status in CEPT</w:t>
            </w:r>
            <w:r w:rsidR="00914C56">
              <w:rPr>
                <w:webHidden/>
              </w:rPr>
              <w:tab/>
            </w:r>
            <w:r w:rsidR="00914C56">
              <w:rPr>
                <w:webHidden/>
              </w:rPr>
              <w:fldChar w:fldCharType="begin"/>
            </w:r>
            <w:r w:rsidR="00914C56">
              <w:rPr>
                <w:webHidden/>
              </w:rPr>
              <w:instrText xml:space="preserve"> PAGEREF _Toc34662724 \h </w:instrText>
            </w:r>
            <w:r w:rsidR="00914C56">
              <w:rPr>
                <w:webHidden/>
              </w:rPr>
            </w:r>
            <w:r w:rsidR="00914C56">
              <w:rPr>
                <w:webHidden/>
              </w:rPr>
              <w:fldChar w:fldCharType="separate"/>
            </w:r>
            <w:r w:rsidR="00914C56">
              <w:rPr>
                <w:webHidden/>
              </w:rPr>
              <w:t>19</w:t>
            </w:r>
            <w:r w:rsidR="00914C56">
              <w:rPr>
                <w:webHidden/>
              </w:rPr>
              <w:fldChar w:fldCharType="end"/>
            </w:r>
          </w:hyperlink>
        </w:p>
        <w:p w14:paraId="748ABA6B" w14:textId="76A712A7" w:rsidR="00914C56" w:rsidRDefault="00D241CA">
          <w:pPr>
            <w:pStyle w:val="TOC2"/>
            <w:rPr>
              <w:rFonts w:asciiTheme="minorHAnsi" w:eastAsiaTheme="minorEastAsia" w:hAnsiTheme="minorHAnsi" w:cstheme="minorBidi"/>
              <w:bCs w:val="0"/>
              <w:sz w:val="22"/>
              <w:szCs w:val="22"/>
              <w:lang w:val="da-DK" w:eastAsia="da-DK"/>
            </w:rPr>
          </w:pPr>
          <w:hyperlink w:anchor="_Toc34662725" w:history="1">
            <w:r w:rsidR="00914C56" w:rsidRPr="00A03F47">
              <w:rPr>
                <w:rStyle w:val="Hyperlink"/>
              </w:rPr>
              <w:t>1.5</w:t>
            </w:r>
            <w:r w:rsidR="00914C56">
              <w:rPr>
                <w:rFonts w:asciiTheme="minorHAnsi" w:eastAsiaTheme="minorEastAsia" w:hAnsiTheme="minorHAnsi" w:cstheme="minorBidi"/>
                <w:bCs w:val="0"/>
                <w:sz w:val="22"/>
                <w:szCs w:val="22"/>
                <w:lang w:val="da-DK" w:eastAsia="da-DK"/>
              </w:rPr>
              <w:tab/>
            </w:r>
            <w:r w:rsidR="00914C56" w:rsidRPr="00A03F47">
              <w:rPr>
                <w:rStyle w:val="Hyperlink"/>
              </w:rPr>
              <w:t>Other organisations</w:t>
            </w:r>
            <w:r w:rsidR="00914C56">
              <w:rPr>
                <w:webHidden/>
              </w:rPr>
              <w:tab/>
            </w:r>
            <w:r w:rsidR="00914C56">
              <w:rPr>
                <w:webHidden/>
              </w:rPr>
              <w:fldChar w:fldCharType="begin"/>
            </w:r>
            <w:r w:rsidR="00914C56">
              <w:rPr>
                <w:webHidden/>
              </w:rPr>
              <w:instrText xml:space="preserve"> PAGEREF _Toc34662725 \h </w:instrText>
            </w:r>
            <w:r w:rsidR="00914C56">
              <w:rPr>
                <w:webHidden/>
              </w:rPr>
            </w:r>
            <w:r w:rsidR="00914C56">
              <w:rPr>
                <w:webHidden/>
              </w:rPr>
              <w:fldChar w:fldCharType="separate"/>
            </w:r>
            <w:r w:rsidR="00914C56">
              <w:rPr>
                <w:webHidden/>
              </w:rPr>
              <w:t>19</w:t>
            </w:r>
            <w:r w:rsidR="00914C56">
              <w:rPr>
                <w:webHidden/>
              </w:rPr>
              <w:fldChar w:fldCharType="end"/>
            </w:r>
          </w:hyperlink>
        </w:p>
        <w:p w14:paraId="091E7F6E" w14:textId="1943F947" w:rsidR="00914C56" w:rsidRDefault="00D241CA">
          <w:pPr>
            <w:pStyle w:val="TOC3"/>
            <w:rPr>
              <w:rFonts w:asciiTheme="minorHAnsi" w:eastAsiaTheme="minorEastAsia" w:hAnsiTheme="minorHAnsi" w:cstheme="minorBidi"/>
              <w:sz w:val="22"/>
              <w:szCs w:val="22"/>
              <w:lang w:val="da-DK" w:eastAsia="da-DK"/>
            </w:rPr>
          </w:pPr>
          <w:hyperlink w:anchor="_Toc34662726" w:history="1">
            <w:r w:rsidR="00914C56" w:rsidRPr="00A03F47">
              <w:rPr>
                <w:rStyle w:val="Hyperlink"/>
              </w:rPr>
              <w:t>1.5.1</w:t>
            </w:r>
            <w:r w:rsidR="00914C56">
              <w:rPr>
                <w:rFonts w:asciiTheme="minorHAnsi" w:eastAsiaTheme="minorEastAsia" w:hAnsiTheme="minorHAnsi" w:cstheme="minorBidi"/>
                <w:sz w:val="22"/>
                <w:szCs w:val="22"/>
                <w:lang w:val="da-DK" w:eastAsia="da-DK"/>
              </w:rPr>
              <w:tab/>
            </w:r>
            <w:r w:rsidR="00914C56" w:rsidRPr="00A03F47">
              <w:rPr>
                <w:rStyle w:val="Hyperlink"/>
              </w:rPr>
              <w:t>European Union (EU)</w:t>
            </w:r>
            <w:r w:rsidR="00914C56">
              <w:rPr>
                <w:webHidden/>
              </w:rPr>
              <w:tab/>
            </w:r>
            <w:r w:rsidR="00914C56">
              <w:rPr>
                <w:webHidden/>
              </w:rPr>
              <w:fldChar w:fldCharType="begin"/>
            </w:r>
            <w:r w:rsidR="00914C56">
              <w:rPr>
                <w:webHidden/>
              </w:rPr>
              <w:instrText xml:space="preserve"> PAGEREF _Toc34662726 \h </w:instrText>
            </w:r>
            <w:r w:rsidR="00914C56">
              <w:rPr>
                <w:webHidden/>
              </w:rPr>
            </w:r>
            <w:r w:rsidR="00914C56">
              <w:rPr>
                <w:webHidden/>
              </w:rPr>
              <w:fldChar w:fldCharType="separate"/>
            </w:r>
            <w:r w:rsidR="00914C56">
              <w:rPr>
                <w:webHidden/>
              </w:rPr>
              <w:t>19</w:t>
            </w:r>
            <w:r w:rsidR="00914C56">
              <w:rPr>
                <w:webHidden/>
              </w:rPr>
              <w:fldChar w:fldCharType="end"/>
            </w:r>
          </w:hyperlink>
        </w:p>
        <w:p w14:paraId="720B4971" w14:textId="41BA88C2" w:rsidR="00914C56" w:rsidRDefault="00D241CA">
          <w:pPr>
            <w:pStyle w:val="TOC4"/>
            <w:rPr>
              <w:rFonts w:asciiTheme="minorHAnsi" w:eastAsiaTheme="minorEastAsia" w:hAnsiTheme="minorHAnsi" w:cstheme="minorBidi"/>
              <w:sz w:val="22"/>
              <w:szCs w:val="22"/>
              <w:lang w:val="da-DK" w:eastAsia="da-DK"/>
            </w:rPr>
          </w:pPr>
          <w:hyperlink w:anchor="_Toc34662727" w:history="1">
            <w:r w:rsidR="00914C56" w:rsidRPr="00A03F47">
              <w:rPr>
                <w:rStyle w:val="Hyperlink"/>
              </w:rPr>
              <w:t>1.5.1.1</w:t>
            </w:r>
            <w:r w:rsidR="00914C56">
              <w:rPr>
                <w:rFonts w:asciiTheme="minorHAnsi" w:eastAsiaTheme="minorEastAsia" w:hAnsiTheme="minorHAnsi" w:cstheme="minorBidi"/>
                <w:sz w:val="22"/>
                <w:szCs w:val="22"/>
                <w:lang w:val="da-DK" w:eastAsia="da-DK"/>
              </w:rPr>
              <w:tab/>
            </w:r>
            <w:r w:rsidR="00914C56" w:rsidRPr="00A03F47">
              <w:rPr>
                <w:rStyle w:val="Hyperlink"/>
              </w:rPr>
              <w:t>Single European Sky (SES)</w:t>
            </w:r>
            <w:r w:rsidR="00914C56">
              <w:rPr>
                <w:webHidden/>
              </w:rPr>
              <w:tab/>
            </w:r>
            <w:r w:rsidR="00914C56">
              <w:rPr>
                <w:webHidden/>
              </w:rPr>
              <w:fldChar w:fldCharType="begin"/>
            </w:r>
            <w:r w:rsidR="00914C56">
              <w:rPr>
                <w:webHidden/>
              </w:rPr>
              <w:instrText xml:space="preserve"> PAGEREF _Toc34662727 \h </w:instrText>
            </w:r>
            <w:r w:rsidR="00914C56">
              <w:rPr>
                <w:webHidden/>
              </w:rPr>
            </w:r>
            <w:r w:rsidR="00914C56">
              <w:rPr>
                <w:webHidden/>
              </w:rPr>
              <w:fldChar w:fldCharType="separate"/>
            </w:r>
            <w:r w:rsidR="00914C56">
              <w:rPr>
                <w:webHidden/>
              </w:rPr>
              <w:t>19</w:t>
            </w:r>
            <w:r w:rsidR="00914C56">
              <w:rPr>
                <w:webHidden/>
              </w:rPr>
              <w:fldChar w:fldCharType="end"/>
            </w:r>
          </w:hyperlink>
        </w:p>
        <w:p w14:paraId="360D73E1" w14:textId="2DB25628" w:rsidR="00914C56" w:rsidRDefault="00D241CA">
          <w:pPr>
            <w:pStyle w:val="TOC4"/>
            <w:rPr>
              <w:rFonts w:asciiTheme="minorHAnsi" w:eastAsiaTheme="minorEastAsia" w:hAnsiTheme="minorHAnsi" w:cstheme="minorBidi"/>
              <w:sz w:val="22"/>
              <w:szCs w:val="22"/>
              <w:lang w:val="da-DK" w:eastAsia="da-DK"/>
            </w:rPr>
          </w:pPr>
          <w:hyperlink w:anchor="_Toc34662728" w:history="1">
            <w:r w:rsidR="00914C56" w:rsidRPr="00A03F47">
              <w:rPr>
                <w:rStyle w:val="Hyperlink"/>
              </w:rPr>
              <w:t>1.5.1.2</w:t>
            </w:r>
            <w:r w:rsidR="00914C56">
              <w:rPr>
                <w:rFonts w:asciiTheme="minorHAnsi" w:eastAsiaTheme="minorEastAsia" w:hAnsiTheme="minorHAnsi" w:cstheme="minorBidi"/>
                <w:sz w:val="22"/>
                <w:szCs w:val="22"/>
                <w:lang w:val="da-DK" w:eastAsia="da-DK"/>
              </w:rPr>
              <w:tab/>
            </w:r>
            <w:r w:rsidR="00914C56" w:rsidRPr="00A03F47">
              <w:rPr>
                <w:rStyle w:val="Hyperlink"/>
              </w:rPr>
              <w:t>European Aviation Safety Agency (EASA)</w:t>
            </w:r>
            <w:r w:rsidR="00914C56">
              <w:rPr>
                <w:webHidden/>
              </w:rPr>
              <w:tab/>
            </w:r>
            <w:r w:rsidR="00914C56">
              <w:rPr>
                <w:webHidden/>
              </w:rPr>
              <w:fldChar w:fldCharType="begin"/>
            </w:r>
            <w:r w:rsidR="00914C56">
              <w:rPr>
                <w:webHidden/>
              </w:rPr>
              <w:instrText xml:space="preserve"> PAGEREF _Toc34662728 \h </w:instrText>
            </w:r>
            <w:r w:rsidR="00914C56">
              <w:rPr>
                <w:webHidden/>
              </w:rPr>
            </w:r>
            <w:r w:rsidR="00914C56">
              <w:rPr>
                <w:webHidden/>
              </w:rPr>
              <w:fldChar w:fldCharType="separate"/>
            </w:r>
            <w:r w:rsidR="00914C56">
              <w:rPr>
                <w:webHidden/>
              </w:rPr>
              <w:t>21</w:t>
            </w:r>
            <w:r w:rsidR="00914C56">
              <w:rPr>
                <w:webHidden/>
              </w:rPr>
              <w:fldChar w:fldCharType="end"/>
            </w:r>
          </w:hyperlink>
        </w:p>
        <w:p w14:paraId="3D235415" w14:textId="7B82F826" w:rsidR="00914C56" w:rsidRDefault="00D241CA">
          <w:pPr>
            <w:pStyle w:val="TOC4"/>
            <w:rPr>
              <w:rFonts w:asciiTheme="minorHAnsi" w:eastAsiaTheme="minorEastAsia" w:hAnsiTheme="minorHAnsi" w:cstheme="minorBidi"/>
              <w:sz w:val="22"/>
              <w:szCs w:val="22"/>
              <w:lang w:val="da-DK" w:eastAsia="da-DK"/>
            </w:rPr>
          </w:pPr>
          <w:hyperlink w:anchor="_Toc34662729" w:history="1">
            <w:r w:rsidR="00914C56" w:rsidRPr="00A03F47">
              <w:rPr>
                <w:rStyle w:val="Hyperlink"/>
              </w:rPr>
              <w:t>1.5.1.3</w:t>
            </w:r>
            <w:r w:rsidR="00914C56">
              <w:rPr>
                <w:rFonts w:asciiTheme="minorHAnsi" w:eastAsiaTheme="minorEastAsia" w:hAnsiTheme="minorHAnsi" w:cstheme="minorBidi"/>
                <w:sz w:val="22"/>
                <w:szCs w:val="22"/>
                <w:lang w:val="da-DK" w:eastAsia="da-DK"/>
              </w:rPr>
              <w:tab/>
            </w:r>
            <w:r w:rsidR="00914C56" w:rsidRPr="00A03F47">
              <w:rPr>
                <w:rStyle w:val="Hyperlink"/>
              </w:rPr>
              <w:t>Single European Sky ATM Research (SESAR)</w:t>
            </w:r>
            <w:r w:rsidR="00914C56">
              <w:rPr>
                <w:webHidden/>
              </w:rPr>
              <w:tab/>
            </w:r>
            <w:r w:rsidR="00914C56">
              <w:rPr>
                <w:webHidden/>
              </w:rPr>
              <w:fldChar w:fldCharType="begin"/>
            </w:r>
            <w:r w:rsidR="00914C56">
              <w:rPr>
                <w:webHidden/>
              </w:rPr>
              <w:instrText xml:space="preserve"> PAGEREF _Toc34662729 \h </w:instrText>
            </w:r>
            <w:r w:rsidR="00914C56">
              <w:rPr>
                <w:webHidden/>
              </w:rPr>
            </w:r>
            <w:r w:rsidR="00914C56">
              <w:rPr>
                <w:webHidden/>
              </w:rPr>
              <w:fldChar w:fldCharType="separate"/>
            </w:r>
            <w:r w:rsidR="00914C56">
              <w:rPr>
                <w:webHidden/>
              </w:rPr>
              <w:t>22</w:t>
            </w:r>
            <w:r w:rsidR="00914C56">
              <w:rPr>
                <w:webHidden/>
              </w:rPr>
              <w:fldChar w:fldCharType="end"/>
            </w:r>
          </w:hyperlink>
        </w:p>
        <w:p w14:paraId="0F5D7F33" w14:textId="73C8FB9F" w:rsidR="00914C56" w:rsidRDefault="00D241CA">
          <w:pPr>
            <w:pStyle w:val="TOC4"/>
            <w:rPr>
              <w:rFonts w:asciiTheme="minorHAnsi" w:eastAsiaTheme="minorEastAsia" w:hAnsiTheme="minorHAnsi" w:cstheme="minorBidi"/>
              <w:sz w:val="22"/>
              <w:szCs w:val="22"/>
              <w:lang w:val="da-DK" w:eastAsia="da-DK"/>
            </w:rPr>
          </w:pPr>
          <w:hyperlink w:anchor="_Toc34662730" w:history="1">
            <w:r w:rsidR="00914C56" w:rsidRPr="00A03F47">
              <w:rPr>
                <w:rStyle w:val="Hyperlink"/>
              </w:rPr>
              <w:t>1.5.1.4</w:t>
            </w:r>
            <w:r w:rsidR="00914C56">
              <w:rPr>
                <w:rFonts w:asciiTheme="minorHAnsi" w:eastAsiaTheme="minorEastAsia" w:hAnsiTheme="minorHAnsi" w:cstheme="minorBidi"/>
                <w:sz w:val="22"/>
                <w:szCs w:val="22"/>
                <w:lang w:val="da-DK" w:eastAsia="da-DK"/>
              </w:rPr>
              <w:tab/>
            </w:r>
            <w:r w:rsidR="00914C56" w:rsidRPr="00A03F47">
              <w:rPr>
                <w:rStyle w:val="Hyperlink"/>
              </w:rPr>
              <w:t>Spectrum needs for other specific Union policies</w:t>
            </w:r>
            <w:r w:rsidR="00914C56">
              <w:rPr>
                <w:webHidden/>
              </w:rPr>
              <w:tab/>
            </w:r>
            <w:r w:rsidR="00914C56">
              <w:rPr>
                <w:webHidden/>
              </w:rPr>
              <w:fldChar w:fldCharType="begin"/>
            </w:r>
            <w:r w:rsidR="00914C56">
              <w:rPr>
                <w:webHidden/>
              </w:rPr>
              <w:instrText xml:space="preserve"> PAGEREF _Toc34662730 \h </w:instrText>
            </w:r>
            <w:r w:rsidR="00914C56">
              <w:rPr>
                <w:webHidden/>
              </w:rPr>
            </w:r>
            <w:r w:rsidR="00914C56">
              <w:rPr>
                <w:webHidden/>
              </w:rPr>
              <w:fldChar w:fldCharType="separate"/>
            </w:r>
            <w:r w:rsidR="00914C56">
              <w:rPr>
                <w:webHidden/>
              </w:rPr>
              <w:t>23</w:t>
            </w:r>
            <w:r w:rsidR="00914C56">
              <w:rPr>
                <w:webHidden/>
              </w:rPr>
              <w:fldChar w:fldCharType="end"/>
            </w:r>
          </w:hyperlink>
        </w:p>
        <w:p w14:paraId="10E58BA4" w14:textId="53E949EE" w:rsidR="00914C56" w:rsidRDefault="00D241CA">
          <w:pPr>
            <w:pStyle w:val="TOC3"/>
            <w:rPr>
              <w:rFonts w:asciiTheme="minorHAnsi" w:eastAsiaTheme="minorEastAsia" w:hAnsiTheme="minorHAnsi" w:cstheme="minorBidi"/>
              <w:sz w:val="22"/>
              <w:szCs w:val="22"/>
              <w:lang w:val="da-DK" w:eastAsia="da-DK"/>
            </w:rPr>
          </w:pPr>
          <w:hyperlink w:anchor="_Toc34662731" w:history="1">
            <w:r w:rsidR="00914C56" w:rsidRPr="00A03F47">
              <w:rPr>
                <w:rStyle w:val="Hyperlink"/>
              </w:rPr>
              <w:t>1.5.2</w:t>
            </w:r>
            <w:r w:rsidR="00914C56">
              <w:rPr>
                <w:rFonts w:asciiTheme="minorHAnsi" w:eastAsiaTheme="minorEastAsia" w:hAnsiTheme="minorHAnsi" w:cstheme="minorBidi"/>
                <w:sz w:val="22"/>
                <w:szCs w:val="22"/>
                <w:lang w:val="da-DK" w:eastAsia="da-DK"/>
              </w:rPr>
              <w:tab/>
            </w:r>
            <w:r w:rsidR="00914C56" w:rsidRPr="00A03F47">
              <w:rPr>
                <w:rStyle w:val="Hyperlink"/>
              </w:rPr>
              <w:t>EUROCONTROL</w:t>
            </w:r>
            <w:r w:rsidR="00914C56">
              <w:rPr>
                <w:webHidden/>
              </w:rPr>
              <w:tab/>
            </w:r>
            <w:r w:rsidR="00914C56">
              <w:rPr>
                <w:webHidden/>
              </w:rPr>
              <w:fldChar w:fldCharType="begin"/>
            </w:r>
            <w:r w:rsidR="00914C56">
              <w:rPr>
                <w:webHidden/>
              </w:rPr>
              <w:instrText xml:space="preserve"> PAGEREF _Toc34662731 \h </w:instrText>
            </w:r>
            <w:r w:rsidR="00914C56">
              <w:rPr>
                <w:webHidden/>
              </w:rPr>
            </w:r>
            <w:r w:rsidR="00914C56">
              <w:rPr>
                <w:webHidden/>
              </w:rPr>
              <w:fldChar w:fldCharType="separate"/>
            </w:r>
            <w:r w:rsidR="00914C56">
              <w:rPr>
                <w:webHidden/>
              </w:rPr>
              <w:t>23</w:t>
            </w:r>
            <w:r w:rsidR="00914C56">
              <w:rPr>
                <w:webHidden/>
              </w:rPr>
              <w:fldChar w:fldCharType="end"/>
            </w:r>
          </w:hyperlink>
        </w:p>
        <w:p w14:paraId="512ACA53" w14:textId="1A3A9D81" w:rsidR="00914C56" w:rsidRDefault="00D241CA">
          <w:pPr>
            <w:pStyle w:val="TOC4"/>
            <w:rPr>
              <w:rFonts w:asciiTheme="minorHAnsi" w:eastAsiaTheme="minorEastAsia" w:hAnsiTheme="minorHAnsi" w:cstheme="minorBidi"/>
              <w:sz w:val="22"/>
              <w:szCs w:val="22"/>
              <w:lang w:val="da-DK" w:eastAsia="da-DK"/>
            </w:rPr>
          </w:pPr>
          <w:hyperlink w:anchor="_Toc34662732" w:history="1">
            <w:r w:rsidR="00914C56" w:rsidRPr="00A03F47">
              <w:rPr>
                <w:rStyle w:val="Hyperlink"/>
              </w:rPr>
              <w:t>1.5.2.1</w:t>
            </w:r>
            <w:r w:rsidR="00914C56">
              <w:rPr>
                <w:rFonts w:asciiTheme="minorHAnsi" w:eastAsiaTheme="minorEastAsia" w:hAnsiTheme="minorHAnsi" w:cstheme="minorBidi"/>
                <w:sz w:val="22"/>
                <w:szCs w:val="22"/>
                <w:lang w:val="da-DK" w:eastAsia="da-DK"/>
              </w:rPr>
              <w:tab/>
            </w:r>
            <w:r w:rsidR="00914C56" w:rsidRPr="00A03F47">
              <w:rPr>
                <w:rStyle w:val="Hyperlink"/>
              </w:rPr>
              <w:t>Network Manager Directorate</w:t>
            </w:r>
            <w:r w:rsidR="00914C56">
              <w:rPr>
                <w:webHidden/>
              </w:rPr>
              <w:tab/>
            </w:r>
            <w:r w:rsidR="00914C56">
              <w:rPr>
                <w:webHidden/>
              </w:rPr>
              <w:fldChar w:fldCharType="begin"/>
            </w:r>
            <w:r w:rsidR="00914C56">
              <w:rPr>
                <w:webHidden/>
              </w:rPr>
              <w:instrText xml:space="preserve"> PAGEREF _Toc34662732 \h </w:instrText>
            </w:r>
            <w:r w:rsidR="00914C56">
              <w:rPr>
                <w:webHidden/>
              </w:rPr>
            </w:r>
            <w:r w:rsidR="00914C56">
              <w:rPr>
                <w:webHidden/>
              </w:rPr>
              <w:fldChar w:fldCharType="separate"/>
            </w:r>
            <w:r w:rsidR="00914C56">
              <w:rPr>
                <w:webHidden/>
              </w:rPr>
              <w:t>24</w:t>
            </w:r>
            <w:r w:rsidR="00914C56">
              <w:rPr>
                <w:webHidden/>
              </w:rPr>
              <w:fldChar w:fldCharType="end"/>
            </w:r>
          </w:hyperlink>
        </w:p>
        <w:p w14:paraId="71A0B162" w14:textId="6FA142E1" w:rsidR="00914C56" w:rsidRDefault="00D241CA">
          <w:pPr>
            <w:pStyle w:val="TOC3"/>
            <w:rPr>
              <w:rFonts w:asciiTheme="minorHAnsi" w:eastAsiaTheme="minorEastAsia" w:hAnsiTheme="minorHAnsi" w:cstheme="minorBidi"/>
              <w:sz w:val="22"/>
              <w:szCs w:val="22"/>
              <w:lang w:val="da-DK" w:eastAsia="da-DK"/>
            </w:rPr>
          </w:pPr>
          <w:hyperlink w:anchor="_Toc34662733" w:history="1">
            <w:r w:rsidR="00914C56" w:rsidRPr="00A03F47">
              <w:rPr>
                <w:rStyle w:val="Hyperlink"/>
              </w:rPr>
              <w:t>1.5.3</w:t>
            </w:r>
            <w:r w:rsidR="00914C56">
              <w:rPr>
                <w:rFonts w:asciiTheme="minorHAnsi" w:eastAsiaTheme="minorEastAsia" w:hAnsiTheme="minorHAnsi" w:cstheme="minorBidi"/>
                <w:sz w:val="22"/>
                <w:szCs w:val="22"/>
                <w:lang w:val="da-DK" w:eastAsia="da-DK"/>
              </w:rPr>
              <w:tab/>
            </w:r>
            <w:r w:rsidR="00914C56" w:rsidRPr="00A03F47">
              <w:rPr>
                <w:rStyle w:val="Hyperlink"/>
              </w:rPr>
              <w:t>NATO</w:t>
            </w:r>
            <w:r w:rsidR="00914C56">
              <w:rPr>
                <w:webHidden/>
              </w:rPr>
              <w:tab/>
            </w:r>
            <w:r w:rsidR="00914C56">
              <w:rPr>
                <w:webHidden/>
              </w:rPr>
              <w:fldChar w:fldCharType="begin"/>
            </w:r>
            <w:r w:rsidR="00914C56">
              <w:rPr>
                <w:webHidden/>
              </w:rPr>
              <w:instrText xml:space="preserve"> PAGEREF _Toc34662733 \h </w:instrText>
            </w:r>
            <w:r w:rsidR="00914C56">
              <w:rPr>
                <w:webHidden/>
              </w:rPr>
            </w:r>
            <w:r w:rsidR="00914C56">
              <w:rPr>
                <w:webHidden/>
              </w:rPr>
              <w:fldChar w:fldCharType="separate"/>
            </w:r>
            <w:r w:rsidR="00914C56">
              <w:rPr>
                <w:webHidden/>
              </w:rPr>
              <w:t>25</w:t>
            </w:r>
            <w:r w:rsidR="00914C56">
              <w:rPr>
                <w:webHidden/>
              </w:rPr>
              <w:fldChar w:fldCharType="end"/>
            </w:r>
          </w:hyperlink>
        </w:p>
        <w:p w14:paraId="3CC1F7A2" w14:textId="5AC5C5FB" w:rsidR="00914C56" w:rsidRDefault="00D241CA">
          <w:pPr>
            <w:pStyle w:val="TOC3"/>
            <w:rPr>
              <w:rFonts w:asciiTheme="minorHAnsi" w:eastAsiaTheme="minorEastAsia" w:hAnsiTheme="minorHAnsi" w:cstheme="minorBidi"/>
              <w:sz w:val="22"/>
              <w:szCs w:val="22"/>
              <w:lang w:val="da-DK" w:eastAsia="da-DK"/>
            </w:rPr>
          </w:pPr>
          <w:hyperlink w:anchor="_Toc34662734" w:history="1">
            <w:r w:rsidR="00914C56" w:rsidRPr="00A03F47">
              <w:rPr>
                <w:rStyle w:val="Hyperlink"/>
              </w:rPr>
              <w:t>1.5.4</w:t>
            </w:r>
            <w:r w:rsidR="00914C56">
              <w:rPr>
                <w:rFonts w:asciiTheme="minorHAnsi" w:eastAsiaTheme="minorEastAsia" w:hAnsiTheme="minorHAnsi" w:cstheme="minorBidi"/>
                <w:sz w:val="22"/>
                <w:szCs w:val="22"/>
                <w:lang w:val="da-DK" w:eastAsia="da-DK"/>
              </w:rPr>
              <w:tab/>
            </w:r>
            <w:r w:rsidR="00914C56" w:rsidRPr="00A03F47">
              <w:rPr>
                <w:rStyle w:val="Hyperlink"/>
              </w:rPr>
              <w:t>International Air Transport Association (IATA)</w:t>
            </w:r>
            <w:r w:rsidR="00914C56">
              <w:rPr>
                <w:webHidden/>
              </w:rPr>
              <w:tab/>
            </w:r>
            <w:r w:rsidR="00914C56">
              <w:rPr>
                <w:webHidden/>
              </w:rPr>
              <w:fldChar w:fldCharType="begin"/>
            </w:r>
            <w:r w:rsidR="00914C56">
              <w:rPr>
                <w:webHidden/>
              </w:rPr>
              <w:instrText xml:space="preserve"> PAGEREF _Toc34662734 \h </w:instrText>
            </w:r>
            <w:r w:rsidR="00914C56">
              <w:rPr>
                <w:webHidden/>
              </w:rPr>
            </w:r>
            <w:r w:rsidR="00914C56">
              <w:rPr>
                <w:webHidden/>
              </w:rPr>
              <w:fldChar w:fldCharType="separate"/>
            </w:r>
            <w:r w:rsidR="00914C56">
              <w:rPr>
                <w:webHidden/>
              </w:rPr>
              <w:t>25</w:t>
            </w:r>
            <w:r w:rsidR="00914C56">
              <w:rPr>
                <w:webHidden/>
              </w:rPr>
              <w:fldChar w:fldCharType="end"/>
            </w:r>
          </w:hyperlink>
        </w:p>
        <w:p w14:paraId="7845E594" w14:textId="451F70CC" w:rsidR="00914C56" w:rsidRDefault="00D241CA">
          <w:pPr>
            <w:pStyle w:val="TOC1"/>
            <w:rPr>
              <w:rFonts w:asciiTheme="minorHAnsi" w:eastAsiaTheme="minorEastAsia" w:hAnsiTheme="minorHAnsi" w:cstheme="minorBidi"/>
              <w:b w:val="0"/>
              <w:noProof/>
              <w:sz w:val="22"/>
              <w:szCs w:val="22"/>
              <w:lang w:val="da-DK" w:eastAsia="da-DK"/>
            </w:rPr>
          </w:pPr>
          <w:hyperlink w:anchor="_Toc34662735" w:history="1">
            <w:r w:rsidR="00914C56" w:rsidRPr="00A03F47">
              <w:rPr>
                <w:rStyle w:val="Hyperlink"/>
                <w:noProof/>
              </w:rPr>
              <w:t>2</w:t>
            </w:r>
            <w:r w:rsidR="00914C56">
              <w:rPr>
                <w:rFonts w:asciiTheme="minorHAnsi" w:eastAsiaTheme="minorEastAsia" w:hAnsiTheme="minorHAnsi" w:cstheme="minorBidi"/>
                <w:b w:val="0"/>
                <w:noProof/>
                <w:sz w:val="22"/>
                <w:szCs w:val="22"/>
                <w:lang w:val="da-DK" w:eastAsia="da-DK"/>
              </w:rPr>
              <w:tab/>
            </w:r>
            <w:r w:rsidR="00914C56" w:rsidRPr="00A03F47">
              <w:rPr>
                <w:rStyle w:val="Hyperlink"/>
                <w:noProof/>
              </w:rPr>
              <w:t>Current and future systems and technologies in the frequency band  960-1164 MHz within CEPT</w:t>
            </w:r>
            <w:r w:rsidR="00914C56">
              <w:rPr>
                <w:noProof/>
                <w:webHidden/>
              </w:rPr>
              <w:tab/>
            </w:r>
            <w:r w:rsidR="00914C56">
              <w:rPr>
                <w:noProof/>
                <w:webHidden/>
              </w:rPr>
              <w:fldChar w:fldCharType="begin"/>
            </w:r>
            <w:r w:rsidR="00914C56">
              <w:rPr>
                <w:noProof/>
                <w:webHidden/>
              </w:rPr>
              <w:instrText xml:space="preserve"> PAGEREF _Toc34662735 \h </w:instrText>
            </w:r>
            <w:r w:rsidR="00914C56">
              <w:rPr>
                <w:noProof/>
                <w:webHidden/>
              </w:rPr>
            </w:r>
            <w:r w:rsidR="00914C56">
              <w:rPr>
                <w:noProof/>
                <w:webHidden/>
              </w:rPr>
              <w:fldChar w:fldCharType="separate"/>
            </w:r>
            <w:r w:rsidR="00914C56">
              <w:rPr>
                <w:noProof/>
                <w:webHidden/>
              </w:rPr>
              <w:t>26</w:t>
            </w:r>
            <w:r w:rsidR="00914C56">
              <w:rPr>
                <w:noProof/>
                <w:webHidden/>
              </w:rPr>
              <w:fldChar w:fldCharType="end"/>
            </w:r>
          </w:hyperlink>
        </w:p>
        <w:p w14:paraId="2C8555E7" w14:textId="4FC9F656" w:rsidR="00914C56" w:rsidRDefault="00D241CA">
          <w:pPr>
            <w:pStyle w:val="TOC2"/>
            <w:rPr>
              <w:rFonts w:asciiTheme="minorHAnsi" w:eastAsiaTheme="minorEastAsia" w:hAnsiTheme="minorHAnsi" w:cstheme="minorBidi"/>
              <w:bCs w:val="0"/>
              <w:sz w:val="22"/>
              <w:szCs w:val="22"/>
              <w:lang w:val="da-DK" w:eastAsia="da-DK"/>
            </w:rPr>
          </w:pPr>
          <w:hyperlink w:anchor="_Toc34662736" w:history="1">
            <w:r w:rsidR="00914C56" w:rsidRPr="00A03F47">
              <w:rPr>
                <w:rStyle w:val="Hyperlink"/>
              </w:rPr>
              <w:t>2.1</w:t>
            </w:r>
            <w:r w:rsidR="00914C56">
              <w:rPr>
                <w:rFonts w:asciiTheme="minorHAnsi" w:eastAsiaTheme="minorEastAsia" w:hAnsiTheme="minorHAnsi" w:cstheme="minorBidi"/>
                <w:bCs w:val="0"/>
                <w:sz w:val="22"/>
                <w:szCs w:val="22"/>
                <w:lang w:val="da-DK" w:eastAsia="da-DK"/>
              </w:rPr>
              <w:tab/>
            </w:r>
            <w:r w:rsidR="00914C56" w:rsidRPr="00A03F47">
              <w:rPr>
                <w:rStyle w:val="Hyperlink"/>
              </w:rPr>
              <w:t>Civil radionavigation and communication systems</w:t>
            </w:r>
            <w:r w:rsidR="00914C56">
              <w:rPr>
                <w:webHidden/>
              </w:rPr>
              <w:tab/>
            </w:r>
            <w:r w:rsidR="00914C56">
              <w:rPr>
                <w:webHidden/>
              </w:rPr>
              <w:fldChar w:fldCharType="begin"/>
            </w:r>
            <w:r w:rsidR="00914C56">
              <w:rPr>
                <w:webHidden/>
              </w:rPr>
              <w:instrText xml:space="preserve"> PAGEREF _Toc34662736 \h </w:instrText>
            </w:r>
            <w:r w:rsidR="00914C56">
              <w:rPr>
                <w:webHidden/>
              </w:rPr>
            </w:r>
            <w:r w:rsidR="00914C56">
              <w:rPr>
                <w:webHidden/>
              </w:rPr>
              <w:fldChar w:fldCharType="separate"/>
            </w:r>
            <w:r w:rsidR="00914C56">
              <w:rPr>
                <w:webHidden/>
              </w:rPr>
              <w:t>26</w:t>
            </w:r>
            <w:r w:rsidR="00914C56">
              <w:rPr>
                <w:webHidden/>
              </w:rPr>
              <w:fldChar w:fldCharType="end"/>
            </w:r>
          </w:hyperlink>
        </w:p>
        <w:p w14:paraId="123D5191" w14:textId="42AB08FF" w:rsidR="00914C56" w:rsidRDefault="00D241CA">
          <w:pPr>
            <w:pStyle w:val="TOC2"/>
            <w:rPr>
              <w:rFonts w:asciiTheme="minorHAnsi" w:eastAsiaTheme="minorEastAsia" w:hAnsiTheme="minorHAnsi" w:cstheme="minorBidi"/>
              <w:bCs w:val="0"/>
              <w:sz w:val="22"/>
              <w:szCs w:val="22"/>
              <w:lang w:val="da-DK" w:eastAsia="da-DK"/>
            </w:rPr>
          </w:pPr>
          <w:hyperlink w:anchor="_Toc34662737" w:history="1">
            <w:r w:rsidR="00914C56" w:rsidRPr="00A03F47">
              <w:rPr>
                <w:rStyle w:val="Hyperlink"/>
              </w:rPr>
              <w:t>2.2</w:t>
            </w:r>
            <w:r w:rsidR="00914C56">
              <w:rPr>
                <w:rFonts w:asciiTheme="minorHAnsi" w:eastAsiaTheme="minorEastAsia" w:hAnsiTheme="minorHAnsi" w:cstheme="minorBidi"/>
                <w:bCs w:val="0"/>
                <w:sz w:val="22"/>
                <w:szCs w:val="22"/>
                <w:lang w:val="da-DK" w:eastAsia="da-DK"/>
              </w:rPr>
              <w:tab/>
            </w:r>
            <w:r w:rsidR="00914C56" w:rsidRPr="00A03F47">
              <w:rPr>
                <w:rStyle w:val="Hyperlink"/>
              </w:rPr>
              <w:t>Military radionavigation and communication</w:t>
            </w:r>
            <w:r w:rsidR="00914C56">
              <w:rPr>
                <w:webHidden/>
              </w:rPr>
              <w:tab/>
            </w:r>
            <w:r w:rsidR="00914C56">
              <w:rPr>
                <w:webHidden/>
              </w:rPr>
              <w:fldChar w:fldCharType="begin"/>
            </w:r>
            <w:r w:rsidR="00914C56">
              <w:rPr>
                <w:webHidden/>
              </w:rPr>
              <w:instrText xml:space="preserve"> PAGEREF _Toc34662737 \h </w:instrText>
            </w:r>
            <w:r w:rsidR="00914C56">
              <w:rPr>
                <w:webHidden/>
              </w:rPr>
            </w:r>
            <w:r w:rsidR="00914C56">
              <w:rPr>
                <w:webHidden/>
              </w:rPr>
              <w:fldChar w:fldCharType="separate"/>
            </w:r>
            <w:r w:rsidR="00914C56">
              <w:rPr>
                <w:webHidden/>
              </w:rPr>
              <w:t>28</w:t>
            </w:r>
            <w:r w:rsidR="00914C56">
              <w:rPr>
                <w:webHidden/>
              </w:rPr>
              <w:fldChar w:fldCharType="end"/>
            </w:r>
          </w:hyperlink>
        </w:p>
        <w:p w14:paraId="556EE890" w14:textId="58EC3455" w:rsidR="00914C56" w:rsidRDefault="00D241CA">
          <w:pPr>
            <w:pStyle w:val="TOC2"/>
            <w:rPr>
              <w:rFonts w:asciiTheme="minorHAnsi" w:eastAsiaTheme="minorEastAsia" w:hAnsiTheme="minorHAnsi" w:cstheme="minorBidi"/>
              <w:bCs w:val="0"/>
              <w:sz w:val="22"/>
              <w:szCs w:val="22"/>
              <w:lang w:val="da-DK" w:eastAsia="da-DK"/>
            </w:rPr>
          </w:pPr>
          <w:hyperlink w:anchor="_Toc34662738" w:history="1">
            <w:r w:rsidR="00914C56" w:rsidRPr="00A03F47">
              <w:rPr>
                <w:rStyle w:val="Hyperlink"/>
              </w:rPr>
              <w:t>2.3</w:t>
            </w:r>
            <w:r w:rsidR="00914C56">
              <w:rPr>
                <w:rFonts w:asciiTheme="minorHAnsi" w:eastAsiaTheme="minorEastAsia" w:hAnsiTheme="minorHAnsi" w:cstheme="minorBidi"/>
                <w:bCs w:val="0"/>
                <w:sz w:val="22"/>
                <w:szCs w:val="22"/>
                <w:lang w:val="da-DK" w:eastAsia="da-DK"/>
              </w:rPr>
              <w:tab/>
            </w:r>
            <w:r w:rsidR="00914C56" w:rsidRPr="00A03F47">
              <w:rPr>
                <w:rStyle w:val="Hyperlink"/>
              </w:rPr>
              <w:t>Evolution of spectrum usage within the 960-1164 MHz band by aeronautical systems</w:t>
            </w:r>
            <w:r w:rsidR="00914C56">
              <w:rPr>
                <w:webHidden/>
              </w:rPr>
              <w:tab/>
            </w:r>
            <w:r w:rsidR="00914C56">
              <w:rPr>
                <w:webHidden/>
              </w:rPr>
              <w:fldChar w:fldCharType="begin"/>
            </w:r>
            <w:r w:rsidR="00914C56">
              <w:rPr>
                <w:webHidden/>
              </w:rPr>
              <w:instrText xml:space="preserve"> PAGEREF _Toc34662738 \h </w:instrText>
            </w:r>
            <w:r w:rsidR="00914C56">
              <w:rPr>
                <w:webHidden/>
              </w:rPr>
            </w:r>
            <w:r w:rsidR="00914C56">
              <w:rPr>
                <w:webHidden/>
              </w:rPr>
              <w:fldChar w:fldCharType="separate"/>
            </w:r>
            <w:r w:rsidR="00914C56">
              <w:rPr>
                <w:webHidden/>
              </w:rPr>
              <w:t>29</w:t>
            </w:r>
            <w:r w:rsidR="00914C56">
              <w:rPr>
                <w:webHidden/>
              </w:rPr>
              <w:fldChar w:fldCharType="end"/>
            </w:r>
          </w:hyperlink>
        </w:p>
        <w:p w14:paraId="1ADCC1B1" w14:textId="4BCF7320" w:rsidR="00914C56" w:rsidRDefault="00D241CA">
          <w:pPr>
            <w:pStyle w:val="TOC1"/>
            <w:rPr>
              <w:rFonts w:asciiTheme="minorHAnsi" w:eastAsiaTheme="minorEastAsia" w:hAnsiTheme="minorHAnsi" w:cstheme="minorBidi"/>
              <w:b w:val="0"/>
              <w:noProof/>
              <w:sz w:val="22"/>
              <w:szCs w:val="22"/>
              <w:lang w:val="da-DK" w:eastAsia="da-DK"/>
            </w:rPr>
          </w:pPr>
          <w:hyperlink w:anchor="_Toc34662739" w:history="1">
            <w:r w:rsidR="00914C56" w:rsidRPr="00A03F47">
              <w:rPr>
                <w:rStyle w:val="Hyperlink"/>
                <w:noProof/>
              </w:rPr>
              <w:t>3</w:t>
            </w:r>
            <w:r w:rsidR="00914C56">
              <w:rPr>
                <w:rFonts w:asciiTheme="minorHAnsi" w:eastAsiaTheme="minorEastAsia" w:hAnsiTheme="minorHAnsi" w:cstheme="minorBidi"/>
                <w:b w:val="0"/>
                <w:noProof/>
                <w:sz w:val="22"/>
                <w:szCs w:val="22"/>
                <w:lang w:val="da-DK" w:eastAsia="da-DK"/>
              </w:rPr>
              <w:tab/>
            </w:r>
            <w:r w:rsidR="00914C56" w:rsidRPr="00A03F47">
              <w:rPr>
                <w:rStyle w:val="Hyperlink"/>
                <w:noProof/>
              </w:rPr>
              <w:t>Legal and Regulatory framework applicable to the band 960-1164 MHz</w:t>
            </w:r>
            <w:r w:rsidR="00914C56">
              <w:rPr>
                <w:noProof/>
                <w:webHidden/>
              </w:rPr>
              <w:tab/>
            </w:r>
            <w:r w:rsidR="00914C56">
              <w:rPr>
                <w:noProof/>
                <w:webHidden/>
              </w:rPr>
              <w:fldChar w:fldCharType="begin"/>
            </w:r>
            <w:r w:rsidR="00914C56">
              <w:rPr>
                <w:noProof/>
                <w:webHidden/>
              </w:rPr>
              <w:instrText xml:space="preserve"> PAGEREF _Toc34662739 \h </w:instrText>
            </w:r>
            <w:r w:rsidR="00914C56">
              <w:rPr>
                <w:noProof/>
                <w:webHidden/>
              </w:rPr>
            </w:r>
            <w:r w:rsidR="00914C56">
              <w:rPr>
                <w:noProof/>
                <w:webHidden/>
              </w:rPr>
              <w:fldChar w:fldCharType="separate"/>
            </w:r>
            <w:r w:rsidR="00914C56">
              <w:rPr>
                <w:noProof/>
                <w:webHidden/>
              </w:rPr>
              <w:t>30</w:t>
            </w:r>
            <w:r w:rsidR="00914C56">
              <w:rPr>
                <w:noProof/>
                <w:webHidden/>
              </w:rPr>
              <w:fldChar w:fldCharType="end"/>
            </w:r>
          </w:hyperlink>
        </w:p>
        <w:p w14:paraId="21FF73ED" w14:textId="704D4770" w:rsidR="00914C56" w:rsidRDefault="00D241CA">
          <w:pPr>
            <w:pStyle w:val="TOC2"/>
            <w:rPr>
              <w:rFonts w:asciiTheme="minorHAnsi" w:eastAsiaTheme="minorEastAsia" w:hAnsiTheme="minorHAnsi" w:cstheme="minorBidi"/>
              <w:bCs w:val="0"/>
              <w:sz w:val="22"/>
              <w:szCs w:val="22"/>
              <w:lang w:val="da-DK" w:eastAsia="da-DK"/>
            </w:rPr>
          </w:pPr>
          <w:hyperlink w:anchor="_Toc34662740" w:history="1">
            <w:r w:rsidR="00914C56" w:rsidRPr="00A03F47">
              <w:rPr>
                <w:rStyle w:val="Hyperlink"/>
              </w:rPr>
              <w:t>3.1</w:t>
            </w:r>
            <w:r w:rsidR="00914C56">
              <w:rPr>
                <w:rFonts w:asciiTheme="minorHAnsi" w:eastAsiaTheme="minorEastAsia" w:hAnsiTheme="minorHAnsi" w:cstheme="minorBidi"/>
                <w:bCs w:val="0"/>
                <w:sz w:val="22"/>
                <w:szCs w:val="22"/>
                <w:lang w:val="da-DK" w:eastAsia="da-DK"/>
              </w:rPr>
              <w:tab/>
            </w:r>
            <w:r w:rsidR="00914C56" w:rsidRPr="00A03F47">
              <w:rPr>
                <w:rStyle w:val="Hyperlink"/>
              </w:rPr>
              <w:t>Global level</w:t>
            </w:r>
            <w:r w:rsidR="00914C56">
              <w:rPr>
                <w:webHidden/>
              </w:rPr>
              <w:tab/>
            </w:r>
            <w:r w:rsidR="00914C56">
              <w:rPr>
                <w:webHidden/>
              </w:rPr>
              <w:fldChar w:fldCharType="begin"/>
            </w:r>
            <w:r w:rsidR="00914C56">
              <w:rPr>
                <w:webHidden/>
              </w:rPr>
              <w:instrText xml:space="preserve"> PAGEREF _Toc34662740 \h </w:instrText>
            </w:r>
            <w:r w:rsidR="00914C56">
              <w:rPr>
                <w:webHidden/>
              </w:rPr>
            </w:r>
            <w:r w:rsidR="00914C56">
              <w:rPr>
                <w:webHidden/>
              </w:rPr>
              <w:fldChar w:fldCharType="separate"/>
            </w:r>
            <w:r w:rsidR="00914C56">
              <w:rPr>
                <w:webHidden/>
              </w:rPr>
              <w:t>30</w:t>
            </w:r>
            <w:r w:rsidR="00914C56">
              <w:rPr>
                <w:webHidden/>
              </w:rPr>
              <w:fldChar w:fldCharType="end"/>
            </w:r>
          </w:hyperlink>
        </w:p>
        <w:p w14:paraId="600F0FA8" w14:textId="4708CF14" w:rsidR="00914C56" w:rsidRDefault="00D241CA">
          <w:pPr>
            <w:pStyle w:val="TOC3"/>
            <w:rPr>
              <w:rFonts w:asciiTheme="minorHAnsi" w:eastAsiaTheme="minorEastAsia" w:hAnsiTheme="minorHAnsi" w:cstheme="minorBidi"/>
              <w:sz w:val="22"/>
              <w:szCs w:val="22"/>
              <w:lang w:val="da-DK" w:eastAsia="da-DK"/>
            </w:rPr>
          </w:pPr>
          <w:hyperlink w:anchor="_Toc34662741" w:history="1">
            <w:r w:rsidR="00914C56" w:rsidRPr="00A03F47">
              <w:rPr>
                <w:rStyle w:val="Hyperlink"/>
              </w:rPr>
              <w:t>3.1.1</w:t>
            </w:r>
            <w:r w:rsidR="00914C56">
              <w:rPr>
                <w:rFonts w:asciiTheme="minorHAnsi" w:eastAsiaTheme="minorEastAsia" w:hAnsiTheme="minorHAnsi" w:cstheme="minorBidi"/>
                <w:sz w:val="22"/>
                <w:szCs w:val="22"/>
                <w:lang w:val="da-DK" w:eastAsia="da-DK"/>
              </w:rPr>
              <w:tab/>
            </w:r>
            <w:r w:rsidR="00914C56" w:rsidRPr="00A03F47">
              <w:rPr>
                <w:rStyle w:val="Hyperlink"/>
              </w:rPr>
              <w:t>ITU</w:t>
            </w:r>
            <w:r w:rsidR="00914C56">
              <w:rPr>
                <w:webHidden/>
              </w:rPr>
              <w:tab/>
            </w:r>
            <w:r w:rsidR="00914C56">
              <w:rPr>
                <w:webHidden/>
              </w:rPr>
              <w:fldChar w:fldCharType="begin"/>
            </w:r>
            <w:r w:rsidR="00914C56">
              <w:rPr>
                <w:webHidden/>
              </w:rPr>
              <w:instrText xml:space="preserve"> PAGEREF _Toc34662741 \h </w:instrText>
            </w:r>
            <w:r w:rsidR="00914C56">
              <w:rPr>
                <w:webHidden/>
              </w:rPr>
            </w:r>
            <w:r w:rsidR="00914C56">
              <w:rPr>
                <w:webHidden/>
              </w:rPr>
              <w:fldChar w:fldCharType="separate"/>
            </w:r>
            <w:r w:rsidR="00914C56">
              <w:rPr>
                <w:webHidden/>
              </w:rPr>
              <w:t>30</w:t>
            </w:r>
            <w:r w:rsidR="00914C56">
              <w:rPr>
                <w:webHidden/>
              </w:rPr>
              <w:fldChar w:fldCharType="end"/>
            </w:r>
          </w:hyperlink>
        </w:p>
        <w:p w14:paraId="3CD88197" w14:textId="71F07AF4" w:rsidR="00914C56" w:rsidRDefault="00D241CA">
          <w:pPr>
            <w:pStyle w:val="TOC3"/>
            <w:rPr>
              <w:rFonts w:asciiTheme="minorHAnsi" w:eastAsiaTheme="minorEastAsia" w:hAnsiTheme="minorHAnsi" w:cstheme="minorBidi"/>
              <w:sz w:val="22"/>
              <w:szCs w:val="22"/>
              <w:lang w:val="da-DK" w:eastAsia="da-DK"/>
            </w:rPr>
          </w:pPr>
          <w:hyperlink w:anchor="_Toc34662742" w:history="1">
            <w:r w:rsidR="00914C56" w:rsidRPr="00A03F47">
              <w:rPr>
                <w:rStyle w:val="Hyperlink"/>
              </w:rPr>
              <w:t>3.1.2</w:t>
            </w:r>
            <w:r w:rsidR="00914C56">
              <w:rPr>
                <w:rFonts w:asciiTheme="minorHAnsi" w:eastAsiaTheme="minorEastAsia" w:hAnsiTheme="minorHAnsi" w:cstheme="minorBidi"/>
                <w:sz w:val="22"/>
                <w:szCs w:val="22"/>
                <w:lang w:val="da-DK" w:eastAsia="da-DK"/>
              </w:rPr>
              <w:tab/>
            </w:r>
            <w:r w:rsidR="00914C56" w:rsidRPr="00A03F47">
              <w:rPr>
                <w:rStyle w:val="Hyperlink"/>
              </w:rPr>
              <w:t>ICAO</w:t>
            </w:r>
            <w:r w:rsidR="00914C56">
              <w:rPr>
                <w:webHidden/>
              </w:rPr>
              <w:tab/>
            </w:r>
            <w:r w:rsidR="00914C56">
              <w:rPr>
                <w:webHidden/>
              </w:rPr>
              <w:fldChar w:fldCharType="begin"/>
            </w:r>
            <w:r w:rsidR="00914C56">
              <w:rPr>
                <w:webHidden/>
              </w:rPr>
              <w:instrText xml:space="preserve"> PAGEREF _Toc34662742 \h </w:instrText>
            </w:r>
            <w:r w:rsidR="00914C56">
              <w:rPr>
                <w:webHidden/>
              </w:rPr>
            </w:r>
            <w:r w:rsidR="00914C56">
              <w:rPr>
                <w:webHidden/>
              </w:rPr>
              <w:fldChar w:fldCharType="separate"/>
            </w:r>
            <w:r w:rsidR="00914C56">
              <w:rPr>
                <w:webHidden/>
              </w:rPr>
              <w:t>30</w:t>
            </w:r>
            <w:r w:rsidR="00914C56">
              <w:rPr>
                <w:webHidden/>
              </w:rPr>
              <w:fldChar w:fldCharType="end"/>
            </w:r>
          </w:hyperlink>
        </w:p>
        <w:p w14:paraId="58F0445D" w14:textId="7E546BB9" w:rsidR="00914C56" w:rsidRDefault="00D241CA">
          <w:pPr>
            <w:pStyle w:val="TOC4"/>
            <w:rPr>
              <w:rFonts w:asciiTheme="minorHAnsi" w:eastAsiaTheme="minorEastAsia" w:hAnsiTheme="minorHAnsi" w:cstheme="minorBidi"/>
              <w:sz w:val="22"/>
              <w:szCs w:val="22"/>
              <w:lang w:val="da-DK" w:eastAsia="da-DK"/>
            </w:rPr>
          </w:pPr>
          <w:hyperlink w:anchor="_Toc34662743" w:history="1">
            <w:r w:rsidR="00914C56" w:rsidRPr="00A03F47">
              <w:rPr>
                <w:rStyle w:val="Hyperlink"/>
              </w:rPr>
              <w:t>3.1.2.1</w:t>
            </w:r>
            <w:r w:rsidR="00914C56">
              <w:rPr>
                <w:rFonts w:asciiTheme="minorHAnsi" w:eastAsiaTheme="minorEastAsia" w:hAnsiTheme="minorHAnsi" w:cstheme="minorBidi"/>
                <w:sz w:val="22"/>
                <w:szCs w:val="22"/>
                <w:lang w:val="da-DK" w:eastAsia="da-DK"/>
              </w:rPr>
              <w:tab/>
            </w:r>
            <w:r w:rsidR="00914C56" w:rsidRPr="00A03F47">
              <w:rPr>
                <w:rStyle w:val="Hyperlink"/>
              </w:rPr>
              <w:t>Application of International Law for aeronautical safety oversight</w:t>
            </w:r>
            <w:r w:rsidR="00914C56">
              <w:rPr>
                <w:webHidden/>
              </w:rPr>
              <w:tab/>
            </w:r>
            <w:r w:rsidR="00914C56">
              <w:rPr>
                <w:webHidden/>
              </w:rPr>
              <w:fldChar w:fldCharType="begin"/>
            </w:r>
            <w:r w:rsidR="00914C56">
              <w:rPr>
                <w:webHidden/>
              </w:rPr>
              <w:instrText xml:space="preserve"> PAGEREF _Toc34662743 \h </w:instrText>
            </w:r>
            <w:r w:rsidR="00914C56">
              <w:rPr>
                <w:webHidden/>
              </w:rPr>
            </w:r>
            <w:r w:rsidR="00914C56">
              <w:rPr>
                <w:webHidden/>
              </w:rPr>
              <w:fldChar w:fldCharType="separate"/>
            </w:r>
            <w:r w:rsidR="00914C56">
              <w:rPr>
                <w:webHidden/>
              </w:rPr>
              <w:t>32</w:t>
            </w:r>
            <w:r w:rsidR="00914C56">
              <w:rPr>
                <w:webHidden/>
              </w:rPr>
              <w:fldChar w:fldCharType="end"/>
            </w:r>
          </w:hyperlink>
        </w:p>
        <w:p w14:paraId="147B7AB4" w14:textId="2D03A81D" w:rsidR="00914C56" w:rsidRDefault="00D241CA">
          <w:pPr>
            <w:pStyle w:val="TOC2"/>
            <w:rPr>
              <w:rFonts w:asciiTheme="minorHAnsi" w:eastAsiaTheme="minorEastAsia" w:hAnsiTheme="minorHAnsi" w:cstheme="minorBidi"/>
              <w:bCs w:val="0"/>
              <w:sz w:val="22"/>
              <w:szCs w:val="22"/>
              <w:lang w:val="da-DK" w:eastAsia="da-DK"/>
            </w:rPr>
          </w:pPr>
          <w:hyperlink w:anchor="_Toc34662744" w:history="1">
            <w:r w:rsidR="00914C56" w:rsidRPr="00A03F47">
              <w:rPr>
                <w:rStyle w:val="Hyperlink"/>
              </w:rPr>
              <w:t>3.2</w:t>
            </w:r>
            <w:r w:rsidR="00914C56">
              <w:rPr>
                <w:rFonts w:asciiTheme="minorHAnsi" w:eastAsiaTheme="minorEastAsia" w:hAnsiTheme="minorHAnsi" w:cstheme="minorBidi"/>
                <w:bCs w:val="0"/>
                <w:sz w:val="22"/>
                <w:szCs w:val="22"/>
                <w:lang w:val="da-DK" w:eastAsia="da-DK"/>
              </w:rPr>
              <w:tab/>
            </w:r>
            <w:r w:rsidR="00914C56" w:rsidRPr="00A03F47">
              <w:rPr>
                <w:rStyle w:val="Hyperlink"/>
              </w:rPr>
              <w:t>Regional and National level</w:t>
            </w:r>
            <w:r w:rsidR="00914C56">
              <w:rPr>
                <w:webHidden/>
              </w:rPr>
              <w:tab/>
            </w:r>
            <w:r w:rsidR="00914C56">
              <w:rPr>
                <w:webHidden/>
              </w:rPr>
              <w:fldChar w:fldCharType="begin"/>
            </w:r>
            <w:r w:rsidR="00914C56">
              <w:rPr>
                <w:webHidden/>
              </w:rPr>
              <w:instrText xml:space="preserve"> PAGEREF _Toc34662744 \h </w:instrText>
            </w:r>
            <w:r w:rsidR="00914C56">
              <w:rPr>
                <w:webHidden/>
              </w:rPr>
            </w:r>
            <w:r w:rsidR="00914C56">
              <w:rPr>
                <w:webHidden/>
              </w:rPr>
              <w:fldChar w:fldCharType="separate"/>
            </w:r>
            <w:r w:rsidR="00914C56">
              <w:rPr>
                <w:webHidden/>
              </w:rPr>
              <w:t>33</w:t>
            </w:r>
            <w:r w:rsidR="00914C56">
              <w:rPr>
                <w:webHidden/>
              </w:rPr>
              <w:fldChar w:fldCharType="end"/>
            </w:r>
          </w:hyperlink>
        </w:p>
        <w:p w14:paraId="601F19D7" w14:textId="5E21CF02" w:rsidR="00914C56" w:rsidRDefault="00D241CA">
          <w:pPr>
            <w:pStyle w:val="TOC3"/>
            <w:rPr>
              <w:rFonts w:asciiTheme="minorHAnsi" w:eastAsiaTheme="minorEastAsia" w:hAnsiTheme="minorHAnsi" w:cstheme="minorBidi"/>
              <w:sz w:val="22"/>
              <w:szCs w:val="22"/>
              <w:lang w:val="da-DK" w:eastAsia="da-DK"/>
            </w:rPr>
          </w:pPr>
          <w:hyperlink w:anchor="_Toc34662745" w:history="1">
            <w:r w:rsidR="00914C56" w:rsidRPr="00A03F47">
              <w:rPr>
                <w:rStyle w:val="Hyperlink"/>
              </w:rPr>
              <w:t>3.2.1</w:t>
            </w:r>
            <w:r w:rsidR="00914C56">
              <w:rPr>
                <w:rFonts w:asciiTheme="minorHAnsi" w:eastAsiaTheme="minorEastAsia" w:hAnsiTheme="minorHAnsi" w:cstheme="minorBidi"/>
                <w:sz w:val="22"/>
                <w:szCs w:val="22"/>
                <w:lang w:val="da-DK" w:eastAsia="da-DK"/>
              </w:rPr>
              <w:tab/>
            </w:r>
            <w:r w:rsidR="00914C56" w:rsidRPr="00A03F47">
              <w:rPr>
                <w:rStyle w:val="Hyperlink"/>
              </w:rPr>
              <w:t>European law</w:t>
            </w:r>
            <w:r w:rsidR="00914C56">
              <w:rPr>
                <w:webHidden/>
              </w:rPr>
              <w:tab/>
            </w:r>
            <w:r w:rsidR="00914C56">
              <w:rPr>
                <w:webHidden/>
              </w:rPr>
              <w:fldChar w:fldCharType="begin"/>
            </w:r>
            <w:r w:rsidR="00914C56">
              <w:rPr>
                <w:webHidden/>
              </w:rPr>
              <w:instrText xml:space="preserve"> PAGEREF _Toc34662745 \h </w:instrText>
            </w:r>
            <w:r w:rsidR="00914C56">
              <w:rPr>
                <w:webHidden/>
              </w:rPr>
            </w:r>
            <w:r w:rsidR="00914C56">
              <w:rPr>
                <w:webHidden/>
              </w:rPr>
              <w:fldChar w:fldCharType="separate"/>
            </w:r>
            <w:r w:rsidR="00914C56">
              <w:rPr>
                <w:webHidden/>
              </w:rPr>
              <w:t>33</w:t>
            </w:r>
            <w:r w:rsidR="00914C56">
              <w:rPr>
                <w:webHidden/>
              </w:rPr>
              <w:fldChar w:fldCharType="end"/>
            </w:r>
          </w:hyperlink>
        </w:p>
        <w:p w14:paraId="242F2DC4" w14:textId="7E2EB65A" w:rsidR="00914C56" w:rsidRDefault="00D241CA">
          <w:pPr>
            <w:pStyle w:val="TOC3"/>
            <w:rPr>
              <w:rFonts w:asciiTheme="minorHAnsi" w:eastAsiaTheme="minorEastAsia" w:hAnsiTheme="minorHAnsi" w:cstheme="minorBidi"/>
              <w:sz w:val="22"/>
              <w:szCs w:val="22"/>
              <w:lang w:val="da-DK" w:eastAsia="da-DK"/>
            </w:rPr>
          </w:pPr>
          <w:hyperlink w:anchor="_Toc34662746" w:history="1">
            <w:r w:rsidR="00914C56" w:rsidRPr="00A03F47">
              <w:rPr>
                <w:rStyle w:val="Hyperlink"/>
              </w:rPr>
              <w:t>3.2.2</w:t>
            </w:r>
            <w:r w:rsidR="00914C56">
              <w:rPr>
                <w:rFonts w:asciiTheme="minorHAnsi" w:eastAsiaTheme="minorEastAsia" w:hAnsiTheme="minorHAnsi" w:cstheme="minorBidi"/>
                <w:sz w:val="22"/>
                <w:szCs w:val="22"/>
                <w:lang w:val="da-DK" w:eastAsia="da-DK"/>
              </w:rPr>
              <w:tab/>
            </w:r>
            <w:r w:rsidR="00914C56" w:rsidRPr="00A03F47">
              <w:rPr>
                <w:rStyle w:val="Hyperlink"/>
              </w:rPr>
              <w:t>CEPT</w:t>
            </w:r>
            <w:r w:rsidR="00914C56">
              <w:rPr>
                <w:webHidden/>
              </w:rPr>
              <w:tab/>
            </w:r>
            <w:r w:rsidR="00914C56">
              <w:rPr>
                <w:webHidden/>
              </w:rPr>
              <w:fldChar w:fldCharType="begin"/>
            </w:r>
            <w:r w:rsidR="00914C56">
              <w:rPr>
                <w:webHidden/>
              </w:rPr>
              <w:instrText xml:space="preserve"> PAGEREF _Toc34662746 \h </w:instrText>
            </w:r>
            <w:r w:rsidR="00914C56">
              <w:rPr>
                <w:webHidden/>
              </w:rPr>
            </w:r>
            <w:r w:rsidR="00914C56">
              <w:rPr>
                <w:webHidden/>
              </w:rPr>
              <w:fldChar w:fldCharType="separate"/>
            </w:r>
            <w:r w:rsidR="00914C56">
              <w:rPr>
                <w:webHidden/>
              </w:rPr>
              <w:t>33</w:t>
            </w:r>
            <w:r w:rsidR="00914C56">
              <w:rPr>
                <w:webHidden/>
              </w:rPr>
              <w:fldChar w:fldCharType="end"/>
            </w:r>
          </w:hyperlink>
        </w:p>
        <w:p w14:paraId="40FB77D1" w14:textId="73C7C6A3" w:rsidR="00914C56" w:rsidRDefault="00D241CA">
          <w:pPr>
            <w:pStyle w:val="TOC3"/>
            <w:rPr>
              <w:rFonts w:asciiTheme="minorHAnsi" w:eastAsiaTheme="minorEastAsia" w:hAnsiTheme="minorHAnsi" w:cstheme="minorBidi"/>
              <w:sz w:val="22"/>
              <w:szCs w:val="22"/>
              <w:lang w:val="da-DK" w:eastAsia="da-DK"/>
            </w:rPr>
          </w:pPr>
          <w:hyperlink w:anchor="_Toc34662747" w:history="1">
            <w:r w:rsidR="00914C56" w:rsidRPr="00A03F47">
              <w:rPr>
                <w:rStyle w:val="Hyperlink"/>
              </w:rPr>
              <w:t>3.2.3</w:t>
            </w:r>
            <w:r w:rsidR="00914C56">
              <w:rPr>
                <w:rFonts w:asciiTheme="minorHAnsi" w:eastAsiaTheme="minorEastAsia" w:hAnsiTheme="minorHAnsi" w:cstheme="minorBidi"/>
                <w:sz w:val="22"/>
                <w:szCs w:val="22"/>
                <w:lang w:val="da-DK" w:eastAsia="da-DK"/>
              </w:rPr>
              <w:tab/>
            </w:r>
            <w:r w:rsidR="00914C56" w:rsidRPr="00A03F47">
              <w:rPr>
                <w:rStyle w:val="Hyperlink"/>
              </w:rPr>
              <w:t>National regulation</w:t>
            </w:r>
            <w:r w:rsidR="00914C56">
              <w:rPr>
                <w:webHidden/>
              </w:rPr>
              <w:tab/>
            </w:r>
            <w:r w:rsidR="00914C56">
              <w:rPr>
                <w:webHidden/>
              </w:rPr>
              <w:fldChar w:fldCharType="begin"/>
            </w:r>
            <w:r w:rsidR="00914C56">
              <w:rPr>
                <w:webHidden/>
              </w:rPr>
              <w:instrText xml:space="preserve"> PAGEREF _Toc34662747 \h </w:instrText>
            </w:r>
            <w:r w:rsidR="00914C56">
              <w:rPr>
                <w:webHidden/>
              </w:rPr>
            </w:r>
            <w:r w:rsidR="00914C56">
              <w:rPr>
                <w:webHidden/>
              </w:rPr>
              <w:fldChar w:fldCharType="separate"/>
            </w:r>
            <w:r w:rsidR="00914C56">
              <w:rPr>
                <w:webHidden/>
              </w:rPr>
              <w:t>33</w:t>
            </w:r>
            <w:r w:rsidR="00914C56">
              <w:rPr>
                <w:webHidden/>
              </w:rPr>
              <w:fldChar w:fldCharType="end"/>
            </w:r>
          </w:hyperlink>
        </w:p>
        <w:p w14:paraId="0A306EF0" w14:textId="56BC8DC3" w:rsidR="00914C56" w:rsidRDefault="00D241CA">
          <w:pPr>
            <w:pStyle w:val="TOC1"/>
            <w:rPr>
              <w:rFonts w:asciiTheme="minorHAnsi" w:eastAsiaTheme="minorEastAsia" w:hAnsiTheme="minorHAnsi" w:cstheme="minorBidi"/>
              <w:b w:val="0"/>
              <w:noProof/>
              <w:sz w:val="22"/>
              <w:szCs w:val="22"/>
              <w:lang w:val="da-DK" w:eastAsia="da-DK"/>
            </w:rPr>
          </w:pPr>
          <w:hyperlink w:anchor="_Toc34662748" w:history="1">
            <w:r w:rsidR="00914C56" w:rsidRPr="00A03F47">
              <w:rPr>
                <w:rStyle w:val="Hyperlink"/>
                <w:noProof/>
              </w:rPr>
              <w:t>4</w:t>
            </w:r>
            <w:r w:rsidR="00914C56">
              <w:rPr>
                <w:rFonts w:asciiTheme="minorHAnsi" w:eastAsiaTheme="minorEastAsia" w:hAnsiTheme="minorHAnsi" w:cstheme="minorBidi"/>
                <w:b w:val="0"/>
                <w:noProof/>
                <w:sz w:val="22"/>
                <w:szCs w:val="22"/>
                <w:lang w:val="da-DK" w:eastAsia="da-DK"/>
              </w:rPr>
              <w:tab/>
            </w:r>
            <w:r w:rsidR="00914C56" w:rsidRPr="00A03F47">
              <w:rPr>
                <w:rStyle w:val="Hyperlink"/>
                <w:noProof/>
              </w:rPr>
              <w:t>Economic Aspects</w:t>
            </w:r>
            <w:r w:rsidR="00914C56">
              <w:rPr>
                <w:noProof/>
                <w:webHidden/>
              </w:rPr>
              <w:tab/>
            </w:r>
            <w:r w:rsidR="00914C56">
              <w:rPr>
                <w:noProof/>
                <w:webHidden/>
              </w:rPr>
              <w:fldChar w:fldCharType="begin"/>
            </w:r>
            <w:r w:rsidR="00914C56">
              <w:rPr>
                <w:noProof/>
                <w:webHidden/>
              </w:rPr>
              <w:instrText xml:space="preserve"> PAGEREF _Toc34662748 \h </w:instrText>
            </w:r>
            <w:r w:rsidR="00914C56">
              <w:rPr>
                <w:noProof/>
                <w:webHidden/>
              </w:rPr>
            </w:r>
            <w:r w:rsidR="00914C56">
              <w:rPr>
                <w:noProof/>
                <w:webHidden/>
              </w:rPr>
              <w:fldChar w:fldCharType="separate"/>
            </w:r>
            <w:r w:rsidR="00914C56">
              <w:rPr>
                <w:noProof/>
                <w:webHidden/>
              </w:rPr>
              <w:t>35</w:t>
            </w:r>
            <w:r w:rsidR="00914C56">
              <w:rPr>
                <w:noProof/>
                <w:webHidden/>
              </w:rPr>
              <w:fldChar w:fldCharType="end"/>
            </w:r>
          </w:hyperlink>
        </w:p>
        <w:p w14:paraId="7F1C90C6" w14:textId="49CC09CC" w:rsidR="00914C56" w:rsidRDefault="00D241CA">
          <w:pPr>
            <w:pStyle w:val="TOC2"/>
            <w:rPr>
              <w:rFonts w:asciiTheme="minorHAnsi" w:eastAsiaTheme="minorEastAsia" w:hAnsiTheme="minorHAnsi" w:cstheme="minorBidi"/>
              <w:bCs w:val="0"/>
              <w:sz w:val="22"/>
              <w:szCs w:val="22"/>
              <w:lang w:val="da-DK" w:eastAsia="da-DK"/>
            </w:rPr>
          </w:pPr>
          <w:hyperlink w:anchor="_Toc34662749" w:history="1">
            <w:r w:rsidR="00914C56" w:rsidRPr="00A03F47">
              <w:rPr>
                <w:rStyle w:val="Hyperlink"/>
              </w:rPr>
              <w:t>4.1</w:t>
            </w:r>
            <w:r w:rsidR="00914C56">
              <w:rPr>
                <w:rFonts w:asciiTheme="minorHAnsi" w:eastAsiaTheme="minorEastAsia" w:hAnsiTheme="minorHAnsi" w:cstheme="minorBidi"/>
                <w:bCs w:val="0"/>
                <w:sz w:val="22"/>
                <w:szCs w:val="22"/>
                <w:lang w:val="da-DK" w:eastAsia="da-DK"/>
              </w:rPr>
              <w:tab/>
            </w:r>
            <w:r w:rsidR="00914C56" w:rsidRPr="00A03F47">
              <w:rPr>
                <w:rStyle w:val="Hyperlink"/>
              </w:rPr>
              <w:t>Economic aspects of air transport</w:t>
            </w:r>
            <w:r w:rsidR="00914C56">
              <w:rPr>
                <w:webHidden/>
              </w:rPr>
              <w:tab/>
            </w:r>
            <w:r w:rsidR="00914C56">
              <w:rPr>
                <w:webHidden/>
              </w:rPr>
              <w:fldChar w:fldCharType="begin"/>
            </w:r>
            <w:r w:rsidR="00914C56">
              <w:rPr>
                <w:webHidden/>
              </w:rPr>
              <w:instrText xml:space="preserve"> PAGEREF _Toc34662749 \h </w:instrText>
            </w:r>
            <w:r w:rsidR="00914C56">
              <w:rPr>
                <w:webHidden/>
              </w:rPr>
            </w:r>
            <w:r w:rsidR="00914C56">
              <w:rPr>
                <w:webHidden/>
              </w:rPr>
              <w:fldChar w:fldCharType="separate"/>
            </w:r>
            <w:r w:rsidR="00914C56">
              <w:rPr>
                <w:webHidden/>
              </w:rPr>
              <w:t>35</w:t>
            </w:r>
            <w:r w:rsidR="00914C56">
              <w:rPr>
                <w:webHidden/>
              </w:rPr>
              <w:fldChar w:fldCharType="end"/>
            </w:r>
          </w:hyperlink>
        </w:p>
        <w:p w14:paraId="05EB06DA" w14:textId="580A9333" w:rsidR="00914C56" w:rsidRDefault="00D241CA">
          <w:pPr>
            <w:pStyle w:val="TOC3"/>
            <w:rPr>
              <w:rFonts w:asciiTheme="minorHAnsi" w:eastAsiaTheme="minorEastAsia" w:hAnsiTheme="minorHAnsi" w:cstheme="minorBidi"/>
              <w:sz w:val="22"/>
              <w:szCs w:val="22"/>
              <w:lang w:val="da-DK" w:eastAsia="da-DK"/>
            </w:rPr>
          </w:pPr>
          <w:hyperlink w:anchor="_Toc34662750" w:history="1">
            <w:r w:rsidR="00914C56" w:rsidRPr="00A03F47">
              <w:rPr>
                <w:rStyle w:val="Hyperlink"/>
              </w:rPr>
              <w:t>4.1.1</w:t>
            </w:r>
            <w:r w:rsidR="00914C56">
              <w:rPr>
                <w:rFonts w:asciiTheme="minorHAnsi" w:eastAsiaTheme="minorEastAsia" w:hAnsiTheme="minorHAnsi" w:cstheme="minorBidi"/>
                <w:sz w:val="22"/>
                <w:szCs w:val="22"/>
                <w:lang w:val="da-DK" w:eastAsia="da-DK"/>
              </w:rPr>
              <w:tab/>
            </w:r>
            <w:r w:rsidR="00914C56" w:rsidRPr="00A03F47">
              <w:rPr>
                <w:rStyle w:val="Hyperlink"/>
              </w:rPr>
              <w:t>Employment</w:t>
            </w:r>
            <w:r w:rsidR="00914C56">
              <w:rPr>
                <w:webHidden/>
              </w:rPr>
              <w:tab/>
            </w:r>
            <w:r w:rsidR="00914C56">
              <w:rPr>
                <w:webHidden/>
              </w:rPr>
              <w:fldChar w:fldCharType="begin"/>
            </w:r>
            <w:r w:rsidR="00914C56">
              <w:rPr>
                <w:webHidden/>
              </w:rPr>
              <w:instrText xml:space="preserve"> PAGEREF _Toc34662750 \h </w:instrText>
            </w:r>
            <w:r w:rsidR="00914C56">
              <w:rPr>
                <w:webHidden/>
              </w:rPr>
            </w:r>
            <w:r w:rsidR="00914C56">
              <w:rPr>
                <w:webHidden/>
              </w:rPr>
              <w:fldChar w:fldCharType="separate"/>
            </w:r>
            <w:r w:rsidR="00914C56">
              <w:rPr>
                <w:webHidden/>
              </w:rPr>
              <w:t>35</w:t>
            </w:r>
            <w:r w:rsidR="00914C56">
              <w:rPr>
                <w:webHidden/>
              </w:rPr>
              <w:fldChar w:fldCharType="end"/>
            </w:r>
          </w:hyperlink>
        </w:p>
        <w:p w14:paraId="247283AF" w14:textId="42DF76E1" w:rsidR="00914C56" w:rsidRDefault="00D241CA">
          <w:pPr>
            <w:pStyle w:val="TOC3"/>
            <w:rPr>
              <w:rFonts w:asciiTheme="minorHAnsi" w:eastAsiaTheme="minorEastAsia" w:hAnsiTheme="minorHAnsi" w:cstheme="minorBidi"/>
              <w:sz w:val="22"/>
              <w:szCs w:val="22"/>
              <w:lang w:val="da-DK" w:eastAsia="da-DK"/>
            </w:rPr>
          </w:pPr>
          <w:hyperlink w:anchor="_Toc34662751" w:history="1">
            <w:r w:rsidR="00914C56" w:rsidRPr="00A03F47">
              <w:rPr>
                <w:rStyle w:val="Hyperlink"/>
              </w:rPr>
              <w:t>4.1.2</w:t>
            </w:r>
            <w:r w:rsidR="00914C56">
              <w:rPr>
                <w:rFonts w:asciiTheme="minorHAnsi" w:eastAsiaTheme="minorEastAsia" w:hAnsiTheme="minorHAnsi" w:cstheme="minorBidi"/>
                <w:sz w:val="22"/>
                <w:szCs w:val="22"/>
                <w:lang w:val="da-DK" w:eastAsia="da-DK"/>
              </w:rPr>
              <w:tab/>
            </w:r>
            <w:r w:rsidR="00914C56" w:rsidRPr="00A03F47">
              <w:rPr>
                <w:rStyle w:val="Hyperlink"/>
              </w:rPr>
              <w:t>Economic aspects</w:t>
            </w:r>
            <w:r w:rsidR="00914C56">
              <w:rPr>
                <w:webHidden/>
              </w:rPr>
              <w:tab/>
            </w:r>
            <w:r w:rsidR="00914C56">
              <w:rPr>
                <w:webHidden/>
              </w:rPr>
              <w:fldChar w:fldCharType="begin"/>
            </w:r>
            <w:r w:rsidR="00914C56">
              <w:rPr>
                <w:webHidden/>
              </w:rPr>
              <w:instrText xml:space="preserve"> PAGEREF _Toc34662751 \h </w:instrText>
            </w:r>
            <w:r w:rsidR="00914C56">
              <w:rPr>
                <w:webHidden/>
              </w:rPr>
            </w:r>
            <w:r w:rsidR="00914C56">
              <w:rPr>
                <w:webHidden/>
              </w:rPr>
              <w:fldChar w:fldCharType="separate"/>
            </w:r>
            <w:r w:rsidR="00914C56">
              <w:rPr>
                <w:webHidden/>
              </w:rPr>
              <w:t>35</w:t>
            </w:r>
            <w:r w:rsidR="00914C56">
              <w:rPr>
                <w:webHidden/>
              </w:rPr>
              <w:fldChar w:fldCharType="end"/>
            </w:r>
          </w:hyperlink>
        </w:p>
        <w:p w14:paraId="583283AD" w14:textId="7A2EE64F" w:rsidR="00914C56" w:rsidRDefault="00D241CA">
          <w:pPr>
            <w:pStyle w:val="TOC3"/>
            <w:rPr>
              <w:rFonts w:asciiTheme="minorHAnsi" w:eastAsiaTheme="minorEastAsia" w:hAnsiTheme="minorHAnsi" w:cstheme="minorBidi"/>
              <w:sz w:val="22"/>
              <w:szCs w:val="22"/>
              <w:lang w:val="da-DK" w:eastAsia="da-DK"/>
            </w:rPr>
          </w:pPr>
          <w:hyperlink w:anchor="_Toc34662752" w:history="1">
            <w:r w:rsidR="00914C56" w:rsidRPr="00A03F47">
              <w:rPr>
                <w:rStyle w:val="Hyperlink"/>
              </w:rPr>
              <w:t>4.1.3</w:t>
            </w:r>
            <w:r w:rsidR="00914C56">
              <w:rPr>
                <w:rFonts w:asciiTheme="minorHAnsi" w:eastAsiaTheme="minorEastAsia" w:hAnsiTheme="minorHAnsi" w:cstheme="minorBidi"/>
                <w:sz w:val="22"/>
                <w:szCs w:val="22"/>
                <w:lang w:val="da-DK" w:eastAsia="da-DK"/>
              </w:rPr>
              <w:tab/>
            </w:r>
            <w:r w:rsidR="00914C56" w:rsidRPr="00A03F47">
              <w:rPr>
                <w:rStyle w:val="Hyperlink"/>
              </w:rPr>
              <w:t>SESAR (Single European Sky ATM Research) objectives</w:t>
            </w:r>
            <w:r w:rsidR="00914C56">
              <w:rPr>
                <w:webHidden/>
              </w:rPr>
              <w:tab/>
            </w:r>
            <w:r w:rsidR="00914C56">
              <w:rPr>
                <w:webHidden/>
              </w:rPr>
              <w:fldChar w:fldCharType="begin"/>
            </w:r>
            <w:r w:rsidR="00914C56">
              <w:rPr>
                <w:webHidden/>
              </w:rPr>
              <w:instrText xml:space="preserve"> PAGEREF _Toc34662752 \h </w:instrText>
            </w:r>
            <w:r w:rsidR="00914C56">
              <w:rPr>
                <w:webHidden/>
              </w:rPr>
            </w:r>
            <w:r w:rsidR="00914C56">
              <w:rPr>
                <w:webHidden/>
              </w:rPr>
              <w:fldChar w:fldCharType="separate"/>
            </w:r>
            <w:r w:rsidR="00914C56">
              <w:rPr>
                <w:webHidden/>
              </w:rPr>
              <w:t>35</w:t>
            </w:r>
            <w:r w:rsidR="00914C56">
              <w:rPr>
                <w:webHidden/>
              </w:rPr>
              <w:fldChar w:fldCharType="end"/>
            </w:r>
          </w:hyperlink>
        </w:p>
        <w:p w14:paraId="24F2590B" w14:textId="30704EFB" w:rsidR="00914C56" w:rsidRDefault="00D241CA">
          <w:pPr>
            <w:pStyle w:val="TOC3"/>
            <w:rPr>
              <w:rFonts w:asciiTheme="minorHAnsi" w:eastAsiaTheme="minorEastAsia" w:hAnsiTheme="minorHAnsi" w:cstheme="minorBidi"/>
              <w:sz w:val="22"/>
              <w:szCs w:val="22"/>
              <w:lang w:val="da-DK" w:eastAsia="da-DK"/>
            </w:rPr>
          </w:pPr>
          <w:hyperlink w:anchor="_Toc34662753" w:history="1">
            <w:r w:rsidR="00914C56" w:rsidRPr="00A03F47">
              <w:rPr>
                <w:rStyle w:val="Hyperlink"/>
              </w:rPr>
              <w:t>4.1.4</w:t>
            </w:r>
            <w:r w:rsidR="00914C56">
              <w:rPr>
                <w:rFonts w:asciiTheme="minorHAnsi" w:eastAsiaTheme="minorEastAsia" w:hAnsiTheme="minorHAnsi" w:cstheme="minorBidi"/>
                <w:sz w:val="22"/>
                <w:szCs w:val="22"/>
                <w:lang w:val="da-DK" w:eastAsia="da-DK"/>
              </w:rPr>
              <w:tab/>
            </w:r>
            <w:r w:rsidR="00914C56" w:rsidRPr="00A03F47">
              <w:rPr>
                <w:rStyle w:val="Hyperlink"/>
              </w:rPr>
              <w:t>European airline delay cost</w:t>
            </w:r>
            <w:r w:rsidR="00914C56">
              <w:rPr>
                <w:webHidden/>
              </w:rPr>
              <w:tab/>
            </w:r>
            <w:r w:rsidR="00914C56">
              <w:rPr>
                <w:webHidden/>
              </w:rPr>
              <w:fldChar w:fldCharType="begin"/>
            </w:r>
            <w:r w:rsidR="00914C56">
              <w:rPr>
                <w:webHidden/>
              </w:rPr>
              <w:instrText xml:space="preserve"> PAGEREF _Toc34662753 \h </w:instrText>
            </w:r>
            <w:r w:rsidR="00914C56">
              <w:rPr>
                <w:webHidden/>
              </w:rPr>
            </w:r>
            <w:r w:rsidR="00914C56">
              <w:rPr>
                <w:webHidden/>
              </w:rPr>
              <w:fldChar w:fldCharType="separate"/>
            </w:r>
            <w:r w:rsidR="00914C56">
              <w:rPr>
                <w:webHidden/>
              </w:rPr>
              <w:t>36</w:t>
            </w:r>
            <w:r w:rsidR="00914C56">
              <w:rPr>
                <w:webHidden/>
              </w:rPr>
              <w:fldChar w:fldCharType="end"/>
            </w:r>
          </w:hyperlink>
        </w:p>
        <w:p w14:paraId="004EC2A2" w14:textId="0BADB8A4" w:rsidR="00914C56" w:rsidRDefault="00D241CA">
          <w:pPr>
            <w:pStyle w:val="TOC2"/>
            <w:rPr>
              <w:rFonts w:asciiTheme="minorHAnsi" w:eastAsiaTheme="minorEastAsia" w:hAnsiTheme="minorHAnsi" w:cstheme="minorBidi"/>
              <w:bCs w:val="0"/>
              <w:sz w:val="22"/>
              <w:szCs w:val="22"/>
              <w:lang w:val="da-DK" w:eastAsia="da-DK"/>
            </w:rPr>
          </w:pPr>
          <w:hyperlink w:anchor="_Toc34662754" w:history="1">
            <w:r w:rsidR="00914C56" w:rsidRPr="00A03F47">
              <w:rPr>
                <w:rStyle w:val="Hyperlink"/>
              </w:rPr>
              <w:t>4.2</w:t>
            </w:r>
            <w:r w:rsidR="00914C56">
              <w:rPr>
                <w:rFonts w:asciiTheme="minorHAnsi" w:eastAsiaTheme="minorEastAsia" w:hAnsiTheme="minorHAnsi" w:cstheme="minorBidi"/>
                <w:bCs w:val="0"/>
                <w:sz w:val="22"/>
                <w:szCs w:val="22"/>
                <w:lang w:val="da-DK" w:eastAsia="da-DK"/>
              </w:rPr>
              <w:tab/>
            </w:r>
            <w:r w:rsidR="00914C56" w:rsidRPr="00A03F47">
              <w:rPr>
                <w:rStyle w:val="Hyperlink"/>
              </w:rPr>
              <w:t>PMSE introduction economic impact</w:t>
            </w:r>
            <w:r w:rsidR="00914C56">
              <w:rPr>
                <w:webHidden/>
              </w:rPr>
              <w:tab/>
            </w:r>
            <w:r w:rsidR="00914C56">
              <w:rPr>
                <w:webHidden/>
              </w:rPr>
              <w:fldChar w:fldCharType="begin"/>
            </w:r>
            <w:r w:rsidR="00914C56">
              <w:rPr>
                <w:webHidden/>
              </w:rPr>
              <w:instrText xml:space="preserve"> PAGEREF _Toc34662754 \h </w:instrText>
            </w:r>
            <w:r w:rsidR="00914C56">
              <w:rPr>
                <w:webHidden/>
              </w:rPr>
            </w:r>
            <w:r w:rsidR="00914C56">
              <w:rPr>
                <w:webHidden/>
              </w:rPr>
              <w:fldChar w:fldCharType="separate"/>
            </w:r>
            <w:r w:rsidR="00914C56">
              <w:rPr>
                <w:webHidden/>
              </w:rPr>
              <w:t>37</w:t>
            </w:r>
            <w:r w:rsidR="00914C56">
              <w:rPr>
                <w:webHidden/>
              </w:rPr>
              <w:fldChar w:fldCharType="end"/>
            </w:r>
          </w:hyperlink>
        </w:p>
        <w:p w14:paraId="688D66D7" w14:textId="5FFC57D5" w:rsidR="00914C56" w:rsidRDefault="00D241CA">
          <w:pPr>
            <w:pStyle w:val="TOC3"/>
            <w:rPr>
              <w:rFonts w:asciiTheme="minorHAnsi" w:eastAsiaTheme="minorEastAsia" w:hAnsiTheme="minorHAnsi" w:cstheme="minorBidi"/>
              <w:sz w:val="22"/>
              <w:szCs w:val="22"/>
              <w:lang w:val="da-DK" w:eastAsia="da-DK"/>
            </w:rPr>
          </w:pPr>
          <w:hyperlink w:anchor="_Toc34662755" w:history="1">
            <w:r w:rsidR="00914C56" w:rsidRPr="00A03F47">
              <w:rPr>
                <w:rStyle w:val="Hyperlink"/>
              </w:rPr>
              <w:t>4.2.1</w:t>
            </w:r>
            <w:r w:rsidR="00914C56">
              <w:rPr>
                <w:rFonts w:asciiTheme="minorHAnsi" w:eastAsiaTheme="minorEastAsia" w:hAnsiTheme="minorHAnsi" w:cstheme="minorBidi"/>
                <w:sz w:val="22"/>
                <w:szCs w:val="22"/>
                <w:lang w:val="da-DK" w:eastAsia="da-DK"/>
              </w:rPr>
              <w:tab/>
            </w:r>
            <w:r w:rsidR="00914C56" w:rsidRPr="00A03F47">
              <w:rPr>
                <w:rStyle w:val="Hyperlink"/>
              </w:rPr>
              <w:t>Civil aviation side</w:t>
            </w:r>
            <w:r w:rsidR="00914C56">
              <w:rPr>
                <w:webHidden/>
              </w:rPr>
              <w:tab/>
            </w:r>
            <w:r w:rsidR="00914C56">
              <w:rPr>
                <w:webHidden/>
              </w:rPr>
              <w:fldChar w:fldCharType="begin"/>
            </w:r>
            <w:r w:rsidR="00914C56">
              <w:rPr>
                <w:webHidden/>
              </w:rPr>
              <w:instrText xml:space="preserve"> PAGEREF _Toc34662755 \h </w:instrText>
            </w:r>
            <w:r w:rsidR="00914C56">
              <w:rPr>
                <w:webHidden/>
              </w:rPr>
            </w:r>
            <w:r w:rsidR="00914C56">
              <w:rPr>
                <w:webHidden/>
              </w:rPr>
              <w:fldChar w:fldCharType="separate"/>
            </w:r>
            <w:r w:rsidR="00914C56">
              <w:rPr>
                <w:webHidden/>
              </w:rPr>
              <w:t>37</w:t>
            </w:r>
            <w:r w:rsidR="00914C56">
              <w:rPr>
                <w:webHidden/>
              </w:rPr>
              <w:fldChar w:fldCharType="end"/>
            </w:r>
          </w:hyperlink>
        </w:p>
        <w:p w14:paraId="13AF2378" w14:textId="6320A728" w:rsidR="00914C56" w:rsidRDefault="00D241CA">
          <w:pPr>
            <w:pStyle w:val="TOC3"/>
            <w:rPr>
              <w:rFonts w:asciiTheme="minorHAnsi" w:eastAsiaTheme="minorEastAsia" w:hAnsiTheme="minorHAnsi" w:cstheme="minorBidi"/>
              <w:sz w:val="22"/>
              <w:szCs w:val="22"/>
              <w:lang w:val="da-DK" w:eastAsia="da-DK"/>
            </w:rPr>
          </w:pPr>
          <w:hyperlink w:anchor="_Toc34662756" w:history="1">
            <w:r w:rsidR="00914C56" w:rsidRPr="00A03F47">
              <w:rPr>
                <w:rStyle w:val="Hyperlink"/>
              </w:rPr>
              <w:t>4.2.2</w:t>
            </w:r>
            <w:r w:rsidR="00914C56">
              <w:rPr>
                <w:rFonts w:asciiTheme="minorHAnsi" w:eastAsiaTheme="minorEastAsia" w:hAnsiTheme="minorHAnsi" w:cstheme="minorBidi"/>
                <w:sz w:val="22"/>
                <w:szCs w:val="22"/>
                <w:lang w:val="da-DK" w:eastAsia="da-DK"/>
              </w:rPr>
              <w:tab/>
            </w:r>
            <w:r w:rsidR="00914C56" w:rsidRPr="00A03F47">
              <w:rPr>
                <w:rStyle w:val="Hyperlink"/>
              </w:rPr>
              <w:t>Military side</w:t>
            </w:r>
            <w:r w:rsidR="00914C56">
              <w:rPr>
                <w:webHidden/>
              </w:rPr>
              <w:tab/>
            </w:r>
            <w:r w:rsidR="00914C56">
              <w:rPr>
                <w:webHidden/>
              </w:rPr>
              <w:fldChar w:fldCharType="begin"/>
            </w:r>
            <w:r w:rsidR="00914C56">
              <w:rPr>
                <w:webHidden/>
              </w:rPr>
              <w:instrText xml:space="preserve"> PAGEREF _Toc34662756 \h </w:instrText>
            </w:r>
            <w:r w:rsidR="00914C56">
              <w:rPr>
                <w:webHidden/>
              </w:rPr>
            </w:r>
            <w:r w:rsidR="00914C56">
              <w:rPr>
                <w:webHidden/>
              </w:rPr>
              <w:fldChar w:fldCharType="separate"/>
            </w:r>
            <w:r w:rsidR="00914C56">
              <w:rPr>
                <w:webHidden/>
              </w:rPr>
              <w:t>38</w:t>
            </w:r>
            <w:r w:rsidR="00914C56">
              <w:rPr>
                <w:webHidden/>
              </w:rPr>
              <w:fldChar w:fldCharType="end"/>
            </w:r>
          </w:hyperlink>
        </w:p>
        <w:p w14:paraId="40F080E5" w14:textId="404E5F04" w:rsidR="00914C56" w:rsidRDefault="00D241CA">
          <w:pPr>
            <w:pStyle w:val="TOC2"/>
            <w:rPr>
              <w:rFonts w:asciiTheme="minorHAnsi" w:eastAsiaTheme="minorEastAsia" w:hAnsiTheme="minorHAnsi" w:cstheme="minorBidi"/>
              <w:bCs w:val="0"/>
              <w:sz w:val="22"/>
              <w:szCs w:val="22"/>
              <w:lang w:val="da-DK" w:eastAsia="da-DK"/>
            </w:rPr>
          </w:pPr>
          <w:hyperlink w:anchor="_Toc34662757" w:history="1">
            <w:r w:rsidR="00914C56" w:rsidRPr="00A03F47">
              <w:rPr>
                <w:rStyle w:val="Hyperlink"/>
              </w:rPr>
              <w:t>4.3</w:t>
            </w:r>
            <w:r w:rsidR="00914C56">
              <w:rPr>
                <w:rFonts w:asciiTheme="minorHAnsi" w:eastAsiaTheme="minorEastAsia" w:hAnsiTheme="minorHAnsi" w:cstheme="minorBidi"/>
                <w:bCs w:val="0"/>
                <w:sz w:val="22"/>
                <w:szCs w:val="22"/>
                <w:lang w:val="da-DK" w:eastAsia="da-DK"/>
              </w:rPr>
              <w:tab/>
            </w:r>
            <w:r w:rsidR="00914C56" w:rsidRPr="00A03F47">
              <w:rPr>
                <w:rStyle w:val="Hyperlink"/>
              </w:rPr>
              <w:t>Safety case amendments</w:t>
            </w:r>
            <w:r w:rsidR="00914C56">
              <w:rPr>
                <w:webHidden/>
              </w:rPr>
              <w:tab/>
            </w:r>
            <w:r w:rsidR="00914C56">
              <w:rPr>
                <w:webHidden/>
              </w:rPr>
              <w:fldChar w:fldCharType="begin"/>
            </w:r>
            <w:r w:rsidR="00914C56">
              <w:rPr>
                <w:webHidden/>
              </w:rPr>
              <w:instrText xml:space="preserve"> PAGEREF _Toc34662757 \h </w:instrText>
            </w:r>
            <w:r w:rsidR="00914C56">
              <w:rPr>
                <w:webHidden/>
              </w:rPr>
            </w:r>
            <w:r w:rsidR="00914C56">
              <w:rPr>
                <w:webHidden/>
              </w:rPr>
              <w:fldChar w:fldCharType="separate"/>
            </w:r>
            <w:r w:rsidR="00914C56">
              <w:rPr>
                <w:webHidden/>
              </w:rPr>
              <w:t>38</w:t>
            </w:r>
            <w:r w:rsidR="00914C56">
              <w:rPr>
                <w:webHidden/>
              </w:rPr>
              <w:fldChar w:fldCharType="end"/>
            </w:r>
          </w:hyperlink>
        </w:p>
        <w:p w14:paraId="658DA3E9" w14:textId="7103E76D" w:rsidR="00914C56" w:rsidRDefault="00D241CA">
          <w:pPr>
            <w:pStyle w:val="TOC2"/>
            <w:rPr>
              <w:rFonts w:asciiTheme="minorHAnsi" w:eastAsiaTheme="minorEastAsia" w:hAnsiTheme="minorHAnsi" w:cstheme="minorBidi"/>
              <w:bCs w:val="0"/>
              <w:sz w:val="22"/>
              <w:szCs w:val="22"/>
              <w:lang w:val="da-DK" w:eastAsia="da-DK"/>
            </w:rPr>
          </w:pPr>
          <w:hyperlink w:anchor="_Toc34662758" w:history="1">
            <w:r w:rsidR="00914C56" w:rsidRPr="00A03F47">
              <w:rPr>
                <w:rStyle w:val="Hyperlink"/>
              </w:rPr>
              <w:t>4.4</w:t>
            </w:r>
            <w:r w:rsidR="00914C56">
              <w:rPr>
                <w:rFonts w:asciiTheme="minorHAnsi" w:eastAsiaTheme="minorEastAsia" w:hAnsiTheme="minorHAnsi" w:cstheme="minorBidi"/>
                <w:bCs w:val="0"/>
                <w:sz w:val="22"/>
                <w:szCs w:val="22"/>
                <w:lang w:val="da-DK" w:eastAsia="da-DK"/>
              </w:rPr>
              <w:tab/>
            </w:r>
            <w:r w:rsidR="00914C56" w:rsidRPr="00A03F47">
              <w:rPr>
                <w:rStyle w:val="Hyperlink"/>
              </w:rPr>
              <w:t>Spectrum management</w:t>
            </w:r>
            <w:r w:rsidR="00914C56">
              <w:rPr>
                <w:webHidden/>
              </w:rPr>
              <w:tab/>
            </w:r>
            <w:r w:rsidR="00914C56">
              <w:rPr>
                <w:webHidden/>
              </w:rPr>
              <w:fldChar w:fldCharType="begin"/>
            </w:r>
            <w:r w:rsidR="00914C56">
              <w:rPr>
                <w:webHidden/>
              </w:rPr>
              <w:instrText xml:space="preserve"> PAGEREF _Toc34662758 \h </w:instrText>
            </w:r>
            <w:r w:rsidR="00914C56">
              <w:rPr>
                <w:webHidden/>
              </w:rPr>
            </w:r>
            <w:r w:rsidR="00914C56">
              <w:rPr>
                <w:webHidden/>
              </w:rPr>
              <w:fldChar w:fldCharType="separate"/>
            </w:r>
            <w:r w:rsidR="00914C56">
              <w:rPr>
                <w:webHidden/>
              </w:rPr>
              <w:t>39</w:t>
            </w:r>
            <w:r w:rsidR="00914C56">
              <w:rPr>
                <w:webHidden/>
              </w:rPr>
              <w:fldChar w:fldCharType="end"/>
            </w:r>
          </w:hyperlink>
        </w:p>
        <w:p w14:paraId="05D60FDE" w14:textId="1B9D86A2" w:rsidR="00914C56" w:rsidRDefault="00D241CA">
          <w:pPr>
            <w:pStyle w:val="TOC2"/>
            <w:rPr>
              <w:rFonts w:asciiTheme="minorHAnsi" w:eastAsiaTheme="minorEastAsia" w:hAnsiTheme="minorHAnsi" w:cstheme="minorBidi"/>
              <w:bCs w:val="0"/>
              <w:sz w:val="22"/>
              <w:szCs w:val="22"/>
              <w:lang w:val="da-DK" w:eastAsia="da-DK"/>
            </w:rPr>
          </w:pPr>
          <w:hyperlink w:anchor="_Toc34662759" w:history="1">
            <w:r w:rsidR="00914C56" w:rsidRPr="00A03F47">
              <w:rPr>
                <w:rStyle w:val="Hyperlink"/>
              </w:rPr>
              <w:t>4.5</w:t>
            </w:r>
            <w:r w:rsidR="00914C56">
              <w:rPr>
                <w:rFonts w:asciiTheme="minorHAnsi" w:eastAsiaTheme="minorEastAsia" w:hAnsiTheme="minorHAnsi" w:cstheme="minorBidi"/>
                <w:bCs w:val="0"/>
                <w:sz w:val="22"/>
                <w:szCs w:val="22"/>
                <w:lang w:val="da-DK" w:eastAsia="da-DK"/>
              </w:rPr>
              <w:tab/>
            </w:r>
            <w:r w:rsidR="00914C56" w:rsidRPr="00A03F47">
              <w:rPr>
                <w:rStyle w:val="Hyperlink"/>
              </w:rPr>
              <w:t>Economic value of PMSE (example in UK)</w:t>
            </w:r>
            <w:r w:rsidR="00914C56">
              <w:rPr>
                <w:webHidden/>
              </w:rPr>
              <w:tab/>
            </w:r>
            <w:r w:rsidR="00914C56">
              <w:rPr>
                <w:webHidden/>
              </w:rPr>
              <w:fldChar w:fldCharType="begin"/>
            </w:r>
            <w:r w:rsidR="00914C56">
              <w:rPr>
                <w:webHidden/>
              </w:rPr>
              <w:instrText xml:space="preserve"> PAGEREF _Toc34662759 \h </w:instrText>
            </w:r>
            <w:r w:rsidR="00914C56">
              <w:rPr>
                <w:webHidden/>
              </w:rPr>
            </w:r>
            <w:r w:rsidR="00914C56">
              <w:rPr>
                <w:webHidden/>
              </w:rPr>
              <w:fldChar w:fldCharType="separate"/>
            </w:r>
            <w:r w:rsidR="00914C56">
              <w:rPr>
                <w:webHidden/>
              </w:rPr>
              <w:t>39</w:t>
            </w:r>
            <w:r w:rsidR="00914C56">
              <w:rPr>
                <w:webHidden/>
              </w:rPr>
              <w:fldChar w:fldCharType="end"/>
            </w:r>
          </w:hyperlink>
        </w:p>
        <w:p w14:paraId="002B728C" w14:textId="467DE617" w:rsidR="00914C56" w:rsidRDefault="00D241CA">
          <w:pPr>
            <w:pStyle w:val="TOC2"/>
            <w:rPr>
              <w:rFonts w:asciiTheme="minorHAnsi" w:eastAsiaTheme="minorEastAsia" w:hAnsiTheme="minorHAnsi" w:cstheme="minorBidi"/>
              <w:bCs w:val="0"/>
              <w:sz w:val="22"/>
              <w:szCs w:val="22"/>
              <w:lang w:val="da-DK" w:eastAsia="da-DK"/>
            </w:rPr>
          </w:pPr>
          <w:hyperlink w:anchor="_Toc34662760" w:history="1">
            <w:r w:rsidR="00914C56" w:rsidRPr="00A03F47">
              <w:rPr>
                <w:rStyle w:val="Hyperlink"/>
              </w:rPr>
              <w:t>4.6</w:t>
            </w:r>
            <w:r w:rsidR="00914C56">
              <w:rPr>
                <w:rFonts w:asciiTheme="minorHAnsi" w:eastAsiaTheme="minorEastAsia" w:hAnsiTheme="minorHAnsi" w:cstheme="minorBidi"/>
                <w:bCs w:val="0"/>
                <w:sz w:val="22"/>
                <w:szCs w:val="22"/>
                <w:lang w:val="da-DK" w:eastAsia="da-DK"/>
              </w:rPr>
              <w:tab/>
            </w:r>
            <w:r w:rsidR="00914C56" w:rsidRPr="00A03F47">
              <w:rPr>
                <w:rStyle w:val="Hyperlink"/>
              </w:rPr>
              <w:t>Economic value of GNSS</w:t>
            </w:r>
            <w:r w:rsidR="00914C56">
              <w:rPr>
                <w:webHidden/>
              </w:rPr>
              <w:tab/>
            </w:r>
            <w:r w:rsidR="00914C56">
              <w:rPr>
                <w:webHidden/>
              </w:rPr>
              <w:fldChar w:fldCharType="begin"/>
            </w:r>
            <w:r w:rsidR="00914C56">
              <w:rPr>
                <w:webHidden/>
              </w:rPr>
              <w:instrText xml:space="preserve"> PAGEREF _Toc34662760 \h </w:instrText>
            </w:r>
            <w:r w:rsidR="00914C56">
              <w:rPr>
                <w:webHidden/>
              </w:rPr>
            </w:r>
            <w:r w:rsidR="00914C56">
              <w:rPr>
                <w:webHidden/>
              </w:rPr>
              <w:fldChar w:fldCharType="separate"/>
            </w:r>
            <w:r w:rsidR="00914C56">
              <w:rPr>
                <w:webHidden/>
              </w:rPr>
              <w:t>40</w:t>
            </w:r>
            <w:r w:rsidR="00914C56">
              <w:rPr>
                <w:webHidden/>
              </w:rPr>
              <w:fldChar w:fldCharType="end"/>
            </w:r>
          </w:hyperlink>
        </w:p>
        <w:p w14:paraId="1DD60F7F" w14:textId="7D2D1E2B" w:rsidR="00914C56" w:rsidRDefault="00D241CA">
          <w:pPr>
            <w:pStyle w:val="TOC1"/>
            <w:rPr>
              <w:rFonts w:asciiTheme="minorHAnsi" w:eastAsiaTheme="minorEastAsia" w:hAnsiTheme="minorHAnsi" w:cstheme="minorBidi"/>
              <w:b w:val="0"/>
              <w:noProof/>
              <w:sz w:val="22"/>
              <w:szCs w:val="22"/>
              <w:lang w:val="da-DK" w:eastAsia="da-DK"/>
            </w:rPr>
          </w:pPr>
          <w:hyperlink w:anchor="_Toc34662761" w:history="1">
            <w:r w:rsidR="00914C56" w:rsidRPr="00A03F47">
              <w:rPr>
                <w:rStyle w:val="Hyperlink"/>
                <w:noProof/>
              </w:rPr>
              <w:t>5</w:t>
            </w:r>
            <w:r w:rsidR="00914C56">
              <w:rPr>
                <w:rFonts w:asciiTheme="minorHAnsi" w:eastAsiaTheme="minorEastAsia" w:hAnsiTheme="minorHAnsi" w:cstheme="minorBidi"/>
                <w:b w:val="0"/>
                <w:noProof/>
                <w:sz w:val="22"/>
                <w:szCs w:val="22"/>
                <w:lang w:val="da-DK" w:eastAsia="da-DK"/>
              </w:rPr>
              <w:tab/>
            </w:r>
            <w:r w:rsidR="00914C56" w:rsidRPr="00A03F47">
              <w:rPr>
                <w:rStyle w:val="Hyperlink"/>
                <w:noProof/>
              </w:rPr>
              <w:t>Issues related to a potential introduction of PMSE in the band 960-1164 MHz</w:t>
            </w:r>
            <w:r w:rsidR="00914C56">
              <w:rPr>
                <w:noProof/>
                <w:webHidden/>
              </w:rPr>
              <w:tab/>
            </w:r>
            <w:r w:rsidR="00914C56">
              <w:rPr>
                <w:noProof/>
                <w:webHidden/>
              </w:rPr>
              <w:fldChar w:fldCharType="begin"/>
            </w:r>
            <w:r w:rsidR="00914C56">
              <w:rPr>
                <w:noProof/>
                <w:webHidden/>
              </w:rPr>
              <w:instrText xml:space="preserve"> PAGEREF _Toc34662761 \h </w:instrText>
            </w:r>
            <w:r w:rsidR="00914C56">
              <w:rPr>
                <w:noProof/>
                <w:webHidden/>
              </w:rPr>
            </w:r>
            <w:r w:rsidR="00914C56">
              <w:rPr>
                <w:noProof/>
                <w:webHidden/>
              </w:rPr>
              <w:fldChar w:fldCharType="separate"/>
            </w:r>
            <w:r w:rsidR="00914C56">
              <w:rPr>
                <w:noProof/>
                <w:webHidden/>
              </w:rPr>
              <w:t>41</w:t>
            </w:r>
            <w:r w:rsidR="00914C56">
              <w:rPr>
                <w:noProof/>
                <w:webHidden/>
              </w:rPr>
              <w:fldChar w:fldCharType="end"/>
            </w:r>
          </w:hyperlink>
        </w:p>
        <w:p w14:paraId="381D3C2D" w14:textId="290D21BE" w:rsidR="00914C56" w:rsidRDefault="00D241CA">
          <w:pPr>
            <w:pStyle w:val="TOC2"/>
            <w:rPr>
              <w:rFonts w:asciiTheme="minorHAnsi" w:eastAsiaTheme="minorEastAsia" w:hAnsiTheme="minorHAnsi" w:cstheme="minorBidi"/>
              <w:bCs w:val="0"/>
              <w:sz w:val="22"/>
              <w:szCs w:val="22"/>
              <w:lang w:val="da-DK" w:eastAsia="da-DK"/>
            </w:rPr>
          </w:pPr>
          <w:hyperlink w:anchor="_Toc34662762" w:history="1">
            <w:r w:rsidR="00914C56" w:rsidRPr="00A03F47">
              <w:rPr>
                <w:rStyle w:val="Hyperlink"/>
              </w:rPr>
              <w:t>5.1</w:t>
            </w:r>
            <w:r w:rsidR="00914C56">
              <w:rPr>
                <w:rFonts w:asciiTheme="minorHAnsi" w:eastAsiaTheme="minorEastAsia" w:hAnsiTheme="minorHAnsi" w:cstheme="minorBidi"/>
                <w:bCs w:val="0"/>
                <w:sz w:val="22"/>
                <w:szCs w:val="22"/>
                <w:lang w:val="da-DK" w:eastAsia="da-DK"/>
              </w:rPr>
              <w:tab/>
            </w:r>
            <w:r w:rsidR="00914C56" w:rsidRPr="00A03F47">
              <w:rPr>
                <w:rStyle w:val="Hyperlink"/>
              </w:rPr>
              <w:t>Impact on existing and future aeronautical systems related to introduction of PMSE in the frequency band 960-1164 MHz</w:t>
            </w:r>
            <w:r w:rsidR="00914C56">
              <w:rPr>
                <w:webHidden/>
              </w:rPr>
              <w:tab/>
            </w:r>
            <w:r w:rsidR="00914C56">
              <w:rPr>
                <w:webHidden/>
              </w:rPr>
              <w:fldChar w:fldCharType="begin"/>
            </w:r>
            <w:r w:rsidR="00914C56">
              <w:rPr>
                <w:webHidden/>
              </w:rPr>
              <w:instrText xml:space="preserve"> PAGEREF _Toc34662762 \h </w:instrText>
            </w:r>
            <w:r w:rsidR="00914C56">
              <w:rPr>
                <w:webHidden/>
              </w:rPr>
            </w:r>
            <w:r w:rsidR="00914C56">
              <w:rPr>
                <w:webHidden/>
              </w:rPr>
              <w:fldChar w:fldCharType="separate"/>
            </w:r>
            <w:r w:rsidR="00914C56">
              <w:rPr>
                <w:webHidden/>
              </w:rPr>
              <w:t>41</w:t>
            </w:r>
            <w:r w:rsidR="00914C56">
              <w:rPr>
                <w:webHidden/>
              </w:rPr>
              <w:fldChar w:fldCharType="end"/>
            </w:r>
          </w:hyperlink>
        </w:p>
        <w:p w14:paraId="549A65AF" w14:textId="01FECD77" w:rsidR="00914C56" w:rsidRDefault="00D241CA">
          <w:pPr>
            <w:pStyle w:val="TOC3"/>
            <w:rPr>
              <w:rFonts w:asciiTheme="minorHAnsi" w:eastAsiaTheme="minorEastAsia" w:hAnsiTheme="minorHAnsi" w:cstheme="minorBidi"/>
              <w:sz w:val="22"/>
              <w:szCs w:val="22"/>
              <w:lang w:val="da-DK" w:eastAsia="da-DK"/>
            </w:rPr>
          </w:pPr>
          <w:hyperlink w:anchor="_Toc34662763" w:history="1">
            <w:r w:rsidR="00914C56" w:rsidRPr="00A03F47">
              <w:rPr>
                <w:rStyle w:val="Hyperlink"/>
              </w:rPr>
              <w:t>5.1.1</w:t>
            </w:r>
            <w:r w:rsidR="00914C56">
              <w:rPr>
                <w:rFonts w:asciiTheme="minorHAnsi" w:eastAsiaTheme="minorEastAsia" w:hAnsiTheme="minorHAnsi" w:cstheme="minorBidi"/>
                <w:sz w:val="22"/>
                <w:szCs w:val="22"/>
                <w:lang w:val="da-DK" w:eastAsia="da-DK"/>
              </w:rPr>
              <w:tab/>
            </w:r>
            <w:r w:rsidR="00914C56" w:rsidRPr="00A03F47">
              <w:rPr>
                <w:rStyle w:val="Hyperlink"/>
              </w:rPr>
              <w:t>Concerns regarding constraints on current and future aeronautical systems operating in the band</w:t>
            </w:r>
            <w:r w:rsidR="00914C56">
              <w:rPr>
                <w:webHidden/>
              </w:rPr>
              <w:tab/>
            </w:r>
            <w:r w:rsidR="00914C56">
              <w:rPr>
                <w:webHidden/>
              </w:rPr>
              <w:fldChar w:fldCharType="begin"/>
            </w:r>
            <w:r w:rsidR="00914C56">
              <w:rPr>
                <w:webHidden/>
              </w:rPr>
              <w:instrText xml:space="preserve"> PAGEREF _Toc34662763 \h </w:instrText>
            </w:r>
            <w:r w:rsidR="00914C56">
              <w:rPr>
                <w:webHidden/>
              </w:rPr>
            </w:r>
            <w:r w:rsidR="00914C56">
              <w:rPr>
                <w:webHidden/>
              </w:rPr>
              <w:fldChar w:fldCharType="separate"/>
            </w:r>
            <w:r w:rsidR="00914C56">
              <w:rPr>
                <w:webHidden/>
              </w:rPr>
              <w:t>41</w:t>
            </w:r>
            <w:r w:rsidR="00914C56">
              <w:rPr>
                <w:webHidden/>
              </w:rPr>
              <w:fldChar w:fldCharType="end"/>
            </w:r>
          </w:hyperlink>
        </w:p>
        <w:p w14:paraId="423BD486" w14:textId="70BDD72A" w:rsidR="00914C56" w:rsidRDefault="00D241CA">
          <w:pPr>
            <w:pStyle w:val="TOC3"/>
            <w:rPr>
              <w:rFonts w:asciiTheme="minorHAnsi" w:eastAsiaTheme="minorEastAsia" w:hAnsiTheme="minorHAnsi" w:cstheme="minorBidi"/>
              <w:sz w:val="22"/>
              <w:szCs w:val="22"/>
              <w:lang w:val="da-DK" w:eastAsia="da-DK"/>
            </w:rPr>
          </w:pPr>
          <w:hyperlink w:anchor="_Toc34662764" w:history="1">
            <w:r w:rsidR="00914C56" w:rsidRPr="00A03F47">
              <w:rPr>
                <w:rStyle w:val="Hyperlink"/>
              </w:rPr>
              <w:t>5.1.2</w:t>
            </w:r>
            <w:r w:rsidR="00914C56">
              <w:rPr>
                <w:rFonts w:asciiTheme="minorHAnsi" w:eastAsiaTheme="minorEastAsia" w:hAnsiTheme="minorHAnsi" w:cstheme="minorBidi"/>
                <w:sz w:val="22"/>
                <w:szCs w:val="22"/>
                <w:lang w:val="da-DK" w:eastAsia="da-DK"/>
              </w:rPr>
              <w:tab/>
            </w:r>
            <w:r w:rsidR="00914C56" w:rsidRPr="00A03F47">
              <w:rPr>
                <w:rStyle w:val="Hyperlink"/>
              </w:rPr>
              <w:t>Safety considerations</w:t>
            </w:r>
            <w:r w:rsidR="00914C56">
              <w:rPr>
                <w:webHidden/>
              </w:rPr>
              <w:tab/>
            </w:r>
            <w:r w:rsidR="00914C56">
              <w:rPr>
                <w:webHidden/>
              </w:rPr>
              <w:fldChar w:fldCharType="begin"/>
            </w:r>
            <w:r w:rsidR="00914C56">
              <w:rPr>
                <w:webHidden/>
              </w:rPr>
              <w:instrText xml:space="preserve"> PAGEREF _Toc34662764 \h </w:instrText>
            </w:r>
            <w:r w:rsidR="00914C56">
              <w:rPr>
                <w:webHidden/>
              </w:rPr>
            </w:r>
            <w:r w:rsidR="00914C56">
              <w:rPr>
                <w:webHidden/>
              </w:rPr>
              <w:fldChar w:fldCharType="separate"/>
            </w:r>
            <w:r w:rsidR="00914C56">
              <w:rPr>
                <w:webHidden/>
              </w:rPr>
              <w:t>42</w:t>
            </w:r>
            <w:r w:rsidR="00914C56">
              <w:rPr>
                <w:webHidden/>
              </w:rPr>
              <w:fldChar w:fldCharType="end"/>
            </w:r>
          </w:hyperlink>
        </w:p>
        <w:p w14:paraId="0C54EC61" w14:textId="6E39F3A8" w:rsidR="00914C56" w:rsidRDefault="00D241CA">
          <w:pPr>
            <w:pStyle w:val="TOC4"/>
            <w:rPr>
              <w:rFonts w:asciiTheme="minorHAnsi" w:eastAsiaTheme="minorEastAsia" w:hAnsiTheme="minorHAnsi" w:cstheme="minorBidi"/>
              <w:sz w:val="22"/>
              <w:szCs w:val="22"/>
              <w:lang w:val="da-DK" w:eastAsia="da-DK"/>
            </w:rPr>
          </w:pPr>
          <w:hyperlink w:anchor="_Toc34662765" w:history="1">
            <w:r w:rsidR="00914C56" w:rsidRPr="00A03F47">
              <w:rPr>
                <w:rStyle w:val="Hyperlink"/>
              </w:rPr>
              <w:t>5.1.2.1</w:t>
            </w:r>
            <w:r w:rsidR="00914C56">
              <w:rPr>
                <w:rFonts w:asciiTheme="minorHAnsi" w:eastAsiaTheme="minorEastAsia" w:hAnsiTheme="minorHAnsi" w:cstheme="minorBidi"/>
                <w:sz w:val="22"/>
                <w:szCs w:val="22"/>
                <w:lang w:val="da-DK" w:eastAsia="da-DK"/>
              </w:rPr>
              <w:tab/>
            </w:r>
            <w:r w:rsidR="00914C56" w:rsidRPr="00A03F47">
              <w:rPr>
                <w:rStyle w:val="Hyperlink"/>
              </w:rPr>
              <w:t>Safety Case</w:t>
            </w:r>
            <w:r w:rsidR="00914C56">
              <w:rPr>
                <w:webHidden/>
              </w:rPr>
              <w:tab/>
            </w:r>
            <w:r w:rsidR="00914C56">
              <w:rPr>
                <w:webHidden/>
              </w:rPr>
              <w:fldChar w:fldCharType="begin"/>
            </w:r>
            <w:r w:rsidR="00914C56">
              <w:rPr>
                <w:webHidden/>
              </w:rPr>
              <w:instrText xml:space="preserve"> PAGEREF _Toc34662765 \h </w:instrText>
            </w:r>
            <w:r w:rsidR="00914C56">
              <w:rPr>
                <w:webHidden/>
              </w:rPr>
            </w:r>
            <w:r w:rsidR="00914C56">
              <w:rPr>
                <w:webHidden/>
              </w:rPr>
              <w:fldChar w:fldCharType="separate"/>
            </w:r>
            <w:r w:rsidR="00914C56">
              <w:rPr>
                <w:webHidden/>
              </w:rPr>
              <w:t>42</w:t>
            </w:r>
            <w:r w:rsidR="00914C56">
              <w:rPr>
                <w:webHidden/>
              </w:rPr>
              <w:fldChar w:fldCharType="end"/>
            </w:r>
          </w:hyperlink>
        </w:p>
        <w:p w14:paraId="30FCF498" w14:textId="0D303638" w:rsidR="00914C56" w:rsidRDefault="00D241CA">
          <w:pPr>
            <w:pStyle w:val="TOC4"/>
            <w:rPr>
              <w:rFonts w:asciiTheme="minorHAnsi" w:eastAsiaTheme="minorEastAsia" w:hAnsiTheme="minorHAnsi" w:cstheme="minorBidi"/>
              <w:sz w:val="22"/>
              <w:szCs w:val="22"/>
              <w:lang w:val="da-DK" w:eastAsia="da-DK"/>
            </w:rPr>
          </w:pPr>
          <w:hyperlink w:anchor="_Toc34662766" w:history="1">
            <w:r w:rsidR="00914C56" w:rsidRPr="00A03F47">
              <w:rPr>
                <w:rStyle w:val="Hyperlink"/>
              </w:rPr>
              <w:t>5.1.2.2</w:t>
            </w:r>
            <w:r w:rsidR="00914C56">
              <w:rPr>
                <w:rFonts w:asciiTheme="minorHAnsi" w:eastAsiaTheme="minorEastAsia" w:hAnsiTheme="minorHAnsi" w:cstheme="minorBidi"/>
                <w:sz w:val="22"/>
                <w:szCs w:val="22"/>
                <w:lang w:val="da-DK" w:eastAsia="da-DK"/>
              </w:rPr>
              <w:tab/>
            </w:r>
            <w:r w:rsidR="00914C56" w:rsidRPr="00A03F47">
              <w:rPr>
                <w:rStyle w:val="Hyperlink"/>
              </w:rPr>
              <w:t>The aeronautical safety assessment in the UK</w:t>
            </w:r>
            <w:r w:rsidR="00914C56">
              <w:rPr>
                <w:webHidden/>
              </w:rPr>
              <w:tab/>
            </w:r>
            <w:r w:rsidR="00914C56">
              <w:rPr>
                <w:webHidden/>
              </w:rPr>
              <w:fldChar w:fldCharType="begin"/>
            </w:r>
            <w:r w:rsidR="00914C56">
              <w:rPr>
                <w:webHidden/>
              </w:rPr>
              <w:instrText xml:space="preserve"> PAGEREF _Toc34662766 \h </w:instrText>
            </w:r>
            <w:r w:rsidR="00914C56">
              <w:rPr>
                <w:webHidden/>
              </w:rPr>
            </w:r>
            <w:r w:rsidR="00914C56">
              <w:rPr>
                <w:webHidden/>
              </w:rPr>
              <w:fldChar w:fldCharType="separate"/>
            </w:r>
            <w:r w:rsidR="00914C56">
              <w:rPr>
                <w:webHidden/>
              </w:rPr>
              <w:t>42</w:t>
            </w:r>
            <w:r w:rsidR="00914C56">
              <w:rPr>
                <w:webHidden/>
              </w:rPr>
              <w:fldChar w:fldCharType="end"/>
            </w:r>
          </w:hyperlink>
        </w:p>
        <w:p w14:paraId="73403D43" w14:textId="5906F915" w:rsidR="00914C56" w:rsidRDefault="00D241CA">
          <w:pPr>
            <w:pStyle w:val="TOC4"/>
            <w:rPr>
              <w:rFonts w:asciiTheme="minorHAnsi" w:eastAsiaTheme="minorEastAsia" w:hAnsiTheme="minorHAnsi" w:cstheme="minorBidi"/>
              <w:sz w:val="22"/>
              <w:szCs w:val="22"/>
              <w:lang w:val="da-DK" w:eastAsia="da-DK"/>
            </w:rPr>
          </w:pPr>
          <w:hyperlink w:anchor="_Toc34662767" w:history="1">
            <w:r w:rsidR="00914C56" w:rsidRPr="00A03F47">
              <w:rPr>
                <w:rStyle w:val="Hyperlink"/>
              </w:rPr>
              <w:t>5.1.2.3</w:t>
            </w:r>
            <w:r w:rsidR="00914C56">
              <w:rPr>
                <w:rFonts w:asciiTheme="minorHAnsi" w:eastAsiaTheme="minorEastAsia" w:hAnsiTheme="minorHAnsi" w:cstheme="minorBidi"/>
                <w:sz w:val="22"/>
                <w:szCs w:val="22"/>
                <w:lang w:val="da-DK" w:eastAsia="da-DK"/>
              </w:rPr>
              <w:tab/>
            </w:r>
            <w:r w:rsidR="00914C56" w:rsidRPr="00A03F47">
              <w:rPr>
                <w:rStyle w:val="Hyperlink"/>
              </w:rPr>
              <w:t>Flight safety and safety of life</w:t>
            </w:r>
            <w:r w:rsidR="00914C56">
              <w:rPr>
                <w:webHidden/>
              </w:rPr>
              <w:tab/>
            </w:r>
            <w:r w:rsidR="00914C56">
              <w:rPr>
                <w:webHidden/>
              </w:rPr>
              <w:fldChar w:fldCharType="begin"/>
            </w:r>
            <w:r w:rsidR="00914C56">
              <w:rPr>
                <w:webHidden/>
              </w:rPr>
              <w:instrText xml:space="preserve"> PAGEREF _Toc34662767 \h </w:instrText>
            </w:r>
            <w:r w:rsidR="00914C56">
              <w:rPr>
                <w:webHidden/>
              </w:rPr>
            </w:r>
            <w:r w:rsidR="00914C56">
              <w:rPr>
                <w:webHidden/>
              </w:rPr>
              <w:fldChar w:fldCharType="separate"/>
            </w:r>
            <w:r w:rsidR="00914C56">
              <w:rPr>
                <w:webHidden/>
              </w:rPr>
              <w:t>43</w:t>
            </w:r>
            <w:r w:rsidR="00914C56">
              <w:rPr>
                <w:webHidden/>
              </w:rPr>
              <w:fldChar w:fldCharType="end"/>
            </w:r>
          </w:hyperlink>
        </w:p>
        <w:p w14:paraId="027B2F93" w14:textId="289FE1B7" w:rsidR="00914C56" w:rsidRDefault="00D241CA">
          <w:pPr>
            <w:pStyle w:val="TOC3"/>
            <w:rPr>
              <w:rFonts w:asciiTheme="minorHAnsi" w:eastAsiaTheme="minorEastAsia" w:hAnsiTheme="minorHAnsi" w:cstheme="minorBidi"/>
              <w:sz w:val="22"/>
              <w:szCs w:val="22"/>
              <w:lang w:val="da-DK" w:eastAsia="da-DK"/>
            </w:rPr>
          </w:pPr>
          <w:hyperlink w:anchor="_Toc34662768" w:history="1">
            <w:r w:rsidR="00914C56" w:rsidRPr="00A03F47">
              <w:rPr>
                <w:rStyle w:val="Hyperlink"/>
              </w:rPr>
              <w:t>5.1.3</w:t>
            </w:r>
            <w:r w:rsidR="00914C56">
              <w:rPr>
                <w:rFonts w:asciiTheme="minorHAnsi" w:eastAsiaTheme="minorEastAsia" w:hAnsiTheme="minorHAnsi" w:cstheme="minorBidi"/>
                <w:sz w:val="22"/>
                <w:szCs w:val="22"/>
                <w:lang w:val="da-DK" w:eastAsia="da-DK"/>
              </w:rPr>
              <w:tab/>
            </w:r>
            <w:r w:rsidR="00914C56" w:rsidRPr="00A03F47">
              <w:rPr>
                <w:rStyle w:val="Hyperlink"/>
              </w:rPr>
              <w:t>Interference considerations</w:t>
            </w:r>
            <w:r w:rsidR="00914C56">
              <w:rPr>
                <w:webHidden/>
              </w:rPr>
              <w:tab/>
            </w:r>
            <w:r w:rsidR="00914C56">
              <w:rPr>
                <w:webHidden/>
              </w:rPr>
              <w:fldChar w:fldCharType="begin"/>
            </w:r>
            <w:r w:rsidR="00914C56">
              <w:rPr>
                <w:webHidden/>
              </w:rPr>
              <w:instrText xml:space="preserve"> PAGEREF _Toc34662768 \h </w:instrText>
            </w:r>
            <w:r w:rsidR="00914C56">
              <w:rPr>
                <w:webHidden/>
              </w:rPr>
            </w:r>
            <w:r w:rsidR="00914C56">
              <w:rPr>
                <w:webHidden/>
              </w:rPr>
              <w:fldChar w:fldCharType="separate"/>
            </w:r>
            <w:r w:rsidR="00914C56">
              <w:rPr>
                <w:webHidden/>
              </w:rPr>
              <w:t>44</w:t>
            </w:r>
            <w:r w:rsidR="00914C56">
              <w:rPr>
                <w:webHidden/>
              </w:rPr>
              <w:fldChar w:fldCharType="end"/>
            </w:r>
          </w:hyperlink>
        </w:p>
        <w:p w14:paraId="4ADCD42C" w14:textId="42C121D1" w:rsidR="00914C56" w:rsidRDefault="00D241CA">
          <w:pPr>
            <w:pStyle w:val="TOC4"/>
            <w:rPr>
              <w:rFonts w:asciiTheme="minorHAnsi" w:eastAsiaTheme="minorEastAsia" w:hAnsiTheme="minorHAnsi" w:cstheme="minorBidi"/>
              <w:sz w:val="22"/>
              <w:szCs w:val="22"/>
              <w:lang w:val="da-DK" w:eastAsia="da-DK"/>
            </w:rPr>
          </w:pPr>
          <w:hyperlink w:anchor="_Toc34662769" w:history="1">
            <w:r w:rsidR="00914C56" w:rsidRPr="00A03F47">
              <w:rPr>
                <w:rStyle w:val="Hyperlink"/>
              </w:rPr>
              <w:t>5.1.3.1</w:t>
            </w:r>
            <w:r w:rsidR="00914C56">
              <w:rPr>
                <w:rFonts w:asciiTheme="minorHAnsi" w:eastAsiaTheme="minorEastAsia" w:hAnsiTheme="minorHAnsi" w:cstheme="minorBidi"/>
                <w:sz w:val="22"/>
                <w:szCs w:val="22"/>
                <w:lang w:val="da-DK" w:eastAsia="da-DK"/>
              </w:rPr>
              <w:tab/>
            </w:r>
            <w:r w:rsidR="00914C56" w:rsidRPr="00A03F47">
              <w:rPr>
                <w:rStyle w:val="Hyperlink"/>
              </w:rPr>
              <w:t>A specific case, DME as a component of the Instrument Landing System (ILS)</w:t>
            </w:r>
            <w:r w:rsidR="00914C56">
              <w:rPr>
                <w:webHidden/>
              </w:rPr>
              <w:tab/>
            </w:r>
            <w:r w:rsidR="00914C56">
              <w:rPr>
                <w:webHidden/>
              </w:rPr>
              <w:fldChar w:fldCharType="begin"/>
            </w:r>
            <w:r w:rsidR="00914C56">
              <w:rPr>
                <w:webHidden/>
              </w:rPr>
              <w:instrText xml:space="preserve"> PAGEREF _Toc34662769 \h </w:instrText>
            </w:r>
            <w:r w:rsidR="00914C56">
              <w:rPr>
                <w:webHidden/>
              </w:rPr>
            </w:r>
            <w:r w:rsidR="00914C56">
              <w:rPr>
                <w:webHidden/>
              </w:rPr>
              <w:fldChar w:fldCharType="separate"/>
            </w:r>
            <w:r w:rsidR="00914C56">
              <w:rPr>
                <w:webHidden/>
              </w:rPr>
              <w:t>45</w:t>
            </w:r>
            <w:r w:rsidR="00914C56">
              <w:rPr>
                <w:webHidden/>
              </w:rPr>
              <w:fldChar w:fldCharType="end"/>
            </w:r>
          </w:hyperlink>
        </w:p>
        <w:p w14:paraId="14C4778D" w14:textId="1FEE45C1" w:rsidR="00914C56" w:rsidRDefault="00D241CA">
          <w:pPr>
            <w:pStyle w:val="TOC2"/>
            <w:rPr>
              <w:rFonts w:asciiTheme="minorHAnsi" w:eastAsiaTheme="minorEastAsia" w:hAnsiTheme="minorHAnsi" w:cstheme="minorBidi"/>
              <w:bCs w:val="0"/>
              <w:sz w:val="22"/>
              <w:szCs w:val="22"/>
              <w:lang w:val="da-DK" w:eastAsia="da-DK"/>
            </w:rPr>
          </w:pPr>
          <w:hyperlink w:anchor="_Toc34662770" w:history="1">
            <w:r w:rsidR="00914C56" w:rsidRPr="00A03F47">
              <w:rPr>
                <w:rStyle w:val="Hyperlink"/>
              </w:rPr>
              <w:t>5.2</w:t>
            </w:r>
            <w:r w:rsidR="00914C56">
              <w:rPr>
                <w:rFonts w:asciiTheme="minorHAnsi" w:eastAsiaTheme="minorEastAsia" w:hAnsiTheme="minorHAnsi" w:cstheme="minorBidi"/>
                <w:bCs w:val="0"/>
                <w:sz w:val="22"/>
                <w:szCs w:val="22"/>
                <w:lang w:val="da-DK" w:eastAsia="da-DK"/>
              </w:rPr>
              <w:tab/>
            </w:r>
            <w:r w:rsidR="00914C56" w:rsidRPr="00A03F47">
              <w:rPr>
                <w:rStyle w:val="Hyperlink"/>
              </w:rPr>
              <w:t>Different approaches to safety and quality management between the aeronautical and PMSE cultures</w:t>
            </w:r>
            <w:r w:rsidR="00914C56">
              <w:rPr>
                <w:webHidden/>
              </w:rPr>
              <w:tab/>
            </w:r>
            <w:r w:rsidR="00914C56">
              <w:rPr>
                <w:webHidden/>
              </w:rPr>
              <w:fldChar w:fldCharType="begin"/>
            </w:r>
            <w:r w:rsidR="00914C56">
              <w:rPr>
                <w:webHidden/>
              </w:rPr>
              <w:instrText xml:space="preserve"> PAGEREF _Toc34662770 \h </w:instrText>
            </w:r>
            <w:r w:rsidR="00914C56">
              <w:rPr>
                <w:webHidden/>
              </w:rPr>
            </w:r>
            <w:r w:rsidR="00914C56">
              <w:rPr>
                <w:webHidden/>
              </w:rPr>
              <w:fldChar w:fldCharType="separate"/>
            </w:r>
            <w:r w:rsidR="00914C56">
              <w:rPr>
                <w:webHidden/>
              </w:rPr>
              <w:t>45</w:t>
            </w:r>
            <w:r w:rsidR="00914C56">
              <w:rPr>
                <w:webHidden/>
              </w:rPr>
              <w:fldChar w:fldCharType="end"/>
            </w:r>
          </w:hyperlink>
        </w:p>
        <w:p w14:paraId="502B255A" w14:textId="086B77CD" w:rsidR="00914C56" w:rsidRDefault="00D241CA">
          <w:pPr>
            <w:pStyle w:val="TOC2"/>
            <w:rPr>
              <w:rFonts w:asciiTheme="minorHAnsi" w:eastAsiaTheme="minorEastAsia" w:hAnsiTheme="minorHAnsi" w:cstheme="minorBidi"/>
              <w:bCs w:val="0"/>
              <w:sz w:val="22"/>
              <w:szCs w:val="22"/>
              <w:lang w:val="da-DK" w:eastAsia="da-DK"/>
            </w:rPr>
          </w:pPr>
          <w:hyperlink w:anchor="_Toc34662771" w:history="1">
            <w:r w:rsidR="00914C56" w:rsidRPr="00A03F47">
              <w:rPr>
                <w:rStyle w:val="Hyperlink"/>
              </w:rPr>
              <w:t>5.3</w:t>
            </w:r>
            <w:r w:rsidR="00914C56">
              <w:rPr>
                <w:rFonts w:asciiTheme="minorHAnsi" w:eastAsiaTheme="minorEastAsia" w:hAnsiTheme="minorHAnsi" w:cstheme="minorBidi"/>
                <w:bCs w:val="0"/>
                <w:sz w:val="22"/>
                <w:szCs w:val="22"/>
                <w:lang w:val="da-DK" w:eastAsia="da-DK"/>
              </w:rPr>
              <w:tab/>
            </w:r>
            <w:r w:rsidR="00914C56" w:rsidRPr="00A03F47">
              <w:rPr>
                <w:rStyle w:val="Hyperlink"/>
              </w:rPr>
              <w:t>Impact of current and future aeronautical systems on PMSE in the frequency band 960-1164 MHz</w:t>
            </w:r>
            <w:r w:rsidR="00914C56">
              <w:rPr>
                <w:webHidden/>
              </w:rPr>
              <w:tab/>
            </w:r>
            <w:r w:rsidR="00914C56">
              <w:rPr>
                <w:webHidden/>
              </w:rPr>
              <w:fldChar w:fldCharType="begin"/>
            </w:r>
            <w:r w:rsidR="00914C56">
              <w:rPr>
                <w:webHidden/>
              </w:rPr>
              <w:instrText xml:space="preserve"> PAGEREF _Toc34662771 \h </w:instrText>
            </w:r>
            <w:r w:rsidR="00914C56">
              <w:rPr>
                <w:webHidden/>
              </w:rPr>
            </w:r>
            <w:r w:rsidR="00914C56">
              <w:rPr>
                <w:webHidden/>
              </w:rPr>
              <w:fldChar w:fldCharType="separate"/>
            </w:r>
            <w:r w:rsidR="00914C56">
              <w:rPr>
                <w:webHidden/>
              </w:rPr>
              <w:t>47</w:t>
            </w:r>
            <w:r w:rsidR="00914C56">
              <w:rPr>
                <w:webHidden/>
              </w:rPr>
              <w:fldChar w:fldCharType="end"/>
            </w:r>
          </w:hyperlink>
        </w:p>
        <w:p w14:paraId="2244D253" w14:textId="70D3DAB7" w:rsidR="00914C56" w:rsidRDefault="00D241CA">
          <w:pPr>
            <w:pStyle w:val="TOC3"/>
            <w:rPr>
              <w:rFonts w:asciiTheme="minorHAnsi" w:eastAsiaTheme="minorEastAsia" w:hAnsiTheme="minorHAnsi" w:cstheme="minorBidi"/>
              <w:sz w:val="22"/>
              <w:szCs w:val="22"/>
              <w:lang w:val="da-DK" w:eastAsia="da-DK"/>
            </w:rPr>
          </w:pPr>
          <w:hyperlink w:anchor="_Toc34662772" w:history="1">
            <w:r w:rsidR="00914C56" w:rsidRPr="00A03F47">
              <w:rPr>
                <w:rStyle w:val="Hyperlink"/>
              </w:rPr>
              <w:t>5.3.1</w:t>
            </w:r>
            <w:r w:rsidR="00914C56">
              <w:rPr>
                <w:rFonts w:asciiTheme="minorHAnsi" w:eastAsiaTheme="minorEastAsia" w:hAnsiTheme="minorHAnsi" w:cstheme="minorBidi"/>
                <w:sz w:val="22"/>
                <w:szCs w:val="22"/>
                <w:lang w:val="da-DK" w:eastAsia="da-DK"/>
              </w:rPr>
              <w:tab/>
            </w:r>
            <w:r w:rsidR="00914C56" w:rsidRPr="00A03F47">
              <w:rPr>
                <w:rStyle w:val="Hyperlink"/>
              </w:rPr>
              <w:t>Impact of Link 16 on PMSE</w:t>
            </w:r>
            <w:r w:rsidR="00914C56">
              <w:rPr>
                <w:webHidden/>
              </w:rPr>
              <w:tab/>
            </w:r>
            <w:r w:rsidR="00914C56">
              <w:rPr>
                <w:webHidden/>
              </w:rPr>
              <w:fldChar w:fldCharType="begin"/>
            </w:r>
            <w:r w:rsidR="00914C56">
              <w:rPr>
                <w:webHidden/>
              </w:rPr>
              <w:instrText xml:space="preserve"> PAGEREF _Toc34662772 \h </w:instrText>
            </w:r>
            <w:r w:rsidR="00914C56">
              <w:rPr>
                <w:webHidden/>
              </w:rPr>
            </w:r>
            <w:r w:rsidR="00914C56">
              <w:rPr>
                <w:webHidden/>
              </w:rPr>
              <w:fldChar w:fldCharType="separate"/>
            </w:r>
            <w:r w:rsidR="00914C56">
              <w:rPr>
                <w:webHidden/>
              </w:rPr>
              <w:t>47</w:t>
            </w:r>
            <w:r w:rsidR="00914C56">
              <w:rPr>
                <w:webHidden/>
              </w:rPr>
              <w:fldChar w:fldCharType="end"/>
            </w:r>
          </w:hyperlink>
        </w:p>
        <w:p w14:paraId="454591D2" w14:textId="1AD6B1C2" w:rsidR="00914C56" w:rsidRDefault="00D241CA">
          <w:pPr>
            <w:pStyle w:val="TOC3"/>
            <w:rPr>
              <w:rFonts w:asciiTheme="minorHAnsi" w:eastAsiaTheme="minorEastAsia" w:hAnsiTheme="minorHAnsi" w:cstheme="minorBidi"/>
              <w:sz w:val="22"/>
              <w:szCs w:val="22"/>
              <w:lang w:val="da-DK" w:eastAsia="da-DK"/>
            </w:rPr>
          </w:pPr>
          <w:hyperlink w:anchor="_Toc34662773" w:history="1">
            <w:r w:rsidR="00914C56" w:rsidRPr="00A03F47">
              <w:rPr>
                <w:rStyle w:val="Hyperlink"/>
              </w:rPr>
              <w:t>5.3.2</w:t>
            </w:r>
            <w:r w:rsidR="00914C56">
              <w:rPr>
                <w:rFonts w:asciiTheme="minorHAnsi" w:eastAsiaTheme="minorEastAsia" w:hAnsiTheme="minorHAnsi" w:cstheme="minorBidi"/>
                <w:sz w:val="22"/>
                <w:szCs w:val="22"/>
                <w:lang w:val="da-DK" w:eastAsia="da-DK"/>
              </w:rPr>
              <w:tab/>
            </w:r>
            <w:r w:rsidR="00914C56" w:rsidRPr="00A03F47">
              <w:rPr>
                <w:rStyle w:val="Hyperlink"/>
              </w:rPr>
              <w:t>Long-term availability of the 960-1164 MHz frequency band for PMSE</w:t>
            </w:r>
            <w:r w:rsidR="00914C56">
              <w:rPr>
                <w:webHidden/>
              </w:rPr>
              <w:tab/>
            </w:r>
            <w:r w:rsidR="00914C56">
              <w:rPr>
                <w:webHidden/>
              </w:rPr>
              <w:fldChar w:fldCharType="begin"/>
            </w:r>
            <w:r w:rsidR="00914C56">
              <w:rPr>
                <w:webHidden/>
              </w:rPr>
              <w:instrText xml:space="preserve"> PAGEREF _Toc34662773 \h </w:instrText>
            </w:r>
            <w:r w:rsidR="00914C56">
              <w:rPr>
                <w:webHidden/>
              </w:rPr>
            </w:r>
            <w:r w:rsidR="00914C56">
              <w:rPr>
                <w:webHidden/>
              </w:rPr>
              <w:fldChar w:fldCharType="separate"/>
            </w:r>
            <w:r w:rsidR="00914C56">
              <w:rPr>
                <w:webHidden/>
              </w:rPr>
              <w:t>48</w:t>
            </w:r>
            <w:r w:rsidR="00914C56">
              <w:rPr>
                <w:webHidden/>
              </w:rPr>
              <w:fldChar w:fldCharType="end"/>
            </w:r>
          </w:hyperlink>
        </w:p>
        <w:p w14:paraId="18F7ECB3" w14:textId="7D11E3F1" w:rsidR="00914C56" w:rsidRDefault="00D241CA">
          <w:pPr>
            <w:pStyle w:val="TOC2"/>
            <w:rPr>
              <w:rFonts w:asciiTheme="minorHAnsi" w:eastAsiaTheme="minorEastAsia" w:hAnsiTheme="minorHAnsi" w:cstheme="minorBidi"/>
              <w:bCs w:val="0"/>
              <w:sz w:val="22"/>
              <w:szCs w:val="22"/>
              <w:lang w:val="da-DK" w:eastAsia="da-DK"/>
            </w:rPr>
          </w:pPr>
          <w:hyperlink w:anchor="_Toc34662774" w:history="1">
            <w:r w:rsidR="00914C56" w:rsidRPr="00A03F47">
              <w:rPr>
                <w:rStyle w:val="Hyperlink"/>
              </w:rPr>
              <w:t>5.4</w:t>
            </w:r>
            <w:r w:rsidR="00914C56">
              <w:rPr>
                <w:rFonts w:asciiTheme="minorHAnsi" w:eastAsiaTheme="minorEastAsia" w:hAnsiTheme="minorHAnsi" w:cstheme="minorBidi"/>
                <w:bCs w:val="0"/>
                <w:sz w:val="22"/>
                <w:szCs w:val="22"/>
                <w:lang w:val="da-DK" w:eastAsia="da-DK"/>
              </w:rPr>
              <w:tab/>
            </w:r>
            <w:r w:rsidR="00914C56" w:rsidRPr="00A03F47">
              <w:rPr>
                <w:rStyle w:val="Hyperlink"/>
              </w:rPr>
              <w:t>Impact on services in adjacent bands</w:t>
            </w:r>
            <w:r w:rsidR="00914C56">
              <w:rPr>
                <w:webHidden/>
              </w:rPr>
              <w:tab/>
            </w:r>
            <w:r w:rsidR="00914C56">
              <w:rPr>
                <w:webHidden/>
              </w:rPr>
              <w:fldChar w:fldCharType="begin"/>
            </w:r>
            <w:r w:rsidR="00914C56">
              <w:rPr>
                <w:webHidden/>
              </w:rPr>
              <w:instrText xml:space="preserve"> PAGEREF _Toc34662774 \h </w:instrText>
            </w:r>
            <w:r w:rsidR="00914C56">
              <w:rPr>
                <w:webHidden/>
              </w:rPr>
            </w:r>
            <w:r w:rsidR="00914C56">
              <w:rPr>
                <w:webHidden/>
              </w:rPr>
              <w:fldChar w:fldCharType="separate"/>
            </w:r>
            <w:r w:rsidR="00914C56">
              <w:rPr>
                <w:webHidden/>
              </w:rPr>
              <w:t>48</w:t>
            </w:r>
            <w:r w:rsidR="00914C56">
              <w:rPr>
                <w:webHidden/>
              </w:rPr>
              <w:fldChar w:fldCharType="end"/>
            </w:r>
          </w:hyperlink>
        </w:p>
        <w:p w14:paraId="7A404679" w14:textId="1EC85186" w:rsidR="00914C56" w:rsidRDefault="00D241CA">
          <w:pPr>
            <w:pStyle w:val="TOC1"/>
            <w:rPr>
              <w:rFonts w:asciiTheme="minorHAnsi" w:eastAsiaTheme="minorEastAsia" w:hAnsiTheme="minorHAnsi" w:cstheme="minorBidi"/>
              <w:b w:val="0"/>
              <w:noProof/>
              <w:sz w:val="22"/>
              <w:szCs w:val="22"/>
              <w:lang w:val="da-DK" w:eastAsia="da-DK"/>
            </w:rPr>
          </w:pPr>
          <w:hyperlink w:anchor="_Toc34662775" w:history="1">
            <w:r w:rsidR="00914C56" w:rsidRPr="00A03F47">
              <w:rPr>
                <w:rStyle w:val="Hyperlink"/>
                <w:noProof/>
              </w:rPr>
              <w:t>ANNEX 1: NATO considerations on the prerequisites for the Introduction of PMSE in the band 960-1164 MHz</w:t>
            </w:r>
            <w:r w:rsidR="00914C56">
              <w:rPr>
                <w:noProof/>
                <w:webHidden/>
              </w:rPr>
              <w:tab/>
            </w:r>
            <w:r w:rsidR="00914C56">
              <w:rPr>
                <w:noProof/>
                <w:webHidden/>
              </w:rPr>
              <w:fldChar w:fldCharType="begin"/>
            </w:r>
            <w:r w:rsidR="00914C56">
              <w:rPr>
                <w:noProof/>
                <w:webHidden/>
              </w:rPr>
              <w:instrText xml:space="preserve"> PAGEREF _Toc34662775 \h </w:instrText>
            </w:r>
            <w:r w:rsidR="00914C56">
              <w:rPr>
                <w:noProof/>
                <w:webHidden/>
              </w:rPr>
            </w:r>
            <w:r w:rsidR="00914C56">
              <w:rPr>
                <w:noProof/>
                <w:webHidden/>
              </w:rPr>
              <w:fldChar w:fldCharType="separate"/>
            </w:r>
            <w:r w:rsidR="00914C56">
              <w:rPr>
                <w:noProof/>
                <w:webHidden/>
              </w:rPr>
              <w:t>49</w:t>
            </w:r>
            <w:r w:rsidR="00914C56">
              <w:rPr>
                <w:noProof/>
                <w:webHidden/>
              </w:rPr>
              <w:fldChar w:fldCharType="end"/>
            </w:r>
          </w:hyperlink>
        </w:p>
        <w:p w14:paraId="0EDC79AF" w14:textId="73FDF8F9" w:rsidR="00914C56" w:rsidRDefault="00D241CA">
          <w:pPr>
            <w:pStyle w:val="TOC1"/>
            <w:rPr>
              <w:rFonts w:asciiTheme="minorHAnsi" w:eastAsiaTheme="minorEastAsia" w:hAnsiTheme="minorHAnsi" w:cstheme="minorBidi"/>
              <w:b w:val="0"/>
              <w:noProof/>
              <w:sz w:val="22"/>
              <w:szCs w:val="22"/>
              <w:lang w:val="da-DK" w:eastAsia="da-DK"/>
            </w:rPr>
          </w:pPr>
          <w:hyperlink w:anchor="_Toc34662776" w:history="1">
            <w:r w:rsidR="00914C56" w:rsidRPr="00A03F47">
              <w:rPr>
                <w:rStyle w:val="Hyperlink"/>
                <w:noProof/>
              </w:rPr>
              <w:t>ANNEX 2: Eurocontrol safety considerations</w:t>
            </w:r>
            <w:r w:rsidR="00914C56">
              <w:rPr>
                <w:noProof/>
                <w:webHidden/>
              </w:rPr>
              <w:tab/>
            </w:r>
            <w:r w:rsidR="00914C56">
              <w:rPr>
                <w:noProof/>
                <w:webHidden/>
              </w:rPr>
              <w:fldChar w:fldCharType="begin"/>
            </w:r>
            <w:r w:rsidR="00914C56">
              <w:rPr>
                <w:noProof/>
                <w:webHidden/>
              </w:rPr>
              <w:instrText xml:space="preserve"> PAGEREF _Toc34662776 \h </w:instrText>
            </w:r>
            <w:r w:rsidR="00914C56">
              <w:rPr>
                <w:noProof/>
                <w:webHidden/>
              </w:rPr>
            </w:r>
            <w:r w:rsidR="00914C56">
              <w:rPr>
                <w:noProof/>
                <w:webHidden/>
              </w:rPr>
              <w:fldChar w:fldCharType="separate"/>
            </w:r>
            <w:r w:rsidR="00914C56">
              <w:rPr>
                <w:noProof/>
                <w:webHidden/>
              </w:rPr>
              <w:t>51</w:t>
            </w:r>
            <w:r w:rsidR="00914C56">
              <w:rPr>
                <w:noProof/>
                <w:webHidden/>
              </w:rPr>
              <w:fldChar w:fldCharType="end"/>
            </w:r>
          </w:hyperlink>
        </w:p>
        <w:p w14:paraId="3B34ED71" w14:textId="0BC3A12A" w:rsidR="00914C56" w:rsidRDefault="00D241CA">
          <w:pPr>
            <w:pStyle w:val="TOC1"/>
            <w:rPr>
              <w:rFonts w:asciiTheme="minorHAnsi" w:eastAsiaTheme="minorEastAsia" w:hAnsiTheme="minorHAnsi" w:cstheme="minorBidi"/>
              <w:b w:val="0"/>
              <w:noProof/>
              <w:sz w:val="22"/>
              <w:szCs w:val="22"/>
              <w:lang w:val="da-DK" w:eastAsia="da-DK"/>
            </w:rPr>
          </w:pPr>
          <w:hyperlink w:anchor="_Toc34662777" w:history="1">
            <w:r w:rsidR="00914C56" w:rsidRPr="00A03F47">
              <w:rPr>
                <w:rStyle w:val="Hyperlink"/>
                <w:noProof/>
              </w:rPr>
              <w:t>ANNEX 3: EUROCONTROL Military ATM Board (MAB) on low power audio programme making and special events (PMSE) sharing in the aviation band 960-1164 MHz</w:t>
            </w:r>
            <w:r w:rsidR="00914C56">
              <w:rPr>
                <w:noProof/>
                <w:webHidden/>
              </w:rPr>
              <w:tab/>
            </w:r>
            <w:r w:rsidR="00914C56">
              <w:rPr>
                <w:noProof/>
                <w:webHidden/>
              </w:rPr>
              <w:fldChar w:fldCharType="begin"/>
            </w:r>
            <w:r w:rsidR="00914C56">
              <w:rPr>
                <w:noProof/>
                <w:webHidden/>
              </w:rPr>
              <w:instrText xml:space="preserve"> PAGEREF _Toc34662777 \h </w:instrText>
            </w:r>
            <w:r w:rsidR="00914C56">
              <w:rPr>
                <w:noProof/>
                <w:webHidden/>
              </w:rPr>
            </w:r>
            <w:r w:rsidR="00914C56">
              <w:rPr>
                <w:noProof/>
                <w:webHidden/>
              </w:rPr>
              <w:fldChar w:fldCharType="separate"/>
            </w:r>
            <w:r w:rsidR="00914C56">
              <w:rPr>
                <w:noProof/>
                <w:webHidden/>
              </w:rPr>
              <w:t>53</w:t>
            </w:r>
            <w:r w:rsidR="00914C56">
              <w:rPr>
                <w:noProof/>
                <w:webHidden/>
              </w:rPr>
              <w:fldChar w:fldCharType="end"/>
            </w:r>
          </w:hyperlink>
        </w:p>
        <w:p w14:paraId="7885CABC" w14:textId="608C5D93" w:rsidR="00914C56" w:rsidRDefault="00D241CA">
          <w:pPr>
            <w:pStyle w:val="TOC1"/>
            <w:rPr>
              <w:rFonts w:asciiTheme="minorHAnsi" w:eastAsiaTheme="minorEastAsia" w:hAnsiTheme="minorHAnsi" w:cstheme="minorBidi"/>
              <w:b w:val="0"/>
              <w:noProof/>
              <w:sz w:val="22"/>
              <w:szCs w:val="22"/>
              <w:lang w:val="da-DK" w:eastAsia="da-DK"/>
            </w:rPr>
          </w:pPr>
          <w:hyperlink w:anchor="_Toc34662778" w:history="1">
            <w:r w:rsidR="00914C56" w:rsidRPr="00A03F47">
              <w:rPr>
                <w:rStyle w:val="Hyperlink"/>
                <w:noProof/>
              </w:rPr>
              <w:t>ANNEX 4: UK decision to allow PMSE to share the 960-1164 MHz band summary</w:t>
            </w:r>
            <w:r w:rsidR="00914C56">
              <w:rPr>
                <w:noProof/>
                <w:webHidden/>
              </w:rPr>
              <w:tab/>
            </w:r>
            <w:r w:rsidR="00914C56">
              <w:rPr>
                <w:noProof/>
                <w:webHidden/>
              </w:rPr>
              <w:fldChar w:fldCharType="begin"/>
            </w:r>
            <w:r w:rsidR="00914C56">
              <w:rPr>
                <w:noProof/>
                <w:webHidden/>
              </w:rPr>
              <w:instrText xml:space="preserve"> PAGEREF _Toc34662778 \h </w:instrText>
            </w:r>
            <w:r w:rsidR="00914C56">
              <w:rPr>
                <w:noProof/>
                <w:webHidden/>
              </w:rPr>
            </w:r>
            <w:r w:rsidR="00914C56">
              <w:rPr>
                <w:noProof/>
                <w:webHidden/>
              </w:rPr>
              <w:fldChar w:fldCharType="separate"/>
            </w:r>
            <w:r w:rsidR="00914C56">
              <w:rPr>
                <w:noProof/>
                <w:webHidden/>
              </w:rPr>
              <w:t>55</w:t>
            </w:r>
            <w:r w:rsidR="00914C56">
              <w:rPr>
                <w:noProof/>
                <w:webHidden/>
              </w:rPr>
              <w:fldChar w:fldCharType="end"/>
            </w:r>
          </w:hyperlink>
        </w:p>
        <w:p w14:paraId="3FBF8176" w14:textId="42526452" w:rsidR="00914C56" w:rsidRDefault="00D241CA">
          <w:pPr>
            <w:pStyle w:val="TOC1"/>
            <w:rPr>
              <w:rStyle w:val="Hyperlink"/>
              <w:noProof/>
            </w:rPr>
          </w:pPr>
          <w:hyperlink w:anchor="_Toc34662779" w:history="1">
            <w:r w:rsidR="00914C56" w:rsidRPr="00A03F47">
              <w:rPr>
                <w:rStyle w:val="Hyperlink"/>
                <w:noProof/>
              </w:rPr>
              <w:t>ANNEX 5: Report on Practical PMSE Testing in the UK: June 2016 – March 2019</w:t>
            </w:r>
            <w:r w:rsidR="00914C56">
              <w:rPr>
                <w:noProof/>
                <w:webHidden/>
              </w:rPr>
              <w:tab/>
            </w:r>
            <w:r w:rsidR="00914C56">
              <w:rPr>
                <w:noProof/>
                <w:webHidden/>
              </w:rPr>
              <w:fldChar w:fldCharType="begin"/>
            </w:r>
            <w:r w:rsidR="00914C56">
              <w:rPr>
                <w:noProof/>
                <w:webHidden/>
              </w:rPr>
              <w:instrText xml:space="preserve"> PAGEREF _Toc34662779 \h </w:instrText>
            </w:r>
            <w:r w:rsidR="00914C56">
              <w:rPr>
                <w:noProof/>
                <w:webHidden/>
              </w:rPr>
            </w:r>
            <w:r w:rsidR="00914C56">
              <w:rPr>
                <w:noProof/>
                <w:webHidden/>
              </w:rPr>
              <w:fldChar w:fldCharType="separate"/>
            </w:r>
            <w:r w:rsidR="00914C56">
              <w:rPr>
                <w:noProof/>
                <w:webHidden/>
              </w:rPr>
              <w:t>60</w:t>
            </w:r>
            <w:r w:rsidR="00914C56">
              <w:rPr>
                <w:noProof/>
                <w:webHidden/>
              </w:rPr>
              <w:fldChar w:fldCharType="end"/>
            </w:r>
          </w:hyperlink>
        </w:p>
        <w:p w14:paraId="2409CF63" w14:textId="77777777" w:rsidR="003854F5" w:rsidRPr="000B6291" w:rsidRDefault="003854F5" w:rsidP="003854F5">
          <w:pPr>
            <w:rPr>
              <w:rStyle w:val="ECCParagraph"/>
            </w:rPr>
          </w:pPr>
          <w:r w:rsidRPr="000B6291">
            <w:rPr>
              <w:rStyle w:val="ECCParagraph"/>
              <w:b/>
              <w:szCs w:val="20"/>
            </w:rPr>
            <w:fldChar w:fldCharType="end"/>
          </w:r>
        </w:p>
      </w:sdtContent>
    </w:sdt>
    <w:p w14:paraId="2765D23F" w14:textId="77777777" w:rsidR="003854F5" w:rsidRPr="000B6291" w:rsidRDefault="003854F5" w:rsidP="003854F5">
      <w:pPr>
        <w:pStyle w:val="coverpageTableofContent"/>
        <w:rPr>
          <w:noProof w:val="0"/>
          <w:lang w:val="en-GB"/>
        </w:rPr>
      </w:pPr>
    </w:p>
    <w:p w14:paraId="083F8718" w14:textId="77777777" w:rsidR="00FB721E" w:rsidRPr="000B6291" w:rsidRDefault="00FB721E" w:rsidP="00C0375C">
      <w:pPr>
        <w:pStyle w:val="Heading1"/>
        <w:rPr>
          <w:lang w:val="en-GB"/>
        </w:rPr>
      </w:pPr>
      <w:bookmarkStart w:id="43" w:name="_Toc11747291"/>
      <w:bookmarkStart w:id="44" w:name="_Toc11829214"/>
      <w:bookmarkStart w:id="45" w:name="_Toc11852786"/>
      <w:bookmarkStart w:id="46" w:name="_Toc19017346"/>
      <w:bookmarkStart w:id="47" w:name="_Toc19017430"/>
      <w:bookmarkStart w:id="48" w:name="_Toc22815955"/>
      <w:bookmarkStart w:id="49" w:name="_Toc22816039"/>
      <w:bookmarkStart w:id="50" w:name="_Toc380056497"/>
      <w:bookmarkStart w:id="51" w:name="_Toc380059748"/>
      <w:bookmarkStart w:id="52" w:name="_Toc380059785"/>
      <w:bookmarkStart w:id="53" w:name="_Toc396153636"/>
      <w:bookmarkStart w:id="54" w:name="_Toc396383863"/>
      <w:bookmarkStart w:id="55" w:name="_Toc396917296"/>
      <w:bookmarkStart w:id="56" w:name="_Toc396917345"/>
      <w:bookmarkStart w:id="57" w:name="_Toc396917407"/>
      <w:bookmarkStart w:id="58" w:name="_Toc396917460"/>
      <w:bookmarkStart w:id="59" w:name="_Toc396917627"/>
      <w:bookmarkStart w:id="60" w:name="_Toc396917642"/>
      <w:bookmarkStart w:id="61" w:name="_Toc396917747"/>
      <w:bookmarkStart w:id="62" w:name="_Toc34662713"/>
      <w:bookmarkStart w:id="63" w:name="_Ref6478709"/>
      <w:bookmarkStart w:id="64" w:name="_Toc11747353"/>
      <w:bookmarkStart w:id="65" w:name="_Toc11829276"/>
      <w:bookmarkStart w:id="66" w:name="_Toc11852848"/>
      <w:r w:rsidRPr="000B6291">
        <w:rPr>
          <w:rStyle w:val="ECCParagraph"/>
        </w:rPr>
        <w:lastRenderedPageBreak/>
        <w:t>Introduction</w:t>
      </w:r>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p>
    <w:p w14:paraId="082E4CC8" w14:textId="0C719A4E" w:rsidR="00CB3778" w:rsidRPr="000B6291" w:rsidRDefault="00CB3778" w:rsidP="00CB3778">
      <w:pPr>
        <w:rPr>
          <w:rStyle w:val="ECCHLbold"/>
        </w:rPr>
      </w:pPr>
      <w:r w:rsidRPr="000B6291">
        <w:rPr>
          <w:rStyle w:val="ECCHLbold"/>
        </w:rPr>
        <w:t>Background</w:t>
      </w:r>
    </w:p>
    <w:p w14:paraId="384FAA9E" w14:textId="3763E3CA" w:rsidR="00CB3778" w:rsidRPr="000B6291" w:rsidRDefault="00CB3778" w:rsidP="00CB3778">
      <w:pPr>
        <w:rPr>
          <w:rStyle w:val="ECCParagraph"/>
        </w:rPr>
      </w:pPr>
      <w:r w:rsidRPr="000B6291">
        <w:rPr>
          <w:rStyle w:val="ECCParagraph"/>
        </w:rPr>
        <w:t xml:space="preserve">Within CEPT, spectrum for audio PMSE has been identified and included in ERC Recommendation 25-10 </w:t>
      </w:r>
      <w:r w:rsidR="0063467A" w:rsidRPr="000B6291">
        <w:rPr>
          <w:rStyle w:val="ECCParagraph"/>
        </w:rPr>
        <w:fldChar w:fldCharType="begin"/>
      </w:r>
      <w:r w:rsidR="0063467A" w:rsidRPr="000B6291">
        <w:rPr>
          <w:rStyle w:val="ECCParagraph"/>
        </w:rPr>
        <w:instrText xml:space="preserve"> REF _Ref32925550 \r \h </w:instrText>
      </w:r>
      <w:r w:rsidR="0063467A" w:rsidRPr="000B6291">
        <w:rPr>
          <w:rStyle w:val="ECCParagraph"/>
        </w:rPr>
      </w:r>
      <w:r w:rsidR="0063467A" w:rsidRPr="000B6291">
        <w:rPr>
          <w:rStyle w:val="ECCParagraph"/>
        </w:rPr>
        <w:fldChar w:fldCharType="separate"/>
      </w:r>
      <w:r w:rsidR="00914C56">
        <w:rPr>
          <w:rStyle w:val="ECCParagraph"/>
        </w:rPr>
        <w:t>[3]</w:t>
      </w:r>
      <w:r w:rsidR="0063467A" w:rsidRPr="000B6291">
        <w:rPr>
          <w:rStyle w:val="ECCParagraph"/>
        </w:rPr>
        <w:fldChar w:fldCharType="end"/>
      </w:r>
      <w:r w:rsidRPr="000B6291">
        <w:rPr>
          <w:rStyle w:val="ECCParagraph"/>
        </w:rPr>
        <w:t>. Spectrum availability for audio PMSE in the band 470-790 MHz is reducing as a consequence of the WRC-12 and WRC-15 decisions to allocate the 700 MHz band (694-790 MHz) for terrestrial systems capable of providing wireless broadband electronic communications services.</w:t>
      </w:r>
    </w:p>
    <w:p w14:paraId="6351444A" w14:textId="51D84B6E" w:rsidR="00CB3778" w:rsidRPr="000B6291" w:rsidRDefault="00CB3778" w:rsidP="00CB3778">
      <w:pPr>
        <w:rPr>
          <w:rStyle w:val="ECCParagraph"/>
        </w:rPr>
      </w:pPr>
      <w:r w:rsidRPr="000B6291">
        <w:rPr>
          <w:rStyle w:val="ECCParagraph"/>
        </w:rPr>
        <w:t>Testing and trials of PMSE operation in the 960-1164 MHz band has been carried out in the UK since July 2016 by PMSE stakeholders in a variety of scenarios. Trials have predominately been indoors within studios, with a limited number of outdoor deployments. In addition, PMSE stakeholders have also carried out spectrum monitoring (from the perspective of interference into PMSE).</w:t>
      </w:r>
    </w:p>
    <w:p w14:paraId="3FB5C35E" w14:textId="77777777" w:rsidR="00CB3778" w:rsidRPr="000B6291" w:rsidRDefault="00CB3778" w:rsidP="00CB3778">
      <w:pPr>
        <w:rPr>
          <w:rStyle w:val="ECCHLbold"/>
        </w:rPr>
      </w:pPr>
      <w:r w:rsidRPr="000B6291">
        <w:rPr>
          <w:rStyle w:val="ECCHLbold"/>
        </w:rPr>
        <w:t>Incumbent use</w:t>
      </w:r>
    </w:p>
    <w:p w14:paraId="3B14C9FC" w14:textId="77777777" w:rsidR="00CB3778" w:rsidRPr="000B6291" w:rsidRDefault="00CB3778" w:rsidP="00CB3778">
      <w:pPr>
        <w:rPr>
          <w:rStyle w:val="ECCParagraph"/>
        </w:rPr>
      </w:pPr>
      <w:r w:rsidRPr="000B6291">
        <w:rPr>
          <w:rStyle w:val="ECCParagraph"/>
        </w:rPr>
        <w:t>The 960 MHz band is used by a number of aeronautical safety and regularity of flight systems, for both civil and military purposes, to provide Communications, Navigation and Surveillance (CNS) which require an appropriate coordination between all of them.</w:t>
      </w:r>
    </w:p>
    <w:p w14:paraId="2795A469" w14:textId="77777777" w:rsidR="00CB3778" w:rsidRPr="000B6291" w:rsidRDefault="00CB3778" w:rsidP="00CB3778">
      <w:pPr>
        <w:rPr>
          <w:rStyle w:val="ECCParagraph"/>
        </w:rPr>
      </w:pPr>
      <w:r w:rsidRPr="000B6291">
        <w:rPr>
          <w:rStyle w:val="ECCParagraph"/>
        </w:rPr>
        <w:t>The main use of the band is for Distance Measuring Equipment (DME). This is an interrogator (airborne) / transponder (ground based) system which provides an aircraft with its slant range from the ground transponder. The aircraft interrogates the ground transponder on a frequency and the transponder replies on a separate frequency separated by 63 MHz. The military system TACAN is similar in operation to DME but with additional modulation which allows an aircraft to determine its bearing from the transponder as well as its slant range.</w:t>
      </w:r>
    </w:p>
    <w:p w14:paraId="32D11E25" w14:textId="77777777" w:rsidR="00CB3778" w:rsidRPr="000B6291" w:rsidRDefault="00CB3778" w:rsidP="00CB3778">
      <w:pPr>
        <w:rPr>
          <w:rStyle w:val="ECCParagraph"/>
        </w:rPr>
      </w:pPr>
      <w:r w:rsidRPr="000B6291">
        <w:rPr>
          <w:rStyle w:val="ECCParagraph"/>
        </w:rPr>
        <w:t>In addition to DME there are a number of systems which operate on 1030 MHz and 1090 MHz. Principally this is Secondary Surveillance Radar (SSR) which is also an interrogator/transponder system, however, in this case the interrogator is ground based and transmits on 1030 MHz using a rotating, high gain antenna, and the aircraft responds on 1090 MHz. The radar is then able to determine the range and bearing of the aircraft. Aircraft replies can also include additional data such as aircraft identity, altitude and speed.</w:t>
      </w:r>
    </w:p>
    <w:p w14:paraId="1B7E4EA8" w14:textId="1F470437" w:rsidR="00CB3778" w:rsidRPr="000B6291" w:rsidRDefault="00CB3778" w:rsidP="00CB3778">
      <w:pPr>
        <w:rPr>
          <w:rStyle w:val="ECCParagraph"/>
        </w:rPr>
      </w:pPr>
      <w:r w:rsidRPr="000B6291">
        <w:rPr>
          <w:rStyle w:val="ECCParagraph"/>
        </w:rPr>
        <w:t xml:space="preserve">In addition to SSR, a number of other systems also utilise 1030 MHz and 1090 MHz such as </w:t>
      </w:r>
      <w:proofErr w:type="spellStart"/>
      <w:r w:rsidRPr="000B6291">
        <w:rPr>
          <w:rStyle w:val="ECCParagraph"/>
        </w:rPr>
        <w:t>multilateration</w:t>
      </w:r>
      <w:proofErr w:type="spellEnd"/>
      <w:r w:rsidRPr="000B6291">
        <w:rPr>
          <w:rStyle w:val="ECCParagraph"/>
        </w:rPr>
        <w:t xml:space="preserve"> systems and Airborne Collision Avoidance and Traffic Collision Avoidance Systems (ACAS and TCAS). Automatic Dependent Surveillance-Broadcast (ADS-B) provides aircraft identity, aircraft derived position plus other data (this is also receivable in space). The military also use 1030 MHz and 1090 MHz for Identification Friend or Foe (IFF).</w:t>
      </w:r>
    </w:p>
    <w:p w14:paraId="579C3502" w14:textId="4403B86C" w:rsidR="00CB3778" w:rsidRPr="000B6291" w:rsidRDefault="00CB3778" w:rsidP="00CB3778">
      <w:pPr>
        <w:rPr>
          <w:rStyle w:val="ECCParagraph"/>
        </w:rPr>
      </w:pPr>
      <w:r w:rsidRPr="000B6291">
        <w:rPr>
          <w:rStyle w:val="ECCParagraph"/>
        </w:rPr>
        <w:t>The band 960-1215 MHz is allocated to the Aeronautical Radionavigation Service (ARNS), WRC-07 allocated the 960-1164 MHz band to the aeronautical mobile (route) service (AM(R)S) subject to footnote 5.327A ("The use of the band 960-1164 MHz by the aeronautical mobile (R) service is limited to systems that operate in accordance with recognized international aeronautical standards. Such use shall be in accordance with Resolution 417 (WRC-07)"). WRC-15 revised Resolution 417 and in the current edition of the Radio Regulations, footnote 5.327A refers to the revised Resolution 417. The band has been identified for use by L-DACS (L-band Digital Aeronautical Communication System). While not currently operational, standardisation work is underway in ICAO and the system is expected to be introduced in the mid-2020s.</w:t>
      </w:r>
    </w:p>
    <w:p w14:paraId="1EAA6D7D" w14:textId="77777777" w:rsidR="00CB3778" w:rsidRPr="000B6291" w:rsidRDefault="00CB3778" w:rsidP="00CB3778">
      <w:pPr>
        <w:rPr>
          <w:rStyle w:val="ECCParagraph"/>
        </w:rPr>
      </w:pPr>
      <w:r w:rsidRPr="000B6291">
        <w:rPr>
          <w:rStyle w:val="ECCParagraph"/>
        </w:rPr>
        <w:t>WRC-15 allocated part of the 960-1164 MHz band to the Aeronautical Mobile-Satellite (Route) service (AMS(R)S) (Earth-to-space) in all three ITU Regions.</w:t>
      </w:r>
    </w:p>
    <w:p w14:paraId="0B370D22" w14:textId="77777777" w:rsidR="00CB3778" w:rsidRPr="000B6291" w:rsidRDefault="00CB3778" w:rsidP="00CB3778">
      <w:pPr>
        <w:rPr>
          <w:rStyle w:val="ECCParagraph"/>
        </w:rPr>
      </w:pPr>
      <w:r w:rsidRPr="000B6291">
        <w:rPr>
          <w:rStyle w:val="ECCParagraph"/>
        </w:rPr>
        <w:t xml:space="preserve">The adjacent band 1164-1215 MHz is used by the Radionavigation Satellite Service (RNSS) in addition to DME and TACAN. Galileo band E5a (i.e. centre frequency at 1176.45 MHz and receiver reference bandwidth of 20.46 MHz) and GPS band L5 (i.e. 1176.45 MHz with a bandwidth of 12.5 MHz) are immediately adjacent (1164-1189 MHz). </w:t>
      </w:r>
    </w:p>
    <w:p w14:paraId="59FF9815" w14:textId="1DEB9F2B" w:rsidR="00CB3778" w:rsidRPr="000B6291" w:rsidRDefault="00CB3778" w:rsidP="00CB3778">
      <w:pPr>
        <w:rPr>
          <w:rStyle w:val="ECCParagraph"/>
        </w:rPr>
      </w:pPr>
      <w:r w:rsidRPr="000B6291">
        <w:rPr>
          <w:rStyle w:val="ECCParagraph"/>
        </w:rPr>
        <w:t xml:space="preserve">There are other aeronautical systems operating in 960 MHz band, and a full list of incumbent and future </w:t>
      </w:r>
      <w:r w:rsidRPr="000B6291">
        <w:t>RD</w:t>
      </w:r>
      <w:r w:rsidRPr="000B6291">
        <w:rPr>
          <w:rStyle w:val="ECCParagraph"/>
        </w:rPr>
        <w:t xml:space="preserve"> systems is provided in section 2.</w:t>
      </w:r>
    </w:p>
    <w:p w14:paraId="3D7A4974" w14:textId="77777777" w:rsidR="00CB3778" w:rsidRPr="000B6291" w:rsidRDefault="00CB3778" w:rsidP="00C0375C">
      <w:pPr>
        <w:keepNext/>
        <w:rPr>
          <w:rStyle w:val="ECCHLbold"/>
        </w:rPr>
      </w:pPr>
      <w:r w:rsidRPr="000B6291">
        <w:rPr>
          <w:rStyle w:val="ECCHLbold"/>
        </w:rPr>
        <w:lastRenderedPageBreak/>
        <w:t>Regulatory aspects</w:t>
      </w:r>
    </w:p>
    <w:p w14:paraId="1760A93B" w14:textId="77777777" w:rsidR="00CB3778" w:rsidRPr="000B6291" w:rsidRDefault="00CB3778" w:rsidP="00C0375C">
      <w:pPr>
        <w:keepNext/>
        <w:rPr>
          <w:rStyle w:val="ECCParagraph"/>
        </w:rPr>
      </w:pPr>
      <w:r w:rsidRPr="000B6291">
        <w:rPr>
          <w:rStyle w:val="ECCParagraph"/>
        </w:rPr>
        <w:t>The 960 MHz band is subject to regulations under a number of regulatory bodies. Some of these relate directly to the spectrum band itself, i.e. the ITU Radio Regulations, and others relate to aeronautical use of the band, i.e., ICAO's responsibility relating to civil aviation Standards and Recommended Practices (SARPs) and policies.</w:t>
      </w:r>
    </w:p>
    <w:p w14:paraId="7248F7D9" w14:textId="77777777" w:rsidR="00CB3778" w:rsidRPr="000B6291" w:rsidRDefault="00CB3778" w:rsidP="00CB3778">
      <w:pPr>
        <w:rPr>
          <w:rStyle w:val="ECCParagraph"/>
        </w:rPr>
      </w:pPr>
      <w:r w:rsidRPr="000B6291">
        <w:rPr>
          <w:rStyle w:val="ECCParagraph"/>
        </w:rPr>
        <w:t xml:space="preserve">In accordance with current usage of the 960 MHz band, other organisations are involved in the regulatory process. It is important to </w:t>
      </w:r>
      <w:proofErr w:type="gramStart"/>
      <w:r w:rsidRPr="000B6291">
        <w:rPr>
          <w:rStyle w:val="ECCParagraph"/>
        </w:rPr>
        <w:t>take into account</w:t>
      </w:r>
      <w:proofErr w:type="gramEnd"/>
      <w:r w:rsidRPr="000B6291">
        <w:rPr>
          <w:rStyle w:val="ECCParagraph"/>
        </w:rPr>
        <w:t xml:space="preserve"> these regulations if considering introducing audio PMSE into the 960 MHz band.</w:t>
      </w:r>
    </w:p>
    <w:p w14:paraId="7459419B" w14:textId="77777777" w:rsidR="00CB3778" w:rsidRPr="000B6291" w:rsidRDefault="00CB3778" w:rsidP="00CB3778">
      <w:pPr>
        <w:pStyle w:val="Heading1"/>
        <w:rPr>
          <w:lang w:val="en-GB"/>
        </w:rPr>
      </w:pPr>
      <w:bookmarkStart w:id="67" w:name="_Toc11747292"/>
      <w:bookmarkStart w:id="68" w:name="_Toc11829215"/>
      <w:bookmarkStart w:id="69" w:name="_Toc11852787"/>
      <w:bookmarkStart w:id="70" w:name="_Toc19017347"/>
      <w:bookmarkStart w:id="71" w:name="_Toc19017431"/>
      <w:bookmarkStart w:id="72" w:name="_Toc22815956"/>
      <w:bookmarkStart w:id="73" w:name="_Toc22816040"/>
      <w:bookmarkStart w:id="74" w:name="_Toc34662714"/>
      <w:r w:rsidRPr="000B6291">
        <w:rPr>
          <w:lang w:val="en-GB"/>
        </w:rPr>
        <w:lastRenderedPageBreak/>
        <w:t>Regulatory and operational responsibility of relevant institutions</w:t>
      </w:r>
      <w:bookmarkEnd w:id="67"/>
      <w:bookmarkEnd w:id="68"/>
      <w:bookmarkEnd w:id="69"/>
      <w:bookmarkEnd w:id="70"/>
      <w:bookmarkEnd w:id="71"/>
      <w:bookmarkEnd w:id="72"/>
      <w:bookmarkEnd w:id="73"/>
      <w:bookmarkEnd w:id="74"/>
    </w:p>
    <w:p w14:paraId="1F36C83A" w14:textId="77777777" w:rsidR="00CB3778" w:rsidRPr="000B6291" w:rsidRDefault="00CB3778" w:rsidP="00CB3778">
      <w:pPr>
        <w:pStyle w:val="Heading2"/>
        <w:rPr>
          <w:lang w:val="en-GB"/>
        </w:rPr>
      </w:pPr>
      <w:bookmarkStart w:id="75" w:name="_Toc11747293"/>
      <w:bookmarkStart w:id="76" w:name="_Toc11829216"/>
      <w:bookmarkStart w:id="77" w:name="_Toc11852788"/>
      <w:bookmarkStart w:id="78" w:name="_Toc19017348"/>
      <w:bookmarkStart w:id="79" w:name="_Toc19017432"/>
      <w:bookmarkStart w:id="80" w:name="_Toc22815957"/>
      <w:bookmarkStart w:id="81" w:name="_Toc22816041"/>
      <w:bookmarkStart w:id="82" w:name="_Toc34662715"/>
      <w:r w:rsidRPr="000B6291">
        <w:rPr>
          <w:lang w:val="en-GB"/>
        </w:rPr>
        <w:t>International Telecommunication Union (ITU)</w:t>
      </w:r>
      <w:bookmarkEnd w:id="75"/>
      <w:bookmarkEnd w:id="76"/>
      <w:bookmarkEnd w:id="77"/>
      <w:bookmarkEnd w:id="78"/>
      <w:bookmarkEnd w:id="79"/>
      <w:bookmarkEnd w:id="80"/>
      <w:bookmarkEnd w:id="81"/>
      <w:bookmarkEnd w:id="82"/>
    </w:p>
    <w:p w14:paraId="13AC28B9" w14:textId="77777777" w:rsidR="00CB3778" w:rsidRPr="000B6291" w:rsidRDefault="00CB3778" w:rsidP="00CB3778">
      <w:pPr>
        <w:pStyle w:val="Heading3"/>
        <w:rPr>
          <w:b w:val="0"/>
          <w:lang w:val="en-GB"/>
        </w:rPr>
      </w:pPr>
      <w:bookmarkStart w:id="83" w:name="_Toc11747294"/>
      <w:bookmarkStart w:id="84" w:name="_Toc11829217"/>
      <w:bookmarkStart w:id="85" w:name="_Toc11852789"/>
      <w:bookmarkStart w:id="86" w:name="_Toc19017349"/>
      <w:bookmarkStart w:id="87" w:name="_Toc19017433"/>
      <w:bookmarkStart w:id="88" w:name="_Toc22815958"/>
      <w:bookmarkStart w:id="89" w:name="_Toc22816042"/>
      <w:bookmarkStart w:id="90" w:name="_Toc34662716"/>
      <w:r w:rsidRPr="000B6291">
        <w:rPr>
          <w:lang w:val="en-GB"/>
        </w:rPr>
        <w:t>Constitution and Convention</w:t>
      </w:r>
      <w:bookmarkEnd w:id="83"/>
      <w:bookmarkEnd w:id="84"/>
      <w:bookmarkEnd w:id="85"/>
      <w:bookmarkEnd w:id="86"/>
      <w:bookmarkEnd w:id="87"/>
      <w:bookmarkEnd w:id="88"/>
      <w:bookmarkEnd w:id="89"/>
      <w:bookmarkEnd w:id="90"/>
    </w:p>
    <w:p w14:paraId="4EA2F7E7" w14:textId="77777777" w:rsidR="00CB3778" w:rsidRPr="000B6291" w:rsidRDefault="00CB3778" w:rsidP="00CB3778">
      <w:pPr>
        <w:rPr>
          <w:rStyle w:val="ECCParagraph"/>
          <w:rFonts w:cs="Arial"/>
          <w:b/>
          <w:bCs/>
          <w:szCs w:val="26"/>
        </w:rPr>
      </w:pPr>
      <w:r w:rsidRPr="000B6291">
        <w:rPr>
          <w:rStyle w:val="ECCParagraph"/>
        </w:rPr>
        <w:t>The International Telegraph (later Telecommunication) Convention, today the Constitution and Convention of ITU, is the basic treaty that establishes the legal basis for the Union and defines its purpose and structure.</w:t>
      </w:r>
    </w:p>
    <w:p w14:paraId="5D0D49AF" w14:textId="7AF60803" w:rsidR="00CB3778" w:rsidRPr="000B6291" w:rsidRDefault="00CB3778" w:rsidP="00CB3778">
      <w:pPr>
        <w:rPr>
          <w:rStyle w:val="ECCParagraph"/>
        </w:rPr>
      </w:pPr>
      <w:r w:rsidRPr="000B6291">
        <w:rPr>
          <w:rStyle w:val="ECCParagraph"/>
        </w:rPr>
        <w:t xml:space="preserve">A thoroughly revised Constitution and Convention of the International Telecommunication Union was adopted at the 1992 Additional Plenipotentiary Conference held in Geneva. Subsequent plenipotentiary conferences have adopted only amending instruments to the 1992 documents. The Constitution and Convention currently in force are the Constitution and Convention of the International Telecommunication Union (Geneva, 1992) as amended by subsequent plenipotentiary conferences </w:t>
      </w:r>
      <w:r w:rsidRPr="000B6291">
        <w:rPr>
          <w:rStyle w:val="ECCParagraph"/>
        </w:rPr>
        <w:fldChar w:fldCharType="begin"/>
      </w:r>
      <w:r w:rsidRPr="000B6291">
        <w:rPr>
          <w:rStyle w:val="ECCParagraph"/>
        </w:rPr>
        <w:instrText xml:space="preserve"> REF _Ref17212164 \r \h </w:instrText>
      </w:r>
      <w:r w:rsidRPr="000B6291">
        <w:rPr>
          <w:rStyle w:val="ECCParagraph"/>
        </w:rPr>
      </w:r>
      <w:r w:rsidRPr="000B6291">
        <w:rPr>
          <w:rStyle w:val="ECCParagraph"/>
        </w:rPr>
        <w:fldChar w:fldCharType="separate"/>
      </w:r>
      <w:r w:rsidR="00914C56">
        <w:rPr>
          <w:rStyle w:val="ECCParagraph"/>
        </w:rPr>
        <w:t>[1]</w:t>
      </w:r>
      <w:r w:rsidRPr="000B6291">
        <w:rPr>
          <w:rStyle w:val="ECCParagraph"/>
        </w:rPr>
        <w:fldChar w:fldCharType="end"/>
      </w:r>
      <w:r w:rsidRPr="000B6291">
        <w:rPr>
          <w:rStyle w:val="ECCParagraph"/>
        </w:rPr>
        <w:t>.</w:t>
      </w:r>
    </w:p>
    <w:p w14:paraId="61D0A693" w14:textId="77777777" w:rsidR="00CB3778" w:rsidRPr="000B6291" w:rsidRDefault="00CB3778" w:rsidP="00CB3778">
      <w:pPr>
        <w:rPr>
          <w:rStyle w:val="ECCParagraph"/>
        </w:rPr>
      </w:pPr>
      <w:r w:rsidRPr="000B6291">
        <w:rPr>
          <w:rStyle w:val="ECCParagraph"/>
        </w:rPr>
        <w:t>The ITU Constitution (CS) states:</w:t>
      </w:r>
    </w:p>
    <w:p w14:paraId="1C9333BD" w14:textId="77777777" w:rsidR="00CB3778" w:rsidRPr="000B6291" w:rsidRDefault="00CB3778" w:rsidP="00CB3778">
      <w:pPr>
        <w:pStyle w:val="ECCBulletsLv1"/>
      </w:pPr>
      <w:r w:rsidRPr="000B6291">
        <w:t>CS Article 40: Priority of Telecommunications Concerning Safety of Life:</w:t>
      </w:r>
    </w:p>
    <w:p w14:paraId="5634A76F" w14:textId="77777777" w:rsidR="00CB3778" w:rsidRPr="000B6291" w:rsidRDefault="00CB3778" w:rsidP="00CB3778">
      <w:pPr>
        <w:pStyle w:val="ECCBulletsLv2"/>
      </w:pPr>
      <w:r w:rsidRPr="000B6291">
        <w:t>191 International telecommunication services must give absolute priority to all telecommunications concerning safety of life at sea, on land, in the air or in outer space, as well as to epidemiological telecommunications of exceptional urgency of the World Health Organization.</w:t>
      </w:r>
    </w:p>
    <w:p w14:paraId="3D083BFE" w14:textId="77777777" w:rsidR="00CB3778" w:rsidRPr="000B6291" w:rsidRDefault="00CB3778" w:rsidP="00CB3778">
      <w:pPr>
        <w:pStyle w:val="ECCBulletsLv1"/>
      </w:pPr>
      <w:r w:rsidRPr="000B6291">
        <w:t>CS No. 1003 (also RR No. 1.169):</w:t>
      </w:r>
    </w:p>
    <w:p w14:paraId="7FF263F9" w14:textId="77777777" w:rsidR="00CB3778" w:rsidRPr="000B6291" w:rsidRDefault="00CB3778" w:rsidP="00CB3778">
      <w:pPr>
        <w:pStyle w:val="ECCBulletsLv2"/>
      </w:pPr>
      <w:r w:rsidRPr="000B6291">
        <w:t>1003 Harmful Interference: Interference which endangers the functioning of a radionavigation service or of other safety services or seriously degrades, obstructs or repeatedly interrupts a radiocommunication service operating in accordance with the Radio Regulations.</w:t>
      </w:r>
    </w:p>
    <w:p w14:paraId="10F24C75" w14:textId="77777777" w:rsidR="00CB3778" w:rsidRPr="000B6291" w:rsidRDefault="00CB3778" w:rsidP="00CB3778">
      <w:pPr>
        <w:pStyle w:val="Heading3"/>
        <w:rPr>
          <w:b w:val="0"/>
          <w:lang w:val="en-GB"/>
        </w:rPr>
      </w:pPr>
      <w:bookmarkStart w:id="91" w:name="_Toc11747295"/>
      <w:bookmarkStart w:id="92" w:name="_Toc11829218"/>
      <w:bookmarkStart w:id="93" w:name="_Toc11852790"/>
      <w:bookmarkStart w:id="94" w:name="_Toc19017350"/>
      <w:bookmarkStart w:id="95" w:name="_Toc19017434"/>
      <w:bookmarkStart w:id="96" w:name="_Toc22815959"/>
      <w:bookmarkStart w:id="97" w:name="_Toc22816043"/>
      <w:bookmarkStart w:id="98" w:name="_Toc34662717"/>
      <w:r w:rsidRPr="000B6291">
        <w:rPr>
          <w:lang w:val="en-GB"/>
        </w:rPr>
        <w:t>ITU Radio Regulations</w:t>
      </w:r>
      <w:bookmarkEnd w:id="91"/>
      <w:bookmarkEnd w:id="92"/>
      <w:bookmarkEnd w:id="93"/>
      <w:bookmarkEnd w:id="94"/>
      <w:bookmarkEnd w:id="95"/>
      <w:bookmarkEnd w:id="96"/>
      <w:bookmarkEnd w:id="97"/>
      <w:bookmarkEnd w:id="98"/>
    </w:p>
    <w:p w14:paraId="3A6BE7DD" w14:textId="77777777" w:rsidR="00CB3778" w:rsidRPr="000B6291" w:rsidRDefault="00CB3778" w:rsidP="00CB3778">
      <w:r w:rsidRPr="000B6291">
        <w:t>The ITU Radio Regulations (RR) also state:</w:t>
      </w:r>
    </w:p>
    <w:p w14:paraId="58AAEE70" w14:textId="77777777" w:rsidR="00CB3778" w:rsidRPr="000B6291" w:rsidRDefault="00CB3778" w:rsidP="00CB3778">
      <w:pPr>
        <w:pStyle w:val="ECCBulletsLv1"/>
      </w:pPr>
      <w:r w:rsidRPr="000B6291">
        <w:t>ITU RR No. 4.4: Administrations of the Member States shall not assign to a station any frequency in derogation of either the Table of Frequency Allocations in this Chapter or the other provisions of these Regulations, except on the express condition that such a station, when using such a frequency assignment, shall not cause harmful interference to, and shall not claim protection from harmful interference caused by, a station operating in accordance with the provisions of the Constitution, the Convention and these Regulations;</w:t>
      </w:r>
    </w:p>
    <w:p w14:paraId="308A20C5" w14:textId="77777777" w:rsidR="00CB3778" w:rsidRPr="000B6291" w:rsidRDefault="00CB3778" w:rsidP="00CB3778">
      <w:pPr>
        <w:pStyle w:val="ECCBulletsLv1"/>
      </w:pPr>
      <w:r w:rsidRPr="000B6291">
        <w:t>ITU RR No. 4.10: Member States recognize that the safety aspects of radionavigation and other safety services require special measures to ensure their freedom from harmful interference; it is necessary therefore to take this factor into account in the assignment and use of frequencies;</w:t>
      </w:r>
    </w:p>
    <w:p w14:paraId="3E17F67D" w14:textId="40611235" w:rsidR="00CB3778" w:rsidRPr="000B6291" w:rsidRDefault="00CB3778" w:rsidP="00CB3778">
      <w:pPr>
        <w:pStyle w:val="ECCBulletsLv1"/>
      </w:pPr>
      <w:r w:rsidRPr="000B6291">
        <w:t>ITU RR Article 43: "Special rules relating to the use of frequencies"</w:t>
      </w:r>
    </w:p>
    <w:p w14:paraId="3857F9D8" w14:textId="77777777" w:rsidR="00CB3778" w:rsidRPr="000B6291" w:rsidRDefault="00CB3778" w:rsidP="00CB3778">
      <w:pPr>
        <w:pStyle w:val="ECCBulletsLv2"/>
      </w:pPr>
      <w:r w:rsidRPr="000B6291">
        <w:t>43.1 § 1 Frequencies in any band allocated to the aeronautical mobile (R) service and the aeronautical mobile-satellite (R) service are reserved for communications relating to safety and regularity of flight between any aircraft and those aeronautical stations and aeronautical earth stations primarily concerned with flight along national or international civil air routes.</w:t>
      </w:r>
    </w:p>
    <w:p w14:paraId="266D3081" w14:textId="04EB36B5" w:rsidR="00CB3778" w:rsidRPr="000B6291" w:rsidRDefault="00CB3778" w:rsidP="00CB3778">
      <w:pPr>
        <w:rPr>
          <w:rStyle w:val="ECCParagraph"/>
        </w:rPr>
      </w:pPr>
      <w:r w:rsidRPr="000B6291">
        <w:rPr>
          <w:rStyle w:val="ECCParagraph"/>
        </w:rPr>
        <w:t xml:space="preserve">ITU RR Article 5 (see </w:t>
      </w:r>
      <w:r w:rsidRPr="000B6291">
        <w:rPr>
          <w:rStyle w:val="ECCParagraph"/>
        </w:rPr>
        <w:fldChar w:fldCharType="begin"/>
      </w:r>
      <w:r w:rsidRPr="000B6291">
        <w:rPr>
          <w:rStyle w:val="ECCParagraph"/>
        </w:rPr>
        <w:instrText xml:space="preserve"> REF _Ref18495481 \h </w:instrText>
      </w:r>
      <w:r w:rsidRPr="000B6291">
        <w:rPr>
          <w:rStyle w:val="ECCParagraph"/>
        </w:rPr>
      </w:r>
      <w:r w:rsidRPr="000B6291">
        <w:rPr>
          <w:rStyle w:val="ECCParagraph"/>
        </w:rPr>
        <w:fldChar w:fldCharType="separate"/>
      </w:r>
      <w:r w:rsidRPr="000B6291">
        <w:t>Table 1</w:t>
      </w:r>
      <w:r w:rsidRPr="000B6291">
        <w:rPr>
          <w:rStyle w:val="ECCParagraph"/>
        </w:rPr>
        <w:fldChar w:fldCharType="end"/>
      </w:r>
      <w:r w:rsidRPr="000B6291">
        <w:rPr>
          <w:rStyle w:val="ECCParagraph"/>
        </w:rPr>
        <w:t>) states that the band 960-1164 MHz is allocated to the Aeronautical Radionavigation Service (ARNS), Aeronautical Mobile en-route service AM(R)S and in part to the Aeronautical mobile-satellite en-route service (AMS(R)S) (Earth-to-space) in all three ITU Regions.</w:t>
      </w:r>
    </w:p>
    <w:p w14:paraId="45EA8DB2" w14:textId="77777777" w:rsidR="00CB3778" w:rsidRPr="000B6291" w:rsidRDefault="00CB3778" w:rsidP="00CB3778">
      <w:pPr>
        <w:rPr>
          <w:rStyle w:val="ECCParagraph"/>
        </w:rPr>
      </w:pPr>
      <w:r w:rsidRPr="000B6291">
        <w:rPr>
          <w:rStyle w:val="ECCParagraph"/>
        </w:rPr>
        <w:t>Moreover, the adjacent band 1164-1215 MHz is allocated to the radionavigation-satellite service (RNSS) space-to-Earth) and used by GNSS systems and to the Aeronautical Radionavigation Service (ARNS).</w:t>
      </w:r>
    </w:p>
    <w:p w14:paraId="524AAE6B" w14:textId="78246A60" w:rsidR="00CB3778" w:rsidRPr="000B6291" w:rsidRDefault="00CB3778" w:rsidP="00C0375C">
      <w:pPr>
        <w:pStyle w:val="Caption"/>
        <w:keepNext/>
        <w:rPr>
          <w:lang w:val="en-GB"/>
        </w:rPr>
      </w:pPr>
      <w:bookmarkStart w:id="99" w:name="_Ref18495481"/>
      <w:bookmarkStart w:id="100" w:name="_Toc17182089"/>
      <w:r w:rsidRPr="000B6291">
        <w:rPr>
          <w:lang w:val="en-GB"/>
        </w:rPr>
        <w:lastRenderedPageBreak/>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w:t>
      </w:r>
      <w:r w:rsidRPr="000B6291">
        <w:rPr>
          <w:lang w:val="en-GB"/>
        </w:rPr>
        <w:fldChar w:fldCharType="end"/>
      </w:r>
      <w:bookmarkEnd w:id="99"/>
      <w:r w:rsidRPr="000B6291">
        <w:rPr>
          <w:lang w:val="en-GB"/>
        </w:rPr>
        <w:t>: RR allocation in the band 960-1164 MHz</w:t>
      </w:r>
      <w:bookmarkEnd w:id="100"/>
      <w:r w:rsidRPr="000B6291">
        <w:rPr>
          <w:lang w:val="en-GB"/>
        </w:rPr>
        <w:t xml:space="preserve"> </w:t>
      </w:r>
    </w:p>
    <w:tbl>
      <w:tblPr>
        <w:tblStyle w:val="ECCTable-redheader"/>
        <w:tblW w:w="7649" w:type="dxa"/>
        <w:tblInd w:w="0" w:type="dxa"/>
        <w:tblLook w:val="04A0" w:firstRow="1" w:lastRow="0" w:firstColumn="1" w:lastColumn="0" w:noHBand="0" w:noVBand="1"/>
      </w:tblPr>
      <w:tblGrid>
        <w:gridCol w:w="2837"/>
        <w:gridCol w:w="4812"/>
      </w:tblGrid>
      <w:tr w:rsidR="00CB3778" w:rsidRPr="000B6291" w14:paraId="4A9B52E3" w14:textId="77777777" w:rsidTr="00CB3778">
        <w:trPr>
          <w:cnfStyle w:val="100000000000" w:firstRow="1" w:lastRow="0" w:firstColumn="0" w:lastColumn="0" w:oddVBand="0" w:evenVBand="0" w:oddHBand="0" w:evenHBand="0" w:firstRowFirstColumn="0" w:firstRowLastColumn="0" w:lastRowFirstColumn="0" w:lastRowLastColumn="0"/>
          <w:trHeight w:val="420"/>
        </w:trPr>
        <w:tc>
          <w:tcPr>
            <w:tcW w:w="2837" w:type="dxa"/>
            <w:noWrap/>
            <w:hideMark/>
          </w:tcPr>
          <w:p w14:paraId="16122706" w14:textId="77777777" w:rsidR="00CB3778" w:rsidRPr="000B6291" w:rsidRDefault="00CB3778" w:rsidP="00C0375C">
            <w:pPr>
              <w:pStyle w:val="ECCTableHeaderwhitefont"/>
              <w:keepNext/>
            </w:pPr>
            <w:r w:rsidRPr="000B6291">
              <w:t>Frequency band</w:t>
            </w:r>
          </w:p>
        </w:tc>
        <w:tc>
          <w:tcPr>
            <w:tcW w:w="4812" w:type="dxa"/>
            <w:hideMark/>
          </w:tcPr>
          <w:p w14:paraId="516FD716" w14:textId="77777777" w:rsidR="00CB3778" w:rsidRPr="000B6291" w:rsidRDefault="00CB3778" w:rsidP="00C0375C">
            <w:pPr>
              <w:pStyle w:val="ECCTableHeaderwhitefont"/>
              <w:keepNext/>
            </w:pPr>
            <w:r w:rsidRPr="000B6291">
              <w:t>RR Allocation to services</w:t>
            </w:r>
          </w:p>
        </w:tc>
      </w:tr>
      <w:tr w:rsidR="00CB3778" w:rsidRPr="000B6291" w14:paraId="40BE62A6" w14:textId="77777777" w:rsidTr="00CB3778">
        <w:trPr>
          <w:trHeight w:val="1057"/>
        </w:trPr>
        <w:tc>
          <w:tcPr>
            <w:tcW w:w="2837" w:type="dxa"/>
            <w:noWrap/>
            <w:hideMark/>
          </w:tcPr>
          <w:p w14:paraId="43C7BDE2" w14:textId="77777777" w:rsidR="00CB3778" w:rsidRPr="000B6291" w:rsidRDefault="00CB3778" w:rsidP="00C0375C">
            <w:pPr>
              <w:pStyle w:val="ECCTabletext"/>
              <w:keepNext/>
            </w:pPr>
            <w:r w:rsidRPr="000B6291">
              <w:t>960-1164 MHz</w:t>
            </w:r>
          </w:p>
        </w:tc>
        <w:tc>
          <w:tcPr>
            <w:tcW w:w="4812" w:type="dxa"/>
            <w:hideMark/>
          </w:tcPr>
          <w:p w14:paraId="60CC64C3" w14:textId="77777777" w:rsidR="00CB3778" w:rsidRPr="000B6291" w:rsidRDefault="00CB3778" w:rsidP="00C0375C">
            <w:pPr>
              <w:pStyle w:val="ECCTabletext"/>
              <w:keepNext/>
            </w:pPr>
            <w:r w:rsidRPr="000B6291">
              <w:t>AERONAUTICAL MOBILE (R) 5.327A</w:t>
            </w:r>
          </w:p>
          <w:p w14:paraId="1C4268A1" w14:textId="77777777" w:rsidR="00CB3778" w:rsidRPr="000B6291" w:rsidRDefault="00CB3778" w:rsidP="00C0375C">
            <w:pPr>
              <w:pStyle w:val="ECCTabletext"/>
              <w:keepNext/>
            </w:pPr>
            <w:r w:rsidRPr="000B6291">
              <w:t>AERONAUTICAL RADIONAVIGATION 5.328</w:t>
            </w:r>
          </w:p>
          <w:p w14:paraId="3AB4AF85" w14:textId="77777777" w:rsidR="00CB3778" w:rsidRPr="000B6291" w:rsidRDefault="00CB3778" w:rsidP="00C0375C">
            <w:pPr>
              <w:pStyle w:val="ECCTabletext"/>
              <w:keepNext/>
            </w:pPr>
            <w:r w:rsidRPr="000B6291">
              <w:t>5.328AA</w:t>
            </w:r>
          </w:p>
        </w:tc>
      </w:tr>
      <w:tr w:rsidR="00CB3778" w:rsidRPr="000B6291" w14:paraId="623DF340" w14:textId="77777777" w:rsidTr="00CB3778">
        <w:trPr>
          <w:trHeight w:val="1057"/>
        </w:trPr>
        <w:tc>
          <w:tcPr>
            <w:tcW w:w="7649" w:type="dxa"/>
            <w:gridSpan w:val="2"/>
            <w:noWrap/>
          </w:tcPr>
          <w:p w14:paraId="62DB5245" w14:textId="024407E5" w:rsidR="00CB3778" w:rsidRPr="000B6291" w:rsidRDefault="00CB3778" w:rsidP="00293747">
            <w:pPr>
              <w:pStyle w:val="ECCTablenote"/>
              <w:keepNext/>
            </w:pPr>
            <w:r w:rsidRPr="000B6291">
              <w:t>5.327A: The use of the frequency band 960-1164 MHz by the aeronautical mobile (R) service is limited to systems that operate in accordance with recognized international aeronautical standards. Such use shall be in accordance with Resolution 417 (Rev.WRC-15) (WRC-15).</w:t>
            </w:r>
          </w:p>
          <w:p w14:paraId="12F00459" w14:textId="06EF90A5" w:rsidR="00CB3778" w:rsidRPr="000B6291" w:rsidRDefault="00CB3778" w:rsidP="00293747">
            <w:pPr>
              <w:pStyle w:val="ECCTablenote"/>
              <w:keepNext/>
            </w:pPr>
            <w:r w:rsidRPr="000B6291">
              <w:t>5.328: The use of the band 960-1 215 MHz by the aeronautical radionavigation service is reserved on a worldwide basis for the operation and development of airborne electronic aids to air navigation and any directly associated ground-based facilities (WRC-2000).</w:t>
            </w:r>
          </w:p>
          <w:p w14:paraId="1CE397A9" w14:textId="2F8CC31E" w:rsidR="00CB3778" w:rsidRPr="000B6291" w:rsidRDefault="00CB3778" w:rsidP="00293747">
            <w:pPr>
              <w:pStyle w:val="ECCTablenote"/>
              <w:keepNext/>
            </w:pPr>
            <w:r w:rsidRPr="000B6291">
              <w:t>5.328AA: The frequency band 1 087.7-1 092.3 MHz is also allocated to the aeronautical mobile-satellite (R) service (Earth-to-space) on a primary basis, limited to the space station reception of Automatic Dependent Surveillance-Broadcast (ADS-B) emissions from aircraft transmitters that operate in accordance with recognized international aeronautical standards. Stations operating in the aeronautical mobile-satellite (R) service shall not claim protection from stations operating in the aeronautical radionavigation service. Resolution 425 (WRC-15) shall apply (WRC-15).</w:t>
            </w:r>
          </w:p>
        </w:tc>
      </w:tr>
    </w:tbl>
    <w:p w14:paraId="7DA9DBAD" w14:textId="77777777" w:rsidR="00CB3778" w:rsidRPr="000B6291" w:rsidRDefault="00CB3778" w:rsidP="00CB3778">
      <w:pPr>
        <w:pStyle w:val="ECCTablenote"/>
      </w:pPr>
    </w:p>
    <w:p w14:paraId="785D7E98" w14:textId="67969AA3" w:rsidR="00CB3778" w:rsidRPr="000B6291" w:rsidRDefault="00CB3778" w:rsidP="00CB3778">
      <w:pPr>
        <w:rPr>
          <w:rStyle w:val="ECCParagraph"/>
        </w:rPr>
      </w:pPr>
      <w:r w:rsidRPr="000B6291">
        <w:rPr>
          <w:rStyle w:val="ECCParagraph"/>
        </w:rPr>
        <w:t>WRC-07</w:t>
      </w:r>
      <w:r w:rsidRPr="000B6291">
        <w:rPr>
          <w:rStyle w:val="ECCHLsuperscript"/>
        </w:rPr>
        <w:footnoteReference w:id="5"/>
      </w:r>
      <w:r w:rsidRPr="000B6291">
        <w:rPr>
          <w:rStyle w:val="ECCParagraph"/>
        </w:rPr>
        <w:t xml:space="preserve"> has allocated the band 960-1164 MHz to the aeronautical mobile (R) service (AM(R)S) in order to make available this frequency band for new AM(R)S systems, and in doing so enabled further technical developments, investments and deployments by the aeronautical sector. This WRC-07 AM(R)S allocation in the band 960-1164 MHz is limited to systems operating in accordance with international aeronautical standards.</w:t>
      </w:r>
    </w:p>
    <w:p w14:paraId="35CE8C13" w14:textId="77777777" w:rsidR="00CB3778" w:rsidRPr="000B6291" w:rsidRDefault="00CB3778" w:rsidP="00CB3778">
      <w:pPr>
        <w:rPr>
          <w:rStyle w:val="ECCParagraph"/>
        </w:rPr>
      </w:pPr>
      <w:r w:rsidRPr="000B6291">
        <w:rPr>
          <w:rStyle w:val="ECCParagraph"/>
        </w:rPr>
        <w:t>This AM(R)S allocation is to support the introduction of applications and concepts in air traffic management supporting safety critical aeronautical communication.</w:t>
      </w:r>
    </w:p>
    <w:p w14:paraId="4FE07C4F" w14:textId="77777777" w:rsidR="00CB3778" w:rsidRPr="000B6291" w:rsidRDefault="00CB3778" w:rsidP="00CB3778">
      <w:pPr>
        <w:pStyle w:val="Heading2"/>
        <w:rPr>
          <w:lang w:val="en-GB"/>
        </w:rPr>
      </w:pPr>
      <w:bookmarkStart w:id="101" w:name="_Toc11747296"/>
      <w:bookmarkStart w:id="102" w:name="_Toc11829219"/>
      <w:bookmarkStart w:id="103" w:name="_Toc11852791"/>
      <w:bookmarkStart w:id="104" w:name="_Toc19017351"/>
      <w:bookmarkStart w:id="105" w:name="_Toc19017435"/>
      <w:bookmarkStart w:id="106" w:name="_Toc22815960"/>
      <w:bookmarkStart w:id="107" w:name="_Toc22816044"/>
      <w:bookmarkStart w:id="108" w:name="_Toc34662718"/>
      <w:r w:rsidRPr="000B6291">
        <w:rPr>
          <w:lang w:val="en-GB"/>
        </w:rPr>
        <w:t>International Civil Aviation Organization (ICAO)</w:t>
      </w:r>
      <w:bookmarkEnd w:id="101"/>
      <w:bookmarkEnd w:id="102"/>
      <w:bookmarkEnd w:id="103"/>
      <w:bookmarkEnd w:id="104"/>
      <w:bookmarkEnd w:id="105"/>
      <w:bookmarkEnd w:id="106"/>
      <w:bookmarkEnd w:id="107"/>
      <w:bookmarkEnd w:id="108"/>
    </w:p>
    <w:p w14:paraId="720DC082" w14:textId="73D33491" w:rsidR="00CB3778" w:rsidRPr="000B6291" w:rsidRDefault="00CB3778" w:rsidP="00CB3778">
      <w:r w:rsidRPr="000B6291">
        <w:t xml:space="preserve">ICAO is a specialised agency of the United Nations, established by States in 1944 to manage the administration and governance of the </w:t>
      </w:r>
      <w:hyperlink r:id="rId17" w:history="1">
        <w:r w:rsidRPr="000B6291">
          <w:rPr>
            <w:rStyle w:val="Hyperlink"/>
          </w:rPr>
          <w:t>Convention on International Civil Aviation</w:t>
        </w:r>
      </w:hyperlink>
      <w:r w:rsidRPr="000B6291">
        <w:t xml:space="preserve"> </w:t>
      </w:r>
      <w:r w:rsidRPr="000B6291">
        <w:rPr>
          <w:rStyle w:val="Hyperlink"/>
        </w:rPr>
        <w:fldChar w:fldCharType="begin"/>
      </w:r>
      <w:r w:rsidRPr="000B6291">
        <w:rPr>
          <w:rStyle w:val="Hyperlink"/>
        </w:rPr>
        <w:instrText xml:space="preserve"> REF _Ref535832853 \r \h </w:instrText>
      </w:r>
      <w:r w:rsidRPr="000B6291">
        <w:rPr>
          <w:rStyle w:val="Hyperlink"/>
        </w:rPr>
      </w:r>
      <w:r w:rsidRPr="000B6291">
        <w:rPr>
          <w:rStyle w:val="Hyperlink"/>
        </w:rPr>
        <w:fldChar w:fldCharType="separate"/>
      </w:r>
      <w:r w:rsidR="00BE36B3" w:rsidRPr="000B6291">
        <w:rPr>
          <w:rStyle w:val="Hyperlink"/>
        </w:rPr>
        <w:t>[1]</w:t>
      </w:r>
      <w:r w:rsidRPr="000B6291">
        <w:rPr>
          <w:rStyle w:val="Hyperlink"/>
        </w:rPr>
        <w:fldChar w:fldCharType="end"/>
      </w:r>
      <w:r w:rsidRPr="000B6291">
        <w:rPr>
          <w:rStyle w:val="Hyperlink"/>
        </w:rPr>
        <w:t>, also known as the Chicago Convention</w:t>
      </w:r>
      <w:r w:rsidRPr="000B6291">
        <w:t>.</w:t>
      </w:r>
    </w:p>
    <w:p w14:paraId="149F24F4" w14:textId="77777777" w:rsidR="00CB3778" w:rsidRPr="000B6291" w:rsidRDefault="00CB3778" w:rsidP="00CB3778">
      <w:pPr>
        <w:pStyle w:val="Heading3"/>
        <w:rPr>
          <w:lang w:val="en-GB"/>
        </w:rPr>
      </w:pPr>
      <w:bookmarkStart w:id="109" w:name="_Toc497135387"/>
      <w:bookmarkStart w:id="110" w:name="_Toc534958555"/>
      <w:bookmarkStart w:id="111" w:name="_Toc11747297"/>
      <w:bookmarkStart w:id="112" w:name="_Toc11829220"/>
      <w:bookmarkStart w:id="113" w:name="_Toc11852792"/>
      <w:bookmarkStart w:id="114" w:name="_Toc19017352"/>
      <w:bookmarkStart w:id="115" w:name="_Toc19017436"/>
      <w:bookmarkStart w:id="116" w:name="_Toc22815961"/>
      <w:bookmarkStart w:id="117" w:name="_Toc22816045"/>
      <w:bookmarkStart w:id="118" w:name="_Toc34662719"/>
      <w:r w:rsidRPr="000B6291">
        <w:rPr>
          <w:lang w:val="en-GB"/>
        </w:rPr>
        <w:t>ICAO Standards and Recommended Practices (SARPs)</w:t>
      </w:r>
      <w:bookmarkEnd w:id="109"/>
      <w:bookmarkEnd w:id="110"/>
      <w:bookmarkEnd w:id="111"/>
      <w:bookmarkEnd w:id="112"/>
      <w:bookmarkEnd w:id="113"/>
      <w:bookmarkEnd w:id="114"/>
      <w:bookmarkEnd w:id="115"/>
      <w:bookmarkEnd w:id="116"/>
      <w:bookmarkEnd w:id="117"/>
      <w:bookmarkEnd w:id="118"/>
    </w:p>
    <w:p w14:paraId="38596382" w14:textId="45DDFD79" w:rsidR="00CB3778" w:rsidRPr="000B6291" w:rsidRDefault="00CB3778" w:rsidP="00CB3778">
      <w:pPr>
        <w:rPr>
          <w:rStyle w:val="ECCParagraph"/>
        </w:rPr>
      </w:pPr>
      <w:r w:rsidRPr="000B6291">
        <w:rPr>
          <w:rStyle w:val="ECCParagraph"/>
        </w:rPr>
        <w:t xml:space="preserve">ICAO works with the Convention’s 193 Member States and industry groups to reach consensus on Standards and Recommended Practices (SARPs) and policies in support of a safe, efficient, secure, economically sustainable and environmentally responsible civil aviation sector. </w:t>
      </w:r>
    </w:p>
    <w:p w14:paraId="584B34E9" w14:textId="10A39935" w:rsidR="00CB3778" w:rsidRPr="000B6291" w:rsidRDefault="00CB3778" w:rsidP="00CB3778">
      <w:pPr>
        <w:rPr>
          <w:rStyle w:val="ECCParagraph"/>
        </w:rPr>
      </w:pPr>
      <w:r w:rsidRPr="000B6291">
        <w:rPr>
          <w:rStyle w:val="ECCParagraph"/>
        </w:rPr>
        <w:t>The SARPs contained in the Annexes to the Convention on International Civil Aviation, constitute the rule of law for international civil aviation. These SARPs and policies, as used by the ICAO Member States, ensure that their national civil aviation operations and regulations conform to global norms, which in turn permits more than 120,000 flights every day in aviation’s global network to operate safely and reliably in every region of the world.</w:t>
      </w:r>
    </w:p>
    <w:p w14:paraId="5839C1CF" w14:textId="77777777" w:rsidR="00CB3778" w:rsidRPr="000B6291" w:rsidRDefault="00CB3778" w:rsidP="00CB3778">
      <w:pPr>
        <w:pStyle w:val="Heading3"/>
        <w:rPr>
          <w:b w:val="0"/>
          <w:lang w:val="en-GB"/>
        </w:rPr>
      </w:pPr>
      <w:bookmarkStart w:id="119" w:name="_Toc11747298"/>
      <w:bookmarkStart w:id="120" w:name="_Toc11829221"/>
      <w:bookmarkStart w:id="121" w:name="_Toc11852793"/>
      <w:bookmarkStart w:id="122" w:name="_Toc19017353"/>
      <w:bookmarkStart w:id="123" w:name="_Toc19017437"/>
      <w:bookmarkStart w:id="124" w:name="_Toc22815962"/>
      <w:bookmarkStart w:id="125" w:name="_Toc22816046"/>
      <w:bookmarkStart w:id="126" w:name="_Toc34662720"/>
      <w:r w:rsidRPr="000B6291">
        <w:rPr>
          <w:lang w:val="en-GB"/>
        </w:rPr>
        <w:t>SARPs for Radiocommunication and Radionavigation systems</w:t>
      </w:r>
      <w:bookmarkEnd w:id="119"/>
      <w:bookmarkEnd w:id="120"/>
      <w:bookmarkEnd w:id="121"/>
      <w:bookmarkEnd w:id="122"/>
      <w:bookmarkEnd w:id="123"/>
      <w:bookmarkEnd w:id="124"/>
      <w:bookmarkEnd w:id="125"/>
      <w:bookmarkEnd w:id="126"/>
    </w:p>
    <w:p w14:paraId="3ACD0302" w14:textId="07C0358E" w:rsidR="00CB3778" w:rsidRPr="000B6291" w:rsidRDefault="00CB3778" w:rsidP="00CB3778">
      <w:pPr>
        <w:rPr>
          <w:rStyle w:val="ECCParagraph"/>
        </w:rPr>
      </w:pPr>
      <w:r w:rsidRPr="000B6291">
        <w:rPr>
          <w:rStyle w:val="ECCParagraph"/>
        </w:rPr>
        <w:t>The SARPs for radiocommunication and radionavigation systems (in aeronautical terms: Communication, Navigation and Surveillance (CNS) systems), as contained in Annex 10 "Aeronautical Telecommunications"</w:t>
      </w:r>
      <w:r w:rsidR="00A60D12" w:rsidRPr="000B6291">
        <w:rPr>
          <w:rStyle w:val="ECCParagraph"/>
        </w:rPr>
        <w:t xml:space="preserve"> </w:t>
      </w:r>
      <w:r w:rsidRPr="000B6291">
        <w:rPr>
          <w:rStyle w:val="ECCParagraph"/>
        </w:rPr>
        <w:fldChar w:fldCharType="begin"/>
      </w:r>
      <w:r w:rsidRPr="000B6291">
        <w:rPr>
          <w:rStyle w:val="ECCParagraph"/>
        </w:rPr>
        <w:instrText xml:space="preserve"> REF _Ref17289748 \r \h </w:instrText>
      </w:r>
      <w:r w:rsidRPr="000B6291">
        <w:rPr>
          <w:rStyle w:val="ECCParagraph"/>
        </w:rPr>
      </w:r>
      <w:r w:rsidRPr="000B6291">
        <w:rPr>
          <w:rStyle w:val="ECCParagraph"/>
        </w:rPr>
        <w:fldChar w:fldCharType="separate"/>
      </w:r>
      <w:r w:rsidR="00914C56">
        <w:rPr>
          <w:rStyle w:val="ECCParagraph"/>
        </w:rPr>
        <w:t>[74]</w:t>
      </w:r>
      <w:r w:rsidRPr="000B6291">
        <w:rPr>
          <w:rStyle w:val="ECCParagraph"/>
        </w:rPr>
        <w:fldChar w:fldCharType="end"/>
      </w:r>
      <w:r w:rsidRPr="000B6291">
        <w:rPr>
          <w:rStyle w:val="ECCParagraph"/>
        </w:rPr>
        <w:t xml:space="preserve">, are developed in accordance with Article 37 of the ICAO Convention </w:t>
      </w:r>
      <w:r w:rsidR="003854F5" w:rsidRPr="000B6291">
        <w:rPr>
          <w:rStyle w:val="ECCParagraph"/>
        </w:rPr>
        <w:fldChar w:fldCharType="begin"/>
      </w:r>
      <w:r w:rsidR="003854F5" w:rsidRPr="000B6291">
        <w:rPr>
          <w:rStyle w:val="ECCParagraph"/>
        </w:rPr>
        <w:instrText xml:space="preserve"> REF _Ref535832853 \r \h </w:instrText>
      </w:r>
      <w:r w:rsidR="003854F5" w:rsidRPr="000B6291">
        <w:rPr>
          <w:rStyle w:val="ECCParagraph"/>
        </w:rPr>
      </w:r>
      <w:r w:rsidR="003854F5" w:rsidRPr="000B6291">
        <w:rPr>
          <w:rStyle w:val="ECCParagraph"/>
        </w:rPr>
        <w:fldChar w:fldCharType="separate"/>
      </w:r>
      <w:r w:rsidR="00BE36B3" w:rsidRPr="000B6291">
        <w:rPr>
          <w:rStyle w:val="ECCParagraph"/>
        </w:rPr>
        <w:t>[1]</w:t>
      </w:r>
      <w:r w:rsidR="003854F5" w:rsidRPr="000B6291">
        <w:rPr>
          <w:rStyle w:val="ECCParagraph"/>
        </w:rPr>
        <w:fldChar w:fldCharType="end"/>
      </w:r>
      <w:r w:rsidR="003854F5" w:rsidRPr="000B6291">
        <w:rPr>
          <w:rStyle w:val="ECCParagraph"/>
        </w:rPr>
        <w:t xml:space="preserve"> </w:t>
      </w:r>
      <w:r w:rsidRPr="000B6291">
        <w:rPr>
          <w:rStyle w:val="ECCParagraph"/>
        </w:rPr>
        <w:t xml:space="preserve">for the purpose of ensuring the safety and regularity of air navigation. In addition to the Radio Regulations, the SARPs and related documents </w:t>
      </w:r>
      <w:r w:rsidRPr="000B6291">
        <w:rPr>
          <w:rStyle w:val="ECCParagraph"/>
        </w:rPr>
        <w:lastRenderedPageBreak/>
        <w:t xml:space="preserve">specify interface and performance standards for internationally agreed aeronautical systems to ensure that they meet the specific operational requirements of those aeronautical systems. Several systems used for aeronautical radionavigation and radiocommunication are operated in the band 960-1215 MHz, see section 2 for further details. </w:t>
      </w:r>
    </w:p>
    <w:p w14:paraId="65F93146" w14:textId="77777777" w:rsidR="00CB3778" w:rsidRPr="000B6291" w:rsidRDefault="00CB3778" w:rsidP="00CB3778">
      <w:pPr>
        <w:pStyle w:val="Heading3"/>
        <w:rPr>
          <w:b w:val="0"/>
          <w:lang w:val="en-GB"/>
        </w:rPr>
      </w:pPr>
      <w:bookmarkStart w:id="127" w:name="_Toc11747299"/>
      <w:bookmarkStart w:id="128" w:name="_Toc11829222"/>
      <w:bookmarkStart w:id="129" w:name="_Toc11852794"/>
      <w:bookmarkStart w:id="130" w:name="_Toc19017354"/>
      <w:bookmarkStart w:id="131" w:name="_Toc19017438"/>
      <w:bookmarkStart w:id="132" w:name="_Toc22815963"/>
      <w:bookmarkStart w:id="133" w:name="_Toc22816047"/>
      <w:bookmarkStart w:id="134" w:name="_Toc34662721"/>
      <w:r w:rsidRPr="000B6291">
        <w:rPr>
          <w:lang w:val="en-GB"/>
        </w:rPr>
        <w:t>SARPs for Safety Management</w:t>
      </w:r>
      <w:bookmarkEnd w:id="127"/>
      <w:bookmarkEnd w:id="128"/>
      <w:bookmarkEnd w:id="129"/>
      <w:bookmarkEnd w:id="130"/>
      <w:bookmarkEnd w:id="131"/>
      <w:bookmarkEnd w:id="132"/>
      <w:bookmarkEnd w:id="133"/>
      <w:bookmarkEnd w:id="134"/>
    </w:p>
    <w:p w14:paraId="23E44A8F" w14:textId="46752885" w:rsidR="00CB3778" w:rsidRPr="000B6291" w:rsidRDefault="00CB3778" w:rsidP="00C70A13">
      <w:pPr>
        <w:rPr>
          <w:rStyle w:val="ECCParagraph"/>
        </w:rPr>
      </w:pPr>
      <w:r w:rsidRPr="000B6291">
        <w:rPr>
          <w:rStyle w:val="ECCParagraph"/>
        </w:rPr>
        <w:t>The SARPs contained in Annex 19 "Safety Managemen</w:t>
      </w:r>
      <w:r w:rsidRPr="000B6291">
        <w:t>t"</w:t>
      </w:r>
      <w:r w:rsidR="00891D47" w:rsidRPr="000B6291">
        <w:t xml:space="preserve"> </w:t>
      </w:r>
      <w:r w:rsidRPr="000B6291">
        <w:fldChar w:fldCharType="begin"/>
      </w:r>
      <w:r w:rsidRPr="000B6291">
        <w:instrText xml:space="preserve"> REF _Ref17289715 \r \h </w:instrText>
      </w:r>
      <w:r w:rsidRPr="000B6291">
        <w:fldChar w:fldCharType="separate"/>
      </w:r>
      <w:r w:rsidR="00914C56">
        <w:t>[73]</w:t>
      </w:r>
      <w:r w:rsidRPr="000B6291">
        <w:fldChar w:fldCharType="end"/>
      </w:r>
      <w:r w:rsidRPr="000B6291">
        <w:t>,</w:t>
      </w:r>
      <w:r w:rsidRPr="000B6291">
        <w:rPr>
          <w:rStyle w:val="ECCParagraph"/>
        </w:rPr>
        <w:t xml:space="preserve"> outline the safety management responsibilities of States, aeronautical service providers and aircraft operators, ensuring preventative action to avoid any issue which would compromise the safety of aeronautical operations. Additional provisions on safety management are provided in ICAO Doc 9859</w:t>
      </w:r>
      <w:r w:rsidR="0063467A" w:rsidRPr="000B6291">
        <w:rPr>
          <w:rStyle w:val="ECCParagraph"/>
        </w:rPr>
        <w:t xml:space="preserve"> </w:t>
      </w:r>
      <w:r w:rsidR="0063467A" w:rsidRPr="000B6291">
        <w:rPr>
          <w:rStyle w:val="ECCParagraph"/>
        </w:rPr>
        <w:fldChar w:fldCharType="begin"/>
      </w:r>
      <w:r w:rsidR="0063467A" w:rsidRPr="000B6291">
        <w:rPr>
          <w:rStyle w:val="ECCParagraph"/>
        </w:rPr>
        <w:instrText xml:space="preserve"> REF _Ref32925699 \r \h </w:instrText>
      </w:r>
      <w:r w:rsidR="0063467A" w:rsidRPr="000B6291">
        <w:rPr>
          <w:rStyle w:val="ECCParagraph"/>
        </w:rPr>
      </w:r>
      <w:r w:rsidR="0063467A" w:rsidRPr="000B6291">
        <w:rPr>
          <w:rStyle w:val="ECCParagraph"/>
        </w:rPr>
        <w:fldChar w:fldCharType="separate"/>
      </w:r>
      <w:r w:rsidR="00914C56">
        <w:rPr>
          <w:rStyle w:val="ECCParagraph"/>
        </w:rPr>
        <w:t>[100]</w:t>
      </w:r>
      <w:r w:rsidR="0063467A" w:rsidRPr="000B6291">
        <w:rPr>
          <w:rStyle w:val="ECCParagraph"/>
        </w:rPr>
        <w:fldChar w:fldCharType="end"/>
      </w:r>
      <w:r w:rsidR="0063467A" w:rsidRPr="000B6291">
        <w:rPr>
          <w:rStyle w:val="ECCParagraph"/>
        </w:rPr>
        <w:t xml:space="preserve">. </w:t>
      </w:r>
      <w:r w:rsidRPr="000B6291">
        <w:rPr>
          <w:rStyle w:val="ECCParagraph"/>
        </w:rPr>
        <w:t>Safety Cases are a means of structuring and documenting the demonstration of the safety of air traffic management services and systems as well as aircraft operations. Examples of a requirement for a Safety Case assessment include: Whenever a new system or service is taken into use by an aeronautical operator, e.g. radiocommunication, radionavigation aids or surveillance systems; whenever there may be a significant change to the quality of the service provided by those systems; whenever an aircraft operator starts operating on a new air route or whenever there may be a significant change to operational parameters associated with that air route, such as reduced reliability of radionavigation aids along the air route.</w:t>
      </w:r>
    </w:p>
    <w:p w14:paraId="080D1AA8" w14:textId="1D2482CB" w:rsidR="00CB3778" w:rsidRPr="000B6291" w:rsidRDefault="00CB3778" w:rsidP="00CB3778">
      <w:pPr>
        <w:pStyle w:val="Heading3"/>
        <w:rPr>
          <w:b w:val="0"/>
          <w:lang w:val="en-GB"/>
        </w:rPr>
      </w:pPr>
      <w:bookmarkStart w:id="135" w:name="_Toc11747300"/>
      <w:bookmarkStart w:id="136" w:name="_Toc11829223"/>
      <w:bookmarkStart w:id="137" w:name="_Toc11852795"/>
      <w:bookmarkStart w:id="138" w:name="_Toc19017355"/>
      <w:bookmarkStart w:id="139" w:name="_Toc19017439"/>
      <w:bookmarkStart w:id="140" w:name="_Toc22815964"/>
      <w:bookmarkStart w:id="141" w:name="_Toc22816048"/>
      <w:bookmarkStart w:id="142" w:name="_Toc34662722"/>
      <w:r w:rsidRPr="000B6291">
        <w:rPr>
          <w:lang w:val="en-GB"/>
        </w:rPr>
        <w:t>"No country left behind" initiative</w:t>
      </w:r>
      <w:bookmarkEnd w:id="135"/>
      <w:bookmarkEnd w:id="136"/>
      <w:bookmarkEnd w:id="137"/>
      <w:bookmarkEnd w:id="138"/>
      <w:bookmarkEnd w:id="139"/>
      <w:bookmarkEnd w:id="140"/>
      <w:bookmarkEnd w:id="141"/>
      <w:bookmarkEnd w:id="142"/>
    </w:p>
    <w:p w14:paraId="79C4562D" w14:textId="77777777" w:rsidR="00CB3778" w:rsidRPr="000B6291" w:rsidRDefault="00CB3778" w:rsidP="00CB3778">
      <w:pPr>
        <w:rPr>
          <w:rStyle w:val="ECCParagraph"/>
        </w:rPr>
      </w:pPr>
      <w:r w:rsidRPr="000B6291">
        <w:rPr>
          <w:rStyle w:val="ECCParagraph"/>
        </w:rPr>
        <w:t>In addition to its core work, ICAO also coordinates assistance and capacity building for States in support of numerous aviation development objectives; produces global plans to coordinate multilateral strategic progress for safety and air navigation; monitors and reports on numerous air transport sector performance metrics; and audits States’ civil aviation oversight capabilities in the areas of safety and security.</w:t>
      </w:r>
    </w:p>
    <w:p w14:paraId="7C2AF08F" w14:textId="77777777" w:rsidR="00CB3778" w:rsidRPr="000B6291" w:rsidRDefault="00CB3778" w:rsidP="00CB3778">
      <w:pPr>
        <w:pStyle w:val="Heading2"/>
        <w:rPr>
          <w:lang w:val="en-GB"/>
        </w:rPr>
      </w:pPr>
      <w:bookmarkStart w:id="143" w:name="_Toc534958559"/>
      <w:bookmarkStart w:id="144" w:name="_Toc11747301"/>
      <w:bookmarkStart w:id="145" w:name="_Toc11829224"/>
      <w:bookmarkStart w:id="146" w:name="_Toc11852796"/>
      <w:bookmarkStart w:id="147" w:name="_Toc19017356"/>
      <w:bookmarkStart w:id="148" w:name="_Toc19017440"/>
      <w:bookmarkStart w:id="149" w:name="_Toc22815965"/>
      <w:bookmarkStart w:id="150" w:name="_Toc22816049"/>
      <w:bookmarkStart w:id="151" w:name="_Toc34662723"/>
      <w:bookmarkStart w:id="152" w:name="_Toc486953979"/>
      <w:r w:rsidRPr="000B6291">
        <w:rPr>
          <w:lang w:val="en-GB"/>
        </w:rPr>
        <w:t>European Conference of Postal and Telecommunications administrations (CEPT)</w:t>
      </w:r>
      <w:bookmarkEnd w:id="143"/>
      <w:bookmarkEnd w:id="144"/>
      <w:bookmarkEnd w:id="145"/>
      <w:bookmarkEnd w:id="146"/>
      <w:bookmarkEnd w:id="147"/>
      <w:bookmarkEnd w:id="148"/>
      <w:bookmarkEnd w:id="149"/>
      <w:bookmarkEnd w:id="150"/>
      <w:bookmarkEnd w:id="151"/>
      <w:r w:rsidRPr="000B6291">
        <w:rPr>
          <w:lang w:val="en-GB"/>
        </w:rPr>
        <w:t xml:space="preserve"> </w:t>
      </w:r>
      <w:bookmarkEnd w:id="152"/>
    </w:p>
    <w:p w14:paraId="165B93AA" w14:textId="60125A6E" w:rsidR="00CB3778" w:rsidRPr="000B6291" w:rsidRDefault="00CB3778" w:rsidP="00CB3778">
      <w:pPr>
        <w:rPr>
          <w:rStyle w:val="ECCParagraph"/>
        </w:rPr>
      </w:pPr>
      <w:r w:rsidRPr="000B6291">
        <w:rPr>
          <w:rStyle w:val="ECCParagraph"/>
        </w:rPr>
        <w:t xml:space="preserve">As refers to </w:t>
      </w:r>
      <w:hyperlink r:id="rId18" w:history="1">
        <w:r w:rsidRPr="000B6291">
          <w:rPr>
            <w:rStyle w:val="ECCParagraph"/>
          </w:rPr>
          <w:t>ERC Report 25</w:t>
        </w:r>
      </w:hyperlink>
      <w:r w:rsidRPr="000B6291">
        <w:rPr>
          <w:rStyle w:val="ECCParagraph"/>
        </w:rPr>
        <w:t xml:space="preserve">, the ECA table </w:t>
      </w:r>
      <w:r w:rsidR="002E3362" w:rsidRPr="000B6291">
        <w:rPr>
          <w:rStyle w:val="ECCParagraph"/>
        </w:rPr>
        <w:fldChar w:fldCharType="begin"/>
      </w:r>
      <w:r w:rsidR="002E3362" w:rsidRPr="000B6291">
        <w:rPr>
          <w:rStyle w:val="ECCParagraph"/>
        </w:rPr>
        <w:instrText xml:space="preserve"> REF _Ref32914894 \r \h </w:instrText>
      </w:r>
      <w:r w:rsidR="002E3362" w:rsidRPr="000B6291">
        <w:rPr>
          <w:rStyle w:val="ECCParagraph"/>
        </w:rPr>
      </w:r>
      <w:r w:rsidR="002E3362" w:rsidRPr="000B6291">
        <w:rPr>
          <w:rStyle w:val="ECCParagraph"/>
        </w:rPr>
        <w:fldChar w:fldCharType="separate"/>
      </w:r>
      <w:r w:rsidR="00914C56">
        <w:rPr>
          <w:rStyle w:val="ECCParagraph"/>
        </w:rPr>
        <w:t>[4]</w:t>
      </w:r>
      <w:r w:rsidR="002E3362" w:rsidRPr="000B6291">
        <w:rPr>
          <w:rStyle w:val="ECCParagraph"/>
        </w:rPr>
        <w:fldChar w:fldCharType="end"/>
      </w:r>
      <w:r w:rsidRPr="000B6291">
        <w:rPr>
          <w:rStyle w:val="ECCParagraph"/>
        </w:rPr>
        <w:t>, the allocation for 960-1164 MHz at CEPT level refers to ITU with additional footnote regarding the harmonisation by NATO in this band.</w:t>
      </w:r>
    </w:p>
    <w:p w14:paraId="523CA205" w14:textId="4D54CB90" w:rsidR="00CB3778" w:rsidRPr="000B6291" w:rsidRDefault="00CB3778" w:rsidP="00CB3778">
      <w:pPr>
        <w:pStyle w:val="Caption"/>
        <w:rPr>
          <w:lang w:val="en-GB"/>
        </w:rPr>
      </w:pPr>
      <w:bookmarkStart w:id="153" w:name="_Toc17182090"/>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2</w:t>
      </w:r>
      <w:r w:rsidRPr="000B6291">
        <w:rPr>
          <w:lang w:val="en-GB"/>
        </w:rPr>
        <w:fldChar w:fldCharType="end"/>
      </w:r>
      <w:r w:rsidRPr="000B6291">
        <w:rPr>
          <w:lang w:val="en-GB"/>
        </w:rPr>
        <w:t>: ECA table allocations and applications in the band 960-1164 MHz</w:t>
      </w:r>
      <w:bookmarkEnd w:id="153"/>
    </w:p>
    <w:tbl>
      <w:tblPr>
        <w:tblStyle w:val="ECCTable-redheader"/>
        <w:tblW w:w="9270" w:type="dxa"/>
        <w:tblInd w:w="0" w:type="dxa"/>
        <w:tblLook w:val="04A0" w:firstRow="1" w:lastRow="0" w:firstColumn="1" w:lastColumn="0" w:noHBand="0" w:noVBand="1"/>
      </w:tblPr>
      <w:tblGrid>
        <w:gridCol w:w="2972"/>
        <w:gridCol w:w="2636"/>
        <w:gridCol w:w="1758"/>
        <w:gridCol w:w="1904"/>
      </w:tblGrid>
      <w:tr w:rsidR="00CB3778" w:rsidRPr="000B6291" w14:paraId="283557DE" w14:textId="77777777" w:rsidTr="00CB3778">
        <w:trPr>
          <w:cnfStyle w:val="100000000000" w:firstRow="1" w:lastRow="0" w:firstColumn="0" w:lastColumn="0" w:oddVBand="0" w:evenVBand="0" w:oddHBand="0" w:evenHBand="0" w:firstRowFirstColumn="0" w:firstRowLastColumn="0" w:lastRowFirstColumn="0" w:lastRowLastColumn="0"/>
          <w:trHeight w:val="300"/>
        </w:trPr>
        <w:tc>
          <w:tcPr>
            <w:tcW w:w="9270" w:type="dxa"/>
            <w:gridSpan w:val="4"/>
            <w:noWrap/>
            <w:hideMark/>
          </w:tcPr>
          <w:p w14:paraId="7B207BAB" w14:textId="77777777" w:rsidR="00CB3778" w:rsidRPr="000B6291" w:rsidRDefault="00CB3778" w:rsidP="00AD3BF4">
            <w:pPr>
              <w:spacing w:before="60" w:after="60"/>
            </w:pPr>
            <w:r w:rsidRPr="000B6291">
              <w:t>960-1164 MHz</w:t>
            </w:r>
          </w:p>
        </w:tc>
      </w:tr>
      <w:tr w:rsidR="00AD3BF4" w:rsidRPr="000B6291" w14:paraId="7E8BFBB2" w14:textId="77777777" w:rsidTr="00AD3BF4">
        <w:trPr>
          <w:trHeight w:val="420"/>
        </w:trPr>
        <w:tc>
          <w:tcPr>
            <w:tcW w:w="2972" w:type="dxa"/>
            <w:hideMark/>
          </w:tcPr>
          <w:p w14:paraId="2178A628" w14:textId="77777777" w:rsidR="00CB3778" w:rsidRPr="000B6291" w:rsidRDefault="00CB3778" w:rsidP="00C0375C">
            <w:pPr>
              <w:jc w:val="left"/>
            </w:pPr>
            <w:r w:rsidRPr="000B6291">
              <w:t xml:space="preserve">RR (including </w:t>
            </w:r>
            <w:r w:rsidR="00B12264" w:rsidRPr="000B6291">
              <w:t xml:space="preserve">ITU </w:t>
            </w:r>
            <w:r w:rsidRPr="000B6291">
              <w:t>Region 1) Allocation and RR footnotes applicable to CEPT</w:t>
            </w:r>
          </w:p>
        </w:tc>
        <w:tc>
          <w:tcPr>
            <w:tcW w:w="2636" w:type="dxa"/>
            <w:hideMark/>
          </w:tcPr>
          <w:p w14:paraId="2C8B2373" w14:textId="77777777" w:rsidR="00CB3778" w:rsidRPr="000B6291" w:rsidRDefault="00CB3778" w:rsidP="00071114">
            <w:pPr>
              <w:pStyle w:val="ECCTabletext"/>
              <w:jc w:val="left"/>
            </w:pPr>
            <w:r w:rsidRPr="000B6291">
              <w:t>European Common Allocation and ECA Footnotes</w:t>
            </w:r>
          </w:p>
        </w:tc>
        <w:tc>
          <w:tcPr>
            <w:tcW w:w="1758" w:type="dxa"/>
            <w:hideMark/>
          </w:tcPr>
          <w:p w14:paraId="70DBC13A" w14:textId="77777777" w:rsidR="00CB3778" w:rsidRPr="000B6291" w:rsidRDefault="00CB3778" w:rsidP="00C0375C">
            <w:pPr>
              <w:jc w:val="left"/>
            </w:pPr>
            <w:r w:rsidRPr="000B6291">
              <w:t>Applications</w:t>
            </w:r>
          </w:p>
        </w:tc>
        <w:tc>
          <w:tcPr>
            <w:tcW w:w="1904" w:type="dxa"/>
            <w:hideMark/>
          </w:tcPr>
          <w:p w14:paraId="3990AEBB" w14:textId="77777777" w:rsidR="00CB3778" w:rsidRPr="000B6291" w:rsidRDefault="00CB3778" w:rsidP="00C0375C">
            <w:pPr>
              <w:jc w:val="left"/>
            </w:pPr>
            <w:r w:rsidRPr="000B6291">
              <w:t>Notes</w:t>
            </w:r>
          </w:p>
        </w:tc>
      </w:tr>
      <w:tr w:rsidR="00CB3778" w:rsidRPr="000B6291" w14:paraId="5D6AC220" w14:textId="77777777" w:rsidTr="00AD3BF4">
        <w:trPr>
          <w:trHeight w:val="1492"/>
        </w:trPr>
        <w:tc>
          <w:tcPr>
            <w:tcW w:w="2972" w:type="dxa"/>
            <w:hideMark/>
          </w:tcPr>
          <w:p w14:paraId="5B43CB9B" w14:textId="77777777" w:rsidR="00CB3778" w:rsidRPr="000B6291" w:rsidRDefault="00CB3778" w:rsidP="00AD3BF4">
            <w:pPr>
              <w:pStyle w:val="ECCTabletext"/>
              <w:jc w:val="left"/>
            </w:pPr>
            <w:r w:rsidRPr="000B6291">
              <w:t>AERONAUTICAL MOBILE (R) 5.327A</w:t>
            </w:r>
          </w:p>
          <w:p w14:paraId="52E6E188" w14:textId="77777777" w:rsidR="00CB3778" w:rsidRPr="000B6291" w:rsidRDefault="00CB3778" w:rsidP="00AD3BF4">
            <w:pPr>
              <w:pStyle w:val="ECCTabletext"/>
              <w:jc w:val="left"/>
            </w:pPr>
            <w:r w:rsidRPr="000B6291">
              <w:t>AERONAUTICAL RADIONAVIGATION 5.328 5.328AA</w:t>
            </w:r>
          </w:p>
        </w:tc>
        <w:tc>
          <w:tcPr>
            <w:tcW w:w="2636" w:type="dxa"/>
            <w:hideMark/>
          </w:tcPr>
          <w:p w14:paraId="7E6711A4" w14:textId="77777777" w:rsidR="00CB3778" w:rsidRPr="000B6291" w:rsidRDefault="00CB3778" w:rsidP="00891D47">
            <w:pPr>
              <w:pStyle w:val="ECCTabletext"/>
            </w:pPr>
            <w:r w:rsidRPr="000B6291">
              <w:t>AERONAUTICAL MOBILE (R) 5.327A</w:t>
            </w:r>
          </w:p>
          <w:p w14:paraId="531CCEB7" w14:textId="77777777" w:rsidR="00CB3778" w:rsidRPr="000B6291" w:rsidRDefault="00CB3778" w:rsidP="00891D47">
            <w:pPr>
              <w:pStyle w:val="ECCTabletext"/>
            </w:pPr>
            <w:r w:rsidRPr="000B6291">
              <w:t xml:space="preserve">AERONAUTICAL RADIONAVIGATION 5.328 </w:t>
            </w:r>
            <w:r w:rsidRPr="000B6291">
              <w:br/>
              <w:t>5.328AA    ECA36</w:t>
            </w:r>
          </w:p>
        </w:tc>
        <w:tc>
          <w:tcPr>
            <w:tcW w:w="1758" w:type="dxa"/>
            <w:hideMark/>
          </w:tcPr>
          <w:p w14:paraId="1333325A" w14:textId="77777777" w:rsidR="00CB3778" w:rsidRPr="000B6291" w:rsidRDefault="00CB3778" w:rsidP="00AD3BF4">
            <w:pPr>
              <w:pStyle w:val="ECCTabletext"/>
              <w:jc w:val="left"/>
            </w:pPr>
            <w:r w:rsidRPr="000B6291">
              <w:t>Aeronautical military systems</w:t>
            </w:r>
          </w:p>
          <w:p w14:paraId="2E1F6171" w14:textId="77777777" w:rsidR="00CB3778" w:rsidRPr="000B6291" w:rsidRDefault="00CB3778" w:rsidP="00891D47">
            <w:pPr>
              <w:pStyle w:val="ECCTabletext"/>
            </w:pPr>
            <w:r w:rsidRPr="000B6291">
              <w:t>Aeronautical navigation</w:t>
            </w:r>
          </w:p>
        </w:tc>
        <w:tc>
          <w:tcPr>
            <w:tcW w:w="1904" w:type="dxa"/>
            <w:hideMark/>
          </w:tcPr>
          <w:p w14:paraId="04E9EF1E" w14:textId="77777777" w:rsidR="00CB3778" w:rsidRPr="000B6291" w:rsidRDefault="00CB3778" w:rsidP="00AD3BF4">
            <w:pPr>
              <w:pStyle w:val="ECCTabletext"/>
              <w:jc w:val="left"/>
            </w:pPr>
            <w:r w:rsidRPr="000B6291">
              <w:t>Military use includes JTIDS/MIDS</w:t>
            </w:r>
          </w:p>
          <w:p w14:paraId="1D86F4D1" w14:textId="611A3FBC" w:rsidR="00CB3778" w:rsidRPr="000B6291" w:rsidRDefault="00CB3778" w:rsidP="00AD3BF4">
            <w:pPr>
              <w:pStyle w:val="ECCTabletext"/>
              <w:jc w:val="left"/>
            </w:pPr>
            <w:r w:rsidRPr="000B6291">
              <w:t>Including DME, SSR and TACAN</w:t>
            </w:r>
          </w:p>
        </w:tc>
      </w:tr>
      <w:tr w:rsidR="00CB3778" w:rsidRPr="000B6291" w14:paraId="4C5C6C3A" w14:textId="77777777" w:rsidTr="00AD3BF4">
        <w:trPr>
          <w:trHeight w:val="536"/>
        </w:trPr>
        <w:tc>
          <w:tcPr>
            <w:tcW w:w="9270" w:type="dxa"/>
            <w:gridSpan w:val="4"/>
          </w:tcPr>
          <w:p w14:paraId="63A63B69" w14:textId="796CF93E" w:rsidR="00CB3778" w:rsidRPr="000B6291" w:rsidRDefault="00CB3778" w:rsidP="00CB3778">
            <w:pPr>
              <w:pStyle w:val="ECCTablenote"/>
            </w:pPr>
            <w:r w:rsidRPr="000B6291">
              <w:t>5.327A: The use of the frequency band 960-1164 MHz by the aeronautical mobile (R) service is limited to systems that operate in accordance with recogni</w:t>
            </w:r>
            <w:r w:rsidR="00071114" w:rsidRPr="000B6291">
              <w:t>s</w:t>
            </w:r>
            <w:r w:rsidRPr="000B6291">
              <w:t>ed international aeronautical standards. Such use shall be in accordance with Resolution 417 (Rev.WRC-15). (WRC-15).</w:t>
            </w:r>
          </w:p>
          <w:p w14:paraId="7B4219A9" w14:textId="64A2CA97" w:rsidR="00CB3778" w:rsidRPr="000B6291" w:rsidRDefault="00CB3778" w:rsidP="00CB3778">
            <w:pPr>
              <w:pStyle w:val="ECCTablenote"/>
            </w:pPr>
            <w:r w:rsidRPr="000B6291">
              <w:t>5.328: The use of the band 960-1 215 MHz by the aeronautical radionavigation service is reserved on a worldwide basis for the operation and development of airborne electronic aids to air navigation and any directly associated ground-based facilities. (WRC-2000).</w:t>
            </w:r>
          </w:p>
          <w:p w14:paraId="31DF6587" w14:textId="5442F891" w:rsidR="00CB3778" w:rsidRPr="000B6291" w:rsidRDefault="00CB3778" w:rsidP="00CB3778">
            <w:pPr>
              <w:pStyle w:val="ECCTablenote"/>
            </w:pPr>
            <w:r w:rsidRPr="000B6291">
              <w:t>5.328AA: The frequency band 1 087.7-1 092.3 MHz is also allocated to the aeronautical mobile-satellite (R) service (Earth-to-space) on a primary basis, limited to the space station reception of Automatic Dependent Surveillance-Broadcast (ADS-B) emissions from aircraft transmitters that operate in accordance with recogni</w:t>
            </w:r>
            <w:r w:rsidR="00071114" w:rsidRPr="000B6291">
              <w:t>s</w:t>
            </w:r>
            <w:r w:rsidRPr="000B6291">
              <w:t>ed international aeronautical standards. Stations operating in the aeronautical mobile-satellite (R) service shall not claim protection from stations operating in the aeronautical radionavigation service. Resolution 425 (WRC-15) shall apply. (WRC-15).</w:t>
            </w:r>
          </w:p>
          <w:p w14:paraId="6246ACB4" w14:textId="77777777" w:rsidR="00CB3778" w:rsidRPr="000B6291" w:rsidRDefault="00CB3778" w:rsidP="00CB3778">
            <w:pPr>
              <w:pStyle w:val="ECCTablenote"/>
            </w:pPr>
            <w:r w:rsidRPr="000B6291">
              <w:t>ECA36: Frequency band, which has been harmonised by NATO and NATO member nations for military use as defined in the NATO Joint Civil/Military Frequency Agreement (NJFA) 2014. Note: A public version of the NJFA 2014 has been provided by NATO and presented to ECC in February 2017.</w:t>
            </w:r>
          </w:p>
        </w:tc>
      </w:tr>
    </w:tbl>
    <w:p w14:paraId="10B0CA0F" w14:textId="77777777" w:rsidR="00CB3778" w:rsidRPr="000B6291" w:rsidRDefault="00CB3778" w:rsidP="00CB3778">
      <w:pPr>
        <w:pStyle w:val="Heading2"/>
        <w:rPr>
          <w:lang w:val="en-GB"/>
        </w:rPr>
      </w:pPr>
      <w:bookmarkStart w:id="154" w:name="_Toc486953980"/>
      <w:bookmarkStart w:id="155" w:name="_Toc534958560"/>
      <w:bookmarkStart w:id="156" w:name="_Toc11747302"/>
      <w:bookmarkStart w:id="157" w:name="_Toc11829225"/>
      <w:bookmarkStart w:id="158" w:name="_Toc11852797"/>
      <w:bookmarkStart w:id="159" w:name="_Toc19017357"/>
      <w:bookmarkStart w:id="160" w:name="_Toc19017441"/>
      <w:bookmarkStart w:id="161" w:name="_Toc22815966"/>
      <w:bookmarkStart w:id="162" w:name="_Toc22816050"/>
      <w:bookmarkStart w:id="163" w:name="_Toc34662724"/>
      <w:r w:rsidRPr="000B6291">
        <w:rPr>
          <w:lang w:val="en-GB"/>
        </w:rPr>
        <w:lastRenderedPageBreak/>
        <w:t xml:space="preserve">National regulatory status </w:t>
      </w:r>
      <w:bookmarkEnd w:id="154"/>
      <w:r w:rsidRPr="000B6291">
        <w:rPr>
          <w:lang w:val="en-GB"/>
        </w:rPr>
        <w:t>in CEPT</w:t>
      </w:r>
      <w:bookmarkEnd w:id="155"/>
      <w:bookmarkEnd w:id="156"/>
      <w:bookmarkEnd w:id="157"/>
      <w:bookmarkEnd w:id="158"/>
      <w:bookmarkEnd w:id="159"/>
      <w:bookmarkEnd w:id="160"/>
      <w:bookmarkEnd w:id="161"/>
      <w:bookmarkEnd w:id="162"/>
      <w:bookmarkEnd w:id="163"/>
    </w:p>
    <w:p w14:paraId="694464E2" w14:textId="4BE5E18B" w:rsidR="00CB3778" w:rsidRPr="000B6291" w:rsidRDefault="00CB3778" w:rsidP="00CB3778">
      <w:pPr>
        <w:rPr>
          <w:rStyle w:val="ECCParagraph"/>
        </w:rPr>
      </w:pPr>
      <w:r w:rsidRPr="000B6291">
        <w:rPr>
          <w:rStyle w:val="ECCParagraph"/>
        </w:rPr>
        <w:t>In CEPT countries, the band 960-1164 MHz is allocated to the aeronautical mobile en-route, aeronautical radionavigation services, and in part to the Aeronautical Mobile satellite en-route service (Earth-to-space).</w:t>
      </w:r>
    </w:p>
    <w:p w14:paraId="7FDF1E38" w14:textId="77777777" w:rsidR="00CB3778" w:rsidRPr="000B6291" w:rsidRDefault="00CB3778" w:rsidP="00CB3778">
      <w:pPr>
        <w:rPr>
          <w:rStyle w:val="ECCParagraph"/>
        </w:rPr>
      </w:pPr>
      <w:r w:rsidRPr="000B6291">
        <w:rPr>
          <w:rStyle w:val="ECCParagraph"/>
        </w:rPr>
        <w:t>One administration has made the decision to make parts of this band available for audio PMSE</w:t>
      </w:r>
      <w:r w:rsidRPr="000B6291">
        <w:rPr>
          <w:rStyle w:val="ECCHLsuperscript"/>
        </w:rPr>
        <w:footnoteReference w:id="6"/>
      </w:r>
      <w:r w:rsidRPr="000B6291">
        <w:rPr>
          <w:rStyle w:val="ECCParagraph"/>
        </w:rPr>
        <w:t>. According to EFIS</w:t>
      </w:r>
      <w:r w:rsidRPr="000B6291">
        <w:rPr>
          <w:rStyle w:val="ECCHLsuperscript"/>
        </w:rPr>
        <w:footnoteReference w:id="7"/>
      </w:r>
      <w:r w:rsidRPr="000B6291">
        <w:rPr>
          <w:rStyle w:val="ECCParagraph"/>
        </w:rPr>
        <w:t>, one administration has made part(s) of this band available for fixed services.</w:t>
      </w:r>
    </w:p>
    <w:p w14:paraId="2D974EAB" w14:textId="4D0A6B09" w:rsidR="00CB3778" w:rsidRPr="000B6291" w:rsidRDefault="00CB3778" w:rsidP="00CB3778">
      <w:r w:rsidRPr="000B6291">
        <w:rPr>
          <w:rStyle w:val="ECCParagraph"/>
        </w:rPr>
        <w:t>In many CEPT administrations, this frequency band is shared between Civil Aviation and</w:t>
      </w:r>
      <w:r w:rsidRPr="000B6291">
        <w:t xml:space="preserve"> the Defence systems based on national joint agreements and on mutually agreed sharing procedures.</w:t>
      </w:r>
    </w:p>
    <w:p w14:paraId="20B1C792" w14:textId="77777777" w:rsidR="00CB3778" w:rsidRPr="000B6291" w:rsidRDefault="00CB3778" w:rsidP="00CB3778">
      <w:pPr>
        <w:pStyle w:val="Heading2"/>
        <w:rPr>
          <w:lang w:val="en-GB"/>
        </w:rPr>
      </w:pPr>
      <w:bookmarkStart w:id="164" w:name="_Toc11747303"/>
      <w:bookmarkStart w:id="165" w:name="_Toc11829226"/>
      <w:bookmarkStart w:id="166" w:name="_Toc11852798"/>
      <w:bookmarkStart w:id="167" w:name="_Toc19017358"/>
      <w:bookmarkStart w:id="168" w:name="_Toc19017442"/>
      <w:bookmarkStart w:id="169" w:name="_Toc22815967"/>
      <w:bookmarkStart w:id="170" w:name="_Toc22816051"/>
      <w:bookmarkStart w:id="171" w:name="_Toc34662725"/>
      <w:r w:rsidRPr="000B6291">
        <w:rPr>
          <w:lang w:val="en-GB"/>
        </w:rPr>
        <w:t>Other organisations</w:t>
      </w:r>
      <w:bookmarkEnd w:id="164"/>
      <w:bookmarkEnd w:id="165"/>
      <w:bookmarkEnd w:id="166"/>
      <w:bookmarkEnd w:id="167"/>
      <w:bookmarkEnd w:id="168"/>
      <w:bookmarkEnd w:id="169"/>
      <w:bookmarkEnd w:id="170"/>
      <w:bookmarkEnd w:id="171"/>
    </w:p>
    <w:p w14:paraId="5F41F086" w14:textId="77777777" w:rsidR="00CB3778" w:rsidRPr="000B6291" w:rsidRDefault="00CB3778" w:rsidP="00CB3778">
      <w:pPr>
        <w:pStyle w:val="Heading3"/>
        <w:rPr>
          <w:b w:val="0"/>
          <w:lang w:val="en-GB"/>
        </w:rPr>
      </w:pPr>
      <w:bookmarkStart w:id="172" w:name="_Toc11747304"/>
      <w:bookmarkStart w:id="173" w:name="_Toc11829227"/>
      <w:bookmarkStart w:id="174" w:name="_Toc11852799"/>
      <w:bookmarkStart w:id="175" w:name="_Toc19017359"/>
      <w:bookmarkStart w:id="176" w:name="_Toc19017443"/>
      <w:bookmarkStart w:id="177" w:name="_Toc22815968"/>
      <w:bookmarkStart w:id="178" w:name="_Toc22816052"/>
      <w:bookmarkStart w:id="179" w:name="_Toc34662726"/>
      <w:r w:rsidRPr="000B6291">
        <w:rPr>
          <w:lang w:val="en-GB"/>
        </w:rPr>
        <w:t>European Union (EU)</w:t>
      </w:r>
      <w:bookmarkEnd w:id="172"/>
      <w:bookmarkEnd w:id="173"/>
      <w:bookmarkEnd w:id="174"/>
      <w:bookmarkEnd w:id="175"/>
      <w:bookmarkEnd w:id="176"/>
      <w:bookmarkEnd w:id="177"/>
      <w:bookmarkEnd w:id="178"/>
      <w:bookmarkEnd w:id="179"/>
    </w:p>
    <w:p w14:paraId="7FB51F44" w14:textId="77777777" w:rsidR="00CB3778" w:rsidRPr="000B6291" w:rsidRDefault="00CB3778" w:rsidP="00CB3778">
      <w:pPr>
        <w:pStyle w:val="Heading4"/>
        <w:rPr>
          <w:lang w:val="en-GB"/>
        </w:rPr>
      </w:pPr>
      <w:bookmarkStart w:id="180" w:name="_Toc11747305"/>
      <w:bookmarkStart w:id="181" w:name="_Toc11829228"/>
      <w:bookmarkStart w:id="182" w:name="_Toc11852800"/>
      <w:bookmarkStart w:id="183" w:name="_Toc19017360"/>
      <w:bookmarkStart w:id="184" w:name="_Toc19017444"/>
      <w:bookmarkStart w:id="185" w:name="_Toc22815969"/>
      <w:bookmarkStart w:id="186" w:name="_Toc22816053"/>
      <w:bookmarkStart w:id="187" w:name="_Toc34662727"/>
      <w:r w:rsidRPr="000B6291">
        <w:rPr>
          <w:lang w:val="en-GB"/>
        </w:rPr>
        <w:t>Single European Sky (SES)</w:t>
      </w:r>
      <w:bookmarkEnd w:id="180"/>
      <w:bookmarkEnd w:id="181"/>
      <w:bookmarkEnd w:id="182"/>
      <w:bookmarkEnd w:id="183"/>
      <w:bookmarkEnd w:id="184"/>
      <w:bookmarkEnd w:id="185"/>
      <w:bookmarkEnd w:id="186"/>
      <w:bookmarkEnd w:id="187"/>
    </w:p>
    <w:p w14:paraId="627D64B1" w14:textId="5BE1C5BD" w:rsidR="00CB3778" w:rsidRPr="000B6291" w:rsidRDefault="00CB3778" w:rsidP="00CB3778">
      <w:pPr>
        <w:rPr>
          <w:rStyle w:val="ECCParagraph"/>
        </w:rPr>
      </w:pPr>
      <w:r w:rsidRPr="000B6291">
        <w:rPr>
          <w:rStyle w:val="ECCParagraph"/>
        </w:rPr>
        <w:t>Within the EU, Single European Sky (SES)</w:t>
      </w:r>
      <w:r w:rsidRPr="000B6291">
        <w:rPr>
          <w:rStyle w:val="FootnoteReference"/>
        </w:rPr>
        <w:footnoteReference w:id="8"/>
      </w:r>
      <w:r w:rsidRPr="000B6291">
        <w:rPr>
          <w:rStyle w:val="ECCParagraph"/>
        </w:rPr>
        <w:t xml:space="preserve"> legislation (e.g. Commission Implementing Regulation </w:t>
      </w:r>
      <w:r w:rsidRPr="000B6291">
        <w:t>2017/373</w:t>
      </w:r>
      <w:r w:rsidR="00AD3BF4" w:rsidRPr="000B6291">
        <w:t xml:space="preserve"> </w:t>
      </w:r>
      <w:r w:rsidR="002E3362" w:rsidRPr="000B6291">
        <w:fldChar w:fldCharType="begin"/>
      </w:r>
      <w:r w:rsidR="002E3362" w:rsidRPr="000B6291">
        <w:instrText xml:space="preserve"> REF _Ref32914986 \r \h </w:instrText>
      </w:r>
      <w:r w:rsidR="002E3362" w:rsidRPr="000B6291">
        <w:fldChar w:fldCharType="separate"/>
      </w:r>
      <w:r w:rsidR="00914C56">
        <w:t>[20]</w:t>
      </w:r>
      <w:r w:rsidR="002E3362" w:rsidRPr="000B6291">
        <w:fldChar w:fldCharType="end"/>
      </w:r>
      <w:r w:rsidRPr="000B6291">
        <w:rPr>
          <w:rStyle w:val="ECCParagraph"/>
        </w:rPr>
        <w:t>) is in force</w:t>
      </w:r>
      <w:r w:rsidRPr="000B6291">
        <w:rPr>
          <w:rStyle w:val="ECCHLsuperscript"/>
        </w:rPr>
        <w:t xml:space="preserve"> </w:t>
      </w:r>
      <w:r w:rsidRPr="000B6291">
        <w:rPr>
          <w:rStyle w:val="ECCParagraph"/>
        </w:rPr>
        <w:t>and may also have more widespread applicability. This regulatory regime requires that hazard identification as well as risk assessment and mitigation are systematically conducted for any changes to those parts of the Air Traffic Management (ATM) functional system and supporting arrangements within their managerial control by air traffic service providers (ANSPs) before bringing new ATM facilities into use or when changes to existing facilities are foreseen; in the present context such changes to be investigated may include changes to the RF environment.</w:t>
      </w:r>
    </w:p>
    <w:p w14:paraId="7F8CD734" w14:textId="77777777" w:rsidR="00CB3778" w:rsidRPr="000B6291" w:rsidRDefault="00CB3778" w:rsidP="00CB3778">
      <w:pPr>
        <w:rPr>
          <w:rStyle w:val="ECCParagraph"/>
        </w:rPr>
      </w:pPr>
      <w:r w:rsidRPr="000B6291">
        <w:rPr>
          <w:rStyle w:val="ECCParagraph"/>
        </w:rPr>
        <w:t>Since 2004, the European Union (EU) has gained competences in ATM and the decision-making process has moved away from an intergovernmental practice to the EU framework. The EU’s main objective is to reform ATM in Europe in order to cope with sustained air traffic growth and operations under the safest, most cost- and flight-efficient and environmentally friendly conditions. This implies de-fragmenting the European airspace, reducing delays, increasing safety standards and flight efficiency to reduce the aviation environmental footprint, and reducing costs related to service provision. Achievements have already been made at operational, technological and institutional levels; efforts are ongoing to maximise the benefits of activities initiated under the SES framework.</w:t>
      </w:r>
    </w:p>
    <w:p w14:paraId="5928DE39" w14:textId="1E8D3460" w:rsidR="00CB3778" w:rsidRPr="000B6291" w:rsidRDefault="00CB3778" w:rsidP="00CB3778">
      <w:pPr>
        <w:rPr>
          <w:rStyle w:val="ECCParagraph"/>
        </w:rPr>
      </w:pPr>
      <w:r w:rsidRPr="000B6291">
        <w:rPr>
          <w:rStyle w:val="ECCParagraph"/>
        </w:rPr>
        <w:t xml:space="preserve">The SES legislative framework consists of four Basic Regulations (N° 549/2004 </w:t>
      </w:r>
      <w:r w:rsidR="002E3362" w:rsidRPr="000B6291">
        <w:rPr>
          <w:rStyle w:val="ECCParagraph"/>
        </w:rPr>
        <w:fldChar w:fldCharType="begin"/>
      </w:r>
      <w:r w:rsidR="002E3362" w:rsidRPr="000B6291">
        <w:rPr>
          <w:rStyle w:val="ECCParagraph"/>
        </w:rPr>
        <w:instrText xml:space="preserve"> REF _Ref32915174 \r \h </w:instrText>
      </w:r>
      <w:r w:rsidR="002E3362" w:rsidRPr="000B6291">
        <w:rPr>
          <w:rStyle w:val="ECCParagraph"/>
        </w:rPr>
      </w:r>
      <w:r w:rsidR="002E3362" w:rsidRPr="000B6291">
        <w:rPr>
          <w:rStyle w:val="ECCParagraph"/>
        </w:rPr>
        <w:fldChar w:fldCharType="separate"/>
      </w:r>
      <w:r w:rsidR="00914C56">
        <w:rPr>
          <w:rStyle w:val="ECCParagraph"/>
        </w:rPr>
        <w:t>[8]</w:t>
      </w:r>
      <w:r w:rsidR="002E3362" w:rsidRPr="000B6291">
        <w:rPr>
          <w:rStyle w:val="ECCParagraph"/>
        </w:rPr>
        <w:fldChar w:fldCharType="end"/>
      </w:r>
      <w:r w:rsidRPr="000B6291">
        <w:rPr>
          <w:rStyle w:val="ECCParagraph"/>
        </w:rPr>
        <w:t xml:space="preserve">, 550/2004 </w:t>
      </w:r>
      <w:r w:rsidR="002E3362" w:rsidRPr="000B6291">
        <w:rPr>
          <w:rStyle w:val="ECCParagraph"/>
        </w:rPr>
        <w:fldChar w:fldCharType="begin"/>
      </w:r>
      <w:r w:rsidR="002E3362" w:rsidRPr="000B6291">
        <w:rPr>
          <w:rStyle w:val="ECCParagraph"/>
        </w:rPr>
        <w:instrText xml:space="preserve"> REF _Ref32915198 \r \h </w:instrText>
      </w:r>
      <w:r w:rsidR="002E3362" w:rsidRPr="000B6291">
        <w:rPr>
          <w:rStyle w:val="ECCParagraph"/>
        </w:rPr>
      </w:r>
      <w:r w:rsidR="002E3362" w:rsidRPr="000B6291">
        <w:rPr>
          <w:rStyle w:val="ECCParagraph"/>
        </w:rPr>
        <w:fldChar w:fldCharType="separate"/>
      </w:r>
      <w:r w:rsidR="00914C56">
        <w:rPr>
          <w:rStyle w:val="ECCParagraph"/>
        </w:rPr>
        <w:t>[9]</w:t>
      </w:r>
      <w:r w:rsidR="002E3362" w:rsidRPr="000B6291">
        <w:rPr>
          <w:rStyle w:val="ECCParagraph"/>
        </w:rPr>
        <w:fldChar w:fldCharType="end"/>
      </w:r>
      <w:r w:rsidRPr="000B6291">
        <w:rPr>
          <w:rStyle w:val="ECCParagraph"/>
        </w:rPr>
        <w:t xml:space="preserve">, 551/2004 </w:t>
      </w:r>
      <w:r w:rsidR="002E3362" w:rsidRPr="000B6291">
        <w:rPr>
          <w:rStyle w:val="ECCParagraph"/>
        </w:rPr>
        <w:fldChar w:fldCharType="begin"/>
      </w:r>
      <w:r w:rsidR="002E3362" w:rsidRPr="000B6291">
        <w:rPr>
          <w:rStyle w:val="ECCParagraph"/>
        </w:rPr>
        <w:instrText xml:space="preserve"> REF _Ref32915211 \r \h </w:instrText>
      </w:r>
      <w:r w:rsidR="002E3362" w:rsidRPr="000B6291">
        <w:rPr>
          <w:rStyle w:val="ECCParagraph"/>
        </w:rPr>
      </w:r>
      <w:r w:rsidR="002E3362" w:rsidRPr="000B6291">
        <w:rPr>
          <w:rStyle w:val="ECCParagraph"/>
        </w:rPr>
        <w:fldChar w:fldCharType="separate"/>
      </w:r>
      <w:r w:rsidR="00914C56">
        <w:rPr>
          <w:rStyle w:val="ECCParagraph"/>
        </w:rPr>
        <w:t>[10]</w:t>
      </w:r>
      <w:r w:rsidR="002E3362" w:rsidRPr="000B6291">
        <w:rPr>
          <w:rStyle w:val="ECCParagraph"/>
        </w:rPr>
        <w:fldChar w:fldCharType="end"/>
      </w:r>
      <w:r w:rsidRPr="000B6291">
        <w:rPr>
          <w:rStyle w:val="ECCParagraph"/>
        </w:rPr>
        <w:t xml:space="preserve"> and 552/2004 </w:t>
      </w:r>
      <w:r w:rsidR="002E3362" w:rsidRPr="000B6291">
        <w:rPr>
          <w:rStyle w:val="ECCParagraph"/>
        </w:rPr>
        <w:fldChar w:fldCharType="begin"/>
      </w:r>
      <w:r w:rsidR="002E3362" w:rsidRPr="000B6291">
        <w:rPr>
          <w:rStyle w:val="ECCParagraph"/>
        </w:rPr>
        <w:instrText xml:space="preserve"> REF _Ref32915221 \r \h </w:instrText>
      </w:r>
      <w:r w:rsidR="002E3362" w:rsidRPr="000B6291">
        <w:rPr>
          <w:rStyle w:val="ECCParagraph"/>
        </w:rPr>
      </w:r>
      <w:r w:rsidR="002E3362" w:rsidRPr="000B6291">
        <w:rPr>
          <w:rStyle w:val="ECCParagraph"/>
        </w:rPr>
        <w:fldChar w:fldCharType="separate"/>
      </w:r>
      <w:r w:rsidR="00914C56">
        <w:rPr>
          <w:rStyle w:val="ECCParagraph"/>
        </w:rPr>
        <w:t>[11]</w:t>
      </w:r>
      <w:r w:rsidR="002E3362" w:rsidRPr="000B6291">
        <w:rPr>
          <w:rStyle w:val="ECCParagraph"/>
        </w:rPr>
        <w:fldChar w:fldCharType="end"/>
      </w:r>
      <w:r w:rsidRPr="000B6291">
        <w:rPr>
          <w:rStyle w:val="ECCParagraph"/>
        </w:rPr>
        <w:t xml:space="preserve">) covering the provision of air navigation services (ANS), the organisation and use of airspace and the interoperability of the European Air Traffic Management Network (EATMN). The four Regulations adopted in 2004 (the SES I Package) were revised and extended in 2009 with Regulation (EC) n° 1070/2009 </w:t>
      </w:r>
      <w:r w:rsidR="002E3362" w:rsidRPr="000B6291">
        <w:rPr>
          <w:rStyle w:val="ECCParagraph"/>
        </w:rPr>
        <w:fldChar w:fldCharType="begin"/>
      </w:r>
      <w:r w:rsidR="002E3362" w:rsidRPr="000B6291">
        <w:rPr>
          <w:rStyle w:val="ECCParagraph"/>
        </w:rPr>
        <w:instrText xml:space="preserve"> REF _Ref32915240 \r \h </w:instrText>
      </w:r>
      <w:r w:rsidR="002E3362" w:rsidRPr="000B6291">
        <w:rPr>
          <w:rStyle w:val="ECCParagraph"/>
        </w:rPr>
      </w:r>
      <w:r w:rsidR="002E3362" w:rsidRPr="000B6291">
        <w:rPr>
          <w:rStyle w:val="ECCParagraph"/>
        </w:rPr>
        <w:fldChar w:fldCharType="separate"/>
      </w:r>
      <w:r w:rsidR="00914C56">
        <w:rPr>
          <w:rStyle w:val="ECCParagraph"/>
        </w:rPr>
        <w:t>[12]</w:t>
      </w:r>
      <w:r w:rsidR="002E3362" w:rsidRPr="000B6291">
        <w:rPr>
          <w:rStyle w:val="ECCParagraph"/>
        </w:rPr>
        <w:fldChar w:fldCharType="end"/>
      </w:r>
      <w:r w:rsidRPr="000B6291">
        <w:rPr>
          <w:rStyle w:val="ECCParagraph"/>
        </w:rPr>
        <w:t xml:space="preserve"> aimed at increasing the overall performance of the air traffic management system in Europe (the SES II Package). On this basis, the Commission adopted and implemented extensive and comprehensive implementing legislation; this framework also includes more than 20 Implementing Rules and Community Specifications ("technical standards") adopted by the European Commission in view of ensuring the interoperability of technologies and systems.</w:t>
      </w:r>
    </w:p>
    <w:p w14:paraId="0FE2261F" w14:textId="77777777" w:rsidR="00CB3778" w:rsidRPr="000B6291" w:rsidRDefault="00CB3778" w:rsidP="00CB3778">
      <w:pPr>
        <w:rPr>
          <w:rStyle w:val="ECCParagraph"/>
        </w:rPr>
      </w:pPr>
      <w:r w:rsidRPr="000B6291">
        <w:rPr>
          <w:rStyle w:val="ECCParagraph"/>
        </w:rPr>
        <w:t xml:space="preserve">Major developments have been possible due to the extensive involvement of stakeholders from the ATM community: industry partners, air navigation service providers (ANSPs), national supervisory authorities </w:t>
      </w:r>
      <w:r w:rsidRPr="000B6291">
        <w:rPr>
          <w:rStyle w:val="ECCParagraph"/>
        </w:rPr>
        <w:lastRenderedPageBreak/>
        <w:t>(NSAs</w:t>
      </w:r>
      <w:r w:rsidRPr="000B6291">
        <w:rPr>
          <w:rStyle w:val="ECCHLsuperscript"/>
        </w:rPr>
        <w:footnoteReference w:id="9"/>
      </w:r>
      <w:r w:rsidRPr="000B6291">
        <w:rPr>
          <w:rStyle w:val="ECCParagraph"/>
        </w:rPr>
        <w:t>), social dialogue with staff unions, airport authorities, the military and the certification authorities, and enhanced cooperation with EUROCONTROL.</w:t>
      </w:r>
    </w:p>
    <w:p w14:paraId="71DD3EF0" w14:textId="073D2C5B" w:rsidR="00CB3778" w:rsidRPr="000B6291" w:rsidRDefault="00CB3778" w:rsidP="00CB3778">
      <w:pPr>
        <w:rPr>
          <w:rStyle w:val="ECCParagraph"/>
        </w:rPr>
      </w:pPr>
      <w:r w:rsidRPr="000B6291">
        <w:rPr>
          <w:rStyle w:val="ECCParagraph"/>
        </w:rPr>
        <w:t>The SES framework has been supplemented by an integrated approach towards safety by the extension of the competencies of the EASA in the field of aerodromes, air traffic management and air navigation services, through the establishment of a joint undertaking (JU) on R&amp;D), the SESAR JU (SESAR standing for the Single European Sky ATM Research) and of a SESAR Deployment Manager. A Network Manager for the European ATM network has been created, while an independent Performance Review Body (PRB) supports the Commission in the development and management of the SES performance scheme in which Functional Airspace Blocks (FABs) have a key role to play.</w:t>
      </w:r>
    </w:p>
    <w:p w14:paraId="4FC4688F" w14:textId="77777777" w:rsidR="00CB3778" w:rsidRPr="000B6291" w:rsidRDefault="00CB3778" w:rsidP="00CB3778">
      <w:pPr>
        <w:rPr>
          <w:rStyle w:val="ECCParagraph"/>
        </w:rPr>
      </w:pPr>
      <w:r w:rsidRPr="000B6291">
        <w:rPr>
          <w:rStyle w:val="ECCParagraph"/>
        </w:rPr>
        <w:t>The overall SES objectives will be achieved through a holistic approach that encompasses five interrelated pillars: the performance-based regulatory framework, the safety pillar, the technological contribution, the human factor and the optimisation of airport infrastructure.</w:t>
      </w:r>
    </w:p>
    <w:p w14:paraId="3CEC1B07" w14:textId="77777777" w:rsidR="00CB3778" w:rsidRPr="000B6291" w:rsidRDefault="00CB3778" w:rsidP="00CB3778">
      <w:pPr>
        <w:rPr>
          <w:rStyle w:val="ECCParagraph"/>
        </w:rPr>
      </w:pPr>
      <w:r w:rsidRPr="000B6291">
        <w:rPr>
          <w:rStyle w:val="ECCParagraph"/>
        </w:rPr>
        <w:t>The SES does not stop at the border of the European Union. Its extension to third ‘neighbouring’ countries primarily relies on the EU’s policy in the field of international relations. This policy, which gives priority to the association and/or integration of third countries into the EU legal framework, also considers the added value of regional cooperation activities carried out at the level of international organisations, such as the ICAO and EUROCONTROL. EU representatives are active in these organisations to ensure overall consistency between its action in the external field and action undertaken under the aegis of such organisations. Cooperative operational arrangements with ANSPs from key partners of the EU are also being promoted by the Commission as a significant task of the Network Manager in order to better manage intercontinental traffic to/from the EU and improve the performance of the European ATM network.</w:t>
      </w:r>
    </w:p>
    <w:p w14:paraId="48D5B6A8" w14:textId="77777777" w:rsidR="00CB3778" w:rsidRPr="000B6291" w:rsidRDefault="00CB3778" w:rsidP="00CB3778">
      <w:pPr>
        <w:rPr>
          <w:rStyle w:val="ECCParagraph"/>
        </w:rPr>
      </w:pPr>
      <w:r w:rsidRPr="000B6291">
        <w:rPr>
          <w:rStyle w:val="ECCParagraph"/>
        </w:rPr>
        <w:t>The Single European Sky (SES) is an ambitious initiative launched by the European Commission in 2004 to reform the architecture of European ATM. It proposes a legislative approach to meet future capacity and safety needs at a European rather than local level.</w:t>
      </w:r>
    </w:p>
    <w:p w14:paraId="49CD2013" w14:textId="77777777" w:rsidR="00CB3778" w:rsidRPr="000B6291" w:rsidRDefault="00CB3778" w:rsidP="00CB3778">
      <w:pPr>
        <w:rPr>
          <w:rStyle w:val="ECCParagraph"/>
        </w:rPr>
      </w:pPr>
      <w:r w:rsidRPr="000B6291">
        <w:rPr>
          <w:rStyle w:val="ECCParagraph"/>
        </w:rPr>
        <w:t>The key objectives of the SES are:</w:t>
      </w:r>
    </w:p>
    <w:p w14:paraId="5D5458F5" w14:textId="77777777" w:rsidR="00CB3778" w:rsidRPr="000B6291" w:rsidRDefault="00CB3778" w:rsidP="00CB3778">
      <w:pPr>
        <w:pStyle w:val="ECCBulletsLv1"/>
      </w:pPr>
      <w:r w:rsidRPr="000B6291">
        <w:t>to restructure European airspace as a function of air traffic flows;</w:t>
      </w:r>
    </w:p>
    <w:p w14:paraId="07E5A9F7" w14:textId="77777777" w:rsidR="00CB3778" w:rsidRPr="000B6291" w:rsidRDefault="00CB3778" w:rsidP="00CB3778">
      <w:pPr>
        <w:pStyle w:val="ECCBulletsLv1"/>
      </w:pPr>
      <w:r w:rsidRPr="000B6291">
        <w:t>to create additional capacity;</w:t>
      </w:r>
    </w:p>
    <w:p w14:paraId="10B61EFB" w14:textId="77777777" w:rsidR="00CB3778" w:rsidRPr="000B6291" w:rsidRDefault="00CB3778" w:rsidP="00CB3778">
      <w:pPr>
        <w:pStyle w:val="ECCBulletsLv1"/>
      </w:pPr>
      <w:r w:rsidRPr="000B6291">
        <w:t>to increase the overall efficiency of the air traffic management system.</w:t>
      </w:r>
    </w:p>
    <w:p w14:paraId="35CF4A24" w14:textId="77777777" w:rsidR="00CB3778" w:rsidRPr="000B6291" w:rsidRDefault="00CB3778" w:rsidP="00CB3778">
      <w:r w:rsidRPr="000B6291">
        <w:t>In order to fulfil these objectives, the European Commission set the following high-level goals:</w:t>
      </w:r>
    </w:p>
    <w:p w14:paraId="6C5C2170" w14:textId="77777777" w:rsidR="00CB3778" w:rsidRPr="000B6291" w:rsidRDefault="00CB3778" w:rsidP="00CB3778">
      <w:pPr>
        <w:pStyle w:val="ECCBulletsLv1"/>
      </w:pPr>
      <w:r w:rsidRPr="000B6291">
        <w:t>enable a three-fold increase in capacity which will also reduce delays both on the ground and in the air;</w:t>
      </w:r>
    </w:p>
    <w:p w14:paraId="257BC824" w14:textId="77777777" w:rsidR="00CB3778" w:rsidRPr="000B6291" w:rsidRDefault="00CB3778" w:rsidP="00CB3778">
      <w:pPr>
        <w:pStyle w:val="ECCBulletsLv1"/>
      </w:pPr>
      <w:r w:rsidRPr="000B6291">
        <w:t>improve safety by a factor of 10;</w:t>
      </w:r>
    </w:p>
    <w:p w14:paraId="18B9C9B3" w14:textId="77777777" w:rsidR="00CB3778" w:rsidRPr="000B6291" w:rsidRDefault="00CB3778" w:rsidP="00CB3778">
      <w:pPr>
        <w:pStyle w:val="ECCBulletsLv1"/>
      </w:pPr>
      <w:r w:rsidRPr="000B6291">
        <w:t>enable a 10% reduction in the effects flights have on the environment;</w:t>
      </w:r>
    </w:p>
    <w:p w14:paraId="2A7B897B" w14:textId="77777777" w:rsidR="00CB3778" w:rsidRPr="000B6291" w:rsidRDefault="00CB3778" w:rsidP="00CB3778">
      <w:pPr>
        <w:pStyle w:val="ECCBulletsLv1"/>
      </w:pPr>
      <w:r w:rsidRPr="000B6291">
        <w:t>provide ATM services to the airspace users at a cost of at least 50% less.</w:t>
      </w:r>
    </w:p>
    <w:p w14:paraId="60560906" w14:textId="77777777" w:rsidR="00CB3778" w:rsidRPr="000B6291" w:rsidRDefault="00CB3778" w:rsidP="00CB3778">
      <w:pPr>
        <w:rPr>
          <w:rStyle w:val="ECCHLbold"/>
        </w:rPr>
      </w:pPr>
      <w:r w:rsidRPr="000B6291">
        <w:rPr>
          <w:rStyle w:val="ECCHLbold"/>
        </w:rPr>
        <w:t>EU Co-operation with EUROCONTROL</w:t>
      </w:r>
      <w:r w:rsidRPr="000B6291">
        <w:rPr>
          <w:rStyle w:val="FootnoteReference"/>
        </w:rPr>
        <w:footnoteReference w:id="10"/>
      </w:r>
    </w:p>
    <w:p w14:paraId="5FA5271C" w14:textId="77777777" w:rsidR="00CB3778" w:rsidRPr="000B6291" w:rsidRDefault="00CB3778" w:rsidP="00CB3778">
      <w:r w:rsidRPr="000B6291">
        <w:t>The European Commission is working closely together with the European Organisation for the Safety of Air Navigation (EUROCONTROL) to achieve the objectives of the Single European Sky Initiative.</w:t>
      </w:r>
    </w:p>
    <w:p w14:paraId="5DDA47A5" w14:textId="77777777" w:rsidR="00CB3778" w:rsidRPr="000B6291" w:rsidRDefault="00CB3778" w:rsidP="00CB3778">
      <w:r w:rsidRPr="000B6291">
        <w:t>Over the last decade, several elements of the EUROCONTROL regime, such as the charging and performance review and the common air traffic flow management system, have been successfully enhanced under EU law. As a result, EUROCONTROL performs tasks now under the SES legislation. Starting from 2010, the organisation has been charged with four major tasks/roles:</w:t>
      </w:r>
    </w:p>
    <w:p w14:paraId="19FB630E" w14:textId="77777777" w:rsidR="00CB3778" w:rsidRPr="000B6291" w:rsidRDefault="00CB3778" w:rsidP="00CB3778">
      <w:pPr>
        <w:pStyle w:val="ECCNumberedList"/>
      </w:pPr>
      <w:r w:rsidRPr="000B6291">
        <w:t>technical support to the European Commission and EASA for assisting them in their regulatory actions;</w:t>
      </w:r>
    </w:p>
    <w:p w14:paraId="5C13C8F5" w14:textId="77777777" w:rsidR="00CB3778" w:rsidRPr="000B6291" w:rsidRDefault="00CB3778" w:rsidP="00CB3778">
      <w:pPr>
        <w:pStyle w:val="ECCNumberedList"/>
      </w:pPr>
      <w:r w:rsidRPr="000B6291">
        <w:lastRenderedPageBreak/>
        <w:t>the Performance Review Body to assist the Commission in the development and implementation of the performance scheme (designation by the Commission until 2016);</w:t>
      </w:r>
    </w:p>
    <w:p w14:paraId="7E1133AB" w14:textId="77777777" w:rsidR="00CB3778" w:rsidRPr="000B6291" w:rsidRDefault="00CB3778" w:rsidP="00CB3778">
      <w:pPr>
        <w:pStyle w:val="ECCNumberedList"/>
      </w:pPr>
      <w:r w:rsidRPr="000B6291">
        <w:t>the Network Manager for the ATM Network functions;</w:t>
      </w:r>
    </w:p>
    <w:p w14:paraId="74F83110" w14:textId="77777777" w:rsidR="00CB3778" w:rsidRPr="000B6291" w:rsidRDefault="00CB3778" w:rsidP="00CB3778">
      <w:pPr>
        <w:pStyle w:val="ECCNumberedList"/>
      </w:pPr>
      <w:r w:rsidRPr="000B6291">
        <w:t>furthermore, EUROCONTROL plays an important role in the SESAR Joint Undertaking's activities as a founding member together with the EU (since 2007).</w:t>
      </w:r>
    </w:p>
    <w:p w14:paraId="707F1C16" w14:textId="77777777" w:rsidR="00CB3778" w:rsidRPr="000B6291" w:rsidRDefault="00CB3778" w:rsidP="00CB3778">
      <w:r w:rsidRPr="000B6291">
        <w:t>In December 2012, a High Level Agreement (HLA) was signed which recognises the contribution that each organisation can make to European ATM. The respective roles of the EU as single pan-European regulator and that of EUROCONTROL in technical support of the achievement of the objectives of the SES policy were reaffirmed in this agreement.</w:t>
      </w:r>
    </w:p>
    <w:p w14:paraId="576559C6" w14:textId="77777777" w:rsidR="00CB3778" w:rsidRPr="000B6291" w:rsidRDefault="00CB3778" w:rsidP="00CB3778">
      <w:r w:rsidRPr="000B6291">
        <w:t>The European Union will become a member of EUROCONTROL. Currently the Union’s membership is being implemented on a provisional basis to enable the Union's participation in EUROCONTROL governing bodies. Full membership will be realised when all EUROCONTROL member states have ratified the protocol on the accession of the European Union to the EUROCONTROL convention.</w:t>
      </w:r>
    </w:p>
    <w:p w14:paraId="6631DC6A" w14:textId="77777777" w:rsidR="00CB3778" w:rsidRPr="000B6291" w:rsidRDefault="00CB3778" w:rsidP="00CB3778">
      <w:pPr>
        <w:pStyle w:val="Heading4"/>
        <w:rPr>
          <w:lang w:val="en-GB"/>
        </w:rPr>
      </w:pPr>
      <w:bookmarkStart w:id="188" w:name="_Toc11747306"/>
      <w:bookmarkStart w:id="189" w:name="_Toc11829229"/>
      <w:bookmarkStart w:id="190" w:name="_Toc11852801"/>
      <w:bookmarkStart w:id="191" w:name="_Toc19017361"/>
      <w:bookmarkStart w:id="192" w:name="_Toc19017445"/>
      <w:bookmarkStart w:id="193" w:name="_Toc22815970"/>
      <w:bookmarkStart w:id="194" w:name="_Toc22816054"/>
      <w:bookmarkStart w:id="195" w:name="_Toc34662728"/>
      <w:r w:rsidRPr="000B6291">
        <w:rPr>
          <w:lang w:val="en-GB"/>
        </w:rPr>
        <w:t>European Aviation Safety Agency (EASA)</w:t>
      </w:r>
      <w:bookmarkEnd w:id="188"/>
      <w:bookmarkEnd w:id="189"/>
      <w:bookmarkEnd w:id="190"/>
      <w:bookmarkEnd w:id="191"/>
      <w:bookmarkEnd w:id="192"/>
      <w:bookmarkEnd w:id="193"/>
      <w:bookmarkEnd w:id="194"/>
      <w:bookmarkEnd w:id="195"/>
    </w:p>
    <w:p w14:paraId="21E1C665" w14:textId="010CC528" w:rsidR="00CB3778" w:rsidRPr="000B6291" w:rsidRDefault="00CB3778" w:rsidP="00CB3778">
      <w:r w:rsidRPr="000B6291">
        <w:t xml:space="preserve">The European Aviation Safety Agency (EASA) is established under the European Regulation (EC) No. 216/2008 </w:t>
      </w:r>
      <w:r w:rsidR="002E3362" w:rsidRPr="000B6291">
        <w:fldChar w:fldCharType="begin"/>
      </w:r>
      <w:r w:rsidR="002E3362" w:rsidRPr="000B6291">
        <w:instrText xml:space="preserve"> REF _Ref32915348 \r \h </w:instrText>
      </w:r>
      <w:r w:rsidR="002E3362" w:rsidRPr="000B6291">
        <w:fldChar w:fldCharType="separate"/>
      </w:r>
      <w:r w:rsidR="00914C56">
        <w:t>[13]</w:t>
      </w:r>
      <w:r w:rsidR="002E3362" w:rsidRPr="000B6291">
        <w:fldChar w:fldCharType="end"/>
      </w:r>
      <w:r w:rsidRPr="000B6291">
        <w:t xml:space="preserve"> on common rules in the field of civil aviation and establishing a European Aviation Safety Agency in order to:</w:t>
      </w:r>
    </w:p>
    <w:p w14:paraId="6D84DC24" w14:textId="77777777" w:rsidR="00CB3778" w:rsidRPr="000B6291" w:rsidRDefault="00CB3778" w:rsidP="00CB3778">
      <w:pPr>
        <w:pStyle w:val="ECCBulletsLv1"/>
      </w:pPr>
      <w:r w:rsidRPr="000B6291">
        <w:t>ensure the highest common level of safety protection for EU citizens;</w:t>
      </w:r>
    </w:p>
    <w:p w14:paraId="1CFE4DE9" w14:textId="77777777" w:rsidR="00CB3778" w:rsidRPr="000B6291" w:rsidRDefault="00CB3778" w:rsidP="00CB3778">
      <w:pPr>
        <w:pStyle w:val="ECCBulletsLv1"/>
      </w:pPr>
      <w:r w:rsidRPr="000B6291">
        <w:t>ensure the highest common level of environmental protection;</w:t>
      </w:r>
    </w:p>
    <w:p w14:paraId="62FFAECC" w14:textId="77777777" w:rsidR="00CB3778" w:rsidRPr="000B6291" w:rsidRDefault="00CB3778" w:rsidP="00CB3778">
      <w:pPr>
        <w:pStyle w:val="ECCBulletsLv1"/>
      </w:pPr>
      <w:r w:rsidRPr="000B6291">
        <w:t>establish a single regulatory and certification process among Member States;</w:t>
      </w:r>
    </w:p>
    <w:p w14:paraId="05E1A912" w14:textId="05E481C7" w:rsidR="00CB3778" w:rsidRPr="000B6291" w:rsidRDefault="00CB3778" w:rsidP="00CB3778">
      <w:pPr>
        <w:pStyle w:val="ECCBulletsLv1"/>
      </w:pPr>
      <w:r w:rsidRPr="000B6291">
        <w:t>facilitate the internal aviation single market and create a level playing field;</w:t>
      </w:r>
    </w:p>
    <w:p w14:paraId="3D1FCCAA" w14:textId="2A5350A3" w:rsidR="00CB3778" w:rsidRPr="000B6291" w:rsidRDefault="00CB3778" w:rsidP="00CB3778">
      <w:pPr>
        <w:pStyle w:val="ECCBulletsLv1"/>
      </w:pPr>
      <w:r w:rsidRPr="000B6291">
        <w:t>work with other international aviation organisations and regulators</w:t>
      </w:r>
      <w:r w:rsidR="00AD3BF4" w:rsidRPr="000B6291">
        <w:t>.</w:t>
      </w:r>
    </w:p>
    <w:p w14:paraId="07FB6749" w14:textId="77777777" w:rsidR="00CB3778" w:rsidRPr="000B6291" w:rsidRDefault="00CB3778" w:rsidP="00CB3778">
      <w:r w:rsidRPr="000B6291">
        <w:t>EASA undertakes the following activities:</w:t>
      </w:r>
    </w:p>
    <w:p w14:paraId="52B6009C" w14:textId="77777777" w:rsidR="00CB3778" w:rsidRPr="000B6291" w:rsidRDefault="00CB3778" w:rsidP="00CB3778">
      <w:pPr>
        <w:pStyle w:val="ECCBulletsLv1"/>
      </w:pPr>
      <w:r w:rsidRPr="000B6291">
        <w:t>draft implementing rules in all fields pertinent to the EASA mission;</w:t>
      </w:r>
    </w:p>
    <w:p w14:paraId="2B423724" w14:textId="77777777" w:rsidR="00CB3778" w:rsidRPr="000B6291" w:rsidRDefault="00CB3778" w:rsidP="00CB3778">
      <w:pPr>
        <w:pStyle w:val="ECCBulletsLv1"/>
      </w:pPr>
      <w:r w:rsidRPr="000B6291">
        <w:t>certify and approve products and organisations, in fields where EASA has exclusive competence (e.g. airworthiness);</w:t>
      </w:r>
    </w:p>
    <w:p w14:paraId="264A2B15" w14:textId="77777777" w:rsidR="00CB3778" w:rsidRPr="000B6291" w:rsidRDefault="00CB3778" w:rsidP="00CB3778">
      <w:pPr>
        <w:pStyle w:val="ECCBulletsLv1"/>
      </w:pPr>
      <w:r w:rsidRPr="000B6291">
        <w:t>provide oversight and support to Member States in fields where EASA has shared competence (e.g. Air Operations and Air Traffic Management);</w:t>
      </w:r>
    </w:p>
    <w:p w14:paraId="066397A7" w14:textId="77777777" w:rsidR="00CB3778" w:rsidRPr="000B6291" w:rsidRDefault="00CB3778" w:rsidP="00CB3778">
      <w:pPr>
        <w:pStyle w:val="ECCBulletsLv1"/>
      </w:pPr>
      <w:r w:rsidRPr="000B6291">
        <w:t>promote the use of European and worldwide standards;</w:t>
      </w:r>
    </w:p>
    <w:p w14:paraId="35BD9F09" w14:textId="59495089" w:rsidR="00CB3778" w:rsidRPr="000B6291" w:rsidRDefault="00CB3778" w:rsidP="00CB3778">
      <w:pPr>
        <w:pStyle w:val="ECCBulletsLv1"/>
      </w:pPr>
      <w:r w:rsidRPr="000B6291">
        <w:t>cooperate with international actors in order to achieve the highest safety level for EU citizens globally (e.g. EU safety list and Third Country operators authorisations);</w:t>
      </w:r>
    </w:p>
    <w:p w14:paraId="468AED0B" w14:textId="77777777" w:rsidR="00CB3778" w:rsidRPr="000B6291" w:rsidRDefault="00CB3778" w:rsidP="00CB3778">
      <w:pPr>
        <w:rPr>
          <w:rStyle w:val="ECCParagraph"/>
        </w:rPr>
      </w:pPr>
      <w:r w:rsidRPr="000B6291">
        <w:rPr>
          <w:rStyle w:val="ECCParagraph"/>
        </w:rPr>
        <w:t xml:space="preserve">The EU and EASA rules ensure that the flight is safe for passengers and crew, and free from risk of damage to persons and property on the ground. Building on the ICAO regulatory framework, the processes of airworthiness approval, equipment type certification and safety management are described in detail in these rules. As a part of this regulatory process, the radio installations must conform to agreed performance standards, must operate in correct frequency bands, must be licensed by appropriate authorities, and be operated by licensed personnel. </w:t>
      </w:r>
    </w:p>
    <w:p w14:paraId="5AB4917E" w14:textId="77777777" w:rsidR="00CB3778" w:rsidRPr="000B6291" w:rsidRDefault="00CB3778" w:rsidP="00CB3778">
      <w:pPr>
        <w:rPr>
          <w:rStyle w:val="ECCParagraph"/>
        </w:rPr>
      </w:pPr>
      <w:r w:rsidRPr="000B6291">
        <w:rPr>
          <w:rStyle w:val="ECCParagraph"/>
        </w:rPr>
        <w:t>To illustrate</w:t>
      </w:r>
      <w:r w:rsidRPr="000B6291" w:rsidDel="003A7D25">
        <w:rPr>
          <w:rStyle w:val="ECCParagraph"/>
        </w:rPr>
        <w:t xml:space="preserve"> </w:t>
      </w:r>
      <w:r w:rsidRPr="000B6291">
        <w:rPr>
          <w:rStyle w:val="ECCParagraph"/>
        </w:rPr>
        <w:t xml:space="preserve">the above: The radio in an aircraft requires the assurance of correct functioning after its installation, which includes its performance as a </w:t>
      </w:r>
      <w:proofErr w:type="gramStart"/>
      <w:r w:rsidRPr="000B6291">
        <w:rPr>
          <w:rStyle w:val="ECCParagraph"/>
        </w:rPr>
        <w:t>working communications</w:t>
      </w:r>
      <w:proofErr w:type="gramEnd"/>
      <w:r w:rsidRPr="000B6291">
        <w:rPr>
          <w:rStyle w:val="ECCParagraph"/>
        </w:rPr>
        <w:t xml:space="preserve"> or radionavigation system, as well as its compatibility with other on-board radio and electronic systems. Prior to its installation, the installation must have received approval issued by EASA.</w:t>
      </w:r>
    </w:p>
    <w:p w14:paraId="5C3E6816" w14:textId="77777777" w:rsidR="00CB3778" w:rsidRPr="000B6291" w:rsidRDefault="00CB3778" w:rsidP="00CB3778">
      <w:pPr>
        <w:rPr>
          <w:rStyle w:val="ECCParagraph"/>
        </w:rPr>
      </w:pPr>
      <w:r w:rsidRPr="000B6291">
        <w:rPr>
          <w:rStyle w:val="ECCParagraph"/>
        </w:rPr>
        <w:t>The EASA rules ensure that the flight is safe for passengers and crew, and free from risk of damage to persons and property on the ground. As a part of this regulatory process, the radio installations must conform to agreed performance standards, must operate in correct frequency bands, must be licensed by appropriate authorities, and be operated by licensed personnel.</w:t>
      </w:r>
    </w:p>
    <w:p w14:paraId="612C019C" w14:textId="77777777" w:rsidR="00CB3778" w:rsidRPr="000B6291" w:rsidRDefault="00CB3778" w:rsidP="00CB3778">
      <w:pPr>
        <w:pStyle w:val="Heading4"/>
        <w:rPr>
          <w:lang w:val="en-GB"/>
        </w:rPr>
      </w:pPr>
      <w:bookmarkStart w:id="196" w:name="_Toc11747307"/>
      <w:bookmarkStart w:id="197" w:name="_Toc11829230"/>
      <w:bookmarkStart w:id="198" w:name="_Toc11852802"/>
      <w:bookmarkStart w:id="199" w:name="_Toc19017362"/>
      <w:bookmarkStart w:id="200" w:name="_Toc19017446"/>
      <w:bookmarkStart w:id="201" w:name="_Toc22815971"/>
      <w:bookmarkStart w:id="202" w:name="_Toc22816055"/>
      <w:bookmarkStart w:id="203" w:name="_Toc34662729"/>
      <w:r w:rsidRPr="000B6291">
        <w:rPr>
          <w:lang w:val="en-GB"/>
        </w:rPr>
        <w:lastRenderedPageBreak/>
        <w:t>Single European Sky ATM Research (SESAR)</w:t>
      </w:r>
      <w:bookmarkEnd w:id="196"/>
      <w:bookmarkEnd w:id="197"/>
      <w:bookmarkEnd w:id="198"/>
      <w:bookmarkEnd w:id="199"/>
      <w:bookmarkEnd w:id="200"/>
      <w:bookmarkEnd w:id="201"/>
      <w:bookmarkEnd w:id="202"/>
      <w:bookmarkEnd w:id="203"/>
    </w:p>
    <w:p w14:paraId="7046B3E8" w14:textId="025DB76C" w:rsidR="00CB3778" w:rsidRPr="000B6291" w:rsidRDefault="00CB3778" w:rsidP="00CB3778">
      <w:pPr>
        <w:rPr>
          <w:rStyle w:val="ECCParagraph"/>
        </w:rPr>
      </w:pPr>
      <w:r w:rsidRPr="000B6291">
        <w:rPr>
          <w:rStyle w:val="ECCParagraph"/>
        </w:rPr>
        <w:t xml:space="preserve">The SESAR Joint Undertaking (SJU) was established under Council Regulation (EC) 219/2007 </w:t>
      </w:r>
      <w:r w:rsidR="002E3362" w:rsidRPr="000B6291">
        <w:rPr>
          <w:rStyle w:val="ECCParagraph"/>
        </w:rPr>
        <w:fldChar w:fldCharType="begin"/>
      </w:r>
      <w:r w:rsidR="002E3362" w:rsidRPr="000B6291">
        <w:rPr>
          <w:rStyle w:val="ECCParagraph"/>
        </w:rPr>
        <w:instrText xml:space="preserve"> REF _Ref32915373 \r \h </w:instrText>
      </w:r>
      <w:r w:rsidR="002E3362" w:rsidRPr="000B6291">
        <w:rPr>
          <w:rStyle w:val="ECCParagraph"/>
        </w:rPr>
      </w:r>
      <w:r w:rsidR="002E3362" w:rsidRPr="000B6291">
        <w:rPr>
          <w:rStyle w:val="ECCParagraph"/>
        </w:rPr>
        <w:fldChar w:fldCharType="separate"/>
      </w:r>
      <w:r w:rsidR="00914C56">
        <w:rPr>
          <w:rStyle w:val="ECCParagraph"/>
        </w:rPr>
        <w:t>[14]</w:t>
      </w:r>
      <w:r w:rsidR="002E3362" w:rsidRPr="000B6291">
        <w:rPr>
          <w:rStyle w:val="ECCParagraph"/>
        </w:rPr>
        <w:fldChar w:fldCharType="end"/>
      </w:r>
      <w:r w:rsidRPr="000B6291">
        <w:rPr>
          <w:rStyle w:val="ECCParagraph"/>
        </w:rPr>
        <w:t xml:space="preserve"> of 27 February 2007 as modified by Council Regulation (EC) 1361/2008 </w:t>
      </w:r>
      <w:r w:rsidR="002E3362" w:rsidRPr="000B6291">
        <w:rPr>
          <w:rStyle w:val="ECCParagraph"/>
        </w:rPr>
        <w:fldChar w:fldCharType="begin"/>
      </w:r>
      <w:r w:rsidR="002E3362" w:rsidRPr="000B6291">
        <w:rPr>
          <w:rStyle w:val="ECCParagraph"/>
        </w:rPr>
        <w:instrText xml:space="preserve"> REF _Ref32915384 \r \h </w:instrText>
      </w:r>
      <w:r w:rsidR="002E3362" w:rsidRPr="000B6291">
        <w:rPr>
          <w:rStyle w:val="ECCParagraph"/>
        </w:rPr>
      </w:r>
      <w:r w:rsidR="002E3362" w:rsidRPr="000B6291">
        <w:rPr>
          <w:rStyle w:val="ECCParagraph"/>
        </w:rPr>
        <w:fldChar w:fldCharType="separate"/>
      </w:r>
      <w:r w:rsidR="00914C56">
        <w:rPr>
          <w:rStyle w:val="ECCParagraph"/>
        </w:rPr>
        <w:t>[15]</w:t>
      </w:r>
      <w:r w:rsidR="002E3362" w:rsidRPr="000B6291">
        <w:rPr>
          <w:rStyle w:val="ECCParagraph"/>
        </w:rPr>
        <w:fldChar w:fldCharType="end"/>
      </w:r>
      <w:r w:rsidRPr="000B6291">
        <w:rPr>
          <w:rStyle w:val="ECCParagraph"/>
        </w:rPr>
        <w:t xml:space="preserve"> (SJU Regulation) and last amended by the Council Regulation (EU) 721/2014 </w:t>
      </w:r>
      <w:r w:rsidR="002E3362" w:rsidRPr="000B6291">
        <w:rPr>
          <w:rStyle w:val="ECCParagraph"/>
        </w:rPr>
        <w:fldChar w:fldCharType="begin"/>
      </w:r>
      <w:r w:rsidR="002E3362" w:rsidRPr="000B6291">
        <w:rPr>
          <w:rStyle w:val="ECCParagraph"/>
        </w:rPr>
        <w:instrText xml:space="preserve"> REF _Ref32915393 \r \h </w:instrText>
      </w:r>
      <w:r w:rsidR="002E3362" w:rsidRPr="000B6291">
        <w:rPr>
          <w:rStyle w:val="ECCParagraph"/>
        </w:rPr>
      </w:r>
      <w:r w:rsidR="002E3362" w:rsidRPr="000B6291">
        <w:rPr>
          <w:rStyle w:val="ECCParagraph"/>
        </w:rPr>
        <w:fldChar w:fldCharType="separate"/>
      </w:r>
      <w:r w:rsidR="00914C56">
        <w:rPr>
          <w:rStyle w:val="ECCParagraph"/>
        </w:rPr>
        <w:t>[16]</w:t>
      </w:r>
      <w:r w:rsidR="002E3362" w:rsidRPr="000B6291">
        <w:rPr>
          <w:rStyle w:val="ECCParagraph"/>
        </w:rPr>
        <w:fldChar w:fldCharType="end"/>
      </w:r>
      <w:r w:rsidRPr="000B6291">
        <w:rPr>
          <w:rStyle w:val="ECCParagraph"/>
        </w:rPr>
        <w:t>.</w:t>
      </w:r>
    </w:p>
    <w:p w14:paraId="6370BD3F" w14:textId="4A2AB5AA" w:rsidR="00CB3778" w:rsidRPr="000B6291" w:rsidRDefault="00CB3778" w:rsidP="00CB3778">
      <w:pPr>
        <w:rPr>
          <w:rStyle w:val="ECCParagraph"/>
        </w:rPr>
      </w:pPr>
      <w:r w:rsidRPr="000B6291">
        <w:rPr>
          <w:rStyle w:val="ECCParagraph"/>
        </w:rPr>
        <w:t xml:space="preserve">As the technological pillar of Europe’s ambitious Single European Sky (SES) initiative, SESAR is the mechanism which coordinates and concentrates all EU research and development (R&amp;D) activities in ATM, pooling together a wealth </w:t>
      </w:r>
      <w:r w:rsidR="00861EDE" w:rsidRPr="000B6291">
        <w:rPr>
          <w:rStyle w:val="ECCParagraph"/>
        </w:rPr>
        <w:t xml:space="preserve">of </w:t>
      </w:r>
      <w:r w:rsidRPr="000B6291">
        <w:rPr>
          <w:rStyle w:val="ECCParagraph"/>
        </w:rPr>
        <w:t>experts to develop the new generation of ATM. Today, SESAR unites around 3.000 experts in Europe and beyond.</w:t>
      </w:r>
    </w:p>
    <w:p w14:paraId="7718FE5D" w14:textId="77777777" w:rsidR="00CB3778" w:rsidRPr="000B6291" w:rsidRDefault="00CB3778" w:rsidP="00CB3778">
      <w:pPr>
        <w:rPr>
          <w:rStyle w:val="ECCParagraph"/>
        </w:rPr>
      </w:pPr>
      <w:r w:rsidRPr="000B6291">
        <w:rPr>
          <w:rStyle w:val="ECCParagraph"/>
        </w:rPr>
        <w:t>In 2007, the SESAR Joint Undertaking was set up in order to manage this large scale and truly international public-private partnership.</w:t>
      </w:r>
    </w:p>
    <w:p w14:paraId="14E325E1" w14:textId="77777777" w:rsidR="00CB3778" w:rsidRPr="000B6291" w:rsidRDefault="00CB3778" w:rsidP="00CB3778">
      <w:pPr>
        <w:rPr>
          <w:rStyle w:val="ECCParagraph"/>
        </w:rPr>
      </w:pPr>
      <w:r w:rsidRPr="000B6291">
        <w:rPr>
          <w:rStyle w:val="ECCParagraph"/>
        </w:rPr>
        <w:t>Air traffic management (ATM) is an essential part of European air transport and aviation, connecting cities and people citizens as well as boosting jobs and growth. While unseen and unnoticed by passengers, ATM plays several specific and important roles:</w:t>
      </w:r>
    </w:p>
    <w:p w14:paraId="6930F863" w14:textId="77777777" w:rsidR="00CB3778" w:rsidRPr="000B6291" w:rsidRDefault="00CB3778" w:rsidP="00CB3778">
      <w:pPr>
        <w:pStyle w:val="ECCBulletsLv1"/>
      </w:pPr>
      <w:r w:rsidRPr="000B6291">
        <w:t>acts as a guardian of safety;</w:t>
      </w:r>
    </w:p>
    <w:p w14:paraId="16B5CB07" w14:textId="77777777" w:rsidR="00CB3778" w:rsidRPr="000B6291" w:rsidRDefault="00CB3778" w:rsidP="00CB3778">
      <w:pPr>
        <w:pStyle w:val="ECCBulletsLv1"/>
      </w:pPr>
      <w:r w:rsidRPr="000B6291">
        <w:t>connects European cities and Europe with the rest of the world;</w:t>
      </w:r>
    </w:p>
    <w:p w14:paraId="573A95F2" w14:textId="77777777" w:rsidR="00CB3778" w:rsidRPr="000B6291" w:rsidRDefault="00CB3778" w:rsidP="00CB3778">
      <w:pPr>
        <w:pStyle w:val="ECCBulletsLv1"/>
      </w:pPr>
      <w:r w:rsidRPr="000B6291">
        <w:t>addresses climate change by enabling green and efficient routes;</w:t>
      </w:r>
    </w:p>
    <w:p w14:paraId="7D974CE9" w14:textId="77777777" w:rsidR="00CB3778" w:rsidRPr="000B6291" w:rsidRDefault="00CB3778" w:rsidP="00CB3778">
      <w:pPr>
        <w:pStyle w:val="ECCBulletsLv1"/>
      </w:pPr>
      <w:r w:rsidRPr="000B6291">
        <w:t>maximises current infrastructure while delivering advanced information services;</w:t>
      </w:r>
    </w:p>
    <w:p w14:paraId="306E8B58" w14:textId="77777777" w:rsidR="00CB3778" w:rsidRPr="000B6291" w:rsidRDefault="00CB3778" w:rsidP="00CB3778">
      <w:pPr>
        <w:pStyle w:val="ECCBulletsLv1"/>
      </w:pPr>
      <w:r w:rsidRPr="000B6291">
        <w:t>acts as a catalyst for Europe’s competitiveness and innovative capacity.</w:t>
      </w:r>
    </w:p>
    <w:p w14:paraId="1BE47CD2" w14:textId="77777777" w:rsidR="00CB3778" w:rsidRPr="000B6291" w:rsidRDefault="00CB3778" w:rsidP="00CB3778">
      <w:pPr>
        <w:rPr>
          <w:rStyle w:val="ECCParagraph"/>
        </w:rPr>
      </w:pPr>
      <w:r w:rsidRPr="000B6291">
        <w:rPr>
          <w:rStyle w:val="ECCParagraph"/>
        </w:rPr>
        <w:t>The objective of SESAR is to modernise European ATM by defining, developing and delivering new or improved technologies and procedures (SESAR Solutions).</w:t>
      </w:r>
    </w:p>
    <w:p w14:paraId="27955391" w14:textId="5388994A" w:rsidR="00CB3778" w:rsidRPr="000B6291" w:rsidRDefault="00CB3778" w:rsidP="00CB3778">
      <w:pPr>
        <w:rPr>
          <w:rStyle w:val="ECCParagraph"/>
        </w:rPr>
      </w:pPr>
      <w:r w:rsidRPr="000B6291">
        <w:rPr>
          <w:rStyle w:val="ECCParagraph"/>
        </w:rPr>
        <w:t xml:space="preserve">On 10 March 2004 the European Parliament and the Council adopted Regulation (EC) No 549/2004 </w:t>
      </w:r>
      <w:r w:rsidR="002E3362" w:rsidRPr="000B6291">
        <w:rPr>
          <w:rStyle w:val="ECCParagraph"/>
        </w:rPr>
        <w:fldChar w:fldCharType="begin"/>
      </w:r>
      <w:r w:rsidR="002E3362" w:rsidRPr="000B6291">
        <w:rPr>
          <w:rStyle w:val="ECCParagraph"/>
        </w:rPr>
        <w:instrText xml:space="preserve"> REF _Ref32915174 \r \h </w:instrText>
      </w:r>
      <w:r w:rsidR="002E3362" w:rsidRPr="000B6291">
        <w:rPr>
          <w:rStyle w:val="ECCParagraph"/>
        </w:rPr>
      </w:r>
      <w:r w:rsidR="002E3362" w:rsidRPr="000B6291">
        <w:rPr>
          <w:rStyle w:val="ECCParagraph"/>
        </w:rPr>
        <w:fldChar w:fldCharType="separate"/>
      </w:r>
      <w:r w:rsidR="00914C56">
        <w:rPr>
          <w:rStyle w:val="ECCParagraph"/>
        </w:rPr>
        <w:t>[8]</w:t>
      </w:r>
      <w:r w:rsidR="002E3362" w:rsidRPr="000B6291">
        <w:rPr>
          <w:rStyle w:val="ECCParagraph"/>
        </w:rPr>
        <w:fldChar w:fldCharType="end"/>
      </w:r>
      <w:r w:rsidRPr="000B6291">
        <w:rPr>
          <w:rStyle w:val="ECCParagraph"/>
        </w:rPr>
        <w:t xml:space="preserve"> laying down the framework for the creation of the Single European Sky (the framework Regulation):</w:t>
      </w:r>
    </w:p>
    <w:p w14:paraId="26B39BE6" w14:textId="17A05361" w:rsidR="00CB3778" w:rsidRPr="000B6291" w:rsidRDefault="00CB3778" w:rsidP="00CB3778">
      <w:pPr>
        <w:pStyle w:val="ECCLetteredList"/>
        <w:rPr>
          <w:rStyle w:val="ECCParagraph"/>
        </w:rPr>
      </w:pPr>
      <w:r w:rsidRPr="000B6291">
        <w:rPr>
          <w:rStyle w:val="ECCParagraph"/>
        </w:rPr>
        <w:t xml:space="preserve">Regulation (EC) No 550/2004 </w:t>
      </w:r>
      <w:r w:rsidR="002E3362" w:rsidRPr="000B6291">
        <w:rPr>
          <w:rStyle w:val="ECCParagraph"/>
        </w:rPr>
        <w:fldChar w:fldCharType="begin"/>
      </w:r>
      <w:r w:rsidR="002E3362" w:rsidRPr="000B6291">
        <w:rPr>
          <w:rStyle w:val="ECCParagraph"/>
        </w:rPr>
        <w:instrText xml:space="preserve"> REF _Ref32915198 \r \h </w:instrText>
      </w:r>
      <w:r w:rsidR="002E3362" w:rsidRPr="000B6291">
        <w:rPr>
          <w:rStyle w:val="ECCParagraph"/>
        </w:rPr>
      </w:r>
      <w:r w:rsidR="002E3362" w:rsidRPr="000B6291">
        <w:rPr>
          <w:rStyle w:val="ECCParagraph"/>
        </w:rPr>
        <w:fldChar w:fldCharType="separate"/>
      </w:r>
      <w:r w:rsidR="00914C56">
        <w:rPr>
          <w:rStyle w:val="ECCParagraph"/>
        </w:rPr>
        <w:t>[9]</w:t>
      </w:r>
      <w:r w:rsidR="002E3362" w:rsidRPr="000B6291">
        <w:rPr>
          <w:rStyle w:val="ECCParagraph"/>
        </w:rPr>
        <w:fldChar w:fldCharType="end"/>
      </w:r>
      <w:r w:rsidRPr="000B6291">
        <w:rPr>
          <w:rStyle w:val="ECCParagraph"/>
        </w:rPr>
        <w:t xml:space="preserve"> on the provision of air navigation services in the single European sky (the service provision Regulation) </w:t>
      </w:r>
      <w:r w:rsidR="003854F5" w:rsidRPr="000B6291">
        <w:rPr>
          <w:rStyle w:val="ECCParagraph"/>
        </w:rPr>
        <w:t>(2)</w:t>
      </w:r>
      <w:r w:rsidR="00332CFB" w:rsidRPr="000B6291">
        <w:rPr>
          <w:rStyle w:val="ECCParagraph"/>
        </w:rPr>
        <w:t>;</w:t>
      </w:r>
    </w:p>
    <w:p w14:paraId="53707F33" w14:textId="7CAB7AA4" w:rsidR="00CB3778" w:rsidRPr="000B6291" w:rsidRDefault="00CB3778" w:rsidP="00CB3778">
      <w:pPr>
        <w:pStyle w:val="ECCLetteredList"/>
        <w:rPr>
          <w:rStyle w:val="ECCParagraph"/>
        </w:rPr>
      </w:pPr>
      <w:r w:rsidRPr="000B6291">
        <w:rPr>
          <w:rStyle w:val="ECCParagraph"/>
        </w:rPr>
        <w:t xml:space="preserve">Regulation (EC) No 551/2004 </w:t>
      </w:r>
      <w:r w:rsidR="002E3362" w:rsidRPr="000B6291">
        <w:rPr>
          <w:rStyle w:val="ECCParagraph"/>
        </w:rPr>
        <w:fldChar w:fldCharType="begin"/>
      </w:r>
      <w:r w:rsidR="002E3362" w:rsidRPr="000B6291">
        <w:rPr>
          <w:rStyle w:val="ECCParagraph"/>
        </w:rPr>
        <w:instrText xml:space="preserve"> REF _Ref32915211 \r \h </w:instrText>
      </w:r>
      <w:r w:rsidR="002E3362" w:rsidRPr="000B6291">
        <w:rPr>
          <w:rStyle w:val="ECCParagraph"/>
        </w:rPr>
      </w:r>
      <w:r w:rsidR="002E3362" w:rsidRPr="000B6291">
        <w:rPr>
          <w:rStyle w:val="ECCParagraph"/>
        </w:rPr>
        <w:fldChar w:fldCharType="separate"/>
      </w:r>
      <w:r w:rsidR="00914C56">
        <w:rPr>
          <w:rStyle w:val="ECCParagraph"/>
        </w:rPr>
        <w:t>[10]</w:t>
      </w:r>
      <w:r w:rsidR="002E3362" w:rsidRPr="000B6291">
        <w:rPr>
          <w:rStyle w:val="ECCParagraph"/>
        </w:rPr>
        <w:fldChar w:fldCharType="end"/>
      </w:r>
      <w:r w:rsidRPr="000B6291">
        <w:rPr>
          <w:rStyle w:val="ECCParagraph"/>
        </w:rPr>
        <w:t xml:space="preserve"> on the organisation and use of the airspace in the single European sky (the airspace Regulation)</w:t>
      </w:r>
      <w:r w:rsidR="00332CFB" w:rsidRPr="000B6291">
        <w:rPr>
          <w:rStyle w:val="ECCParagraph"/>
        </w:rPr>
        <w:t>;</w:t>
      </w:r>
    </w:p>
    <w:p w14:paraId="1DCCADA8" w14:textId="598CCD94" w:rsidR="00CB3778" w:rsidRPr="000B6291" w:rsidRDefault="00CB3778" w:rsidP="00A155A7">
      <w:pPr>
        <w:pStyle w:val="ECCLetteredList"/>
        <w:rPr>
          <w:rStyle w:val="ECCParagraph"/>
        </w:rPr>
      </w:pPr>
      <w:r w:rsidRPr="000B6291">
        <w:rPr>
          <w:rStyle w:val="ECCParagraph"/>
        </w:rPr>
        <w:t xml:space="preserve">Regulation (EC) No 552/2004 </w:t>
      </w:r>
      <w:r w:rsidR="002E3362" w:rsidRPr="000B6291">
        <w:rPr>
          <w:rStyle w:val="ECCParagraph"/>
        </w:rPr>
        <w:fldChar w:fldCharType="begin"/>
      </w:r>
      <w:r w:rsidR="002E3362" w:rsidRPr="000B6291">
        <w:rPr>
          <w:rStyle w:val="ECCParagraph"/>
        </w:rPr>
        <w:instrText xml:space="preserve"> REF _Ref32915221 \r \h </w:instrText>
      </w:r>
      <w:r w:rsidR="002E3362" w:rsidRPr="000B6291">
        <w:rPr>
          <w:rStyle w:val="ECCParagraph"/>
        </w:rPr>
      </w:r>
      <w:r w:rsidR="002E3362" w:rsidRPr="000B6291">
        <w:rPr>
          <w:rStyle w:val="ECCParagraph"/>
        </w:rPr>
        <w:fldChar w:fldCharType="separate"/>
      </w:r>
      <w:r w:rsidR="00914C56">
        <w:rPr>
          <w:rStyle w:val="ECCParagraph"/>
        </w:rPr>
        <w:t>[11]</w:t>
      </w:r>
      <w:r w:rsidR="002E3362" w:rsidRPr="000B6291">
        <w:rPr>
          <w:rStyle w:val="ECCParagraph"/>
        </w:rPr>
        <w:fldChar w:fldCharType="end"/>
      </w:r>
      <w:r w:rsidRPr="000B6291">
        <w:rPr>
          <w:rStyle w:val="ECCParagraph"/>
        </w:rPr>
        <w:t xml:space="preserve"> on the interoperability of the European Air Traffic Management network (the interoperability Regulation).</w:t>
      </w:r>
    </w:p>
    <w:p w14:paraId="502ECF9C" w14:textId="08F6CB9B" w:rsidR="00CB3778" w:rsidRPr="000B6291" w:rsidRDefault="00CB3778" w:rsidP="00CB3778">
      <w:pPr>
        <w:rPr>
          <w:rStyle w:val="ECCParagraph"/>
        </w:rPr>
      </w:pPr>
      <w:r w:rsidRPr="000B6291">
        <w:rPr>
          <w:rStyle w:val="ECCParagraph"/>
        </w:rPr>
        <w:t>The project to modernise air traffic management in Europe, (the SESAR project), is the technological element of the single European sky. by 2020, it aims to give the Community a high-performance air traffic control infrastructure which will enable the safe and environmentally friendly development of air transport, benefiting fully from the technological advances of programmes.</w:t>
      </w:r>
    </w:p>
    <w:p w14:paraId="2EDF7BC0" w14:textId="77777777" w:rsidR="00CB3778" w:rsidRPr="000B6291" w:rsidRDefault="00CB3778" w:rsidP="00CB3778">
      <w:pPr>
        <w:rPr>
          <w:rStyle w:val="ECCParagraph"/>
        </w:rPr>
      </w:pPr>
      <w:r w:rsidRPr="000B6291">
        <w:rPr>
          <w:rStyle w:val="ECCParagraph"/>
        </w:rPr>
        <w:t>Following the European Community's accession to EUROCONTROL, the Commission and EUROCONTROL have signed a cooperation framework agreement for the implementation of the single European sky and for research and development activities in the field of air traffic control.</w:t>
      </w:r>
    </w:p>
    <w:p w14:paraId="4E9B33B0" w14:textId="16E4D983" w:rsidR="00CB3778" w:rsidRPr="000B6291" w:rsidRDefault="00CB3778" w:rsidP="00CB3778">
      <w:pPr>
        <w:rPr>
          <w:rStyle w:val="ECCParagraph"/>
        </w:rPr>
      </w:pPr>
      <w:r w:rsidRPr="000B6291">
        <w:rPr>
          <w:rStyle w:val="ECCParagraph"/>
        </w:rPr>
        <w:t xml:space="preserve">The SESAR project includes evaluation of LDACS under SESAR 2020 project (P14.02.01 - FCI Terrestrial Data Link) which is a solution of the PJ14 EECNS </w:t>
      </w:r>
      <w:r w:rsidRPr="000B6291">
        <w:rPr>
          <w:rStyle w:val="ECCParagraph"/>
        </w:rPr>
        <w:fldChar w:fldCharType="begin"/>
      </w:r>
      <w:r w:rsidRPr="000B6291">
        <w:rPr>
          <w:rStyle w:val="ECCParagraph"/>
        </w:rPr>
        <w:instrText xml:space="preserve"> REF _Ref17290142 \r \h </w:instrText>
      </w:r>
      <w:r w:rsidRPr="000B6291">
        <w:rPr>
          <w:rStyle w:val="ECCParagraph"/>
        </w:rPr>
      </w:r>
      <w:r w:rsidRPr="000B6291">
        <w:rPr>
          <w:rStyle w:val="ECCParagraph"/>
        </w:rPr>
        <w:fldChar w:fldCharType="separate"/>
      </w:r>
      <w:r w:rsidR="00914C56">
        <w:rPr>
          <w:rStyle w:val="ECCParagraph"/>
        </w:rPr>
        <w:t>[75]</w:t>
      </w:r>
      <w:r w:rsidRPr="000B6291">
        <w:rPr>
          <w:rStyle w:val="ECCParagraph"/>
        </w:rPr>
        <w:fldChar w:fldCharType="end"/>
      </w:r>
      <w:r w:rsidRPr="000B6291">
        <w:rPr>
          <w:rStyle w:val="ECCParagraph"/>
        </w:rPr>
        <w:t>. PJ14 EECNS project providing advanced, integrated and rationalised aviation infrastructure for Communication, Navigation and Surveillance (CNS), and providing the underlying technical capabilities to meet the operational improvements described in the European ATM Master plan.</w:t>
      </w:r>
    </w:p>
    <w:p w14:paraId="331AD6F5" w14:textId="77777777" w:rsidR="00CB3778" w:rsidRPr="000B6291" w:rsidRDefault="00CB3778" w:rsidP="00CB3778">
      <w:pPr>
        <w:rPr>
          <w:rStyle w:val="ECCParagraph"/>
        </w:rPr>
      </w:pPr>
      <w:r w:rsidRPr="000B6291">
        <w:rPr>
          <w:rStyle w:val="ECCParagraph"/>
        </w:rPr>
        <w:t>As the technological pillar of the Single European Sky, SESAR (Single European Sky ATM Research) is one of the key contributors with goals through the delivery and deployment of SESAR Solutions with demonstrated and measurable performance benefits. The SESAR performance ambition for 2035 is as follows:</w:t>
      </w:r>
    </w:p>
    <w:p w14:paraId="27B53DB0" w14:textId="77777777" w:rsidR="00CB3778" w:rsidRPr="000B6291" w:rsidRDefault="00CB3778" w:rsidP="00CB3778">
      <w:pPr>
        <w:pStyle w:val="ECCBulletsLv1"/>
      </w:pPr>
      <w:r w:rsidRPr="000B6291">
        <w:t>efficiency and predictability: up to 6% reduction in flight times and up to 30% reduction in departure delays;</w:t>
      </w:r>
    </w:p>
    <w:p w14:paraId="6F0C43C1" w14:textId="77777777" w:rsidR="00CB3778" w:rsidRPr="000B6291" w:rsidRDefault="00CB3778" w:rsidP="00CB3778">
      <w:pPr>
        <w:pStyle w:val="ECCBulletsLv1"/>
      </w:pPr>
      <w:r w:rsidRPr="000B6291">
        <w:t>environment: up to 10% reduction in fuel burn and CO</w:t>
      </w:r>
      <w:r w:rsidRPr="000B6291">
        <w:rPr>
          <w:rStyle w:val="ECCHLsuperscript"/>
        </w:rPr>
        <w:t>2</w:t>
      </w:r>
      <w:r w:rsidRPr="000B6291">
        <w:t xml:space="preserve"> emissions;</w:t>
      </w:r>
    </w:p>
    <w:p w14:paraId="44903381" w14:textId="77777777" w:rsidR="00CB3778" w:rsidRPr="000B6291" w:rsidRDefault="00CB3778" w:rsidP="00CB3778">
      <w:pPr>
        <w:pStyle w:val="ECCBulletsLv1"/>
      </w:pPr>
      <w:r w:rsidRPr="000B6291">
        <w:lastRenderedPageBreak/>
        <w:t>capacity: a system capable of handling up to 100% more traffic, and up to 10% additional flights landing at congested airports;</w:t>
      </w:r>
    </w:p>
    <w:p w14:paraId="6B14C762" w14:textId="77777777" w:rsidR="00CB3778" w:rsidRPr="000B6291" w:rsidRDefault="00CB3778" w:rsidP="00CB3778">
      <w:pPr>
        <w:pStyle w:val="ECCBulletsLv1"/>
      </w:pPr>
      <w:r w:rsidRPr="000B6291">
        <w:t>cost-efficiency: up to 40% reduction in air navigation services costs per flight;</w:t>
      </w:r>
    </w:p>
    <w:p w14:paraId="1731ED8B" w14:textId="77777777" w:rsidR="00CB3778" w:rsidRPr="000B6291" w:rsidRDefault="00CB3778" w:rsidP="00CB3778">
      <w:pPr>
        <w:pStyle w:val="ECCBulletsLv1"/>
      </w:pPr>
      <w:r w:rsidRPr="000B6291">
        <w:t>safety: improved by a factor of 3-4 times coping with the expected traffic increase.</w:t>
      </w:r>
    </w:p>
    <w:p w14:paraId="7172B98C" w14:textId="77777777" w:rsidR="00CB3778" w:rsidRPr="000B6291" w:rsidRDefault="00CB3778" w:rsidP="00CB3778">
      <w:pPr>
        <w:pStyle w:val="Heading4"/>
        <w:rPr>
          <w:lang w:val="en-GB"/>
        </w:rPr>
      </w:pPr>
      <w:bookmarkStart w:id="204" w:name="_Toc11747308"/>
      <w:bookmarkStart w:id="205" w:name="_Toc11829231"/>
      <w:bookmarkStart w:id="206" w:name="_Toc11852803"/>
      <w:bookmarkStart w:id="207" w:name="_Toc19017363"/>
      <w:bookmarkStart w:id="208" w:name="_Toc19017447"/>
      <w:bookmarkStart w:id="209" w:name="_Toc22815972"/>
      <w:bookmarkStart w:id="210" w:name="_Toc22816056"/>
      <w:bookmarkStart w:id="211" w:name="_Toc34662730"/>
      <w:r w:rsidRPr="000B6291">
        <w:rPr>
          <w:lang w:val="en-GB"/>
        </w:rPr>
        <w:t>Spectrum needs for other specific Union policies</w:t>
      </w:r>
      <w:bookmarkEnd w:id="204"/>
      <w:bookmarkEnd w:id="205"/>
      <w:bookmarkEnd w:id="206"/>
      <w:bookmarkEnd w:id="207"/>
      <w:bookmarkEnd w:id="208"/>
      <w:bookmarkEnd w:id="209"/>
      <w:bookmarkEnd w:id="210"/>
      <w:bookmarkEnd w:id="211"/>
    </w:p>
    <w:p w14:paraId="594517B5" w14:textId="1B886F39" w:rsidR="00CB3778" w:rsidRPr="000B6291" w:rsidRDefault="00CB3778" w:rsidP="00CB3778">
      <w:pPr>
        <w:rPr>
          <w:rStyle w:val="ECCParagraph"/>
        </w:rPr>
      </w:pPr>
      <w:r w:rsidRPr="000B6291">
        <w:rPr>
          <w:rStyle w:val="ECCParagraph"/>
        </w:rPr>
        <w:t xml:space="preserve">Decision No 243/2012/EU </w:t>
      </w:r>
      <w:r w:rsidR="002E3362" w:rsidRPr="000B6291">
        <w:rPr>
          <w:rStyle w:val="ECCParagraph"/>
        </w:rPr>
        <w:fldChar w:fldCharType="begin"/>
      </w:r>
      <w:r w:rsidR="002E3362" w:rsidRPr="000B6291">
        <w:rPr>
          <w:rStyle w:val="ECCParagraph"/>
        </w:rPr>
        <w:instrText xml:space="preserve"> REF _Ref32915429 \r \h </w:instrText>
      </w:r>
      <w:r w:rsidR="002E3362" w:rsidRPr="000B6291">
        <w:rPr>
          <w:rStyle w:val="ECCParagraph"/>
        </w:rPr>
      </w:r>
      <w:r w:rsidR="002E3362" w:rsidRPr="000B6291">
        <w:rPr>
          <w:rStyle w:val="ECCParagraph"/>
        </w:rPr>
        <w:fldChar w:fldCharType="separate"/>
      </w:r>
      <w:r w:rsidR="00914C56">
        <w:rPr>
          <w:rStyle w:val="ECCParagraph"/>
        </w:rPr>
        <w:t>[17]</w:t>
      </w:r>
      <w:r w:rsidR="002E3362" w:rsidRPr="000B6291">
        <w:rPr>
          <w:rStyle w:val="ECCParagraph"/>
        </w:rPr>
        <w:fldChar w:fldCharType="end"/>
      </w:r>
      <w:r w:rsidRPr="000B6291">
        <w:rPr>
          <w:rStyle w:val="ECCParagraph"/>
        </w:rPr>
        <w:t xml:space="preserve"> of The European Parliament and of the Council of 14 March 2012 established a multiannual radio spectrum policy programme which includes:</w:t>
      </w:r>
    </w:p>
    <w:p w14:paraId="4AAB71AA" w14:textId="77777777" w:rsidR="00CB3778" w:rsidRPr="000B6291" w:rsidRDefault="00CB3778" w:rsidP="00CB3778">
      <w:pPr>
        <w:rPr>
          <w:rStyle w:val="ECCParagraph"/>
        </w:rPr>
      </w:pPr>
      <w:r w:rsidRPr="000B6291">
        <w:rPr>
          <w:rStyle w:val="ECCParagraph"/>
        </w:rPr>
        <w:t>Article 8: Spectrum needs for other specific Union policies:</w:t>
      </w:r>
    </w:p>
    <w:p w14:paraId="2E346AB7" w14:textId="77777777" w:rsidR="00CB3778" w:rsidRPr="000B6291" w:rsidRDefault="00CB3778" w:rsidP="00CB3778">
      <w:pPr>
        <w:rPr>
          <w:rStyle w:val="Emphasis"/>
        </w:rPr>
      </w:pPr>
      <w:r w:rsidRPr="000B6291">
        <w:rPr>
          <w:rStyle w:val="Emphasis"/>
        </w:rPr>
        <w:t>1. Member States and the Commission shall ensure spectrum availability and protect the radio frequencies necessary for monitoring the Earth’s atmosphere and surface, allowing the development and exploitation of space applications and improving transport systems, in particular for the global civil navigation satellite system established under the Galileo programme, for the European Earth monitoring programme (GMES), and for intelligent transport safety and transport management systems.</w:t>
      </w:r>
    </w:p>
    <w:p w14:paraId="2BEEADCC" w14:textId="77777777" w:rsidR="00CB3778" w:rsidRPr="000B6291" w:rsidRDefault="00CB3778" w:rsidP="00CB3778">
      <w:r w:rsidRPr="000B6291">
        <w:t>Galileo is an RNSS system that operates in a range of bands including 1164-1189 MHz.</w:t>
      </w:r>
    </w:p>
    <w:p w14:paraId="7E8E313D" w14:textId="77777777" w:rsidR="00CB3778" w:rsidRPr="000B6291" w:rsidRDefault="00CB3778" w:rsidP="00CB3778">
      <w:pPr>
        <w:pStyle w:val="Heading3"/>
        <w:rPr>
          <w:b w:val="0"/>
          <w:lang w:val="en-GB"/>
        </w:rPr>
      </w:pPr>
      <w:bookmarkStart w:id="212" w:name="_Toc534958563"/>
      <w:bookmarkStart w:id="213" w:name="_Toc11747309"/>
      <w:bookmarkStart w:id="214" w:name="_Toc11829232"/>
      <w:bookmarkStart w:id="215" w:name="_Toc11852804"/>
      <w:bookmarkStart w:id="216" w:name="_Toc19017364"/>
      <w:bookmarkStart w:id="217" w:name="_Toc19017448"/>
      <w:bookmarkStart w:id="218" w:name="_Toc22815973"/>
      <w:bookmarkStart w:id="219" w:name="_Toc22816057"/>
      <w:bookmarkStart w:id="220" w:name="_Toc34662731"/>
      <w:r w:rsidRPr="000B6291">
        <w:rPr>
          <w:lang w:val="en-GB"/>
        </w:rPr>
        <w:t>EUROCONTROL</w:t>
      </w:r>
      <w:bookmarkEnd w:id="212"/>
      <w:bookmarkEnd w:id="213"/>
      <w:bookmarkEnd w:id="214"/>
      <w:bookmarkEnd w:id="215"/>
      <w:bookmarkEnd w:id="216"/>
      <w:bookmarkEnd w:id="217"/>
      <w:bookmarkEnd w:id="218"/>
      <w:bookmarkEnd w:id="219"/>
      <w:bookmarkEnd w:id="220"/>
    </w:p>
    <w:p w14:paraId="3003F1F7" w14:textId="77777777" w:rsidR="00CB3778" w:rsidRPr="000B6291" w:rsidRDefault="00CB3778" w:rsidP="00CB3778">
      <w:pPr>
        <w:rPr>
          <w:rStyle w:val="ECCParagraph"/>
        </w:rPr>
      </w:pPr>
      <w:r w:rsidRPr="000B6291">
        <w:rPr>
          <w:rStyle w:val="ECCParagraph"/>
        </w:rPr>
        <w:t>EUROCONTROL is an intergovernmental organisation with 41 Members and 2 Comprehensive Agreement States. EUROCONTROL is committed to building, together with its partners, a Single European Sky that will deliver the air traffic management (ATM) performance required for the twenty-first century and beyond.</w:t>
      </w:r>
    </w:p>
    <w:p w14:paraId="22664D80" w14:textId="77777777" w:rsidR="00CB3778" w:rsidRPr="000B6291" w:rsidRDefault="00CB3778" w:rsidP="00CB3778">
      <w:pPr>
        <w:rPr>
          <w:rStyle w:val="ECCParagraph"/>
        </w:rPr>
      </w:pPr>
      <w:r w:rsidRPr="000B6291">
        <w:rPr>
          <w:rStyle w:val="ECCParagraph"/>
        </w:rPr>
        <w:t>EUROCONTROL has multiple expertise; covering both operational and technical elements; advising on both civil and military aspects of ATM; having experience at bringing States with different needs together for a common goal.</w:t>
      </w:r>
    </w:p>
    <w:p w14:paraId="49B7E6E4" w14:textId="77777777" w:rsidR="00CB3778" w:rsidRPr="000B6291" w:rsidRDefault="00CB3778" w:rsidP="00CB3778">
      <w:pPr>
        <w:rPr>
          <w:rStyle w:val="ECCParagraph"/>
        </w:rPr>
      </w:pPr>
      <w:r w:rsidRPr="000B6291">
        <w:rPr>
          <w:rStyle w:val="ECCParagraph"/>
        </w:rPr>
        <w:t>EUROCONTROL helps its Member States to run safe, efficient and environmentally-friendly air traffic operations throughout the European region. In working together with its partners to deliver a Single European Sky that will help overcome the safety, capacity and performance challenges facing European aviation in the 21</w:t>
      </w:r>
      <w:r w:rsidRPr="000B6291">
        <w:rPr>
          <w:rStyle w:val="ECCHLsuperscript"/>
        </w:rPr>
        <w:t xml:space="preserve">st </w:t>
      </w:r>
      <w:r w:rsidRPr="000B6291">
        <w:rPr>
          <w:rStyle w:val="ECCParagraph"/>
        </w:rPr>
        <w:t>century.</w:t>
      </w:r>
    </w:p>
    <w:p w14:paraId="2F2185EE" w14:textId="77777777" w:rsidR="00CB3778" w:rsidRPr="000B6291" w:rsidRDefault="00CB3778" w:rsidP="00CB3778">
      <w:pPr>
        <w:rPr>
          <w:rStyle w:val="ECCParagraph"/>
        </w:rPr>
      </w:pPr>
      <w:r w:rsidRPr="000B6291">
        <w:rPr>
          <w:rStyle w:val="ECCParagraph"/>
        </w:rPr>
        <w:t>EUROCONTROL supports the European Commission, EASA and National Supervisory Authorities in their regulatory activities.</w:t>
      </w:r>
    </w:p>
    <w:p w14:paraId="341BD1C8" w14:textId="540755AA" w:rsidR="00CB3778" w:rsidRPr="000B6291" w:rsidRDefault="00CB3778" w:rsidP="00CB3778">
      <w:pPr>
        <w:rPr>
          <w:rStyle w:val="ECCParagraph"/>
        </w:rPr>
      </w:pPr>
      <w:r w:rsidRPr="000B6291">
        <w:rPr>
          <w:rStyle w:val="ECCParagraph"/>
        </w:rPr>
        <w:t xml:space="preserve">EUROCONTROL is actively involved in research, development and validation and make a substantial contribution to the SESAR Joint Undertaking aiming to deliver tangible results which will improve the ATM system's performance in the medium term and in the long term. </w:t>
      </w:r>
    </w:p>
    <w:p w14:paraId="2A4BA2B9" w14:textId="77777777" w:rsidR="00CB3778" w:rsidRPr="000B6291" w:rsidRDefault="00CB3778" w:rsidP="00CB3778">
      <w:pPr>
        <w:rPr>
          <w:rStyle w:val="ECCParagraph"/>
        </w:rPr>
      </w:pPr>
      <w:r w:rsidRPr="000B6291">
        <w:rPr>
          <w:rStyle w:val="ECCParagraph"/>
        </w:rPr>
        <w:t>EUROCONTROL has a unique platform for civil-military aviation coordination in Europe.</w:t>
      </w:r>
    </w:p>
    <w:p w14:paraId="32AE6E79" w14:textId="77777777" w:rsidR="00CB3778" w:rsidRPr="000B6291" w:rsidRDefault="00CB3778" w:rsidP="00CB3778">
      <w:pPr>
        <w:rPr>
          <w:rStyle w:val="ECCParagraph"/>
        </w:rPr>
      </w:pPr>
      <w:r w:rsidRPr="000B6291">
        <w:rPr>
          <w:rStyle w:val="ECCParagraph"/>
        </w:rPr>
        <w:t>The Single European Sky (SES) framework Regulation establishes a harmonised regulatory framework in conjunction with the airspace, service provision and interoperability Regulations and calls for the adoption of implementing rules by the European Commission.</w:t>
      </w:r>
    </w:p>
    <w:p w14:paraId="68D0D492" w14:textId="77777777" w:rsidR="00CB3778" w:rsidRPr="000B6291" w:rsidRDefault="00CB3778" w:rsidP="00CB3778">
      <w:pPr>
        <w:rPr>
          <w:rStyle w:val="ECCParagraph"/>
        </w:rPr>
      </w:pPr>
      <w:r w:rsidRPr="000B6291">
        <w:rPr>
          <w:rStyle w:val="ECCParagraph"/>
        </w:rPr>
        <w:t>EUROCONTROL develops specifications which can act as Means of Compliance (</w:t>
      </w:r>
      <w:proofErr w:type="spellStart"/>
      <w:r w:rsidRPr="000B6291">
        <w:rPr>
          <w:rStyle w:val="ECCParagraph"/>
        </w:rPr>
        <w:t>MoC</w:t>
      </w:r>
      <w:proofErr w:type="spellEnd"/>
      <w:r w:rsidRPr="000B6291">
        <w:rPr>
          <w:rStyle w:val="ECCParagraph"/>
        </w:rPr>
        <w:t>) to SES regulations. EUROCONTROL also develops guidance material and provides implementation support activities to its stakeholders.</w:t>
      </w:r>
    </w:p>
    <w:p w14:paraId="2E77E338" w14:textId="77777777" w:rsidR="00CB3778" w:rsidRPr="000B6291" w:rsidRDefault="00CB3778" w:rsidP="00CB3778">
      <w:pPr>
        <w:rPr>
          <w:rStyle w:val="ECCParagraph"/>
        </w:rPr>
      </w:pPr>
      <w:r w:rsidRPr="000B6291">
        <w:rPr>
          <w:rStyle w:val="ECCParagraph"/>
        </w:rPr>
        <w:t>Under the SES framework, the European Commission may develop the implementing rules themselves, but may also issue a mandate to an organisation which is then tasked with implementing rule drafting. EUROCONTROL is one such organisation and has developed numerous draft regulations which were submitted by the EC to the Single Sky Committee (SSC) for its formal opinion.</w:t>
      </w:r>
    </w:p>
    <w:p w14:paraId="4854B0B0" w14:textId="4581222C" w:rsidR="00CB3778" w:rsidRPr="000B6291" w:rsidRDefault="00CB3778" w:rsidP="00CB3778">
      <w:pPr>
        <w:rPr>
          <w:rStyle w:val="ECCParagraph"/>
        </w:rPr>
      </w:pPr>
      <w:r w:rsidRPr="000B6291">
        <w:rPr>
          <w:rStyle w:val="ECCParagraph"/>
        </w:rPr>
        <w:lastRenderedPageBreak/>
        <w:t xml:space="preserve">EUROCONTROL operates a number of stakeholder consultation meetings involving Air Navigation Service Providers (ANSP), regulators, aircraft operator and airport representatives. These forums help shape policy advice for the EU, EASA and ICAO, and are instrumental in setting research priorities and agreeing domain-specific strategies, such as the planned evolution of navigation services to support Air Traffic Management (ATM) improvements. Decisions at forums such as the Navigation Steering Group and its parent CNS Infrastructure team help determine the European ATM Master Plan, consistent with the ICAO Global Air Navigation Plan (GANP) </w:t>
      </w:r>
      <w:r w:rsidRPr="000B6291">
        <w:rPr>
          <w:rStyle w:val="ECCParagraph"/>
        </w:rPr>
        <w:fldChar w:fldCharType="begin"/>
      </w:r>
      <w:r w:rsidRPr="000B6291">
        <w:rPr>
          <w:rStyle w:val="ECCParagraph"/>
        </w:rPr>
        <w:instrText xml:space="preserve"> REF _Ref19088867 \r \h </w:instrText>
      </w:r>
      <w:r w:rsidRPr="000B6291">
        <w:rPr>
          <w:rStyle w:val="ECCParagraph"/>
        </w:rPr>
      </w:r>
      <w:r w:rsidRPr="000B6291">
        <w:rPr>
          <w:rStyle w:val="ECCParagraph"/>
        </w:rPr>
        <w:fldChar w:fldCharType="separate"/>
      </w:r>
      <w:r w:rsidR="00914C56">
        <w:rPr>
          <w:rStyle w:val="ECCParagraph"/>
        </w:rPr>
        <w:t>[83]</w:t>
      </w:r>
      <w:r w:rsidRPr="000B6291">
        <w:rPr>
          <w:rStyle w:val="ECCParagraph"/>
        </w:rPr>
        <w:fldChar w:fldCharType="end"/>
      </w:r>
      <w:r w:rsidRPr="000B6291">
        <w:rPr>
          <w:rStyle w:val="ECCParagraph"/>
        </w:rPr>
        <w:t>.</w:t>
      </w:r>
    </w:p>
    <w:p w14:paraId="740B2581" w14:textId="77777777" w:rsidR="00CB3778" w:rsidRPr="000B6291" w:rsidRDefault="00CB3778" w:rsidP="00CB3778">
      <w:pPr>
        <w:pStyle w:val="Heading4"/>
        <w:rPr>
          <w:lang w:val="en-GB"/>
        </w:rPr>
      </w:pPr>
      <w:bookmarkStart w:id="221" w:name="_Toc11747310"/>
      <w:bookmarkStart w:id="222" w:name="_Toc11829233"/>
      <w:bookmarkStart w:id="223" w:name="_Toc11852805"/>
      <w:bookmarkStart w:id="224" w:name="_Toc19017365"/>
      <w:bookmarkStart w:id="225" w:name="_Toc19017449"/>
      <w:bookmarkStart w:id="226" w:name="_Toc22815974"/>
      <w:bookmarkStart w:id="227" w:name="_Toc22816058"/>
      <w:bookmarkStart w:id="228" w:name="_Toc34662732"/>
      <w:r w:rsidRPr="000B6291">
        <w:rPr>
          <w:lang w:val="en-GB"/>
        </w:rPr>
        <w:t>Network Manager Directorate</w:t>
      </w:r>
      <w:bookmarkEnd w:id="221"/>
      <w:bookmarkEnd w:id="222"/>
      <w:bookmarkEnd w:id="223"/>
      <w:bookmarkEnd w:id="224"/>
      <w:bookmarkEnd w:id="225"/>
      <w:bookmarkEnd w:id="226"/>
      <w:bookmarkEnd w:id="227"/>
      <w:bookmarkEnd w:id="228"/>
    </w:p>
    <w:p w14:paraId="6AAAB056" w14:textId="77777777" w:rsidR="00CB3778" w:rsidRPr="000B6291" w:rsidRDefault="00CB3778" w:rsidP="00CB3778">
      <w:pPr>
        <w:rPr>
          <w:rStyle w:val="ECCParagraph"/>
        </w:rPr>
      </w:pPr>
      <w:r w:rsidRPr="000B6291">
        <w:rPr>
          <w:rStyle w:val="ECCParagraph"/>
        </w:rPr>
        <w:t xml:space="preserve">In its role as the SES Network Manager, it coordinates network management functions relating both to network planning (airspace design) and operations (Air Traffic Flow and Capacity Management (ATFCM), Aeronautical Information Management (AIM)) and also to the coordinated pan-European deployment of operational and technical improvements, including those related to SESAR. It provides support to airport activities; it coordinates safety actions and the management of spectrum, frequencies and scare resources. It also delivers support services to air navigation service providers and FABs (when required) as well as ATM training; </w:t>
      </w:r>
      <w:proofErr w:type="gramStart"/>
      <w:r w:rsidRPr="000B6291">
        <w:rPr>
          <w:rStyle w:val="ECCParagraph"/>
        </w:rPr>
        <w:t>finally</w:t>
      </w:r>
      <w:proofErr w:type="gramEnd"/>
      <w:r w:rsidRPr="000B6291">
        <w:rPr>
          <w:rStyle w:val="ECCParagraph"/>
        </w:rPr>
        <w:t xml:space="preserve"> it monitors the network management contribution to the performance targets of the SES. </w:t>
      </w:r>
    </w:p>
    <w:p w14:paraId="313BB16E" w14:textId="77777777" w:rsidR="00CB3778" w:rsidRPr="000B6291" w:rsidRDefault="00CB3778" w:rsidP="00CB3778">
      <w:pPr>
        <w:rPr>
          <w:rStyle w:val="ECCParagraph"/>
        </w:rPr>
      </w:pPr>
      <w:r w:rsidRPr="000B6291">
        <w:rPr>
          <w:rStyle w:val="ECCParagraph"/>
        </w:rPr>
        <w:t>The Network Manager has extended the role of the former Central Flow Management Unit and now proactively manages the entire ATM Network (with nearly ten million flights every year), in close liaison with the air navigation service providers, airspace users, the military and airports.</w:t>
      </w:r>
    </w:p>
    <w:p w14:paraId="5A1288CC" w14:textId="77777777" w:rsidR="00CB3778" w:rsidRPr="000B6291" w:rsidRDefault="00CB3778" w:rsidP="00CB3778">
      <w:pPr>
        <w:rPr>
          <w:rStyle w:val="ECCParagraph"/>
        </w:rPr>
      </w:pPr>
      <w:r w:rsidRPr="000B6291">
        <w:rPr>
          <w:rStyle w:val="ECCParagraph"/>
        </w:rPr>
        <w:t>The network functions have been created by the Single European Sky II legislation with the strong support of stakeholders. They are aiming to:</w:t>
      </w:r>
    </w:p>
    <w:p w14:paraId="1416F106" w14:textId="77777777" w:rsidR="00CB3778" w:rsidRPr="000B6291" w:rsidRDefault="00CB3778" w:rsidP="00CB3778">
      <w:pPr>
        <w:pStyle w:val="ECCBulletsLv1"/>
        <w:rPr>
          <w:rStyle w:val="ECCParagraph"/>
        </w:rPr>
      </w:pPr>
      <w:r w:rsidRPr="000B6291">
        <w:rPr>
          <w:rStyle w:val="ECCParagraph"/>
        </w:rPr>
        <w:t>develop and create Route Network Design;</w:t>
      </w:r>
    </w:p>
    <w:p w14:paraId="4F2930C5" w14:textId="77777777" w:rsidR="00CB3778" w:rsidRPr="000B6291" w:rsidRDefault="00CB3778" w:rsidP="00CB3778">
      <w:pPr>
        <w:pStyle w:val="ECCBulletsLv1"/>
        <w:rPr>
          <w:rStyle w:val="ECCParagraph"/>
        </w:rPr>
      </w:pPr>
      <w:r w:rsidRPr="000B6291">
        <w:rPr>
          <w:rStyle w:val="ECCParagraph"/>
        </w:rPr>
        <w:t>organise the management and operations of the functions, including ATFM;</w:t>
      </w:r>
    </w:p>
    <w:p w14:paraId="7A40DB3E" w14:textId="77777777" w:rsidR="00CB3778" w:rsidRPr="000B6291" w:rsidRDefault="00CB3778" w:rsidP="00CB3778">
      <w:pPr>
        <w:pStyle w:val="ECCBulletsLv1"/>
        <w:rPr>
          <w:rStyle w:val="ECCParagraph"/>
        </w:rPr>
      </w:pPr>
      <w:r w:rsidRPr="000B6291">
        <w:rPr>
          <w:rStyle w:val="ECCParagraph"/>
        </w:rPr>
        <w:t>provide a central function for Frequency Allocation;</w:t>
      </w:r>
    </w:p>
    <w:p w14:paraId="2527C606" w14:textId="77777777" w:rsidR="00CB3778" w:rsidRPr="000B6291" w:rsidRDefault="00CB3778" w:rsidP="00CB3778">
      <w:pPr>
        <w:pStyle w:val="ECCBulletsLv1"/>
        <w:rPr>
          <w:rStyle w:val="ECCParagraph"/>
        </w:rPr>
      </w:pPr>
      <w:r w:rsidRPr="000B6291">
        <w:rPr>
          <w:rStyle w:val="ECCParagraph"/>
        </w:rPr>
        <w:t>coordinate the improvement of SSR Code Allocation.</w:t>
      </w:r>
    </w:p>
    <w:p w14:paraId="01E48842" w14:textId="1B2CA791" w:rsidR="00CB3778" w:rsidRPr="000B6291" w:rsidRDefault="00CB3778" w:rsidP="00CB3778">
      <w:pPr>
        <w:rPr>
          <w:rStyle w:val="ECCParagraph"/>
        </w:rPr>
      </w:pPr>
      <w:r w:rsidRPr="000B6291">
        <w:rPr>
          <w:rStyle w:val="ECCParagraph"/>
        </w:rPr>
        <w:t xml:space="preserve">The Network Functions Implementing Rule (Commission Regulation (EU) No 677/2011 </w:t>
      </w:r>
      <w:r w:rsidR="002E3362" w:rsidRPr="000B6291">
        <w:rPr>
          <w:rStyle w:val="ECCParagraph"/>
        </w:rPr>
        <w:fldChar w:fldCharType="begin"/>
      </w:r>
      <w:r w:rsidR="002E3362" w:rsidRPr="000B6291">
        <w:rPr>
          <w:rStyle w:val="ECCParagraph"/>
        </w:rPr>
        <w:instrText xml:space="preserve"> REF _Ref32915457 \r \h </w:instrText>
      </w:r>
      <w:r w:rsidR="002E3362" w:rsidRPr="000B6291">
        <w:rPr>
          <w:rStyle w:val="ECCParagraph"/>
        </w:rPr>
      </w:r>
      <w:r w:rsidR="002E3362" w:rsidRPr="000B6291">
        <w:rPr>
          <w:rStyle w:val="ECCParagraph"/>
        </w:rPr>
        <w:fldChar w:fldCharType="separate"/>
      </w:r>
      <w:r w:rsidR="00914C56">
        <w:rPr>
          <w:rStyle w:val="ECCParagraph"/>
        </w:rPr>
        <w:t>[18]</w:t>
      </w:r>
      <w:r w:rsidR="002E3362" w:rsidRPr="000B6291">
        <w:rPr>
          <w:rStyle w:val="ECCParagraph"/>
        </w:rPr>
        <w:fldChar w:fldCharType="end"/>
      </w:r>
      <w:r w:rsidRPr="000B6291">
        <w:rPr>
          <w:rStyle w:val="ECCParagraph"/>
        </w:rPr>
        <w:t>) lists at Article 4 the tasks to be performed by the Network Manager in relation to the functions listed above. The Network Manager also supports the work of the European Aviation Crisis Coordination Cell, responsible for mitigating events having a negative impact on aviation at network level and to coordinate appropriate responses between Member States; it also contributes to the deployment of SESAR.</w:t>
      </w:r>
    </w:p>
    <w:p w14:paraId="374C08AB" w14:textId="77777777" w:rsidR="00CB3778" w:rsidRPr="000B6291" w:rsidRDefault="00CB3778" w:rsidP="00CB3778">
      <w:pPr>
        <w:rPr>
          <w:rStyle w:val="ECCParagraph"/>
        </w:rPr>
      </w:pPr>
      <w:r w:rsidRPr="000B6291">
        <w:rPr>
          <w:rStyle w:val="ECCParagraph"/>
        </w:rPr>
        <w:t>The Network Manager, play a vitally important role for the competitiveness of Europe's aviation industry, is a key actor for the operational network performance in the areas of capacity and flight efficiency.</w:t>
      </w:r>
    </w:p>
    <w:p w14:paraId="7AF566E8" w14:textId="33C48BCD" w:rsidR="00CB3778" w:rsidRPr="000B6291" w:rsidRDefault="00CB3778" w:rsidP="00CB3778">
      <w:pPr>
        <w:rPr>
          <w:rStyle w:val="ECCParagraph"/>
        </w:rPr>
      </w:pPr>
      <w:r w:rsidRPr="000B6291">
        <w:rPr>
          <w:rStyle w:val="ECCParagraph"/>
        </w:rPr>
        <w:t>The European Commission’s Single European Sky (SES II) foresaw the creation of a Network Manager as a centralised function. The Network Manager is the operational arm of the SES and manages air traffic management network functions (airspace design, flow management) as well as scarce resources (transponder code allocations, radio frequencies), as defined in Commission Regulation (EU) N° 677/2011.</w:t>
      </w:r>
    </w:p>
    <w:p w14:paraId="3379BA82" w14:textId="7C61DAE2" w:rsidR="00CB3778" w:rsidRPr="000B6291" w:rsidRDefault="00CB3778" w:rsidP="00CB3778">
      <w:pPr>
        <w:rPr>
          <w:rStyle w:val="ECCParagraph"/>
        </w:rPr>
      </w:pPr>
      <w:r w:rsidRPr="000B6291">
        <w:rPr>
          <w:rStyle w:val="ECCParagraph"/>
        </w:rPr>
        <w:t xml:space="preserve">The European Commission nominated EUROCONTROL as the Network Manager in 2011 (see Commission Decision on 7 July 2011C(2011) 4130 final </w:t>
      </w:r>
      <w:r w:rsidR="002E3362" w:rsidRPr="000B6291">
        <w:rPr>
          <w:rStyle w:val="ECCParagraph"/>
        </w:rPr>
        <w:fldChar w:fldCharType="begin"/>
      </w:r>
      <w:r w:rsidR="002E3362" w:rsidRPr="000B6291">
        <w:rPr>
          <w:rStyle w:val="ECCParagraph"/>
        </w:rPr>
        <w:instrText xml:space="preserve"> REF _Ref32915484 \r \h </w:instrText>
      </w:r>
      <w:r w:rsidR="002E3362" w:rsidRPr="000B6291">
        <w:rPr>
          <w:rStyle w:val="ECCParagraph"/>
        </w:rPr>
      </w:r>
      <w:r w:rsidR="002E3362" w:rsidRPr="000B6291">
        <w:rPr>
          <w:rStyle w:val="ECCParagraph"/>
        </w:rPr>
        <w:fldChar w:fldCharType="separate"/>
      </w:r>
      <w:r w:rsidR="00914C56">
        <w:rPr>
          <w:rStyle w:val="ECCParagraph"/>
        </w:rPr>
        <w:t>[19]</w:t>
      </w:r>
      <w:r w:rsidR="002E3362" w:rsidRPr="000B6291">
        <w:rPr>
          <w:rStyle w:val="ECCParagraph"/>
        </w:rPr>
        <w:fldChar w:fldCharType="end"/>
      </w:r>
      <w:r w:rsidRPr="000B6291">
        <w:rPr>
          <w:rStyle w:val="ECCParagraph"/>
        </w:rPr>
        <w:t>), with a mandate that runs until the end of the Performance Scheme’s second Reference Period - that is, until 31 December 2019. EUROCONTROL has been undertaking major organisational changes to ensure its re-designation as Network Manager for the period beyond 31 Dec</w:t>
      </w:r>
      <w:r w:rsidR="00883A73" w:rsidRPr="000B6291">
        <w:rPr>
          <w:rStyle w:val="ECCParagraph"/>
        </w:rPr>
        <w:t>ember</w:t>
      </w:r>
      <w:r w:rsidRPr="000B6291">
        <w:rPr>
          <w:rStyle w:val="ECCParagraph"/>
        </w:rPr>
        <w:t xml:space="preserve"> 2019.</w:t>
      </w:r>
    </w:p>
    <w:p w14:paraId="5FF4DA2D" w14:textId="77777777" w:rsidR="00CB3778" w:rsidRPr="000B6291" w:rsidRDefault="00CB3778" w:rsidP="00CB3778">
      <w:pPr>
        <w:rPr>
          <w:rStyle w:val="ECCParagraph"/>
        </w:rPr>
      </w:pPr>
      <w:r w:rsidRPr="000B6291">
        <w:rPr>
          <w:rStyle w:val="ECCParagraph"/>
        </w:rPr>
        <w:t>The Network Manager addresses performance issues strategically, operationally and technically. Its overarching mission is to contribute to the delivery of air traffic management’s (ATM) performance in the pan-European network in the areas of safety, capacity, environment/flight efficiency and cost-effectiveness.</w:t>
      </w:r>
    </w:p>
    <w:p w14:paraId="4F62DF17" w14:textId="77777777" w:rsidR="00CB3778" w:rsidRPr="000B6291" w:rsidRDefault="00CB3778" w:rsidP="00CB3778">
      <w:pPr>
        <w:rPr>
          <w:rStyle w:val="ECCParagraph"/>
        </w:rPr>
      </w:pPr>
      <w:r w:rsidRPr="000B6291">
        <w:rPr>
          <w:rStyle w:val="ECCParagraph"/>
        </w:rPr>
        <w:t>With the comprehensive picture of the European ATM network and unique in-depth expertise, the Network Manager’s priority is to forge operational partnerships and to foster cooperative decision-making, both of which are needed to achieve the performance targets in a transparent and impartial way.</w:t>
      </w:r>
    </w:p>
    <w:p w14:paraId="1F156108" w14:textId="77777777" w:rsidR="00CB3778" w:rsidRPr="000B6291" w:rsidRDefault="00CB3778" w:rsidP="00CB3778">
      <w:pPr>
        <w:rPr>
          <w:rStyle w:val="ECCParagraph"/>
        </w:rPr>
      </w:pPr>
      <w:r w:rsidRPr="000B6291">
        <w:rPr>
          <w:rStyle w:val="ECCParagraph"/>
        </w:rPr>
        <w:lastRenderedPageBreak/>
        <w:t>The European ATM network includes all the European Union’s 28 and EUROCONTROL’s 41 Member States, as well as others which have bilateral agreements with the Network Manager.</w:t>
      </w:r>
    </w:p>
    <w:p w14:paraId="1238240F" w14:textId="77777777" w:rsidR="00CB3778" w:rsidRPr="000B6291" w:rsidRDefault="00CB3778" w:rsidP="00CB3778">
      <w:pPr>
        <w:rPr>
          <w:rStyle w:val="ECCParagraph"/>
        </w:rPr>
      </w:pPr>
      <w:r w:rsidRPr="000B6291">
        <w:rPr>
          <w:rStyle w:val="ECCParagraph"/>
        </w:rPr>
        <w:t xml:space="preserve">Besides the binding legal acts governing the network management functions and tasks of all actors involved, the Network Manager needs to develop the tools to execute those functions and tasks and accomplish the Strategic Objectives as defined in the Network Strategy Plan. Among the contributors are the Network Strategic Projects. They are the main operational and technical evolutions led by the Network Manager. They include network-wide deployment of those technological developments and operational procedures in the course of a Reporting Period. </w:t>
      </w:r>
    </w:p>
    <w:p w14:paraId="0ECC171D" w14:textId="77777777" w:rsidR="00CB3778" w:rsidRPr="000B6291" w:rsidRDefault="00CB3778" w:rsidP="00CB3778">
      <w:pPr>
        <w:pStyle w:val="Heading3"/>
        <w:rPr>
          <w:b w:val="0"/>
          <w:lang w:val="en-GB"/>
        </w:rPr>
      </w:pPr>
      <w:bookmarkStart w:id="229" w:name="_Toc534958564"/>
      <w:bookmarkStart w:id="230" w:name="_Toc11747311"/>
      <w:bookmarkStart w:id="231" w:name="_Toc11829234"/>
      <w:bookmarkStart w:id="232" w:name="_Toc11852806"/>
      <w:bookmarkStart w:id="233" w:name="_Toc19017366"/>
      <w:bookmarkStart w:id="234" w:name="_Toc19017450"/>
      <w:bookmarkStart w:id="235" w:name="_Toc22815975"/>
      <w:bookmarkStart w:id="236" w:name="_Toc22816059"/>
      <w:bookmarkStart w:id="237" w:name="_Toc34662733"/>
      <w:r w:rsidRPr="000B6291">
        <w:rPr>
          <w:lang w:val="en-GB"/>
        </w:rPr>
        <w:t>NATO</w:t>
      </w:r>
      <w:bookmarkEnd w:id="229"/>
      <w:bookmarkEnd w:id="230"/>
      <w:bookmarkEnd w:id="231"/>
      <w:bookmarkEnd w:id="232"/>
      <w:bookmarkEnd w:id="233"/>
      <w:bookmarkEnd w:id="234"/>
      <w:bookmarkEnd w:id="235"/>
      <w:bookmarkEnd w:id="236"/>
      <w:bookmarkEnd w:id="237"/>
    </w:p>
    <w:p w14:paraId="469F67D6" w14:textId="77777777" w:rsidR="00CB3778" w:rsidRPr="000B6291" w:rsidRDefault="00CB3778" w:rsidP="00CB3778">
      <w:pPr>
        <w:rPr>
          <w:rStyle w:val="ECCParagraph"/>
        </w:rPr>
      </w:pPr>
      <w:r w:rsidRPr="000B6291">
        <w:rPr>
          <w:rStyle w:val="ECCParagraph"/>
        </w:rPr>
        <w:t>The primary role of NATO military forces is to promote peace and to guarantee the territorial integrity, political independence and security of member states. In support of this, NATO use of the radio frequency (RF) spectrum has to be in accordance with ITU Radio Regulations (RR) and also in accordance with NATO military spectrum and frequency doctrine, policies and procedures. Both of these types of governing documents are applicable in times of peace, crisis and war.</w:t>
      </w:r>
    </w:p>
    <w:p w14:paraId="6C5F4E56" w14:textId="77777777" w:rsidR="00CB3778" w:rsidRPr="000B6291" w:rsidRDefault="00CB3778" w:rsidP="00CB3778">
      <w:pPr>
        <w:rPr>
          <w:rStyle w:val="ECCParagraph"/>
        </w:rPr>
      </w:pPr>
      <w:r w:rsidRPr="000B6291">
        <w:rPr>
          <w:rStyle w:val="ECCParagraph"/>
        </w:rPr>
        <w:t>The Civil/Military Spectrum Capability Panel (CaP3) is the sole competent source of advice and decisions on the management of the RF spectrum within the Alliance. It works with the NATO Military Committee (MC), the C3 Board (C3B) and the NATO Command Structure (NCS) to satisfy NATO RF spectrum requirements. The CaP3 is composed of representatives from the military and civil spectrum management authorities of NATO member and partner nations, and the Strategic Commands (SCs).</w:t>
      </w:r>
    </w:p>
    <w:p w14:paraId="1F4D3207" w14:textId="7D9149CD" w:rsidR="00CB3778" w:rsidRPr="000B6291" w:rsidRDefault="00CB3778" w:rsidP="00CB3778">
      <w:pPr>
        <w:rPr>
          <w:rStyle w:val="ECCParagraph"/>
        </w:rPr>
      </w:pPr>
      <w:r w:rsidRPr="000B6291">
        <w:rPr>
          <w:rStyle w:val="ECCParagraph"/>
        </w:rPr>
        <w:t xml:space="preserve">Within NATO the national administrations have agreed to the military use of certain designated frequency bands throughout NATO Europe. This agreement is recorded in the NATO Joint Civil/Military Frequency Agreement (NJFA). The NJFA entries are also reflected in the ECA (ERC Report 25 </w:t>
      </w:r>
      <w:r w:rsidR="002E3362" w:rsidRPr="000B6291">
        <w:rPr>
          <w:rStyle w:val="ECCParagraph"/>
        </w:rPr>
        <w:fldChar w:fldCharType="begin"/>
      </w:r>
      <w:r w:rsidR="002E3362" w:rsidRPr="000B6291">
        <w:rPr>
          <w:rStyle w:val="ECCParagraph"/>
        </w:rPr>
        <w:instrText xml:space="preserve"> REF _Ref32914894 \r \h </w:instrText>
      </w:r>
      <w:r w:rsidR="002E3362" w:rsidRPr="000B6291">
        <w:rPr>
          <w:rStyle w:val="ECCParagraph"/>
        </w:rPr>
      </w:r>
      <w:r w:rsidR="002E3362" w:rsidRPr="000B6291">
        <w:rPr>
          <w:rStyle w:val="ECCParagraph"/>
        </w:rPr>
        <w:fldChar w:fldCharType="separate"/>
      </w:r>
      <w:r w:rsidR="00914C56">
        <w:rPr>
          <w:rStyle w:val="ECCParagraph"/>
        </w:rPr>
        <w:t>[4]</w:t>
      </w:r>
      <w:r w:rsidR="002E3362" w:rsidRPr="000B6291">
        <w:rPr>
          <w:rStyle w:val="ECCParagraph"/>
        </w:rPr>
        <w:fldChar w:fldCharType="end"/>
      </w:r>
      <w:r w:rsidRPr="000B6291">
        <w:rPr>
          <w:rStyle w:val="ECCParagraph"/>
        </w:rPr>
        <w:t xml:space="preserve">). In the frequency band 960-1164 MHz, military use includes DME, TACAN, SSR, IFF and also JTIDS/MIDS. </w:t>
      </w:r>
    </w:p>
    <w:p w14:paraId="6F8508E3" w14:textId="09B7851B" w:rsidR="00CB3778" w:rsidRPr="000B6291" w:rsidRDefault="00CB3778" w:rsidP="00CB3778">
      <w:pPr>
        <w:rPr>
          <w:rStyle w:val="ECCParagraph"/>
        </w:rPr>
      </w:pPr>
      <w:r w:rsidRPr="000B6291">
        <w:rPr>
          <w:rStyle w:val="ECCParagraph"/>
        </w:rPr>
        <w:t xml:space="preserve">NATO member nations delegated the control of certain frequencies and frequency bands in HF, VHF and UHF ranges to the CaP3, which is supported by the NATO Headquarter C3 Staff / Spectrum and C3 Infrastructure Branch (NHQC3S/SC3IB). The NHQC3S/SC3IB is the supporting staff for the </w:t>
      </w:r>
      <w:proofErr w:type="gramStart"/>
      <w:r w:rsidRPr="000B6291">
        <w:rPr>
          <w:rStyle w:val="ECCParagraph"/>
        </w:rPr>
        <w:t>CaP3, and</w:t>
      </w:r>
      <w:proofErr w:type="gramEnd"/>
      <w:r w:rsidRPr="000B6291">
        <w:rPr>
          <w:rStyle w:val="ECCParagraph"/>
        </w:rPr>
        <w:t xml:space="preserve"> is also the day-to-day staff charged with carrying out the necessary operational work in support of the exercises and operations. In particular, the Staff is dynamically assigning TACAN channels for air/air and deployable land stations. The NATO Maritime Command (MARCOM) is dynamically assigning channels to TACAN maritime stations </w:t>
      </w:r>
      <w:r w:rsidRPr="000B6291">
        <w:rPr>
          <w:rStyle w:val="ECCParagraph"/>
        </w:rPr>
        <w:fldChar w:fldCharType="begin"/>
      </w:r>
      <w:r w:rsidRPr="000B6291">
        <w:rPr>
          <w:rStyle w:val="ECCParagraph"/>
        </w:rPr>
        <w:instrText xml:space="preserve"> REF _Ref6409311 \r \h </w:instrText>
      </w:r>
      <w:r w:rsidRPr="000B6291">
        <w:rPr>
          <w:rStyle w:val="ECCParagraph"/>
        </w:rPr>
      </w:r>
      <w:r w:rsidRPr="000B6291">
        <w:rPr>
          <w:rStyle w:val="ECCParagraph"/>
        </w:rPr>
        <w:fldChar w:fldCharType="separate"/>
      </w:r>
      <w:r w:rsidR="00BE36B3" w:rsidRPr="000B6291">
        <w:rPr>
          <w:rStyle w:val="ECCParagraph"/>
        </w:rPr>
        <w:t>[26]</w:t>
      </w:r>
      <w:r w:rsidRPr="000B6291">
        <w:rPr>
          <w:rStyle w:val="ECCParagraph"/>
        </w:rPr>
        <w:fldChar w:fldCharType="end"/>
      </w:r>
      <w:r w:rsidRPr="000B6291">
        <w:rPr>
          <w:rStyle w:val="ECCParagraph"/>
        </w:rPr>
        <w:t>.</w:t>
      </w:r>
    </w:p>
    <w:p w14:paraId="5DB2DE34" w14:textId="77777777" w:rsidR="00CB3778" w:rsidRPr="000B6291" w:rsidRDefault="00CB3778" w:rsidP="00CB3778">
      <w:pPr>
        <w:pStyle w:val="Heading3"/>
        <w:rPr>
          <w:b w:val="0"/>
          <w:lang w:val="en-GB"/>
        </w:rPr>
      </w:pPr>
      <w:bookmarkStart w:id="238" w:name="_Toc534958565"/>
      <w:bookmarkStart w:id="239" w:name="_Toc11747312"/>
      <w:bookmarkStart w:id="240" w:name="_Toc11829235"/>
      <w:bookmarkStart w:id="241" w:name="_Toc11852807"/>
      <w:bookmarkStart w:id="242" w:name="_Toc19017367"/>
      <w:bookmarkStart w:id="243" w:name="_Toc19017451"/>
      <w:bookmarkStart w:id="244" w:name="_Toc22815976"/>
      <w:bookmarkStart w:id="245" w:name="_Toc22816060"/>
      <w:bookmarkStart w:id="246" w:name="_Toc34662734"/>
      <w:r w:rsidRPr="000B6291">
        <w:rPr>
          <w:lang w:val="en-GB"/>
        </w:rPr>
        <w:t>International Air Transport Association (IATA)</w:t>
      </w:r>
      <w:bookmarkEnd w:id="238"/>
      <w:bookmarkEnd w:id="239"/>
      <w:bookmarkEnd w:id="240"/>
      <w:bookmarkEnd w:id="241"/>
      <w:bookmarkEnd w:id="242"/>
      <w:bookmarkEnd w:id="243"/>
      <w:bookmarkEnd w:id="244"/>
      <w:bookmarkEnd w:id="245"/>
      <w:bookmarkEnd w:id="246"/>
    </w:p>
    <w:p w14:paraId="320366E7" w14:textId="77777777" w:rsidR="00CB3778" w:rsidRPr="000B6291" w:rsidRDefault="00CB3778" w:rsidP="00CB3778">
      <w:pPr>
        <w:rPr>
          <w:rStyle w:val="ECCParagraph"/>
        </w:rPr>
      </w:pPr>
      <w:r w:rsidRPr="000B6291">
        <w:rPr>
          <w:rStyle w:val="ECCParagraph"/>
        </w:rPr>
        <w:t>Founded in 1945, the International Air Transport Association (IATA) is the trade association for the world’s airlines, representing some 284 airlines or 84% of total air traffic. IATA supports many areas of aviation activity and helps formulate industry policy on critical aviation issues and is the prime vehicle for inter-airline cooperation in promoting safe, reliable, secure and economical air services - for the benefit of the world's consumers. The modern IATA is the successor to the International Air Traffic Association founded in The Hague in 1919 - the year of the world's first international scheduled services.</w:t>
      </w:r>
    </w:p>
    <w:p w14:paraId="478F88FB" w14:textId="77777777" w:rsidR="00CB3778" w:rsidRPr="000B6291" w:rsidRDefault="00CB3778" w:rsidP="00CB3778">
      <w:pPr>
        <w:rPr>
          <w:rStyle w:val="ECCParagraph"/>
        </w:rPr>
      </w:pPr>
      <w:r w:rsidRPr="000B6291">
        <w:rPr>
          <w:rStyle w:val="ECCParagraph"/>
        </w:rPr>
        <w:t xml:space="preserve">Safety and reliability are fundamental to airline operations. The IATA Operational Safety Audit (IOSA) program is an internationally recognised and accepted evaluation system designed to assess the operational management and control systems of an airline. It is the flagship component of a comprehensive strategy that includes audits, cargo, flight operations, infrastructure, training and data collection. IOSA is the global standard for airline safety management that is well recognised by State aviation authorities and government agencies and the IOSA audit creates a standard that is comparable on a world-wide basis. All IATA members are IOSA registered and must remain registered to maintain their IATA membership. Additionally, as of October 2017, 143 (34%) of the 424 airlines on the IOSA Registry are non-IATA member airlines. </w:t>
      </w:r>
    </w:p>
    <w:p w14:paraId="6886CF96" w14:textId="77777777" w:rsidR="00CB3778" w:rsidRPr="000B6291" w:rsidRDefault="00CB3778" w:rsidP="00CB3778">
      <w:pPr>
        <w:rPr>
          <w:rStyle w:val="ECCParagraph"/>
        </w:rPr>
      </w:pPr>
      <w:r w:rsidRPr="000B6291">
        <w:rPr>
          <w:rStyle w:val="ECCParagraph"/>
        </w:rPr>
        <w:t>The IATA Safety Audit for Ground Operations (ISAGO) is an aviation industry ground service provider registration scheme. It is aimed primarily at establishing safe ground operations and raising cost benefits by, respectively, reducing the risk of aircraft damage and personal injuries and eliminating redundant audits.</w:t>
      </w:r>
    </w:p>
    <w:p w14:paraId="16D6957F" w14:textId="77777777" w:rsidR="00CB3778" w:rsidRPr="000B6291" w:rsidRDefault="00CB3778" w:rsidP="00CB3778">
      <w:pPr>
        <w:pStyle w:val="Heading1"/>
        <w:rPr>
          <w:lang w:val="en-GB"/>
        </w:rPr>
      </w:pPr>
      <w:bookmarkStart w:id="247" w:name="_Toc477451234"/>
      <w:bookmarkStart w:id="248" w:name="_Toc534958566"/>
      <w:bookmarkStart w:id="249" w:name="_Toc11747313"/>
      <w:bookmarkStart w:id="250" w:name="_Toc11829236"/>
      <w:bookmarkStart w:id="251" w:name="_Toc11852808"/>
      <w:bookmarkStart w:id="252" w:name="_Toc19017368"/>
      <w:bookmarkStart w:id="253" w:name="_Toc19017452"/>
      <w:bookmarkStart w:id="254" w:name="_Toc22815977"/>
      <w:bookmarkStart w:id="255" w:name="_Toc22816061"/>
      <w:bookmarkStart w:id="256" w:name="_Toc34662735"/>
      <w:r w:rsidRPr="000B6291">
        <w:rPr>
          <w:lang w:val="en-GB"/>
        </w:rPr>
        <w:lastRenderedPageBreak/>
        <w:t xml:space="preserve">Current and future systems and technologies in the frequency band </w:t>
      </w:r>
      <w:r w:rsidRPr="000B6291">
        <w:rPr>
          <w:lang w:val="en-GB"/>
        </w:rPr>
        <w:br/>
        <w:t>960-1164 MHz</w:t>
      </w:r>
      <w:bookmarkEnd w:id="247"/>
      <w:r w:rsidRPr="000B6291">
        <w:rPr>
          <w:lang w:val="en-GB"/>
        </w:rPr>
        <w:t xml:space="preserve"> within CEPT</w:t>
      </w:r>
      <w:bookmarkEnd w:id="248"/>
      <w:bookmarkEnd w:id="249"/>
      <w:bookmarkEnd w:id="250"/>
      <w:bookmarkEnd w:id="251"/>
      <w:bookmarkEnd w:id="252"/>
      <w:bookmarkEnd w:id="253"/>
      <w:bookmarkEnd w:id="254"/>
      <w:bookmarkEnd w:id="255"/>
      <w:bookmarkEnd w:id="256"/>
    </w:p>
    <w:p w14:paraId="4131E11C" w14:textId="77777777" w:rsidR="00CB3778" w:rsidRPr="000B6291" w:rsidRDefault="00CB3778" w:rsidP="00CB3778">
      <w:pPr>
        <w:rPr>
          <w:rStyle w:val="ECCParagraph"/>
        </w:rPr>
      </w:pPr>
      <w:r w:rsidRPr="000B6291">
        <w:rPr>
          <w:rStyle w:val="ECCParagraph"/>
        </w:rPr>
        <w:t>The frequency band 960-1164 MHz is a globally harmonised radionavigation and communications band which is used intensively, and extensively, to support a number of aviation systems, for both civil and military purposes. It is important to note that these aeronautical systems operate up to 1215 MHz. Moreover, the adjacent band 1164-1215 MHz is allocated to the radionavigation-satellite service (RNSS) (space-to-Earth).</w:t>
      </w:r>
    </w:p>
    <w:p w14:paraId="3195BCF3" w14:textId="77777777" w:rsidR="00CB3778" w:rsidRPr="000B6291" w:rsidRDefault="00CB3778" w:rsidP="00CB3778">
      <w:pPr>
        <w:rPr>
          <w:rStyle w:val="ECCParagraph"/>
        </w:rPr>
      </w:pPr>
      <w:r w:rsidRPr="000B6291">
        <w:rPr>
          <w:rStyle w:val="ECCParagraph"/>
        </w:rPr>
        <w:t xml:space="preserve">The following tables provide preliminary information on systems designed for use in the band 960-1164 MHz. </w:t>
      </w:r>
    </w:p>
    <w:p w14:paraId="587E7E95" w14:textId="77777777" w:rsidR="00CB3778" w:rsidRPr="000B6291" w:rsidRDefault="00CB3778" w:rsidP="00CB3778">
      <w:pPr>
        <w:rPr>
          <w:rStyle w:val="ECCParagraph"/>
        </w:rPr>
      </w:pPr>
      <w:r w:rsidRPr="000B6291">
        <w:rPr>
          <w:rStyle w:val="ECCParagraph"/>
        </w:rPr>
        <w:t>It should be noted that some of the uses quoted may extend beyond the band and the lists of systems may not be complete.</w:t>
      </w:r>
    </w:p>
    <w:p w14:paraId="07CAFED6" w14:textId="77777777" w:rsidR="00CB3778" w:rsidRPr="000B6291" w:rsidRDefault="00CB3778" w:rsidP="00CB3778">
      <w:pPr>
        <w:pStyle w:val="Heading2"/>
        <w:rPr>
          <w:lang w:val="en-GB"/>
        </w:rPr>
      </w:pPr>
      <w:bookmarkStart w:id="257" w:name="_Toc486953989"/>
      <w:bookmarkStart w:id="258" w:name="_Toc534958567"/>
      <w:bookmarkStart w:id="259" w:name="_Toc11747314"/>
      <w:bookmarkStart w:id="260" w:name="_Toc11829237"/>
      <w:bookmarkStart w:id="261" w:name="_Toc11852809"/>
      <w:bookmarkStart w:id="262" w:name="_Toc19017369"/>
      <w:bookmarkStart w:id="263" w:name="_Toc19017453"/>
      <w:bookmarkStart w:id="264" w:name="_Toc22815978"/>
      <w:bookmarkStart w:id="265" w:name="_Toc22816062"/>
      <w:bookmarkStart w:id="266" w:name="_Toc34662736"/>
      <w:r w:rsidRPr="000B6291">
        <w:rPr>
          <w:lang w:val="en-GB"/>
        </w:rPr>
        <w:t>Civil radionavigation and communication systems</w:t>
      </w:r>
      <w:bookmarkEnd w:id="257"/>
      <w:bookmarkEnd w:id="258"/>
      <w:bookmarkEnd w:id="259"/>
      <w:bookmarkEnd w:id="260"/>
      <w:bookmarkEnd w:id="261"/>
      <w:bookmarkEnd w:id="262"/>
      <w:bookmarkEnd w:id="263"/>
      <w:bookmarkEnd w:id="264"/>
      <w:bookmarkEnd w:id="265"/>
      <w:bookmarkEnd w:id="266"/>
    </w:p>
    <w:p w14:paraId="119F1004" w14:textId="73817B46" w:rsidR="00CB3778" w:rsidRPr="000B6291" w:rsidRDefault="00CB3778" w:rsidP="00CB3778">
      <w:pPr>
        <w:pStyle w:val="Caption"/>
        <w:rPr>
          <w:lang w:val="en-GB"/>
        </w:rPr>
      </w:pPr>
      <w:bookmarkStart w:id="267" w:name="_Toc17182091"/>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3</w:t>
      </w:r>
      <w:r w:rsidRPr="000B6291">
        <w:rPr>
          <w:lang w:val="en-GB"/>
        </w:rPr>
        <w:fldChar w:fldCharType="end"/>
      </w:r>
      <w:r w:rsidRPr="000B6291">
        <w:rPr>
          <w:lang w:val="en-GB"/>
        </w:rPr>
        <w:t>: Civil aeronautical systems currently in use in the band 960-1164 MHz</w:t>
      </w:r>
      <w:bookmarkEnd w:id="267"/>
    </w:p>
    <w:tbl>
      <w:tblPr>
        <w:tblStyle w:val="ECCTable-redheader"/>
        <w:tblW w:w="0" w:type="auto"/>
        <w:tblInd w:w="0" w:type="dxa"/>
        <w:tblLook w:val="04A0" w:firstRow="1" w:lastRow="0" w:firstColumn="1" w:lastColumn="0" w:noHBand="0" w:noVBand="1"/>
      </w:tblPr>
      <w:tblGrid>
        <w:gridCol w:w="1696"/>
        <w:gridCol w:w="1843"/>
        <w:gridCol w:w="6090"/>
      </w:tblGrid>
      <w:tr w:rsidR="00CB3778" w:rsidRPr="000B6291" w14:paraId="6BE5D708" w14:textId="77777777" w:rsidTr="00883A73">
        <w:trPr>
          <w:cnfStyle w:val="100000000000" w:firstRow="1" w:lastRow="0" w:firstColumn="0" w:lastColumn="0" w:oddVBand="0" w:evenVBand="0" w:oddHBand="0" w:evenHBand="0" w:firstRowFirstColumn="0" w:firstRowLastColumn="0" w:lastRowFirstColumn="0" w:lastRowLastColumn="0"/>
        </w:trPr>
        <w:tc>
          <w:tcPr>
            <w:tcW w:w="1696" w:type="dxa"/>
          </w:tcPr>
          <w:p w14:paraId="1E362CBE" w14:textId="77777777" w:rsidR="00CB3778" w:rsidRPr="000B6291" w:rsidRDefault="00CB3778" w:rsidP="00BC6B3A">
            <w:r w:rsidRPr="000B6291">
              <w:t>System</w:t>
            </w:r>
          </w:p>
        </w:tc>
        <w:tc>
          <w:tcPr>
            <w:tcW w:w="1843" w:type="dxa"/>
          </w:tcPr>
          <w:p w14:paraId="1F5F2CD9" w14:textId="77777777" w:rsidR="00CB3778" w:rsidRPr="000B6291" w:rsidRDefault="00CB3778">
            <w:r w:rsidRPr="000B6291">
              <w:t>Frequency (MHz)</w:t>
            </w:r>
          </w:p>
        </w:tc>
        <w:tc>
          <w:tcPr>
            <w:tcW w:w="6090" w:type="dxa"/>
          </w:tcPr>
          <w:p w14:paraId="214840AC" w14:textId="77777777" w:rsidR="00CB3778" w:rsidRPr="000B6291" w:rsidRDefault="00CB3778">
            <w:r w:rsidRPr="000B6291">
              <w:t>Notes/Description</w:t>
            </w:r>
          </w:p>
        </w:tc>
      </w:tr>
      <w:tr w:rsidR="00CB3778" w:rsidRPr="000B6291" w14:paraId="00AA37BF" w14:textId="77777777" w:rsidTr="00883A73">
        <w:trPr>
          <w:trHeight w:val="2131"/>
        </w:trPr>
        <w:tc>
          <w:tcPr>
            <w:tcW w:w="1696" w:type="dxa"/>
          </w:tcPr>
          <w:p w14:paraId="6B7731DC" w14:textId="77777777" w:rsidR="00CB3778" w:rsidRPr="000B6291" w:rsidRDefault="00CB3778" w:rsidP="00883A73">
            <w:pPr>
              <w:pStyle w:val="ECCTabletext"/>
              <w:jc w:val="left"/>
            </w:pPr>
            <w:r w:rsidRPr="000B6291">
              <w:t>Distance Measuring Equipment (DME/TACAN)</w:t>
            </w:r>
          </w:p>
        </w:tc>
        <w:tc>
          <w:tcPr>
            <w:tcW w:w="1843" w:type="dxa"/>
          </w:tcPr>
          <w:p w14:paraId="56C0AAC0" w14:textId="77777777" w:rsidR="00CB3778" w:rsidRPr="000B6291" w:rsidRDefault="00CB3778" w:rsidP="00C0375C">
            <w:pPr>
              <w:pStyle w:val="ECCTabletext"/>
              <w:jc w:val="left"/>
            </w:pPr>
            <w:r w:rsidRPr="000B6291">
              <w:t xml:space="preserve">962-1164 </w:t>
            </w:r>
          </w:p>
          <w:p w14:paraId="38635BE5" w14:textId="77777777" w:rsidR="00CB3778" w:rsidRPr="000B6291" w:rsidRDefault="00CB3778" w:rsidP="00883A73">
            <w:pPr>
              <w:pStyle w:val="ECCTabletext"/>
              <w:jc w:val="left"/>
            </w:pPr>
            <w:r w:rsidRPr="000B6291">
              <w:t>(Note 1)</w:t>
            </w:r>
          </w:p>
        </w:tc>
        <w:tc>
          <w:tcPr>
            <w:tcW w:w="6090" w:type="dxa"/>
          </w:tcPr>
          <w:p w14:paraId="56C9395B" w14:textId="60B53CF8" w:rsidR="00CB3778" w:rsidRPr="000B6291" w:rsidRDefault="00CB3778" w:rsidP="00883A73">
            <w:pPr>
              <w:pStyle w:val="ECCTabletext"/>
              <w:jc w:val="left"/>
            </w:pPr>
            <w:r w:rsidRPr="000B6291">
              <w:t xml:space="preserve">Aircraft (interrogator) determines slant range to a ground beacon (transponder) at a known location based on round trip timing of pulses. Aircraft transmits and ground beacon replies on an assigned pair of frequencies separated by 63 MHz both using omnidirectional antennas – for some operational requirements the ground antenna may be directional. Multi-channel interrogators use simultaneous ranging to multiple transponders for the aircraft to determine its location via a </w:t>
            </w:r>
            <w:proofErr w:type="spellStart"/>
            <w:r w:rsidRPr="000B6291">
              <w:t>multilateration</w:t>
            </w:r>
            <w:proofErr w:type="spellEnd"/>
            <w:r w:rsidRPr="000B6291">
              <w:t xml:space="preserve"> process. DME/TACAN channelisation is across the 960-1215 MHz band</w:t>
            </w:r>
          </w:p>
        </w:tc>
      </w:tr>
      <w:tr w:rsidR="00CB3778" w:rsidRPr="000B6291" w14:paraId="76447FEA" w14:textId="77777777" w:rsidTr="00883A73">
        <w:trPr>
          <w:trHeight w:val="810"/>
        </w:trPr>
        <w:tc>
          <w:tcPr>
            <w:tcW w:w="1696" w:type="dxa"/>
          </w:tcPr>
          <w:p w14:paraId="1D294C24" w14:textId="77777777" w:rsidR="00CB3778" w:rsidRPr="000B6291" w:rsidRDefault="00CB3778" w:rsidP="00883A73">
            <w:pPr>
              <w:pStyle w:val="ECCTabletext"/>
              <w:jc w:val="left"/>
            </w:pPr>
            <w:r w:rsidRPr="000B6291">
              <w:t>Secondary Surveillance Radar</w:t>
            </w:r>
          </w:p>
        </w:tc>
        <w:tc>
          <w:tcPr>
            <w:tcW w:w="1843" w:type="dxa"/>
          </w:tcPr>
          <w:p w14:paraId="545ACBEF" w14:textId="77777777" w:rsidR="00CB3778" w:rsidRPr="000B6291" w:rsidRDefault="00CB3778" w:rsidP="00883A73">
            <w:pPr>
              <w:pStyle w:val="ECCTabletext"/>
              <w:jc w:val="left"/>
            </w:pPr>
            <w:r w:rsidRPr="000B6291">
              <w:t>1030 (Ground Tx, limited Air Tx, Air Rx)</w:t>
            </w:r>
          </w:p>
          <w:p w14:paraId="3A4E6069" w14:textId="77777777" w:rsidR="00CB3778" w:rsidRPr="000B6291" w:rsidRDefault="00CB3778" w:rsidP="00883A73">
            <w:pPr>
              <w:pStyle w:val="ECCTabletext"/>
              <w:jc w:val="left"/>
            </w:pPr>
            <w:r w:rsidRPr="000B6291">
              <w:t>1090 (Air Tx, Ground Rx, limited Air Rx)</w:t>
            </w:r>
          </w:p>
        </w:tc>
        <w:tc>
          <w:tcPr>
            <w:tcW w:w="6090" w:type="dxa"/>
          </w:tcPr>
          <w:p w14:paraId="6BD5705D" w14:textId="23F0D04F" w:rsidR="00CB3778" w:rsidRPr="000B6291" w:rsidRDefault="00CB3778" w:rsidP="00883A73">
            <w:pPr>
              <w:pStyle w:val="ECCTabletext"/>
              <w:jc w:val="left"/>
            </w:pPr>
            <w:r w:rsidRPr="000B6291">
              <w:t>Ground (interrogator) at a known location determines azimuth and slant range of aircraft transponder based on round trip timing of pulses. Ground transmissions on 1030 MHz, using a rotating, high gain antenna; all aircraft reply omnidirectionally on 1090 MHz. Different SSR Modes (A, A/C and S) have different additional capabilities with different signal structures including a data channel. Mode A codes aircraft identity, A/C codes identity and aircraft derived altitude, Mode S as for A/C with ability to selectively call specific aircraft / request other aircraft data. There is also limited use of airborne interrogators transmitting on 1030 MHz and receiving on 1090 MHz</w:t>
            </w:r>
          </w:p>
        </w:tc>
      </w:tr>
      <w:tr w:rsidR="00CB3778" w:rsidRPr="000B6291" w14:paraId="3A4D29D8" w14:textId="77777777" w:rsidTr="00883A73">
        <w:tc>
          <w:tcPr>
            <w:tcW w:w="1696" w:type="dxa"/>
          </w:tcPr>
          <w:p w14:paraId="3CEC3602" w14:textId="77777777" w:rsidR="00CB3778" w:rsidRPr="000B6291" w:rsidRDefault="00CB3778" w:rsidP="00883A73">
            <w:pPr>
              <w:pStyle w:val="ECCTabletext"/>
              <w:jc w:val="left"/>
            </w:pPr>
            <w:r w:rsidRPr="000B6291">
              <w:t xml:space="preserve">Far Field Monitors (FFM) </w:t>
            </w:r>
          </w:p>
        </w:tc>
        <w:tc>
          <w:tcPr>
            <w:tcW w:w="1843" w:type="dxa"/>
          </w:tcPr>
          <w:p w14:paraId="4CE0CA42" w14:textId="77777777" w:rsidR="00CB3778" w:rsidRPr="000B6291" w:rsidRDefault="00CB3778" w:rsidP="00883A73">
            <w:pPr>
              <w:pStyle w:val="ECCTabletext"/>
              <w:jc w:val="left"/>
            </w:pPr>
            <w:r w:rsidRPr="000B6291">
              <w:t>1090 (Ground Tx)</w:t>
            </w:r>
          </w:p>
          <w:p w14:paraId="66BC3684" w14:textId="77777777" w:rsidR="00CB3778" w:rsidRPr="000B6291" w:rsidRDefault="00CB3778" w:rsidP="00883A73">
            <w:pPr>
              <w:pStyle w:val="ECCTabletext"/>
              <w:jc w:val="left"/>
            </w:pPr>
            <w:r w:rsidRPr="000B6291">
              <w:t>1030 (Ground Rx)</w:t>
            </w:r>
          </w:p>
        </w:tc>
        <w:tc>
          <w:tcPr>
            <w:tcW w:w="6090" w:type="dxa"/>
          </w:tcPr>
          <w:p w14:paraId="5D845F69" w14:textId="77777777" w:rsidR="00CB3778" w:rsidRPr="000B6291" w:rsidRDefault="00CB3778" w:rsidP="00883A73">
            <w:pPr>
              <w:pStyle w:val="ECCTabletext"/>
              <w:jc w:val="left"/>
            </w:pPr>
            <w:r w:rsidRPr="000B6291">
              <w:t>SSR interrogators have up to two ground based monitors at fixed locations several nautical miles from the interrogator to provide constant confirmation of correct operation and monitoring of health and performance of interrogators</w:t>
            </w:r>
          </w:p>
        </w:tc>
      </w:tr>
      <w:tr w:rsidR="00CB3778" w:rsidRPr="000B6291" w14:paraId="4F306275" w14:textId="77777777" w:rsidTr="00883A73">
        <w:tc>
          <w:tcPr>
            <w:tcW w:w="1696" w:type="dxa"/>
          </w:tcPr>
          <w:p w14:paraId="3D4B101F" w14:textId="77777777" w:rsidR="00CB3778" w:rsidRPr="000B6291" w:rsidRDefault="00CB3778" w:rsidP="00883A73">
            <w:pPr>
              <w:pStyle w:val="ECCTabletext"/>
              <w:jc w:val="left"/>
            </w:pPr>
            <w:r w:rsidRPr="000B6291">
              <w:t>Universal Access Transceiver (UAT) (ADS-B and multiple broadcast services)</w:t>
            </w:r>
            <w:r w:rsidRPr="000B6291" w:rsidDel="00391539">
              <w:t xml:space="preserve"> </w:t>
            </w:r>
          </w:p>
        </w:tc>
        <w:tc>
          <w:tcPr>
            <w:tcW w:w="1843" w:type="dxa"/>
          </w:tcPr>
          <w:p w14:paraId="03B64823" w14:textId="77777777" w:rsidR="00CB3778" w:rsidRPr="000B6291" w:rsidRDefault="00CB3778" w:rsidP="00883A73">
            <w:pPr>
              <w:pStyle w:val="ECCTabletext"/>
              <w:jc w:val="left"/>
            </w:pPr>
            <w:r w:rsidRPr="000B6291">
              <w:t>978</w:t>
            </w:r>
          </w:p>
        </w:tc>
        <w:tc>
          <w:tcPr>
            <w:tcW w:w="6090" w:type="dxa"/>
          </w:tcPr>
          <w:p w14:paraId="02FA1626" w14:textId="687434D9" w:rsidR="00CB3778" w:rsidRPr="000B6291" w:rsidRDefault="00CB3778" w:rsidP="00883A73">
            <w:pPr>
              <w:pStyle w:val="ECCTabletext"/>
              <w:jc w:val="left"/>
            </w:pPr>
            <w:r w:rsidRPr="000B6291">
              <w:t>Universal Access Transceiver (UAT), an ICAO standardised system and a wideband broadcast data link operating on 978 MHz. UAT supports multiple broadcast services, including flight information services (FIS-B) and traffic information services (TIS-B), in addition to automatic dependent surveillance - broadcast (ADS-B). Currently it is used in a number of states outside of Europe, including China, Republic of Korea, South Africa and United States. Some limited trials are taking place in Europe. UAT is being examined as one enabler technology to support Remotely Piloted Aircraft System (RPAS) and General Aviation (smaller aircraft) use</w:t>
            </w:r>
          </w:p>
        </w:tc>
      </w:tr>
      <w:tr w:rsidR="00CB3778" w:rsidRPr="000B6291" w14:paraId="014F0FDC" w14:textId="77777777" w:rsidTr="00883A73">
        <w:tc>
          <w:tcPr>
            <w:tcW w:w="1696" w:type="dxa"/>
          </w:tcPr>
          <w:p w14:paraId="0E3DF442" w14:textId="77777777" w:rsidR="00CB3778" w:rsidRPr="000B6291" w:rsidRDefault="00CB3778" w:rsidP="00883A73">
            <w:pPr>
              <w:pStyle w:val="ECCTabletext"/>
              <w:jc w:val="left"/>
            </w:pPr>
            <w:r w:rsidRPr="000B6291">
              <w:lastRenderedPageBreak/>
              <w:t>Automatic Dependent Surveillance-Broadcast (ADS-B)</w:t>
            </w:r>
          </w:p>
        </w:tc>
        <w:tc>
          <w:tcPr>
            <w:tcW w:w="1843" w:type="dxa"/>
          </w:tcPr>
          <w:p w14:paraId="79D0329C" w14:textId="1501E9C6" w:rsidR="00CB3778" w:rsidRPr="000B6291" w:rsidRDefault="00CB3778" w:rsidP="00883A73">
            <w:pPr>
              <w:pStyle w:val="ECCTabletext"/>
              <w:jc w:val="left"/>
            </w:pPr>
            <w:r w:rsidRPr="000B6291">
              <w:t xml:space="preserve">1090 (Air Tx, Air, Ground and space Rx) </w:t>
            </w:r>
          </w:p>
        </w:tc>
        <w:tc>
          <w:tcPr>
            <w:tcW w:w="6090" w:type="dxa"/>
          </w:tcPr>
          <w:p w14:paraId="43327213" w14:textId="77777777" w:rsidR="00CB3778" w:rsidRPr="000B6291" w:rsidRDefault="00CB3778" w:rsidP="00883A73">
            <w:pPr>
              <w:pStyle w:val="ECCTabletext"/>
              <w:jc w:val="left"/>
            </w:pPr>
            <w:r w:rsidRPr="000B6291">
              <w:t>Air-to-air, air-to-ground, air-to-space datalink. Provides aircraft identity, aircraft derived (hence “dependent”) position plus other data. An extension of the SSR Mode S data set (also permitted to be received in space following an allocation by WRC-15). Aircraft fit could be part of SSR transponder or a separate transmitter/receiver</w:t>
            </w:r>
          </w:p>
        </w:tc>
      </w:tr>
      <w:tr w:rsidR="00CB3778" w:rsidRPr="000B6291" w14:paraId="5AE2508F" w14:textId="77777777" w:rsidTr="00883A73">
        <w:tc>
          <w:tcPr>
            <w:tcW w:w="1696" w:type="dxa"/>
          </w:tcPr>
          <w:p w14:paraId="51200CF0" w14:textId="77777777" w:rsidR="00CB3778" w:rsidRPr="000B6291" w:rsidRDefault="00CB3778" w:rsidP="00883A73">
            <w:pPr>
              <w:pStyle w:val="ECCTabletext"/>
              <w:jc w:val="left"/>
            </w:pPr>
            <w:r w:rsidRPr="000B6291">
              <w:t xml:space="preserve">Airborne Collision Avoidance System / Traffic Collision Avoidance System (ACAS/TCAS): </w:t>
            </w:r>
          </w:p>
        </w:tc>
        <w:tc>
          <w:tcPr>
            <w:tcW w:w="1843" w:type="dxa"/>
          </w:tcPr>
          <w:p w14:paraId="559D3EDC" w14:textId="77777777" w:rsidR="00CB3778" w:rsidRPr="000B6291" w:rsidRDefault="00CB3778" w:rsidP="00883A73">
            <w:pPr>
              <w:pStyle w:val="ECCTabletext"/>
              <w:jc w:val="left"/>
            </w:pPr>
            <w:r w:rsidRPr="000B6291">
              <w:rPr>
                <w:rStyle w:val="ECCParagraph"/>
              </w:rPr>
              <w:t>1030 MHz and 1090 MHz</w:t>
            </w:r>
            <w:r w:rsidRPr="000B6291" w:rsidDel="00AD5B81">
              <w:t xml:space="preserve"> </w:t>
            </w:r>
            <w:r w:rsidRPr="000B6291">
              <w:t>(Air Tx and Rx)</w:t>
            </w:r>
          </w:p>
        </w:tc>
        <w:tc>
          <w:tcPr>
            <w:tcW w:w="6090" w:type="dxa"/>
          </w:tcPr>
          <w:p w14:paraId="0C8163E7" w14:textId="05721BDD" w:rsidR="00CB3778" w:rsidRPr="000B6291" w:rsidRDefault="00CB3778" w:rsidP="00883A73">
            <w:pPr>
              <w:pStyle w:val="ECCTabletext"/>
              <w:jc w:val="left"/>
            </w:pPr>
            <w:r w:rsidRPr="000B6291">
              <w:t>Aircraft system on both 1030 MHz and 1090 MHz operating independently of ground-based equipment and air traffic control in warning pilots of the presence of other aircraft that may present a threat of collision. If the risk of collision is imminent, a manoeuvre is initiated that will reduce the risk of collision</w:t>
            </w:r>
          </w:p>
        </w:tc>
      </w:tr>
      <w:tr w:rsidR="00CB3778" w:rsidRPr="000B6291" w14:paraId="5B33A34F" w14:textId="77777777" w:rsidTr="00883A73">
        <w:tc>
          <w:tcPr>
            <w:tcW w:w="1696" w:type="dxa"/>
          </w:tcPr>
          <w:p w14:paraId="37396E45" w14:textId="77777777" w:rsidR="00CB3778" w:rsidRPr="000B6291" w:rsidRDefault="00CB3778" w:rsidP="00883A73">
            <w:pPr>
              <w:pStyle w:val="ECCTabletext"/>
              <w:jc w:val="left"/>
            </w:pPr>
            <w:r w:rsidRPr="000B6291">
              <w:t>Multilateration systems (MLAT)</w:t>
            </w:r>
          </w:p>
        </w:tc>
        <w:tc>
          <w:tcPr>
            <w:tcW w:w="1843" w:type="dxa"/>
          </w:tcPr>
          <w:p w14:paraId="31480B42" w14:textId="77777777" w:rsidR="00CB3778" w:rsidRPr="000B6291" w:rsidRDefault="00CB3778" w:rsidP="00883A73">
            <w:pPr>
              <w:pStyle w:val="ECCTabletext"/>
              <w:jc w:val="left"/>
            </w:pPr>
            <w:r w:rsidRPr="000B6291">
              <w:t xml:space="preserve">1030 (Ground Tx, Air Rx) </w:t>
            </w:r>
          </w:p>
          <w:p w14:paraId="33E4B3AD" w14:textId="77777777" w:rsidR="00CB3778" w:rsidRPr="000B6291" w:rsidRDefault="00CB3778" w:rsidP="00883A73">
            <w:pPr>
              <w:pStyle w:val="ECCTabletext"/>
              <w:jc w:val="left"/>
            </w:pPr>
            <w:r w:rsidRPr="000B6291">
              <w:t>1090 (Ground and Air Tx, Ground Rx)</w:t>
            </w:r>
          </w:p>
        </w:tc>
        <w:tc>
          <w:tcPr>
            <w:tcW w:w="6090" w:type="dxa"/>
          </w:tcPr>
          <w:p w14:paraId="67CDBF60" w14:textId="76A11D2C" w:rsidR="00CB3778" w:rsidRPr="000B6291" w:rsidRDefault="00CB3778" w:rsidP="00883A73">
            <w:pPr>
              <w:pStyle w:val="ECCTabletext"/>
              <w:jc w:val="left"/>
            </w:pPr>
            <w:r w:rsidRPr="000B6291">
              <w:t>Largely passive network of ground receivers (of order of 40 to 50 for a large airport) to enable independent determination of aircraft (and suitably equipped ground vehicle) position on or near an airport using difference in time of arrival techniques based upon SSR Mode S transmissions. Multilateration systems (MLAT systems) also have several ground based 1030 MHz emitters to elicit additional replies from aircraft transponders where necessary and 1090 MHz emitters to provide constant confirmation of correct system operation</w:t>
            </w:r>
          </w:p>
        </w:tc>
      </w:tr>
      <w:tr w:rsidR="00CB3778" w:rsidRPr="000B6291" w14:paraId="4DFFC0EE" w14:textId="77777777" w:rsidTr="00883A73">
        <w:tc>
          <w:tcPr>
            <w:tcW w:w="1696" w:type="dxa"/>
          </w:tcPr>
          <w:p w14:paraId="670CFAF1" w14:textId="77777777" w:rsidR="00CB3778" w:rsidRPr="000B6291" w:rsidRDefault="00CB3778" w:rsidP="00883A73">
            <w:pPr>
              <w:pStyle w:val="ECCTabletext"/>
              <w:jc w:val="left"/>
            </w:pPr>
            <w:r w:rsidRPr="000B6291">
              <w:t xml:space="preserve">Wide area </w:t>
            </w:r>
            <w:proofErr w:type="spellStart"/>
            <w:r w:rsidRPr="000B6291">
              <w:t>multilateration</w:t>
            </w:r>
            <w:proofErr w:type="spellEnd"/>
            <w:r w:rsidRPr="000B6291">
              <w:t xml:space="preserve"> (WAM) </w:t>
            </w:r>
          </w:p>
        </w:tc>
        <w:tc>
          <w:tcPr>
            <w:tcW w:w="1843" w:type="dxa"/>
          </w:tcPr>
          <w:p w14:paraId="7803E94E" w14:textId="77777777" w:rsidR="00CB3778" w:rsidRPr="000B6291" w:rsidRDefault="00CB3778" w:rsidP="00883A73">
            <w:pPr>
              <w:pStyle w:val="ECCTabletext"/>
              <w:jc w:val="left"/>
            </w:pPr>
            <w:r w:rsidRPr="000B6291">
              <w:t xml:space="preserve">1030 (Ground Tx, Air Rx) </w:t>
            </w:r>
          </w:p>
          <w:p w14:paraId="491A5BE8" w14:textId="77777777" w:rsidR="00CB3778" w:rsidRPr="000B6291" w:rsidRDefault="00CB3778" w:rsidP="00883A73">
            <w:pPr>
              <w:pStyle w:val="ECCTabletext"/>
              <w:jc w:val="left"/>
            </w:pPr>
            <w:r w:rsidRPr="000B6291">
              <w:t>1090 (Ground and Air Tx, Ground Rx)</w:t>
            </w:r>
          </w:p>
        </w:tc>
        <w:tc>
          <w:tcPr>
            <w:tcW w:w="6090" w:type="dxa"/>
          </w:tcPr>
          <w:p w14:paraId="1344B5D1" w14:textId="05A392FA" w:rsidR="00CB3778" w:rsidRPr="000B6291" w:rsidRDefault="00CB3778" w:rsidP="00883A73">
            <w:pPr>
              <w:pStyle w:val="ECCTabletext"/>
              <w:jc w:val="left"/>
            </w:pPr>
            <w:r w:rsidRPr="000B6291">
              <w:t>Similar to MLAT but over a wider geographic area and typically having a greater reliance on active interrogation at 1030 MHz to augment SSR- and Mode S based Radar detection of aircraft</w:t>
            </w:r>
          </w:p>
        </w:tc>
      </w:tr>
      <w:tr w:rsidR="00CB3778" w:rsidRPr="000B6291" w14:paraId="7B7B4FD9" w14:textId="77777777" w:rsidTr="00883A73">
        <w:tc>
          <w:tcPr>
            <w:tcW w:w="1696" w:type="dxa"/>
          </w:tcPr>
          <w:p w14:paraId="67995887" w14:textId="77777777" w:rsidR="00CB3778" w:rsidRPr="000B6291" w:rsidRDefault="00CB3778" w:rsidP="00883A73">
            <w:pPr>
              <w:pStyle w:val="ECCTabletext"/>
              <w:jc w:val="left"/>
            </w:pPr>
            <w:r w:rsidRPr="000B6291">
              <w:t>RSBN (Radio system of short range navigation)</w:t>
            </w:r>
          </w:p>
        </w:tc>
        <w:tc>
          <w:tcPr>
            <w:tcW w:w="1843" w:type="dxa"/>
          </w:tcPr>
          <w:p w14:paraId="00E62CBB" w14:textId="77777777" w:rsidR="00CB3778" w:rsidRPr="000B6291" w:rsidRDefault="00CB3778" w:rsidP="00883A73">
            <w:pPr>
              <w:pStyle w:val="ECCTabletext"/>
              <w:jc w:val="left"/>
            </w:pPr>
            <w:r w:rsidRPr="000B6291">
              <w:t>960-1164</w:t>
            </w:r>
          </w:p>
        </w:tc>
        <w:tc>
          <w:tcPr>
            <w:tcW w:w="6090" w:type="dxa"/>
          </w:tcPr>
          <w:p w14:paraId="194EB4D0" w14:textId="0DD7122E" w:rsidR="00CB3778" w:rsidRPr="000B6291" w:rsidRDefault="00CB3778" w:rsidP="00883A73">
            <w:pPr>
              <w:pStyle w:val="ECCTabletext"/>
              <w:jc w:val="left"/>
            </w:pPr>
            <w:r w:rsidRPr="000B6291">
              <w:t>A civil/military Aeronautical Navigation system that operates under ITU RR No. 5.312 which is a non-ICAO aeronautical system. RSBN provides information for approach / landing and en-route navigation similar to ILS, VOR, DME and TACAN</w:t>
            </w:r>
          </w:p>
        </w:tc>
      </w:tr>
      <w:tr w:rsidR="00CB3778" w:rsidRPr="000B6291" w14:paraId="2B52894B" w14:textId="77777777" w:rsidTr="00CB3778">
        <w:tc>
          <w:tcPr>
            <w:tcW w:w="0" w:type="auto"/>
            <w:gridSpan w:val="3"/>
          </w:tcPr>
          <w:p w14:paraId="44B33DB1" w14:textId="77777777" w:rsidR="00CB3778" w:rsidRPr="000B6291" w:rsidRDefault="00CB3778" w:rsidP="00CB3778">
            <w:pPr>
              <w:pStyle w:val="ECCTablenote"/>
            </w:pPr>
            <w:r w:rsidRPr="000B6291">
              <w:t>Note 1: Airborne transmissions limited to 1025-1150 MHz</w:t>
            </w:r>
          </w:p>
        </w:tc>
      </w:tr>
    </w:tbl>
    <w:p w14:paraId="6932A9B5" w14:textId="44B85090" w:rsidR="00CB3778" w:rsidRPr="000B6291" w:rsidRDefault="00CB3778" w:rsidP="00CB3778">
      <w:pPr>
        <w:pStyle w:val="Caption"/>
        <w:rPr>
          <w:lang w:val="en-GB"/>
        </w:rPr>
      </w:pPr>
      <w:bookmarkStart w:id="268" w:name="_Toc17182092"/>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4</w:t>
      </w:r>
      <w:r w:rsidRPr="000B6291">
        <w:rPr>
          <w:lang w:val="en-GB"/>
        </w:rPr>
        <w:fldChar w:fldCharType="end"/>
      </w:r>
      <w:r w:rsidRPr="000B6291">
        <w:rPr>
          <w:lang w:val="en-GB"/>
        </w:rPr>
        <w:t>: Civil aeronautical systems foreseen in the band 960-1164 MHz</w:t>
      </w:r>
      <w:bookmarkEnd w:id="268"/>
      <w:r w:rsidRPr="000B6291">
        <w:rPr>
          <w:lang w:val="en-GB"/>
        </w:rPr>
        <w:t xml:space="preserve"> </w:t>
      </w:r>
    </w:p>
    <w:tbl>
      <w:tblPr>
        <w:tblStyle w:val="ECCTable-redheader"/>
        <w:tblW w:w="0" w:type="auto"/>
        <w:tblInd w:w="0" w:type="dxa"/>
        <w:tblLook w:val="04A0" w:firstRow="1" w:lastRow="0" w:firstColumn="1" w:lastColumn="0" w:noHBand="0" w:noVBand="1"/>
      </w:tblPr>
      <w:tblGrid>
        <w:gridCol w:w="2217"/>
        <w:gridCol w:w="1580"/>
        <w:gridCol w:w="5445"/>
      </w:tblGrid>
      <w:tr w:rsidR="00CB3778" w:rsidRPr="000B6291" w14:paraId="4C26E335" w14:textId="77777777" w:rsidTr="00CB3778">
        <w:trPr>
          <w:cnfStyle w:val="100000000000" w:firstRow="1" w:lastRow="0" w:firstColumn="0" w:lastColumn="0" w:oddVBand="0" w:evenVBand="0" w:oddHBand="0" w:evenHBand="0" w:firstRowFirstColumn="0" w:firstRowLastColumn="0" w:lastRowFirstColumn="0" w:lastRowLastColumn="0"/>
        </w:trPr>
        <w:tc>
          <w:tcPr>
            <w:tcW w:w="2217" w:type="dxa"/>
          </w:tcPr>
          <w:p w14:paraId="57A56FD3" w14:textId="77777777" w:rsidR="00CB3778" w:rsidRPr="000B6291" w:rsidRDefault="00CB3778" w:rsidP="00BC6B3A">
            <w:r w:rsidRPr="000B6291">
              <w:t>System</w:t>
            </w:r>
          </w:p>
        </w:tc>
        <w:tc>
          <w:tcPr>
            <w:tcW w:w="1580" w:type="dxa"/>
          </w:tcPr>
          <w:p w14:paraId="00BFE126" w14:textId="77777777" w:rsidR="00CB3778" w:rsidRPr="000B6291" w:rsidRDefault="00CB3778">
            <w:r w:rsidRPr="000B6291">
              <w:t>Frequency (MHz)</w:t>
            </w:r>
          </w:p>
        </w:tc>
        <w:tc>
          <w:tcPr>
            <w:tcW w:w="5445" w:type="dxa"/>
          </w:tcPr>
          <w:p w14:paraId="5C2D2D12" w14:textId="77777777" w:rsidR="00CB3778" w:rsidRPr="000B6291" w:rsidRDefault="00CB3778">
            <w:r w:rsidRPr="000B6291">
              <w:t>Notes/Description</w:t>
            </w:r>
          </w:p>
        </w:tc>
      </w:tr>
      <w:tr w:rsidR="00CB3778" w:rsidRPr="000B6291" w14:paraId="1F632337" w14:textId="77777777" w:rsidTr="00CB3778">
        <w:tc>
          <w:tcPr>
            <w:tcW w:w="2217" w:type="dxa"/>
          </w:tcPr>
          <w:p w14:paraId="0AE73B21" w14:textId="77777777" w:rsidR="00CB3778" w:rsidRPr="000B6291" w:rsidRDefault="00CB3778" w:rsidP="00891D47">
            <w:pPr>
              <w:pStyle w:val="ECCTabletext"/>
              <w:jc w:val="left"/>
            </w:pPr>
            <w:r w:rsidRPr="000B6291">
              <w:t>L-Band Digital Aeronautical Communication System (LDACS)</w:t>
            </w:r>
          </w:p>
        </w:tc>
        <w:tc>
          <w:tcPr>
            <w:tcW w:w="1580" w:type="dxa"/>
          </w:tcPr>
          <w:p w14:paraId="63D4106B" w14:textId="77777777" w:rsidR="00CB3778" w:rsidRPr="000B6291" w:rsidRDefault="00CB3778" w:rsidP="00891D47">
            <w:pPr>
              <w:pStyle w:val="ECCTabletext"/>
              <w:jc w:val="left"/>
            </w:pPr>
            <w:r w:rsidRPr="000B6291">
              <w:t>960-1164</w:t>
            </w:r>
          </w:p>
        </w:tc>
        <w:tc>
          <w:tcPr>
            <w:tcW w:w="5445" w:type="dxa"/>
          </w:tcPr>
          <w:p w14:paraId="5986B1E2" w14:textId="77844E79" w:rsidR="00CB3778" w:rsidRPr="000B6291" w:rsidRDefault="00CB3778" w:rsidP="00891D47">
            <w:pPr>
              <w:pStyle w:val="ECCTabletext"/>
              <w:jc w:val="left"/>
            </w:pPr>
            <w:r w:rsidRPr="000B6291">
              <w:t>LDACS received an allocation between 960 MHz and 1164 MHz at the WRC 2007 (Resolution 417, revised in 2015) and is presently under standardization by ICAO. LDACS is envisaged to use a cellular point-to-multipoint concept, which means that the airspace is segmented into cells. In each cell, all aircraft are connected to a centralised ground station which controls the entire air/ground communication within the cell. It is designed as a frequency-division duplex system, preferably deployed using an inlay approach, interleaving with DME. LDACS is expected to be introduced in the mid-2020s</w:t>
            </w:r>
          </w:p>
        </w:tc>
      </w:tr>
      <w:tr w:rsidR="00CB3778" w:rsidRPr="000B6291" w14:paraId="3B9C2F87" w14:textId="77777777" w:rsidTr="00CB3778">
        <w:tc>
          <w:tcPr>
            <w:tcW w:w="2217" w:type="dxa"/>
          </w:tcPr>
          <w:p w14:paraId="394AAEFA" w14:textId="77777777" w:rsidR="00CB3778" w:rsidRPr="000B6291" w:rsidRDefault="00CB3778" w:rsidP="00891D47">
            <w:pPr>
              <w:pStyle w:val="ECCTabletext"/>
              <w:jc w:val="left"/>
            </w:pPr>
            <w:r w:rsidRPr="000B6291">
              <w:t>Mode S Phase overlay</w:t>
            </w:r>
          </w:p>
        </w:tc>
        <w:tc>
          <w:tcPr>
            <w:tcW w:w="1580" w:type="dxa"/>
          </w:tcPr>
          <w:p w14:paraId="012776EE" w14:textId="77777777" w:rsidR="00CB3778" w:rsidRPr="000B6291" w:rsidRDefault="00CB3778" w:rsidP="00891D47">
            <w:pPr>
              <w:pStyle w:val="ECCTabletext"/>
              <w:jc w:val="left"/>
            </w:pPr>
            <w:r w:rsidRPr="000B6291">
              <w:t>1090</w:t>
            </w:r>
          </w:p>
        </w:tc>
        <w:tc>
          <w:tcPr>
            <w:tcW w:w="5445" w:type="dxa"/>
          </w:tcPr>
          <w:p w14:paraId="620A2E39" w14:textId="29C35F6F" w:rsidR="00CB3778" w:rsidRPr="000B6291" w:rsidRDefault="00CB3778" w:rsidP="00891D47">
            <w:pPr>
              <w:pStyle w:val="ECCTabletext"/>
              <w:jc w:val="left"/>
            </w:pPr>
            <w:r w:rsidRPr="000B6291">
              <w:t xml:space="preserve">Additional Phase Overlay modulation to the 1090 MHz Mode S telegram to enhance the data throughput from 1 </w:t>
            </w:r>
            <w:r w:rsidRPr="000B6291">
              <w:lastRenderedPageBreak/>
              <w:t xml:space="preserve">Mb/s to ~ 4 Mb/s. Currently under standardisation within ICAO 1090 MHz transmission and reception </w:t>
            </w:r>
          </w:p>
        </w:tc>
      </w:tr>
      <w:tr w:rsidR="00CB3778" w:rsidRPr="000B6291" w14:paraId="4A0E11A8" w14:textId="77777777" w:rsidTr="00CB3778">
        <w:trPr>
          <w:trHeight w:val="784"/>
        </w:trPr>
        <w:tc>
          <w:tcPr>
            <w:tcW w:w="2217" w:type="dxa"/>
          </w:tcPr>
          <w:p w14:paraId="71D825C8" w14:textId="77777777" w:rsidR="00CB3778" w:rsidRPr="000B6291" w:rsidRDefault="00CB3778" w:rsidP="00891D47">
            <w:pPr>
              <w:pStyle w:val="ECCTabletext"/>
              <w:jc w:val="left"/>
            </w:pPr>
            <w:r w:rsidRPr="000B6291">
              <w:lastRenderedPageBreak/>
              <w:t>Remotely Piloted Aircraft System / Unmanned Aircraft System (UAS)</w:t>
            </w:r>
          </w:p>
        </w:tc>
        <w:tc>
          <w:tcPr>
            <w:tcW w:w="1580" w:type="dxa"/>
          </w:tcPr>
          <w:p w14:paraId="0C2E5E66" w14:textId="77777777" w:rsidR="00CB3778" w:rsidRPr="000B6291" w:rsidRDefault="00CB3778" w:rsidP="00891D47">
            <w:pPr>
              <w:pStyle w:val="ECCTabletext"/>
              <w:jc w:val="left"/>
            </w:pPr>
            <w:r w:rsidRPr="000B6291">
              <w:t xml:space="preserve">960-1164 </w:t>
            </w:r>
          </w:p>
        </w:tc>
        <w:tc>
          <w:tcPr>
            <w:tcW w:w="5445" w:type="dxa"/>
          </w:tcPr>
          <w:p w14:paraId="69E82287" w14:textId="4730F952" w:rsidR="00CB3778" w:rsidRPr="000B6291" w:rsidRDefault="00CB3778" w:rsidP="00891D47">
            <w:pPr>
              <w:pStyle w:val="ECCTabletext"/>
              <w:jc w:val="left"/>
            </w:pPr>
            <w:r w:rsidRPr="000B6291">
              <w:t>(RPAS/UAS) command and control, known also as Control and Non-Payload Communication (CNPC) which refers to Command and Control or Command, Control and ATC Communications (C2 link).</w:t>
            </w:r>
          </w:p>
          <w:p w14:paraId="09818D15" w14:textId="3CD98A05" w:rsidR="00CB3778" w:rsidRPr="000B6291" w:rsidRDefault="00CB3778" w:rsidP="00891D47">
            <w:pPr>
              <w:pStyle w:val="ECCTabletext"/>
              <w:jc w:val="left"/>
            </w:pPr>
            <w:r w:rsidRPr="000B6291">
              <w:t>These systems are under development and could be introduced if seen as a viable solution (EUROCAE WG-105)</w:t>
            </w:r>
          </w:p>
        </w:tc>
      </w:tr>
      <w:tr w:rsidR="00CB3778" w:rsidRPr="000B6291" w14:paraId="7034E786" w14:textId="77777777" w:rsidTr="00CB3778">
        <w:trPr>
          <w:trHeight w:val="784"/>
        </w:trPr>
        <w:tc>
          <w:tcPr>
            <w:tcW w:w="2217" w:type="dxa"/>
          </w:tcPr>
          <w:p w14:paraId="18C82842" w14:textId="77777777" w:rsidR="00CB3778" w:rsidRPr="000B6291" w:rsidRDefault="00CB3778" w:rsidP="00891D47">
            <w:pPr>
              <w:pStyle w:val="ECCTabletext"/>
              <w:jc w:val="left"/>
            </w:pPr>
            <w:r w:rsidRPr="000B6291">
              <w:t>Improved DME for Alternative Position Navigation and Timing (APNT)</w:t>
            </w:r>
          </w:p>
        </w:tc>
        <w:tc>
          <w:tcPr>
            <w:tcW w:w="1580" w:type="dxa"/>
          </w:tcPr>
          <w:p w14:paraId="51BD37BA" w14:textId="77777777" w:rsidR="00CB3778" w:rsidRPr="000B6291" w:rsidRDefault="00CB3778" w:rsidP="00891D47">
            <w:pPr>
              <w:pStyle w:val="ECCTabletext"/>
              <w:jc w:val="left"/>
            </w:pPr>
            <w:r w:rsidRPr="000B6291">
              <w:t>960-1164</w:t>
            </w:r>
          </w:p>
        </w:tc>
        <w:tc>
          <w:tcPr>
            <w:tcW w:w="5445" w:type="dxa"/>
          </w:tcPr>
          <w:p w14:paraId="630FCCE9" w14:textId="47D8979B" w:rsidR="00CB3778" w:rsidRPr="000B6291" w:rsidRDefault="00CB3778" w:rsidP="00891D47">
            <w:pPr>
              <w:pStyle w:val="ECCTabletext"/>
              <w:jc w:val="left"/>
            </w:pPr>
            <w:r w:rsidRPr="000B6291">
              <w:t xml:space="preserve">Alternative Position Navigation and Timing (APNT), using DME, is planned for use during outage of GNSS. DME performance improvements are projected to occur in the near term with minimal ground-system changes and unchanged avionics. </w:t>
            </w:r>
          </w:p>
        </w:tc>
      </w:tr>
      <w:tr w:rsidR="00CB3778" w:rsidRPr="000B6291" w14:paraId="5E608C9E" w14:textId="77777777" w:rsidTr="00CB3778">
        <w:tc>
          <w:tcPr>
            <w:tcW w:w="2217" w:type="dxa"/>
          </w:tcPr>
          <w:p w14:paraId="38A2FA90" w14:textId="77777777" w:rsidR="00CB3778" w:rsidRPr="000B6291" w:rsidRDefault="00CB3778" w:rsidP="00891D47">
            <w:pPr>
              <w:jc w:val="left"/>
            </w:pPr>
            <w:r w:rsidRPr="000B6291">
              <w:t>Integrated CNS System</w:t>
            </w:r>
          </w:p>
        </w:tc>
        <w:tc>
          <w:tcPr>
            <w:tcW w:w="1580" w:type="dxa"/>
          </w:tcPr>
          <w:p w14:paraId="5F733BF4" w14:textId="77777777" w:rsidR="00CB3778" w:rsidRPr="000B6291" w:rsidRDefault="00CB3778" w:rsidP="00891D47">
            <w:pPr>
              <w:jc w:val="left"/>
            </w:pPr>
            <w:r w:rsidRPr="000B6291">
              <w:t>960-1164</w:t>
            </w:r>
          </w:p>
        </w:tc>
        <w:tc>
          <w:tcPr>
            <w:tcW w:w="5445" w:type="dxa"/>
          </w:tcPr>
          <w:p w14:paraId="62CFF115" w14:textId="5B3CE734" w:rsidR="00CB3778" w:rsidRPr="000B6291" w:rsidRDefault="00CB3778" w:rsidP="00891D47">
            <w:pPr>
              <w:jc w:val="left"/>
            </w:pPr>
            <w:r w:rsidRPr="000B6291">
              <w:t>The 13</w:t>
            </w:r>
            <w:r w:rsidRPr="000B6291">
              <w:rPr>
                <w:rStyle w:val="ECCHLsuperscript"/>
              </w:rPr>
              <w:t>th</w:t>
            </w:r>
            <w:r w:rsidRPr="000B6291">
              <w:t xml:space="preserve"> Air Navigation Conference (2018) recommended that ICAO launch a study to evolve the required CNS and frequency spectrum access strategy and systems roadmap in the short, medium and long term, to ensure that CNS systems remain efficient users of the spectrum resource. The frequency band 960-1164 MHz has been identified as a home for future integrated aeronautical CNS Systems</w:t>
            </w:r>
          </w:p>
        </w:tc>
      </w:tr>
    </w:tbl>
    <w:p w14:paraId="38FF6902" w14:textId="77777777" w:rsidR="00CB3778" w:rsidRPr="000B6291" w:rsidRDefault="00CB3778" w:rsidP="00CB3778">
      <w:pPr>
        <w:pStyle w:val="Heading2"/>
        <w:rPr>
          <w:lang w:val="en-GB"/>
        </w:rPr>
      </w:pPr>
      <w:bookmarkStart w:id="269" w:name="_Toc486953990"/>
      <w:bookmarkStart w:id="270" w:name="_Toc534958568"/>
      <w:bookmarkStart w:id="271" w:name="_Toc11747315"/>
      <w:bookmarkStart w:id="272" w:name="_Toc11829238"/>
      <w:bookmarkStart w:id="273" w:name="_Toc11852810"/>
      <w:bookmarkStart w:id="274" w:name="_Toc19017370"/>
      <w:bookmarkStart w:id="275" w:name="_Toc19017454"/>
      <w:bookmarkStart w:id="276" w:name="_Toc22815979"/>
      <w:bookmarkStart w:id="277" w:name="_Toc22816063"/>
      <w:bookmarkStart w:id="278" w:name="_Toc34662737"/>
      <w:r w:rsidRPr="000B6291">
        <w:rPr>
          <w:lang w:val="en-GB"/>
        </w:rPr>
        <w:t>Military radionavigation and communication</w:t>
      </w:r>
      <w:bookmarkEnd w:id="269"/>
      <w:bookmarkEnd w:id="270"/>
      <w:bookmarkEnd w:id="271"/>
      <w:bookmarkEnd w:id="272"/>
      <w:bookmarkEnd w:id="273"/>
      <w:bookmarkEnd w:id="274"/>
      <w:bookmarkEnd w:id="275"/>
      <w:bookmarkEnd w:id="276"/>
      <w:bookmarkEnd w:id="277"/>
      <w:bookmarkEnd w:id="278"/>
    </w:p>
    <w:p w14:paraId="396C42E0" w14:textId="0A59687C" w:rsidR="00CB3778" w:rsidRPr="000B6291" w:rsidRDefault="00CB3778" w:rsidP="00CB3778">
      <w:pPr>
        <w:pStyle w:val="Caption"/>
        <w:rPr>
          <w:lang w:val="en-GB"/>
        </w:rPr>
      </w:pPr>
      <w:bookmarkStart w:id="279" w:name="_Toc17182093"/>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5</w:t>
      </w:r>
      <w:r w:rsidRPr="000B6291">
        <w:rPr>
          <w:lang w:val="en-GB"/>
        </w:rPr>
        <w:fldChar w:fldCharType="end"/>
      </w:r>
      <w:r w:rsidRPr="000B6291">
        <w:rPr>
          <w:lang w:val="en-GB"/>
        </w:rPr>
        <w:t>: Military aeronautical systems currently in use in the band 960-1164 MHz</w:t>
      </w:r>
      <w:bookmarkEnd w:id="279"/>
    </w:p>
    <w:tbl>
      <w:tblPr>
        <w:tblStyle w:val="ECCTable-redheader"/>
        <w:tblW w:w="5000" w:type="pct"/>
        <w:tblInd w:w="0" w:type="dxa"/>
        <w:tblLayout w:type="fixed"/>
        <w:tblLook w:val="04A0" w:firstRow="1" w:lastRow="0" w:firstColumn="1" w:lastColumn="0" w:noHBand="0" w:noVBand="1"/>
      </w:tblPr>
      <w:tblGrid>
        <w:gridCol w:w="1980"/>
        <w:gridCol w:w="1277"/>
        <w:gridCol w:w="6372"/>
      </w:tblGrid>
      <w:tr w:rsidR="00883A73" w:rsidRPr="000B6291" w14:paraId="65E3C045" w14:textId="77777777" w:rsidTr="00883A73">
        <w:trPr>
          <w:cnfStyle w:val="100000000000" w:firstRow="1" w:lastRow="0" w:firstColumn="0" w:lastColumn="0" w:oddVBand="0" w:evenVBand="0" w:oddHBand="0" w:evenHBand="0" w:firstRowFirstColumn="0" w:firstRowLastColumn="0" w:lastRowFirstColumn="0" w:lastRowLastColumn="0"/>
        </w:trPr>
        <w:tc>
          <w:tcPr>
            <w:tcW w:w="1028" w:type="pct"/>
          </w:tcPr>
          <w:p w14:paraId="094E5A5A" w14:textId="77777777" w:rsidR="00CB3778" w:rsidRPr="000B6291" w:rsidRDefault="00CB3778" w:rsidP="00BC6B3A">
            <w:r w:rsidRPr="000B6291">
              <w:t>System</w:t>
            </w:r>
          </w:p>
        </w:tc>
        <w:tc>
          <w:tcPr>
            <w:tcW w:w="663" w:type="pct"/>
          </w:tcPr>
          <w:p w14:paraId="1DECF368" w14:textId="77777777" w:rsidR="00CB3778" w:rsidRPr="000B6291" w:rsidRDefault="00CB3778">
            <w:r w:rsidRPr="000B6291">
              <w:t>Frequency (MHz)</w:t>
            </w:r>
          </w:p>
        </w:tc>
        <w:tc>
          <w:tcPr>
            <w:tcW w:w="3309" w:type="pct"/>
          </w:tcPr>
          <w:p w14:paraId="2642A5EA" w14:textId="77777777" w:rsidR="00CB3778" w:rsidRPr="000B6291" w:rsidRDefault="00CB3778">
            <w:r w:rsidRPr="000B6291">
              <w:t>Notes/Description</w:t>
            </w:r>
          </w:p>
        </w:tc>
      </w:tr>
      <w:tr w:rsidR="00883A73" w:rsidRPr="000B6291" w14:paraId="68861538" w14:textId="77777777" w:rsidTr="00883A73">
        <w:tc>
          <w:tcPr>
            <w:tcW w:w="1028" w:type="pct"/>
          </w:tcPr>
          <w:p w14:paraId="6D541518" w14:textId="77777777" w:rsidR="00CB3778" w:rsidRPr="000B6291" w:rsidRDefault="00CB3778" w:rsidP="00891D47">
            <w:pPr>
              <w:pStyle w:val="ECCTabletext"/>
              <w:jc w:val="left"/>
            </w:pPr>
            <w:r w:rsidRPr="000B6291">
              <w:t>Tactical Air Navigation (TACAN)</w:t>
            </w:r>
          </w:p>
        </w:tc>
        <w:tc>
          <w:tcPr>
            <w:tcW w:w="663" w:type="pct"/>
          </w:tcPr>
          <w:p w14:paraId="4DBA277D" w14:textId="77777777" w:rsidR="00CB3778" w:rsidRPr="000B6291" w:rsidRDefault="00CB3778" w:rsidP="00891D47">
            <w:pPr>
              <w:pStyle w:val="ECCTabletext"/>
              <w:jc w:val="left"/>
            </w:pPr>
            <w:r w:rsidRPr="000B6291">
              <w:t xml:space="preserve">962-1164 MHz </w:t>
            </w:r>
          </w:p>
          <w:p w14:paraId="7989C44B" w14:textId="77777777" w:rsidR="00CB3778" w:rsidRPr="000B6291" w:rsidRDefault="00CB3778" w:rsidP="00891D47">
            <w:pPr>
              <w:pStyle w:val="ECCTabletext"/>
              <w:jc w:val="left"/>
            </w:pPr>
            <w:r w:rsidRPr="000B6291">
              <w:t>(Note 1)</w:t>
            </w:r>
          </w:p>
        </w:tc>
        <w:tc>
          <w:tcPr>
            <w:tcW w:w="3309" w:type="pct"/>
          </w:tcPr>
          <w:p w14:paraId="353C61F0" w14:textId="0123D5EB" w:rsidR="00CB3778" w:rsidRPr="000B6291" w:rsidRDefault="00CB3778" w:rsidP="00891D47">
            <w:pPr>
              <w:pStyle w:val="ECCTabletext"/>
              <w:jc w:val="left"/>
            </w:pPr>
            <w:r w:rsidRPr="000B6291">
              <w:t>Similar to DME in that it allows determination of slant range from aircraft to a known location but with the addition of further modulation(s) that allow aircraft to determine their bearing from the ground beacon. TACAN is also used by Civil Aviation as DME. TACAN also has an air-to-air mode, where aircraft transmit on the beacon frequencies</w:t>
            </w:r>
          </w:p>
        </w:tc>
      </w:tr>
      <w:tr w:rsidR="00883A73" w:rsidRPr="000B6291" w14:paraId="4E1E36B5" w14:textId="77777777" w:rsidTr="00883A73">
        <w:tc>
          <w:tcPr>
            <w:tcW w:w="1028" w:type="pct"/>
          </w:tcPr>
          <w:p w14:paraId="7AE8E7CC" w14:textId="77777777" w:rsidR="00CB3778" w:rsidRPr="000B6291" w:rsidRDefault="00CB3778" w:rsidP="00891D47">
            <w:pPr>
              <w:pStyle w:val="ECCTabletext"/>
              <w:jc w:val="left"/>
            </w:pPr>
            <w:r w:rsidRPr="000B6291">
              <w:t xml:space="preserve">Interrogation Friend or Foe (IFF) </w:t>
            </w:r>
          </w:p>
        </w:tc>
        <w:tc>
          <w:tcPr>
            <w:tcW w:w="663" w:type="pct"/>
          </w:tcPr>
          <w:p w14:paraId="541170DF" w14:textId="77777777" w:rsidR="00CB3778" w:rsidRPr="000B6291" w:rsidRDefault="00CB3778" w:rsidP="00891D47">
            <w:pPr>
              <w:pStyle w:val="ECCTabletext"/>
              <w:jc w:val="left"/>
            </w:pPr>
            <w:r w:rsidRPr="000B6291">
              <w:rPr>
                <w:rStyle w:val="ECCParagraph"/>
              </w:rPr>
              <w:t>1030 MHz and 1090 MHz</w:t>
            </w:r>
            <w:r w:rsidRPr="000B6291">
              <w:t xml:space="preserve"> </w:t>
            </w:r>
          </w:p>
        </w:tc>
        <w:tc>
          <w:tcPr>
            <w:tcW w:w="3309" w:type="pct"/>
          </w:tcPr>
          <w:p w14:paraId="3C240D47" w14:textId="06E68B91" w:rsidR="00CB3778" w:rsidRPr="000B6291" w:rsidRDefault="00CB3778" w:rsidP="00891D47">
            <w:pPr>
              <w:pStyle w:val="ECCTabletext"/>
              <w:jc w:val="left"/>
            </w:pPr>
            <w:r w:rsidRPr="000B6291">
              <w:t xml:space="preserve">Mode 4 and its successor IFF Mode 5 operating on the SSR frequencies </w:t>
            </w:r>
            <w:r w:rsidRPr="000B6291">
              <w:rPr>
                <w:rStyle w:val="ECCParagraph"/>
              </w:rPr>
              <w:t>1030 MHz and 1090 MHz</w:t>
            </w:r>
            <w:r w:rsidRPr="000B6291">
              <w:t xml:space="preserve"> since about 1980. Employs different modes (signal structures) with different capabilities</w:t>
            </w:r>
          </w:p>
        </w:tc>
      </w:tr>
      <w:tr w:rsidR="00883A73" w:rsidRPr="000B6291" w14:paraId="488297AB" w14:textId="77777777" w:rsidTr="00883A73">
        <w:tc>
          <w:tcPr>
            <w:tcW w:w="1028" w:type="pct"/>
          </w:tcPr>
          <w:p w14:paraId="78259664" w14:textId="77777777" w:rsidR="00CB3778" w:rsidRPr="000B6291" w:rsidRDefault="00CB3778" w:rsidP="00891D47">
            <w:pPr>
              <w:pStyle w:val="ECCTabletext"/>
              <w:jc w:val="left"/>
            </w:pPr>
            <w:r w:rsidRPr="000B6291">
              <w:t xml:space="preserve">Joint Tactical Information Distribution System/Multifunctional Information Distribution System (JTIDS/MIDS) – also known as </w:t>
            </w:r>
            <w:r w:rsidR="00C0375C" w:rsidRPr="000B6291">
              <w:t>Link 16</w:t>
            </w:r>
          </w:p>
        </w:tc>
        <w:tc>
          <w:tcPr>
            <w:tcW w:w="663" w:type="pct"/>
          </w:tcPr>
          <w:p w14:paraId="550775F5" w14:textId="77777777" w:rsidR="00CB3778" w:rsidRPr="000B6291" w:rsidRDefault="00CB3778" w:rsidP="00891D47">
            <w:pPr>
              <w:pStyle w:val="ECCTabletext"/>
              <w:jc w:val="left"/>
            </w:pPr>
            <w:r w:rsidRPr="000B6291">
              <w:t xml:space="preserve">51 channels across the range 969 to 1207 </w:t>
            </w:r>
          </w:p>
          <w:p w14:paraId="1A452D1F" w14:textId="77777777" w:rsidR="00CB3778" w:rsidRPr="000B6291" w:rsidRDefault="00CB3778" w:rsidP="00891D47">
            <w:pPr>
              <w:pStyle w:val="ECCTabletext"/>
              <w:jc w:val="left"/>
            </w:pPr>
            <w:r w:rsidRPr="000B6291">
              <w:t>(Note 2)</w:t>
            </w:r>
          </w:p>
        </w:tc>
        <w:tc>
          <w:tcPr>
            <w:tcW w:w="3309" w:type="pct"/>
          </w:tcPr>
          <w:p w14:paraId="6AE0AE10" w14:textId="5584FFBC" w:rsidR="00CB3778" w:rsidRPr="000B6291" w:rsidRDefault="00C0375C" w:rsidP="00891D47">
            <w:pPr>
              <w:pStyle w:val="ECCTabletext"/>
              <w:jc w:val="left"/>
            </w:pPr>
            <w:r w:rsidRPr="000B6291">
              <w:t>Link 16</w:t>
            </w:r>
            <w:r w:rsidR="00CB3778" w:rsidRPr="000B6291">
              <w:t xml:space="preserve"> is a multi-platform (air, ground, sea) military datalink and communications system providing secure, flexible and highly survivable communications links which are resistant to jamming. The system employs TDMA and frequency hopping, spread spectrum over 51 distinct channels. Equipment is required to use standardised additional capabilities to mitigate risks of interference to aviation systems (note 3).</w:t>
            </w:r>
          </w:p>
        </w:tc>
      </w:tr>
      <w:tr w:rsidR="00883A73" w:rsidRPr="000B6291" w14:paraId="4516CEC4" w14:textId="77777777" w:rsidTr="00883A73">
        <w:tc>
          <w:tcPr>
            <w:tcW w:w="1028" w:type="pct"/>
          </w:tcPr>
          <w:p w14:paraId="55015EB3" w14:textId="77777777" w:rsidR="00CB3778" w:rsidRPr="000B6291" w:rsidRDefault="00CB3778" w:rsidP="00064BF0">
            <w:pPr>
              <w:pStyle w:val="ECCTabletext"/>
              <w:jc w:val="left"/>
            </w:pPr>
            <w:r w:rsidRPr="000B6291">
              <w:t>RSBN (Radio system of short range navigation)</w:t>
            </w:r>
          </w:p>
        </w:tc>
        <w:tc>
          <w:tcPr>
            <w:tcW w:w="663" w:type="pct"/>
          </w:tcPr>
          <w:p w14:paraId="309AE23A" w14:textId="77777777" w:rsidR="00CB3778" w:rsidRPr="000B6291" w:rsidRDefault="00CB3778" w:rsidP="00CB3778">
            <w:pPr>
              <w:pStyle w:val="ECCTabletext"/>
            </w:pPr>
            <w:r w:rsidRPr="000B6291">
              <w:t xml:space="preserve">960-1000.5 </w:t>
            </w:r>
          </w:p>
        </w:tc>
        <w:tc>
          <w:tcPr>
            <w:tcW w:w="3309" w:type="pct"/>
          </w:tcPr>
          <w:p w14:paraId="40E5A5CF" w14:textId="3975400D" w:rsidR="00CB3778" w:rsidRPr="000B6291" w:rsidRDefault="00CB3778" w:rsidP="00CB3778">
            <w:pPr>
              <w:pStyle w:val="ECCTabletext"/>
            </w:pPr>
            <w:r w:rsidRPr="000B6291">
              <w:t xml:space="preserve">A civil/military Aeronautical Navigation system operates under ITU RR No. 5.312 which is a non-ICAO aeronautical system. RSBN provides </w:t>
            </w:r>
            <w:r w:rsidRPr="000B6291">
              <w:lastRenderedPageBreak/>
              <w:t>information for approach / landing and en-Route navigation similar to ILS, VOR, DME and TACAN</w:t>
            </w:r>
          </w:p>
        </w:tc>
      </w:tr>
      <w:tr w:rsidR="00CB3778" w:rsidRPr="000B6291" w14:paraId="58592EE4" w14:textId="77777777" w:rsidTr="00883A73">
        <w:tc>
          <w:tcPr>
            <w:tcW w:w="5000" w:type="pct"/>
            <w:gridSpan w:val="3"/>
          </w:tcPr>
          <w:p w14:paraId="17070382" w14:textId="607A0438" w:rsidR="00CB3778" w:rsidRPr="000B6291" w:rsidRDefault="00CB3778" w:rsidP="00CB3778">
            <w:pPr>
              <w:pStyle w:val="ECCTablenote"/>
            </w:pPr>
            <w:r w:rsidRPr="000B6291">
              <w:lastRenderedPageBreak/>
              <w:t>Note 1: Airborne transmissions are limited to 1025-1150 MHz except for TACAN used in air-to-air mode for which channels in the whole band could be used (the transponder and the interrogator are both on-board)</w:t>
            </w:r>
            <w:r w:rsidRPr="000B6291">
              <w:rPr>
                <w:rStyle w:val="FootnoteReference"/>
              </w:rPr>
              <w:footnoteReference w:id="11"/>
            </w:r>
            <w:r w:rsidRPr="000B6291">
              <w:t>.</w:t>
            </w:r>
          </w:p>
          <w:p w14:paraId="031E3E97" w14:textId="77777777" w:rsidR="00CB3778" w:rsidRPr="000B6291" w:rsidRDefault="00CB3778" w:rsidP="00CB3778">
            <w:pPr>
              <w:pStyle w:val="ECCTablenote"/>
            </w:pPr>
            <w:r w:rsidRPr="000B6291">
              <w:t>Note 2: A frequency remapping of the 51 channels for JTIDS/MIDS is currently being implemented in some terminals. This would lead to a reduction in the number of frequencies used by those JTIDS/MIDS terminals, and a corresponding increase in the usage of the remaining frequencies.</w:t>
            </w:r>
          </w:p>
          <w:p w14:paraId="3A53C859" w14:textId="520A12AD" w:rsidR="00CB3778" w:rsidRPr="000B6291" w:rsidRDefault="00CB3778" w:rsidP="00CB3778">
            <w:pPr>
              <w:pStyle w:val="ECCTablenote"/>
            </w:pPr>
            <w:r w:rsidRPr="000B6291">
              <w:t>Note 3: The standard performance criteria for MIDS terminal equipment to be used by all military are defined in STANAG 4175</w:t>
            </w:r>
            <w:r w:rsidR="00B11A29" w:rsidRPr="000B6291">
              <w:t xml:space="preserve"> </w:t>
            </w:r>
            <w:r w:rsidR="00B11A29" w:rsidRPr="000B6291">
              <w:fldChar w:fldCharType="begin"/>
            </w:r>
            <w:r w:rsidR="00B11A29" w:rsidRPr="000B6291">
              <w:instrText xml:space="preserve"> REF _Ref32917651 \r \h </w:instrText>
            </w:r>
            <w:r w:rsidR="00B11A29" w:rsidRPr="000B6291">
              <w:fldChar w:fldCharType="separate"/>
            </w:r>
            <w:r w:rsidR="00914C56">
              <w:t>[42]</w:t>
            </w:r>
            <w:r w:rsidR="00B11A29" w:rsidRPr="000B6291">
              <w:fldChar w:fldCharType="end"/>
            </w:r>
            <w:r w:rsidRPr="000B6291">
              <w:t>. In particular the purpose of its Annex A is to define the technical characteristics required to:</w:t>
            </w:r>
          </w:p>
          <w:p w14:paraId="3B39DF98" w14:textId="77777777" w:rsidR="00CB3778" w:rsidRPr="000B6291" w:rsidRDefault="00CB3778" w:rsidP="00CB3778">
            <w:pPr>
              <w:pStyle w:val="ECCTablenote"/>
            </w:pPr>
            <w:r w:rsidRPr="000B6291">
              <w:t>a) Achieve interoperability among MIDS terminals;</w:t>
            </w:r>
          </w:p>
          <w:p w14:paraId="36438BDB" w14:textId="77777777" w:rsidR="00CB3778" w:rsidRPr="000B6291" w:rsidRDefault="00CB3778" w:rsidP="00CB3778">
            <w:pPr>
              <w:pStyle w:val="ECCTablenote"/>
            </w:pPr>
            <w:r w:rsidRPr="000B6291">
              <w:t>b) Ensure that the electromagnetic emissions from MIDS will not unduly interfere with other users of the frequency bands employed by MIDS.</w:t>
            </w:r>
          </w:p>
        </w:tc>
      </w:tr>
    </w:tbl>
    <w:p w14:paraId="7068D4F7" w14:textId="77777777" w:rsidR="00CB3778" w:rsidRPr="000B6291" w:rsidRDefault="00CB3778" w:rsidP="00CB3778">
      <w:pPr>
        <w:pStyle w:val="Heading2"/>
        <w:rPr>
          <w:lang w:val="en-GB"/>
        </w:rPr>
      </w:pPr>
      <w:bookmarkStart w:id="280" w:name="_Toc534958569"/>
      <w:bookmarkStart w:id="281" w:name="_Toc11747316"/>
      <w:bookmarkStart w:id="282" w:name="_Toc11829239"/>
      <w:bookmarkStart w:id="283" w:name="_Toc11852811"/>
      <w:bookmarkStart w:id="284" w:name="_Toc19017371"/>
      <w:bookmarkStart w:id="285" w:name="_Toc19017455"/>
      <w:bookmarkStart w:id="286" w:name="_Toc22815980"/>
      <w:bookmarkStart w:id="287" w:name="_Toc22816064"/>
      <w:bookmarkStart w:id="288" w:name="_Toc34662738"/>
      <w:r w:rsidRPr="000B6291">
        <w:rPr>
          <w:lang w:val="en-GB"/>
        </w:rPr>
        <w:t>Evolution of spectrum usage within the 960-1164 MHz band by aeronautical systems</w:t>
      </w:r>
      <w:bookmarkEnd w:id="280"/>
      <w:bookmarkEnd w:id="281"/>
      <w:bookmarkEnd w:id="282"/>
      <w:bookmarkEnd w:id="283"/>
      <w:bookmarkEnd w:id="284"/>
      <w:bookmarkEnd w:id="285"/>
      <w:bookmarkEnd w:id="286"/>
      <w:bookmarkEnd w:id="287"/>
      <w:bookmarkEnd w:id="288"/>
    </w:p>
    <w:p w14:paraId="00BEF667" w14:textId="77777777" w:rsidR="00CB3778" w:rsidRPr="000B6291" w:rsidRDefault="00CB3778" w:rsidP="00CB3778">
      <w:pPr>
        <w:rPr>
          <w:rStyle w:val="ECCParagraph"/>
        </w:rPr>
      </w:pPr>
      <w:r w:rsidRPr="000B6291">
        <w:rPr>
          <w:rStyle w:val="ECCParagraph"/>
        </w:rPr>
        <w:t>On a global basis, the frequency band 960-1215 MHz is used for Distance Measurement Equipment (DME) systems. In most airspaces, it is required to navigate using multiple DME ground stations for position determination (DME-DME navigation). DME also provides an essential element of the Instrument Landing System (ILS) precision approach (CAT I, CAT II and CAT III) enabling reduced visibility and automatic landing of aircraft. Use of DME will continue and increase well beyond 2030.</w:t>
      </w:r>
    </w:p>
    <w:p w14:paraId="38FF8BD6" w14:textId="25E6F5A6" w:rsidR="00CB3778" w:rsidRPr="000B6291" w:rsidRDefault="00CB3778" w:rsidP="00CB3778">
      <w:pPr>
        <w:rPr>
          <w:rStyle w:val="ECCParagraph"/>
        </w:rPr>
      </w:pPr>
      <w:r w:rsidRPr="000B6291">
        <w:rPr>
          <w:rStyle w:val="ECCParagraph"/>
        </w:rPr>
        <w:t>ICAO has defined the Performance Based Navigation (PBN) concept which specifies aircraft area navigation system performance requirements, defined in terms of accuracy, integrity, continuity and functionality, needed within a particular airspace. DME-DME can meet the performance requirements for area navigation (RNAV 1, 2 and 5) and the required navigation performance (Basic RNP 1)</w:t>
      </w:r>
      <w:r w:rsidRPr="000B6291">
        <w:rPr>
          <w:rStyle w:val="ECCHLsuperscript"/>
        </w:rPr>
        <w:footnoteReference w:id="12"/>
      </w:r>
      <w:r w:rsidRPr="000B6291">
        <w:rPr>
          <w:rStyle w:val="ECCParagraph"/>
        </w:rPr>
        <w:t xml:space="preserve"> as specified in ICAO Doc 4444 </w:t>
      </w:r>
      <w:r w:rsidRPr="000B6291">
        <w:rPr>
          <w:rStyle w:val="ECCParagraph"/>
        </w:rPr>
        <w:fldChar w:fldCharType="begin"/>
      </w:r>
      <w:r w:rsidRPr="000B6291">
        <w:rPr>
          <w:rStyle w:val="ECCParagraph"/>
        </w:rPr>
        <w:instrText xml:space="preserve"> REF _Ref535931346 \r \h  \* MERGEFORMAT </w:instrText>
      </w:r>
      <w:r w:rsidRPr="000B6291">
        <w:rPr>
          <w:rStyle w:val="ECCParagraph"/>
        </w:rPr>
      </w:r>
      <w:r w:rsidRPr="000B6291">
        <w:rPr>
          <w:rStyle w:val="ECCParagraph"/>
        </w:rPr>
        <w:fldChar w:fldCharType="separate"/>
      </w:r>
      <w:r w:rsidR="008456BE" w:rsidRPr="000B6291">
        <w:rPr>
          <w:rStyle w:val="ECCParagraph"/>
        </w:rPr>
        <w:fldChar w:fldCharType="begin"/>
      </w:r>
      <w:r w:rsidR="008456BE" w:rsidRPr="000B6291">
        <w:rPr>
          <w:rStyle w:val="ECCParagraph"/>
        </w:rPr>
        <w:instrText xml:space="preserve"> REF _Ref32915538 \r \h </w:instrText>
      </w:r>
      <w:r w:rsidR="008456BE" w:rsidRPr="000B6291">
        <w:rPr>
          <w:rStyle w:val="ECCParagraph"/>
        </w:rPr>
      </w:r>
      <w:r w:rsidR="008456BE" w:rsidRPr="000B6291">
        <w:rPr>
          <w:rStyle w:val="ECCParagraph"/>
        </w:rPr>
        <w:fldChar w:fldCharType="separate"/>
      </w:r>
      <w:r w:rsidR="008456BE" w:rsidRPr="000B6291">
        <w:rPr>
          <w:rStyle w:val="ECCParagraph"/>
        </w:rPr>
        <w:t>[68]</w:t>
      </w:r>
      <w:r w:rsidR="008456BE" w:rsidRPr="000B6291">
        <w:rPr>
          <w:rStyle w:val="ECCParagraph"/>
        </w:rPr>
        <w:fldChar w:fldCharType="end"/>
      </w:r>
      <w:r w:rsidRPr="000B6291">
        <w:rPr>
          <w:rStyle w:val="ECCParagraph"/>
        </w:rPr>
        <w:fldChar w:fldCharType="end"/>
      </w:r>
      <w:r w:rsidRPr="000B6291">
        <w:rPr>
          <w:rStyle w:val="ECCParagraph"/>
        </w:rPr>
        <w:t>.</w:t>
      </w:r>
    </w:p>
    <w:p w14:paraId="3EA44FFC" w14:textId="77777777" w:rsidR="00CB3778" w:rsidRPr="000B6291" w:rsidRDefault="00CB3778" w:rsidP="00CB3778">
      <w:pPr>
        <w:rPr>
          <w:rStyle w:val="ECCParagraph"/>
        </w:rPr>
      </w:pPr>
      <w:r w:rsidRPr="000B6291">
        <w:rPr>
          <w:rStyle w:val="ECCParagraph"/>
        </w:rPr>
        <w:t>In addition to DME, GNSS navigation sensors are also used as a navigation aid for PBN operation.</w:t>
      </w:r>
    </w:p>
    <w:p w14:paraId="409D412D" w14:textId="77777777" w:rsidR="00CB3778" w:rsidRPr="000B6291" w:rsidRDefault="00CB3778" w:rsidP="00CB3778">
      <w:pPr>
        <w:rPr>
          <w:rStyle w:val="ECCParagraph"/>
        </w:rPr>
      </w:pPr>
      <w:r w:rsidRPr="000B6291">
        <w:rPr>
          <w:rStyle w:val="ECCParagraph"/>
        </w:rPr>
        <w:t>Use of GNSS for PBN and precision approach is increasing; however, due to its vulnerability to interference it is not considered reliable enough as a sole means of area navigation or for use with ILS precision approach systems for CAT II and CAT III. During the 12</w:t>
      </w:r>
      <w:r w:rsidRPr="000B6291">
        <w:rPr>
          <w:rStyle w:val="ECCHLsuperscript"/>
        </w:rPr>
        <w:t>th</w:t>
      </w:r>
      <w:r w:rsidRPr="000B6291">
        <w:rPr>
          <w:rStyle w:val="ECCParagraph"/>
        </w:rPr>
        <w:t xml:space="preserve"> Air Navigation Conference (2012), ICAO Contracting States agreed to develop an alternative means of navigation in the event of a loss of or disruption to GNSS signals (APNT). APNT solutions will use modified versions of the existing DME (APNT DME) and hybrid approaches including LDACS. Accordingly, DME navigation capability continues to be a fundamental long-term requirement.</w:t>
      </w:r>
    </w:p>
    <w:p w14:paraId="6BDA31E3" w14:textId="77777777" w:rsidR="00CB3778" w:rsidRPr="000B6291" w:rsidRDefault="00CB3778" w:rsidP="00CB3778">
      <w:pPr>
        <w:rPr>
          <w:rStyle w:val="ECCParagraph"/>
        </w:rPr>
      </w:pPr>
      <w:r w:rsidRPr="000B6291">
        <w:rPr>
          <w:rStyle w:val="ECCParagraph"/>
        </w:rPr>
        <w:t xml:space="preserve">Two sub-bands centred around the frequencies 1030 MHz and 1090 MHz are used for Secondary Surveillance Radar (SSR) as well as by a number of other aviation systems, including MLAT, WAM, ACAS, ADS-B and ADS-B reception by satellite. The use of these frequencies for these systems is expected to increase well beyond 2030. Added capabilities are being developed for some of these systems, such as ADS-B IN and ACAS-X including the ACAS-Xu designed as detect and avoid systems for </w:t>
      </w:r>
      <w:r w:rsidRPr="000B6291">
        <w:t>Unmanned Aircraft System (</w:t>
      </w:r>
      <w:r w:rsidRPr="000B6291">
        <w:rPr>
          <w:rStyle w:val="ECCParagraph"/>
        </w:rPr>
        <w:t>UAS).</w:t>
      </w:r>
    </w:p>
    <w:p w14:paraId="2CB8C9CD" w14:textId="77777777" w:rsidR="00CB3778" w:rsidRPr="000B6291" w:rsidRDefault="00CB3778" w:rsidP="00CB3778">
      <w:pPr>
        <w:pStyle w:val="Heading1"/>
        <w:rPr>
          <w:lang w:val="en-GB"/>
        </w:rPr>
      </w:pPr>
      <w:bookmarkStart w:id="289" w:name="_Toc534958570"/>
      <w:bookmarkStart w:id="290" w:name="_Toc11747317"/>
      <w:bookmarkStart w:id="291" w:name="_Toc11829240"/>
      <w:bookmarkStart w:id="292" w:name="_Toc11852812"/>
      <w:bookmarkStart w:id="293" w:name="_Toc19017372"/>
      <w:bookmarkStart w:id="294" w:name="_Toc19017456"/>
      <w:bookmarkStart w:id="295" w:name="_Toc22815981"/>
      <w:bookmarkStart w:id="296" w:name="_Toc22816065"/>
      <w:bookmarkStart w:id="297" w:name="_Toc34662739"/>
      <w:bookmarkStart w:id="298" w:name="_Toc497135410"/>
      <w:bookmarkStart w:id="299" w:name="_Toc534958571"/>
      <w:r w:rsidRPr="000B6291">
        <w:rPr>
          <w:lang w:val="en-GB"/>
        </w:rPr>
        <w:lastRenderedPageBreak/>
        <w:t>Legal and Regulatory framework applicable to the band 960-1164 MHz</w:t>
      </w:r>
      <w:bookmarkEnd w:id="289"/>
      <w:bookmarkEnd w:id="290"/>
      <w:bookmarkEnd w:id="291"/>
      <w:bookmarkEnd w:id="292"/>
      <w:bookmarkEnd w:id="293"/>
      <w:bookmarkEnd w:id="294"/>
      <w:bookmarkEnd w:id="295"/>
      <w:bookmarkEnd w:id="296"/>
      <w:bookmarkEnd w:id="297"/>
    </w:p>
    <w:p w14:paraId="48228C86" w14:textId="77777777" w:rsidR="00CB3778" w:rsidRPr="000B6291" w:rsidRDefault="00CB3778" w:rsidP="00CB3778">
      <w:pPr>
        <w:pStyle w:val="Heading2"/>
        <w:rPr>
          <w:lang w:val="en-GB"/>
        </w:rPr>
      </w:pPr>
      <w:bookmarkStart w:id="300" w:name="_Toc11747318"/>
      <w:bookmarkStart w:id="301" w:name="_Toc11829241"/>
      <w:bookmarkStart w:id="302" w:name="_Toc11852813"/>
      <w:bookmarkStart w:id="303" w:name="_Toc19017373"/>
      <w:bookmarkStart w:id="304" w:name="_Toc19017457"/>
      <w:bookmarkStart w:id="305" w:name="_Toc22815982"/>
      <w:bookmarkStart w:id="306" w:name="_Toc22816066"/>
      <w:bookmarkStart w:id="307" w:name="_Toc34662740"/>
      <w:r w:rsidRPr="000B6291">
        <w:rPr>
          <w:lang w:val="en-GB"/>
        </w:rPr>
        <w:t>Global level</w:t>
      </w:r>
      <w:bookmarkEnd w:id="298"/>
      <w:bookmarkEnd w:id="299"/>
      <w:bookmarkEnd w:id="300"/>
      <w:bookmarkEnd w:id="301"/>
      <w:bookmarkEnd w:id="302"/>
      <w:bookmarkEnd w:id="303"/>
      <w:bookmarkEnd w:id="304"/>
      <w:bookmarkEnd w:id="305"/>
      <w:bookmarkEnd w:id="306"/>
      <w:bookmarkEnd w:id="307"/>
    </w:p>
    <w:p w14:paraId="7075BC5B" w14:textId="77777777" w:rsidR="00CB3778" w:rsidRPr="000B6291" w:rsidRDefault="00CB3778" w:rsidP="00CB3778">
      <w:pPr>
        <w:pStyle w:val="Heading3"/>
        <w:rPr>
          <w:b w:val="0"/>
          <w:lang w:val="en-GB"/>
        </w:rPr>
      </w:pPr>
      <w:bookmarkStart w:id="308" w:name="_Toc497135411"/>
      <w:bookmarkStart w:id="309" w:name="_Toc534958572"/>
      <w:bookmarkStart w:id="310" w:name="_Toc11747319"/>
      <w:bookmarkStart w:id="311" w:name="_Toc11829242"/>
      <w:bookmarkStart w:id="312" w:name="_Toc11852814"/>
      <w:bookmarkStart w:id="313" w:name="_Toc19017374"/>
      <w:bookmarkStart w:id="314" w:name="_Toc19017458"/>
      <w:bookmarkStart w:id="315" w:name="_Toc22815983"/>
      <w:bookmarkStart w:id="316" w:name="_Toc22816067"/>
      <w:bookmarkStart w:id="317" w:name="_Toc34662741"/>
      <w:r w:rsidRPr="000B6291">
        <w:rPr>
          <w:lang w:val="en-GB"/>
        </w:rPr>
        <w:t>ITU</w:t>
      </w:r>
      <w:bookmarkEnd w:id="308"/>
      <w:bookmarkEnd w:id="309"/>
      <w:bookmarkEnd w:id="310"/>
      <w:bookmarkEnd w:id="311"/>
      <w:bookmarkEnd w:id="312"/>
      <w:bookmarkEnd w:id="313"/>
      <w:bookmarkEnd w:id="314"/>
      <w:bookmarkEnd w:id="315"/>
      <w:bookmarkEnd w:id="316"/>
      <w:bookmarkEnd w:id="317"/>
    </w:p>
    <w:p w14:paraId="6FC7DA6E" w14:textId="419B974A" w:rsidR="00CB3778" w:rsidRPr="000B6291" w:rsidRDefault="00CB3778" w:rsidP="00CB3778">
      <w:pPr>
        <w:rPr>
          <w:rStyle w:val="ECCParagraph"/>
        </w:rPr>
      </w:pPr>
      <w:r w:rsidRPr="000B6291">
        <w:rPr>
          <w:rStyle w:val="ECCParagraph"/>
        </w:rPr>
        <w:t>Referring to the ITU RR, there is no appropriate allocation supporting PMSE in the band 960-1164 MHz which is globally allocated to the Aeronautical Radionavigation Service (ARNS), Aeronautical Mobile Route Service AM(R)S and in part to the Aeronautical Mobile-Satellite Route Service (AMS(R)S Earth-to-Space).</w:t>
      </w:r>
    </w:p>
    <w:p w14:paraId="6113930A" w14:textId="77777777" w:rsidR="00CB3778" w:rsidRPr="000B6291" w:rsidRDefault="00CB3778" w:rsidP="00CB3778">
      <w:pPr>
        <w:rPr>
          <w:rStyle w:val="ECCParagraph"/>
        </w:rPr>
      </w:pPr>
      <w:r w:rsidRPr="000B6291">
        <w:rPr>
          <w:rStyle w:val="ECCParagraph"/>
        </w:rPr>
        <w:t>However, the ITU-R Regulations do not prevent any administration introducing PMSE applications in the band 960-1164 MHz, providing that such uses shall not cause any harmful interference to the aeronautical systems, within or outside the national borders, or claim protection from harmful interference.</w:t>
      </w:r>
    </w:p>
    <w:p w14:paraId="46FCC1D2" w14:textId="77777777" w:rsidR="00CB3778" w:rsidRPr="000B6291" w:rsidRDefault="00CB3778" w:rsidP="00CB3778">
      <w:pPr>
        <w:rPr>
          <w:rStyle w:val="ECCParagraph"/>
        </w:rPr>
      </w:pPr>
      <w:r w:rsidRPr="000B6291">
        <w:rPr>
          <w:rStyle w:val="ECCParagraph"/>
        </w:rPr>
        <w:t xml:space="preserve">The following ITU RR Article should be considered: </w:t>
      </w:r>
    </w:p>
    <w:p w14:paraId="69A4714C" w14:textId="0907BD1D" w:rsidR="00CB3778" w:rsidRPr="000B6291" w:rsidRDefault="00CB3778" w:rsidP="00CB3778">
      <w:pPr>
        <w:pStyle w:val="ECCBulletsLv1"/>
      </w:pPr>
      <w:r w:rsidRPr="000B6291">
        <w:t xml:space="preserve"> ITU RR No. 4.4: "Administrations of the Member States shall not assign to a station any frequency in derogation of either the Table of Frequency Allocations in this Chapter or the other provisions of these Regulations, except on the express condition that such a station, when using such a frequency assignment, shall not cause harmful interference to, and shall not claim protection from harmful interference caused by, a station operating in accordance with the provisions of the Constitution, the Convention and these Regulations."</w:t>
      </w:r>
    </w:p>
    <w:p w14:paraId="649B72E8" w14:textId="08EEC31A" w:rsidR="00CB3778" w:rsidRPr="000B6291" w:rsidRDefault="00CB3778" w:rsidP="00CB3778">
      <w:pPr>
        <w:rPr>
          <w:rStyle w:val="ECCParagraph"/>
        </w:rPr>
      </w:pPr>
      <w:bookmarkStart w:id="318" w:name="_Toc486954009"/>
      <w:bookmarkStart w:id="319" w:name="_Toc486954010"/>
      <w:bookmarkEnd w:id="318"/>
      <w:bookmarkEnd w:id="319"/>
      <w:r w:rsidRPr="000B6291">
        <w:rPr>
          <w:rStyle w:val="ECCParagraph"/>
        </w:rPr>
        <w:t>Then, at this stage, PMSE could only operate under ITU RR No.</w:t>
      </w:r>
      <w:r w:rsidR="00891D47" w:rsidRPr="000B6291">
        <w:rPr>
          <w:rStyle w:val="ECCParagraph"/>
        </w:rPr>
        <w:t xml:space="preserve"> </w:t>
      </w:r>
      <w:r w:rsidRPr="000B6291">
        <w:rPr>
          <w:rStyle w:val="ECCParagraph"/>
        </w:rPr>
        <w:t xml:space="preserve">Article 4.4 as referred to above that means, in particular, that no protection can be ensured for the usage of PMSE in the band 960-1164 MHz. </w:t>
      </w:r>
    </w:p>
    <w:p w14:paraId="3A94299D" w14:textId="2CD6A6AD" w:rsidR="00CB3778" w:rsidRPr="000B6291" w:rsidRDefault="00CB3778" w:rsidP="00CB3778">
      <w:pPr>
        <w:pStyle w:val="ECCBulletsLv1"/>
      </w:pPr>
      <w:r w:rsidRPr="000B6291">
        <w:t>ITU RR No. 1.169: "harmful interference: Interference which endangers the functioning of a radionavigation service or of other safety services or seriously degrades, obstructs, or repeatedly interrupts a radiocommunication service operating in accordance with Radio Regulations (CS)";</w:t>
      </w:r>
    </w:p>
    <w:p w14:paraId="610D4520" w14:textId="656ADF31" w:rsidR="00CB3778" w:rsidRPr="000B6291" w:rsidRDefault="00CB3778" w:rsidP="00CB3778">
      <w:pPr>
        <w:pStyle w:val="ECCBulletsLv1"/>
      </w:pPr>
      <w:r w:rsidRPr="000B6291">
        <w:t>ITU RR No. 4.10: "Member States recognise that the safety aspects of radionavigation and other safety services require special measures to ensure their freedom from harmful interference; it is necessary therefore to take this factor into account in the assignment and use of frequencies".</w:t>
      </w:r>
    </w:p>
    <w:p w14:paraId="5521B557" w14:textId="77777777" w:rsidR="00CB3778" w:rsidRPr="000B6291" w:rsidRDefault="00CB3778" w:rsidP="00CB3778">
      <w:pPr>
        <w:pStyle w:val="Heading3"/>
        <w:rPr>
          <w:b w:val="0"/>
          <w:lang w:val="en-GB"/>
        </w:rPr>
      </w:pPr>
      <w:bookmarkStart w:id="320" w:name="_Toc497135412"/>
      <w:bookmarkStart w:id="321" w:name="_Toc534958573"/>
      <w:bookmarkStart w:id="322" w:name="_Toc11747320"/>
      <w:bookmarkStart w:id="323" w:name="_Toc11829243"/>
      <w:bookmarkStart w:id="324" w:name="_Toc11852815"/>
      <w:bookmarkStart w:id="325" w:name="_Toc19017375"/>
      <w:bookmarkStart w:id="326" w:name="_Toc19017459"/>
      <w:bookmarkStart w:id="327" w:name="_Toc22815984"/>
      <w:bookmarkStart w:id="328" w:name="_Toc22816068"/>
      <w:bookmarkStart w:id="329" w:name="_Toc34662742"/>
      <w:r w:rsidRPr="000B6291">
        <w:rPr>
          <w:lang w:val="en-GB"/>
        </w:rPr>
        <w:t>ICAO</w:t>
      </w:r>
      <w:bookmarkEnd w:id="320"/>
      <w:bookmarkEnd w:id="321"/>
      <w:bookmarkEnd w:id="322"/>
      <w:bookmarkEnd w:id="323"/>
      <w:bookmarkEnd w:id="324"/>
      <w:bookmarkEnd w:id="325"/>
      <w:bookmarkEnd w:id="326"/>
      <w:bookmarkEnd w:id="327"/>
      <w:bookmarkEnd w:id="328"/>
      <w:bookmarkEnd w:id="329"/>
    </w:p>
    <w:p w14:paraId="0936A6D9" w14:textId="7FC16D5F" w:rsidR="00CB3778" w:rsidRPr="000B6291" w:rsidRDefault="00CB3778" w:rsidP="00CB3778">
      <w:r w:rsidRPr="000B6291">
        <w:t>The various articles of the ICAO Convention (Chicago Convention)</w:t>
      </w:r>
      <w:r w:rsidR="003854F5" w:rsidRPr="000B6291">
        <w:t> </w:t>
      </w:r>
      <w:r w:rsidR="003854F5" w:rsidRPr="000B6291">
        <w:fldChar w:fldCharType="begin"/>
      </w:r>
      <w:r w:rsidR="003854F5" w:rsidRPr="000B6291">
        <w:instrText xml:space="preserve"> REF _Ref535842722 \r \h </w:instrText>
      </w:r>
      <w:r w:rsidR="003854F5" w:rsidRPr="000B6291">
        <w:fldChar w:fldCharType="separate"/>
      </w:r>
      <w:r w:rsidR="00BE36B3" w:rsidRPr="000B6291">
        <w:t>[1]</w:t>
      </w:r>
      <w:r w:rsidR="003854F5" w:rsidRPr="000B6291">
        <w:fldChar w:fldCharType="end"/>
      </w:r>
      <w:r w:rsidRPr="000B6291">
        <w:t xml:space="preserve"> oblige States to undertake or adopt measures to ensure the safety of overflying aircraft. These measures include standards and recommended practices which require aircraft and aeronautical service providers on the ground to operate certain ICAO standardised equipment for Communication, Navigation and Surveillance.</w:t>
      </w:r>
    </w:p>
    <w:p w14:paraId="10AB76F3" w14:textId="77777777" w:rsidR="00CB3778" w:rsidRPr="000B6291" w:rsidRDefault="00CB3778" w:rsidP="00CB3778">
      <w:r w:rsidRPr="000B6291">
        <w:t xml:space="preserve">The 960-1164 MHz frequency band is in extensive use on a worldwide basis for aeronautical safety of life systems. In line with the consistent annual growth of air traffic of 5% on a global basis, the use of those systems keeps growing and flexibility in changing frequency assignments is a key element in managing the band. </w:t>
      </w:r>
    </w:p>
    <w:p w14:paraId="1CFF10E3" w14:textId="77777777" w:rsidR="00CB3778" w:rsidRPr="000B6291" w:rsidRDefault="00CB3778" w:rsidP="00CB3778">
      <w:r w:rsidRPr="000B6291">
        <w:t>At WRC-07, WRC-12 and WRC-15, ICAO and the aviation community looked for additional spectrum allocations to support new aviation safety systems. After study, the approach chosen was to implement those systems under new allocations to aeronautical services in bands already allocated and in use by other existing aeronautical services. This approach was only possible because aviation controls the environment in these bands, through the mandatory use of international aeronautical standards (SARPs</w:t>
      </w:r>
      <w:r w:rsidRPr="000B6291">
        <w:rPr>
          <w:rStyle w:val="FootnoteReference"/>
        </w:rPr>
        <w:footnoteReference w:id="13"/>
      </w:r>
      <w:r w:rsidRPr="000B6291">
        <w:t>) and regionally coordinated air navigation agreements.</w:t>
      </w:r>
    </w:p>
    <w:p w14:paraId="00378852" w14:textId="77777777" w:rsidR="00CB3778" w:rsidRPr="000B6291" w:rsidRDefault="00CB3778" w:rsidP="00CB3778">
      <w:pPr>
        <w:rPr>
          <w:rStyle w:val="ECCParagraph"/>
        </w:rPr>
      </w:pPr>
      <w:r w:rsidRPr="000B6291">
        <w:rPr>
          <w:rStyle w:val="ECCParagraph"/>
        </w:rPr>
        <w:lastRenderedPageBreak/>
        <w:t>Due to its safety of life nature, aviation cannot afford to be reactive. Hence the ICAO regulatory framework provides provisions not only on equipment standardisation and certification, but also on safety management and aeronautical safety oversight, thus ensuring preventative action to minimise operational risks to an acceptable level, consistent with safe aircraft operation. When the regulatory regime is judged to be insufficient, then aviation has to take appropriate action to maintain safety. That action will be in the form of modifying or in the worst case (e.g. volcanic ash from Eyjafjallajökull, Iceland) cease operations with a resultant economic and political impact.</w:t>
      </w:r>
    </w:p>
    <w:p w14:paraId="6D755993" w14:textId="77777777" w:rsidR="00CB3778" w:rsidRPr="000B6291" w:rsidRDefault="00CB3778" w:rsidP="00CB3778">
      <w:pPr>
        <w:rPr>
          <w:rStyle w:val="ECCParagraph"/>
        </w:rPr>
      </w:pPr>
      <w:r w:rsidRPr="000B6291">
        <w:rPr>
          <w:rStyle w:val="ECCParagraph"/>
        </w:rPr>
        <w:t>There is an example of a non-civilian aeronautical system (JTIDS/MIDS) operating in an aeronautical frequency band. This was accomplished through implementation of terminal-resident EMC features that shut the emitter down if it attempts to operate outside the parameters assumed in the safety case. It should be noted the form and function of those EMC features required aviation certification. The current arrangements are the ongoing results of over 40 years of experience.</w:t>
      </w:r>
    </w:p>
    <w:p w14:paraId="49FA478D" w14:textId="2F73F140" w:rsidR="00CB3778" w:rsidRPr="000B6291" w:rsidRDefault="00CB3778" w:rsidP="00CB3778">
      <w:r w:rsidRPr="000B6291">
        <w:rPr>
          <w:rStyle w:val="ECCParagraph"/>
        </w:rPr>
        <w:t>Aircraft operations need to be supported by appropriate safety cases as a means of structuring and documenting the demonstration of the safety of air traffic management services and systems. In addition to the ICAO regulatory framework, see for example Commission Implementing Regulation (EU) 2017/373 </w:t>
      </w:r>
      <w:r w:rsidR="003854F5" w:rsidRPr="000B6291">
        <w:fldChar w:fldCharType="begin"/>
      </w:r>
      <w:r w:rsidR="003854F5" w:rsidRPr="000B6291">
        <w:instrText xml:space="preserve"> REF _Ref535936628 \r \h </w:instrText>
      </w:r>
      <w:r w:rsidR="003854F5" w:rsidRPr="000B6291">
        <w:fldChar w:fldCharType="separate"/>
      </w:r>
      <w:r w:rsidR="00BE36B3" w:rsidRPr="000B6291">
        <w:t>[20]</w:t>
      </w:r>
      <w:r w:rsidR="003854F5" w:rsidRPr="000B6291">
        <w:fldChar w:fldCharType="end"/>
      </w:r>
      <w:r w:rsidR="003854F5" w:rsidRPr="000B6291">
        <w:t>.</w:t>
      </w:r>
      <w:r w:rsidRPr="000B6291">
        <w:rPr>
          <w:rStyle w:val="ECCParagraph"/>
        </w:rPr>
        <w:t xml:space="preserve"> Risk classification schemes have been developed at a global level, e.g. ICAO Doc 9859 </w:t>
      </w:r>
      <w:r w:rsidR="0063467A" w:rsidRPr="000B6291">
        <w:rPr>
          <w:rStyle w:val="ECCParagraph"/>
        </w:rPr>
        <w:fldChar w:fldCharType="begin"/>
      </w:r>
      <w:r w:rsidR="0063467A" w:rsidRPr="000B6291">
        <w:rPr>
          <w:rStyle w:val="ECCParagraph"/>
        </w:rPr>
        <w:instrText xml:space="preserve"> REF _Ref32925699 \r \h </w:instrText>
      </w:r>
      <w:r w:rsidR="0063467A" w:rsidRPr="000B6291">
        <w:rPr>
          <w:rStyle w:val="ECCParagraph"/>
        </w:rPr>
      </w:r>
      <w:r w:rsidR="0063467A" w:rsidRPr="000B6291">
        <w:rPr>
          <w:rStyle w:val="ECCParagraph"/>
        </w:rPr>
        <w:fldChar w:fldCharType="separate"/>
      </w:r>
      <w:r w:rsidR="00914C56">
        <w:rPr>
          <w:rStyle w:val="ECCParagraph"/>
        </w:rPr>
        <w:t>[100]</w:t>
      </w:r>
      <w:r w:rsidR="0063467A" w:rsidRPr="000B6291">
        <w:rPr>
          <w:rStyle w:val="ECCParagraph"/>
        </w:rPr>
        <w:fldChar w:fldCharType="end"/>
      </w:r>
      <w:r w:rsidRPr="000B6291">
        <w:rPr>
          <w:rStyle w:val="ECCParagraph"/>
        </w:rPr>
        <w:t xml:space="preserve"> – Safety Management Manual, and at European level, e.g. EUROCONTROL ESARR 4 - Risk Assessment and Mitigation in ATM </w:t>
      </w:r>
      <w:r w:rsidRPr="000B6291">
        <w:rPr>
          <w:rStyle w:val="ECCParagraph"/>
        </w:rPr>
        <w:fldChar w:fldCharType="begin"/>
      </w:r>
      <w:r w:rsidRPr="000B6291">
        <w:rPr>
          <w:rStyle w:val="ECCParagraph"/>
        </w:rPr>
        <w:instrText xml:space="preserve"> REF _Ref18499469 \r \h </w:instrText>
      </w:r>
      <w:r w:rsidRPr="000B6291">
        <w:rPr>
          <w:rStyle w:val="ECCParagraph"/>
        </w:rPr>
      </w:r>
      <w:r w:rsidRPr="000B6291">
        <w:rPr>
          <w:rStyle w:val="ECCParagraph"/>
        </w:rPr>
        <w:fldChar w:fldCharType="separate"/>
      </w:r>
      <w:r w:rsidR="00914C56">
        <w:rPr>
          <w:rStyle w:val="ECCParagraph"/>
        </w:rPr>
        <w:t>[82]</w:t>
      </w:r>
      <w:r w:rsidRPr="000B6291">
        <w:rPr>
          <w:rStyle w:val="ECCParagraph"/>
        </w:rPr>
        <w:fldChar w:fldCharType="end"/>
      </w:r>
      <w:r w:rsidRPr="000B6291" w:rsidDel="008D1D13">
        <w:rPr>
          <w:rStyle w:val="FootnoteReference"/>
        </w:rPr>
        <w:t xml:space="preserve"> </w:t>
      </w:r>
      <w:r w:rsidRPr="000B6291">
        <w:t xml:space="preserve">. </w:t>
      </w:r>
      <w:r w:rsidRPr="000B6291">
        <w:rPr>
          <w:rStyle w:val="ECCParagraph"/>
        </w:rPr>
        <w:t xml:space="preserve">In addition, national authorities have also developed guidance on hazard identification, risk assessment and the production of safety cases, for example CAP 760 </w:t>
      </w:r>
      <w:r w:rsidRPr="000B6291">
        <w:rPr>
          <w:rStyle w:val="ECCParagraph"/>
        </w:rPr>
        <w:fldChar w:fldCharType="begin"/>
      </w:r>
      <w:r w:rsidRPr="000B6291">
        <w:rPr>
          <w:rStyle w:val="ECCParagraph"/>
        </w:rPr>
        <w:instrText xml:space="preserve"> REF _Ref17290821 \r \h </w:instrText>
      </w:r>
      <w:r w:rsidRPr="000B6291">
        <w:rPr>
          <w:rStyle w:val="ECCParagraph"/>
        </w:rPr>
      </w:r>
      <w:r w:rsidRPr="000B6291">
        <w:rPr>
          <w:rStyle w:val="ECCParagraph"/>
        </w:rPr>
        <w:fldChar w:fldCharType="separate"/>
      </w:r>
      <w:r w:rsidR="00914C56">
        <w:rPr>
          <w:rStyle w:val="ECCParagraph"/>
        </w:rPr>
        <w:t>[76]</w:t>
      </w:r>
      <w:r w:rsidRPr="000B6291">
        <w:rPr>
          <w:rStyle w:val="ECCParagraph"/>
        </w:rPr>
        <w:fldChar w:fldCharType="end"/>
      </w:r>
      <w:r w:rsidRPr="000B6291">
        <w:rPr>
          <w:rStyle w:val="ECCParagraph"/>
        </w:rPr>
        <w:t xml:space="preserve"> in the UK.</w:t>
      </w:r>
    </w:p>
    <w:p w14:paraId="2197CAB6" w14:textId="77777777" w:rsidR="00CB3778" w:rsidRPr="000B6291" w:rsidRDefault="00CB3778" w:rsidP="00CB3778">
      <w:r w:rsidRPr="000B6291">
        <w:t>In accordance with Annex 8 to the ICAO Convention, aeronautical equipment is required to undergo stringent certification (e.g. ETSO, issued by EASA) and in accordance with Annex 19, its operation is required to undergo safety-cases to ensure safe operation of aircraft. If any new system sharing an aeronautical safety of life frequency band is introduced, the existing aeronautical safety cases shall be reviewed.</w:t>
      </w:r>
    </w:p>
    <w:p w14:paraId="57485D77" w14:textId="77777777" w:rsidR="00CB3778" w:rsidRPr="000B6291" w:rsidRDefault="00CB3778" w:rsidP="00CB3778">
      <w:r w:rsidRPr="000B6291">
        <w:t>The current safety cases are conducted on the basis that any aeronautical equipment and its operation in the band must be standardised, certified and licensed</w:t>
      </w:r>
      <w:r w:rsidRPr="000B6291">
        <w:rPr>
          <w:rStyle w:val="FootnoteReference"/>
        </w:rPr>
        <w:footnoteReference w:id="14"/>
      </w:r>
      <w:r w:rsidRPr="000B6291">
        <w:t xml:space="preserve"> for operation in each specific aircraft type (e.g. assurance against causing a safety issue to the aircraft due to equipment malfunction), and comply with appropriate standards and the items listed above, or shut off. If a new system does not comply with these standards is introduced, a new framework for the safety cases needs to be developed. </w:t>
      </w:r>
    </w:p>
    <w:p w14:paraId="0E3684A9" w14:textId="404E32D6" w:rsidR="00CB3778" w:rsidRPr="000B6291" w:rsidRDefault="00CB3778" w:rsidP="00CB3778">
      <w:bookmarkStart w:id="330" w:name="_Toc489537450"/>
      <w:r w:rsidRPr="000B6291">
        <w:t xml:space="preserve">Human factors principles need to be observed in the design and certification of radio navigation aids and surveillance systems (Ref: ICAO Annex 10 Vol I, Navigation Systems </w:t>
      </w:r>
      <w:r w:rsidR="00865A51" w:rsidRPr="000B6291">
        <w:fldChar w:fldCharType="begin"/>
      </w:r>
      <w:r w:rsidR="00865A51" w:rsidRPr="000B6291">
        <w:instrText xml:space="preserve"> REF _Ref33010357 \r \h </w:instrText>
      </w:r>
      <w:r w:rsidR="00865A51" w:rsidRPr="000B6291">
        <w:fldChar w:fldCharType="separate"/>
      </w:r>
      <w:r w:rsidR="00914C56">
        <w:t>[44]</w:t>
      </w:r>
      <w:r w:rsidR="00865A51" w:rsidRPr="000B6291">
        <w:fldChar w:fldCharType="end"/>
      </w:r>
      <w:r w:rsidR="00865A51" w:rsidRPr="000B6291">
        <w:t xml:space="preserve"> </w:t>
      </w:r>
      <w:r w:rsidRPr="000B6291">
        <w:t>and Vol IV, Surveillance Systems</w:t>
      </w:r>
      <w:r w:rsidR="00865A51" w:rsidRPr="000B6291">
        <w:t xml:space="preserve"> </w:t>
      </w:r>
      <w:r w:rsidR="00865A51" w:rsidRPr="000B6291">
        <w:fldChar w:fldCharType="begin"/>
      </w:r>
      <w:r w:rsidR="00865A51" w:rsidRPr="000B6291">
        <w:instrText xml:space="preserve"> REF _Ref33010369 \r \h </w:instrText>
      </w:r>
      <w:r w:rsidR="00865A51" w:rsidRPr="000B6291">
        <w:fldChar w:fldCharType="separate"/>
      </w:r>
      <w:r w:rsidR="00914C56">
        <w:t>[45]</w:t>
      </w:r>
      <w:r w:rsidR="00865A51" w:rsidRPr="000B6291">
        <w:fldChar w:fldCharType="end"/>
      </w:r>
      <w:r w:rsidRPr="000B6291">
        <w:t>). From the aviation sector perspective, the same considerations should apply to any other systems, which may affect the operations of the radionavigation aids and surveillance systems.</w:t>
      </w:r>
    </w:p>
    <w:bookmarkEnd w:id="330"/>
    <w:p w14:paraId="5C8C067C" w14:textId="77777777" w:rsidR="00CB3778" w:rsidRPr="000B6291" w:rsidRDefault="00CB3778" w:rsidP="00CB3778">
      <w:r w:rsidRPr="000B6291">
        <w:t xml:space="preserve">Many airport ILS/DME installations have been certified at the highest level of precision approach procedures (CAT IIIc) and are authorised to be used for </w:t>
      </w:r>
      <w:proofErr w:type="spellStart"/>
      <w:r w:rsidRPr="000B6291">
        <w:t>autoland</w:t>
      </w:r>
      <w:proofErr w:type="spellEnd"/>
      <w:r w:rsidRPr="000B6291">
        <w:t xml:space="preserve"> operations. Any loss of DME operation in normal or low visibility conditions results in the need for alternative ranging information that require ATC intervention and associated impacts to the operation of that airport, for example flow control being applied with much lower throughput than during normal operations. Any loss of a component part of the ILS requires a demonstration period to be completed, providing fault rectification or resolution to the issue that caused the loss. Depending on the severity of the loss varying periods will be required to prove the stability and operational capability of the facility, for example this could be between 24 and 300 hours or as specified by the ANSP for that aid.</w:t>
      </w:r>
    </w:p>
    <w:p w14:paraId="02E19AA4" w14:textId="77777777" w:rsidR="00CB3778" w:rsidRPr="000B6291" w:rsidRDefault="00CB3778" w:rsidP="00CB3778">
      <w:r w:rsidRPr="000B6291">
        <w:t xml:space="preserve">In several </w:t>
      </w:r>
      <w:r w:rsidR="00B12264" w:rsidRPr="000B6291">
        <w:t xml:space="preserve">ITU </w:t>
      </w:r>
      <w:r w:rsidRPr="000B6291">
        <w:t>Regions, Universal Access Transceiver (UAT), provides frequency diversity for ADS-B applications and has proven highly effective in enhancing aviation safety. UAT, which operates on 978 MHz, also provides real-time weather and traffic information.</w:t>
      </w:r>
    </w:p>
    <w:p w14:paraId="23F64605" w14:textId="77777777" w:rsidR="00CB3778" w:rsidRPr="000B6291" w:rsidRDefault="00CB3778" w:rsidP="00CB3778">
      <w:r w:rsidRPr="000B6291">
        <w:lastRenderedPageBreak/>
        <w:t>The frequency 978 MHz is globally used and UAT is an ICAO standardised system, which provides /will provide aviation a longer term solution of frequency diversity for ADS-B applications while being fully capable of handling the expected growth.</w:t>
      </w:r>
    </w:p>
    <w:p w14:paraId="39E8E963" w14:textId="77777777" w:rsidR="00CB3778" w:rsidRPr="000B6291" w:rsidRDefault="00CB3778" w:rsidP="00CB3778">
      <w:pPr>
        <w:pStyle w:val="Heading4"/>
        <w:rPr>
          <w:lang w:val="en-GB"/>
        </w:rPr>
      </w:pPr>
      <w:bookmarkStart w:id="331" w:name="_Toc11747321"/>
      <w:bookmarkStart w:id="332" w:name="_Toc11829244"/>
      <w:bookmarkStart w:id="333" w:name="_Toc11852816"/>
      <w:bookmarkStart w:id="334" w:name="_Toc19017376"/>
      <w:bookmarkStart w:id="335" w:name="_Toc19017460"/>
      <w:bookmarkStart w:id="336" w:name="_Toc22815985"/>
      <w:bookmarkStart w:id="337" w:name="_Toc22816069"/>
      <w:bookmarkStart w:id="338" w:name="_Toc34662743"/>
      <w:r w:rsidRPr="000B6291">
        <w:rPr>
          <w:lang w:val="en-GB"/>
        </w:rPr>
        <w:t>Application of International Law for aeronautical safety oversight</w:t>
      </w:r>
      <w:bookmarkEnd w:id="331"/>
      <w:bookmarkEnd w:id="332"/>
      <w:bookmarkEnd w:id="333"/>
      <w:bookmarkEnd w:id="334"/>
      <w:bookmarkEnd w:id="335"/>
      <w:bookmarkEnd w:id="336"/>
      <w:bookmarkEnd w:id="337"/>
      <w:bookmarkEnd w:id="338"/>
    </w:p>
    <w:p w14:paraId="374E54F4" w14:textId="70D49A77" w:rsidR="00CB3778" w:rsidRPr="000B6291" w:rsidRDefault="00CB3778" w:rsidP="00CB3778">
      <w:r w:rsidRPr="000B6291">
        <w:t>In accordance with the Chicago Convention </w:t>
      </w:r>
      <w:r w:rsidRPr="000B6291">
        <w:fldChar w:fldCharType="begin"/>
      </w:r>
      <w:r w:rsidRPr="000B6291">
        <w:instrText xml:space="preserve"> REF _Ref535842722 \r \h </w:instrText>
      </w:r>
      <w:r w:rsidRPr="000B6291">
        <w:fldChar w:fldCharType="separate"/>
      </w:r>
      <w:r w:rsidR="00BE36B3" w:rsidRPr="000B6291">
        <w:t>[1]</w:t>
      </w:r>
      <w:r w:rsidRPr="000B6291">
        <w:fldChar w:fldCharType="end"/>
      </w:r>
      <w:r w:rsidRPr="000B6291">
        <w:t>, national safety oversight obligations require States to undertake measures to ensure that every aircraft flying over or manoeuvring within its territory complies with the specific operating regulations relating to the flight and manoeuvre of aircraft therein.</w:t>
      </w:r>
    </w:p>
    <w:p w14:paraId="531DF440" w14:textId="77777777" w:rsidR="00CB3778" w:rsidRPr="000B6291" w:rsidRDefault="00CB3778" w:rsidP="00CB3778">
      <w:r w:rsidRPr="000B6291">
        <w:t xml:space="preserve">ICAO's Universal Safety Oversight Audit Programme (USOAP) was initially launched in January 1999, in response to widespread concerns about the adequacy of aviation safety oversight around the world. Initially, USOAP activities consisted in regular and mandatory audits of ICAO Member States' safety oversight systems. In 2010, a new approach, Continuous Monitoring Approach (CMA), based on the concept of continuous monitoring and incorporating the analysis of safety risk factors was introduced. USOAP CMA is performed by ICAO based on several </w:t>
      </w:r>
      <w:proofErr w:type="gramStart"/>
      <w:r w:rsidRPr="000B6291">
        <w:t>principles, and</w:t>
      </w:r>
      <w:proofErr w:type="gramEnd"/>
      <w:r w:rsidRPr="000B6291">
        <w:t xml:space="preserve"> includes the following.</w:t>
      </w:r>
    </w:p>
    <w:p w14:paraId="3F300C66" w14:textId="77777777" w:rsidR="00CB3778" w:rsidRPr="000B6291" w:rsidRDefault="00CB3778" w:rsidP="00883A73">
      <w:pPr>
        <w:pStyle w:val="ECCLetteredList"/>
        <w:numPr>
          <w:ilvl w:val="1"/>
          <w:numId w:val="43"/>
        </w:numPr>
        <w:rPr>
          <w:lang w:val="en-GB"/>
        </w:rPr>
      </w:pPr>
      <w:r w:rsidRPr="000B6291">
        <w:rPr>
          <w:lang w:val="en-GB"/>
        </w:rPr>
        <w:t>Universality: All Member States shall be subject to continuous monitoring activities by ICAO, in accordance with the principles, methodologies, processes and procedures established for conducting such activities, and on the basis of the Memorandum of Understanding (MoU) signed by ICAO and each Member State;</w:t>
      </w:r>
    </w:p>
    <w:p w14:paraId="31587408" w14:textId="77777777" w:rsidR="00CB3778" w:rsidRPr="000B6291" w:rsidRDefault="00CB3778" w:rsidP="00CB3778">
      <w:pPr>
        <w:pStyle w:val="ECCLetteredList"/>
        <w:rPr>
          <w:lang w:val="en-GB"/>
        </w:rPr>
      </w:pPr>
      <w:r w:rsidRPr="000B6291">
        <w:rPr>
          <w:lang w:val="en-GB"/>
        </w:rPr>
        <w:t>All-inclusiveness: The scope of USOAP CMA includes the ICAO SARPs contained in all safety-related Annexes to the Convention, Procedures for Air Navigation Services (PANS), guidance material and related procedures and practices.</w:t>
      </w:r>
    </w:p>
    <w:p w14:paraId="29681B9E" w14:textId="10481F33" w:rsidR="00CB3778" w:rsidRPr="000B6291" w:rsidRDefault="00CB3778" w:rsidP="00CB3778">
      <w:pPr>
        <w:rPr>
          <w:rStyle w:val="ECCParagraph"/>
        </w:rPr>
      </w:pPr>
      <w:r w:rsidRPr="000B6291">
        <w:rPr>
          <w:rStyle w:val="ECCParagraph"/>
        </w:rPr>
        <w:t>Based on this MOU as described above, to provide the necessary air navigation services and aerodromes, States are obliged to adopt and apply appropriate aeronautical standard systems and communications procedures and other operational practices and rules. Compliance with the State’s regulatory requirements is obligatory. Exemptions or exceptions of these requirements should not be granted by the State if such measures would not be supported by appropriate, robust and documented safety risk assessments or aeronautical studies and imposition of limitations, conditions or mitigation measures as appropriate (Ref: ICAO Doc 9734 "Safety Oversight Manual").</w:t>
      </w:r>
    </w:p>
    <w:p w14:paraId="19F84588" w14:textId="39E197EF" w:rsidR="00CB3778" w:rsidRPr="000B6291" w:rsidRDefault="00CB3778" w:rsidP="00CB3778">
      <w:pPr>
        <w:rPr>
          <w:rStyle w:val="ECCParagraph"/>
        </w:rPr>
      </w:pPr>
      <w:r w:rsidRPr="000B6291">
        <w:rPr>
          <w:rStyle w:val="ECCParagraph"/>
        </w:rPr>
        <w:t>Any exception or exemption should only be granted on the basis of a robust rationale. Therefore, the issuance of exceptions or exemptions that is not supported by safety risk assessments or aeronautical studies and by thorough reviews by the competent authority is not acceptable. A safety risk assessment or aeronautical study should be developed by the service provider to demonstrate whether an equivalent level of safety or an alternative acceptable means of compliance can be achieved (Ref: ICAO Doc 9734 "Safety Oversight Manual").</w:t>
      </w:r>
    </w:p>
    <w:p w14:paraId="649030AB" w14:textId="77777777" w:rsidR="00CB3778" w:rsidRPr="000B6291" w:rsidRDefault="00CB3778" w:rsidP="00CB3778">
      <w:pPr>
        <w:rPr>
          <w:rStyle w:val="ECCParagraph"/>
        </w:rPr>
      </w:pPr>
      <w:r w:rsidRPr="000B6291">
        <w:rPr>
          <w:rStyle w:val="ECCParagraph"/>
        </w:rPr>
        <w:t xml:space="preserve">Aeronautical systems operate in accordance with the International Law principles stated above. There is an example of a non-civilian aeronautical system (JTIDS/MIDS) operating in an aeronautical frequency band. This was accomplished in a manner ensuring compliance with the requirements described above, thus ensuring that international obligations were met. </w:t>
      </w:r>
    </w:p>
    <w:p w14:paraId="0AA80E27" w14:textId="77777777" w:rsidR="00CB3778" w:rsidRPr="000B6291" w:rsidRDefault="00CB3778" w:rsidP="00CB3778">
      <w:pPr>
        <w:rPr>
          <w:rStyle w:val="ECCParagraph"/>
        </w:rPr>
      </w:pPr>
      <w:r w:rsidRPr="000B6291">
        <w:rPr>
          <w:rStyle w:val="ECCParagraph"/>
        </w:rPr>
        <w:t>In light of the above, ICAO is of the opinion that introduction of any new system in the 960-1164 MHz band would not be safe unless it can be ensured that:</w:t>
      </w:r>
    </w:p>
    <w:p w14:paraId="6C33B592" w14:textId="77777777" w:rsidR="00CB3778" w:rsidRPr="000B6291" w:rsidRDefault="00CB3778" w:rsidP="00CB3778">
      <w:pPr>
        <w:pStyle w:val="ECCBulletsLv1"/>
      </w:pPr>
      <w:r w:rsidRPr="000B6291">
        <w:t>the new system is completely compatible with existing and planned aviation systems based the new system is completely compatible with existing and planned aviation systems based on testing and analysis that has been agreed by aviation regulators;</w:t>
      </w:r>
    </w:p>
    <w:p w14:paraId="16C9A637" w14:textId="77777777" w:rsidR="00CB3778" w:rsidRPr="000B6291" w:rsidRDefault="00CB3778" w:rsidP="00CB3778">
      <w:pPr>
        <w:pStyle w:val="ECCBulletsLv1"/>
      </w:pPr>
      <w:r w:rsidRPr="000B6291">
        <w:t>the parameters for the new system will be captured in an internationally recognised standards document;</w:t>
      </w:r>
    </w:p>
    <w:p w14:paraId="50FA4F57" w14:textId="77777777" w:rsidR="00CB3778" w:rsidRPr="000B6291" w:rsidRDefault="00CB3778" w:rsidP="00CB3778">
      <w:pPr>
        <w:pStyle w:val="ECCBulletsLv1"/>
      </w:pPr>
      <w:r w:rsidRPr="000B6291">
        <w:t xml:space="preserve">the new system will be certified (including software and hardware) by the competent national regulatory authorities; will be maintained to meet throughout its service life the operational parameters assumed in </w:t>
      </w:r>
      <w:r w:rsidRPr="000B6291">
        <w:lastRenderedPageBreak/>
        <w:t>the aviation testing/studies; will perform self-monitoring to ensure that it shuts down if it moves outside those agreed parameters; and the self-monitoring/shutdown function itself will also be certified</w:t>
      </w:r>
      <w:r w:rsidRPr="000B6291">
        <w:rPr>
          <w:rStyle w:val="FootnoteReference"/>
        </w:rPr>
        <w:footnoteReference w:id="15"/>
      </w:r>
      <w:r w:rsidRPr="000B6291">
        <w:t>;</w:t>
      </w:r>
    </w:p>
    <w:p w14:paraId="2DC2A1C3" w14:textId="77777777" w:rsidR="00CB3778" w:rsidRPr="000B6291" w:rsidRDefault="00CB3778" w:rsidP="00CB3778">
      <w:pPr>
        <w:pStyle w:val="ECCBulletsLv1"/>
      </w:pPr>
      <w:r w:rsidRPr="000B6291">
        <w:t>the new system will include time-stamped logging of essential transmitter parameters, such as frequency use and power levels for post incident/accident investigation purposes;</w:t>
      </w:r>
    </w:p>
    <w:p w14:paraId="1EC4718F" w14:textId="77777777" w:rsidR="00CB3778" w:rsidRPr="000B6291" w:rsidRDefault="00CB3778" w:rsidP="00CB3778">
      <w:pPr>
        <w:pStyle w:val="ECCBulletsLv1"/>
      </w:pPr>
      <w:r w:rsidRPr="000B6291">
        <w:t>the new system will not impact:</w:t>
      </w:r>
    </w:p>
    <w:p w14:paraId="71454BDE" w14:textId="77777777" w:rsidR="00CB3778" w:rsidRPr="000B6291" w:rsidRDefault="00CB3778" w:rsidP="00883A73">
      <w:pPr>
        <w:pStyle w:val="ECCLetteredList"/>
        <w:numPr>
          <w:ilvl w:val="1"/>
          <w:numId w:val="44"/>
        </w:numPr>
        <w:rPr>
          <w:lang w:val="en-GB"/>
        </w:rPr>
      </w:pPr>
      <w:r w:rsidRPr="000B6291">
        <w:rPr>
          <w:lang w:val="en-GB"/>
        </w:rPr>
        <w:t>the ability of aviation to manage existing and planned aviation systems;</w:t>
      </w:r>
    </w:p>
    <w:p w14:paraId="0A7C8A73" w14:textId="77777777" w:rsidR="00CB3778" w:rsidRPr="000B6291" w:rsidRDefault="00CB3778" w:rsidP="00CB3778">
      <w:pPr>
        <w:pStyle w:val="ECCLetteredList"/>
        <w:rPr>
          <w:lang w:val="en-GB"/>
        </w:rPr>
      </w:pPr>
      <w:r w:rsidRPr="000B6291">
        <w:rPr>
          <w:lang w:val="en-GB"/>
        </w:rPr>
        <w:t>the ability of aviation authorities to modify operating frequency assignments, powers and signal contents of the aviation systems without introducing additional coordination mechanisms.</w:t>
      </w:r>
    </w:p>
    <w:p w14:paraId="66D8088F" w14:textId="77777777" w:rsidR="00CB3778" w:rsidRPr="000B6291" w:rsidRDefault="00CB3778" w:rsidP="00CB3778">
      <w:pPr>
        <w:pStyle w:val="ECCBulletsLv1"/>
      </w:pPr>
      <w:r w:rsidRPr="000B6291">
        <w:t>the operator of the new system must accept all legal liability in case of interference to aviation systems (e.g. due to false channel selection, excessive power, human error, device failure), and recognise that aviation systems operators have no liability in case of interference to the new system; and</w:t>
      </w:r>
    </w:p>
    <w:p w14:paraId="08CD4B4A" w14:textId="77777777" w:rsidR="00CB3778" w:rsidRPr="000B6291" w:rsidRDefault="00CB3778" w:rsidP="00CB3778">
      <w:pPr>
        <w:pStyle w:val="ECCBulletsLv1"/>
      </w:pPr>
      <w:r w:rsidRPr="000B6291">
        <w:t>personnel responsible for the operation of non-aviation systems in the 960-1164 MHz band shall be required to achieve similar levels of certification to those stipulated in the Radio Regulations for operators of aviation systems (radio operator's certificate).</w:t>
      </w:r>
    </w:p>
    <w:p w14:paraId="46CE1A98" w14:textId="77777777" w:rsidR="00CB3778" w:rsidRPr="000B6291" w:rsidRDefault="00CB3778" w:rsidP="00CB3778">
      <w:pPr>
        <w:pStyle w:val="Heading2"/>
        <w:rPr>
          <w:lang w:val="en-GB"/>
        </w:rPr>
      </w:pPr>
      <w:bookmarkStart w:id="339" w:name="_Toc497135414"/>
      <w:bookmarkStart w:id="340" w:name="_Toc534958574"/>
      <w:bookmarkStart w:id="341" w:name="_Toc11747322"/>
      <w:bookmarkStart w:id="342" w:name="_Toc11829245"/>
      <w:bookmarkStart w:id="343" w:name="_Toc11852817"/>
      <w:bookmarkStart w:id="344" w:name="_Toc19017377"/>
      <w:bookmarkStart w:id="345" w:name="_Toc19017461"/>
      <w:bookmarkStart w:id="346" w:name="_Toc22815986"/>
      <w:bookmarkStart w:id="347" w:name="_Toc22816070"/>
      <w:bookmarkStart w:id="348" w:name="_Toc34662744"/>
      <w:r w:rsidRPr="000B6291">
        <w:rPr>
          <w:lang w:val="en-GB"/>
        </w:rPr>
        <w:t>Regional and National level</w:t>
      </w:r>
      <w:bookmarkEnd w:id="339"/>
      <w:bookmarkEnd w:id="340"/>
      <w:bookmarkEnd w:id="341"/>
      <w:bookmarkEnd w:id="342"/>
      <w:bookmarkEnd w:id="343"/>
      <w:bookmarkEnd w:id="344"/>
      <w:bookmarkEnd w:id="345"/>
      <w:bookmarkEnd w:id="346"/>
      <w:bookmarkEnd w:id="347"/>
      <w:bookmarkEnd w:id="348"/>
    </w:p>
    <w:p w14:paraId="6BDF0259" w14:textId="77777777" w:rsidR="00CB3778" w:rsidRPr="000B6291" w:rsidRDefault="00CB3778" w:rsidP="00CB3778">
      <w:pPr>
        <w:pStyle w:val="Heading3"/>
        <w:rPr>
          <w:b w:val="0"/>
          <w:lang w:val="en-GB"/>
        </w:rPr>
      </w:pPr>
      <w:bookmarkStart w:id="349" w:name="_Toc534958575"/>
      <w:bookmarkStart w:id="350" w:name="_Toc11747323"/>
      <w:bookmarkStart w:id="351" w:name="_Toc11829246"/>
      <w:bookmarkStart w:id="352" w:name="_Toc11852818"/>
      <w:bookmarkStart w:id="353" w:name="_Toc19017378"/>
      <w:bookmarkStart w:id="354" w:name="_Toc19017462"/>
      <w:bookmarkStart w:id="355" w:name="_Toc22815987"/>
      <w:bookmarkStart w:id="356" w:name="_Toc22816071"/>
      <w:bookmarkStart w:id="357" w:name="_Toc34662745"/>
      <w:r w:rsidRPr="000B6291">
        <w:rPr>
          <w:lang w:val="en-GB"/>
        </w:rPr>
        <w:t>European law</w:t>
      </w:r>
      <w:bookmarkEnd w:id="349"/>
      <w:bookmarkEnd w:id="350"/>
      <w:bookmarkEnd w:id="351"/>
      <w:bookmarkEnd w:id="352"/>
      <w:bookmarkEnd w:id="353"/>
      <w:bookmarkEnd w:id="354"/>
      <w:bookmarkEnd w:id="355"/>
      <w:bookmarkEnd w:id="356"/>
      <w:bookmarkEnd w:id="357"/>
    </w:p>
    <w:p w14:paraId="6569F4F5" w14:textId="271B572B" w:rsidR="00CB3778" w:rsidRPr="000B6291" w:rsidRDefault="00CB3778" w:rsidP="00CB3778">
      <w:pPr>
        <w:rPr>
          <w:rStyle w:val="ECCParagraph"/>
        </w:rPr>
      </w:pPr>
      <w:r w:rsidRPr="000B6291">
        <w:rPr>
          <w:rStyle w:val="ECCParagraph"/>
        </w:rPr>
        <w:t>Within the EU, Single European Skies (SES) legislation, i.e. Commission Implementing Regulations (EU) 2017/373 </w:t>
      </w:r>
      <w:r w:rsidRPr="000B6291">
        <w:rPr>
          <w:rStyle w:val="ECCParagraph"/>
        </w:rPr>
        <w:fldChar w:fldCharType="begin"/>
      </w:r>
      <w:r w:rsidRPr="000B6291">
        <w:rPr>
          <w:rStyle w:val="ECCParagraph"/>
        </w:rPr>
        <w:instrText xml:space="preserve"> REF _Ref535936628 \r \h </w:instrText>
      </w:r>
      <w:r w:rsidR="009F4FDF" w:rsidRPr="000B6291">
        <w:rPr>
          <w:rStyle w:val="ECCParagraph"/>
        </w:rPr>
        <w:instrText xml:space="preserve"> \* MERGEFORMAT </w:instrText>
      </w:r>
      <w:r w:rsidRPr="000B6291">
        <w:rPr>
          <w:rStyle w:val="ECCParagraph"/>
        </w:rPr>
      </w:r>
      <w:r w:rsidRPr="000B6291">
        <w:rPr>
          <w:rStyle w:val="ECCParagraph"/>
        </w:rPr>
        <w:fldChar w:fldCharType="separate"/>
      </w:r>
      <w:r w:rsidR="00BE36B3" w:rsidRPr="000B6291">
        <w:rPr>
          <w:rStyle w:val="ECCParagraph"/>
        </w:rPr>
        <w:t>[20]</w:t>
      </w:r>
      <w:r w:rsidRPr="000B6291">
        <w:rPr>
          <w:rStyle w:val="ECCParagraph"/>
        </w:rPr>
        <w:fldChar w:fldCharType="end"/>
      </w:r>
      <w:r w:rsidRPr="000B6291">
        <w:rPr>
          <w:rStyle w:val="ECCParagraph"/>
        </w:rPr>
        <w:t xml:space="preserve"> is in force</w:t>
      </w:r>
      <w:r w:rsidRPr="000B6291">
        <w:rPr>
          <w:rStyle w:val="ECCParagraph"/>
          <w:vertAlign w:val="superscript"/>
        </w:rPr>
        <w:footnoteReference w:id="16"/>
      </w:r>
      <w:r w:rsidRPr="000B6291">
        <w:rPr>
          <w:rStyle w:val="ECCParagraph"/>
        </w:rPr>
        <w:t>. This regulatory regime requires that hazard identification as well as risk assessment and mitigation are systematically conducted for any changes to those parts of the ATM functional system and supporting arrangements within their managerial control by air traffic service providers (ANSPs) before bringing new Air Traffic Management facilities into use or when changes to existing facilities are foreseen.</w:t>
      </w:r>
    </w:p>
    <w:p w14:paraId="2CE7591C" w14:textId="1E952CD7" w:rsidR="00CB3778" w:rsidRPr="000B6291" w:rsidRDefault="00CB3778" w:rsidP="00CB3778">
      <w:pPr>
        <w:pStyle w:val="ECCTablenote"/>
        <w:rPr>
          <w:rStyle w:val="ECCParagraph"/>
        </w:rPr>
      </w:pPr>
      <w:r w:rsidRPr="000B6291">
        <w:rPr>
          <w:rStyle w:val="ECCParagraph"/>
        </w:rPr>
        <w:t xml:space="preserve">For the considerations of EUROCONTROL, refer to </w:t>
      </w:r>
      <w:r w:rsidRPr="000B6291">
        <w:rPr>
          <w:rStyle w:val="ECCParagraph"/>
        </w:rPr>
        <w:fldChar w:fldCharType="begin"/>
      </w:r>
      <w:r w:rsidRPr="000B6291">
        <w:rPr>
          <w:rStyle w:val="ECCParagraph"/>
        </w:rPr>
        <w:instrText xml:space="preserve"> REF _Ref6409607 \r \h </w:instrText>
      </w:r>
      <w:r w:rsidR="005C7576" w:rsidRPr="000B6291">
        <w:rPr>
          <w:rStyle w:val="ECCParagraph"/>
        </w:rPr>
        <w:instrText xml:space="preserve"> \* MERGEFORMAT </w:instrText>
      </w:r>
      <w:r w:rsidRPr="000B6291">
        <w:rPr>
          <w:rStyle w:val="ECCParagraph"/>
        </w:rPr>
      </w:r>
      <w:r w:rsidRPr="000B6291">
        <w:rPr>
          <w:rStyle w:val="ECCParagraph"/>
        </w:rPr>
        <w:fldChar w:fldCharType="separate"/>
      </w:r>
      <w:r w:rsidR="00BE36B3" w:rsidRPr="000B6291">
        <w:rPr>
          <w:rStyle w:val="ECCParagraph"/>
        </w:rPr>
        <w:t>A</w:t>
      </w:r>
      <w:r w:rsidR="00C0375C" w:rsidRPr="000B6291">
        <w:rPr>
          <w:rStyle w:val="ECCParagraph"/>
        </w:rPr>
        <w:t>nnex</w:t>
      </w:r>
      <w:r w:rsidR="00BE36B3" w:rsidRPr="000B6291">
        <w:rPr>
          <w:rStyle w:val="ECCParagraph"/>
        </w:rPr>
        <w:t xml:space="preserve"> 2</w:t>
      </w:r>
      <w:r w:rsidRPr="000B6291">
        <w:rPr>
          <w:rStyle w:val="ECCParagraph"/>
        </w:rPr>
        <w:fldChar w:fldCharType="end"/>
      </w:r>
      <w:r w:rsidRPr="000B6291">
        <w:rPr>
          <w:rStyle w:val="ECCParagraph"/>
        </w:rPr>
        <w:t>.</w:t>
      </w:r>
    </w:p>
    <w:p w14:paraId="4252558C" w14:textId="77777777" w:rsidR="00CB3778" w:rsidRPr="000B6291" w:rsidRDefault="00CB3778" w:rsidP="00CB3778">
      <w:pPr>
        <w:pStyle w:val="Heading3"/>
        <w:rPr>
          <w:b w:val="0"/>
          <w:lang w:val="en-GB"/>
        </w:rPr>
      </w:pPr>
      <w:bookmarkStart w:id="358" w:name="_Toc534958576"/>
      <w:bookmarkStart w:id="359" w:name="_Toc11747324"/>
      <w:bookmarkStart w:id="360" w:name="_Toc11829247"/>
      <w:bookmarkStart w:id="361" w:name="_Toc11852819"/>
      <w:bookmarkStart w:id="362" w:name="_Toc19017379"/>
      <w:bookmarkStart w:id="363" w:name="_Toc19017463"/>
      <w:bookmarkStart w:id="364" w:name="_Toc22815988"/>
      <w:bookmarkStart w:id="365" w:name="_Toc22816072"/>
      <w:bookmarkStart w:id="366" w:name="_Toc34662746"/>
      <w:r w:rsidRPr="000B6291">
        <w:rPr>
          <w:lang w:val="en-GB"/>
        </w:rPr>
        <w:t>CEPT</w:t>
      </w:r>
      <w:bookmarkEnd w:id="358"/>
      <w:bookmarkEnd w:id="359"/>
      <w:bookmarkEnd w:id="360"/>
      <w:bookmarkEnd w:id="361"/>
      <w:bookmarkEnd w:id="362"/>
      <w:bookmarkEnd w:id="363"/>
      <w:bookmarkEnd w:id="364"/>
      <w:bookmarkEnd w:id="365"/>
      <w:bookmarkEnd w:id="366"/>
    </w:p>
    <w:p w14:paraId="6BA8B58C" w14:textId="78257476" w:rsidR="00CB3778" w:rsidRPr="000B6291" w:rsidRDefault="00CB3778" w:rsidP="00CB3778">
      <w:r w:rsidRPr="000B6291">
        <w:t xml:space="preserve">Within CEPT in addition to the work at WG FM, WG SE carried out compatibility studies between low power audio PMSE and incumbent aeronautical systems in the 960-1164 MHz band including compatibility studies with services in adjacent bands. </w:t>
      </w:r>
    </w:p>
    <w:p w14:paraId="4249A5F5" w14:textId="78EB49C7" w:rsidR="005C7576" w:rsidRPr="000B6291" w:rsidRDefault="00CB3778" w:rsidP="00CB3778">
      <w:r w:rsidRPr="000B6291">
        <w:t xml:space="preserve">The results of the technical compatibility studies are provided in Appendix 2 of this </w:t>
      </w:r>
      <w:proofErr w:type="gramStart"/>
      <w:r w:rsidRPr="000B6291">
        <w:t>Report, and</w:t>
      </w:r>
      <w:proofErr w:type="gramEnd"/>
      <w:r w:rsidRPr="000B6291">
        <w:t xml:space="preserve"> did not address requirements for cross-border coordination between concerned administrations. </w:t>
      </w:r>
    </w:p>
    <w:p w14:paraId="1E7089A3" w14:textId="77777777" w:rsidR="00CB3778" w:rsidRPr="000B6291" w:rsidRDefault="00CB3778" w:rsidP="00CB3778">
      <w:pPr>
        <w:pStyle w:val="Heading3"/>
        <w:rPr>
          <w:b w:val="0"/>
          <w:lang w:val="en-GB"/>
        </w:rPr>
      </w:pPr>
      <w:bookmarkStart w:id="367" w:name="_Toc534958577"/>
      <w:bookmarkStart w:id="368" w:name="_Toc11747325"/>
      <w:bookmarkStart w:id="369" w:name="_Toc11829248"/>
      <w:bookmarkStart w:id="370" w:name="_Toc11852820"/>
      <w:bookmarkStart w:id="371" w:name="_Toc19017380"/>
      <w:bookmarkStart w:id="372" w:name="_Toc19017464"/>
      <w:bookmarkStart w:id="373" w:name="_Toc22815989"/>
      <w:bookmarkStart w:id="374" w:name="_Toc22816073"/>
      <w:bookmarkStart w:id="375" w:name="_Ref29368100"/>
      <w:bookmarkStart w:id="376" w:name="_Toc34662747"/>
      <w:r w:rsidRPr="000B6291">
        <w:rPr>
          <w:lang w:val="en-GB"/>
        </w:rPr>
        <w:t>National regulation</w:t>
      </w:r>
      <w:bookmarkEnd w:id="367"/>
      <w:bookmarkEnd w:id="368"/>
      <w:bookmarkEnd w:id="369"/>
      <w:bookmarkEnd w:id="370"/>
      <w:bookmarkEnd w:id="371"/>
      <w:bookmarkEnd w:id="372"/>
      <w:bookmarkEnd w:id="373"/>
      <w:bookmarkEnd w:id="374"/>
      <w:bookmarkEnd w:id="375"/>
      <w:bookmarkEnd w:id="376"/>
    </w:p>
    <w:p w14:paraId="5E5CFFB0" w14:textId="77777777" w:rsidR="00CB3778" w:rsidRPr="000B6291" w:rsidRDefault="00CB3778" w:rsidP="00CB3778">
      <w:pPr>
        <w:rPr>
          <w:rStyle w:val="ECCParagraph"/>
        </w:rPr>
      </w:pPr>
      <w:r w:rsidRPr="000B6291">
        <w:rPr>
          <w:rStyle w:val="ECCParagraph"/>
        </w:rPr>
        <w:t>Provided that international radio regulatory, aeronautical safety obligations are met, the introduction of low power audio PMSE in the band 960-1164 MHz is a sovereign decision on the designation of this public resource.</w:t>
      </w:r>
    </w:p>
    <w:p w14:paraId="30C9FC19" w14:textId="77777777" w:rsidR="00CB3778" w:rsidRPr="000B6291" w:rsidRDefault="00CB3778" w:rsidP="00CB3778">
      <w:pPr>
        <w:rPr>
          <w:rStyle w:val="ECCParagraph"/>
        </w:rPr>
      </w:pPr>
      <w:r w:rsidRPr="000B6291">
        <w:rPr>
          <w:rStyle w:val="ECCParagraph"/>
        </w:rPr>
        <w:t>Therefore, the introduction of PMSE into the band is a national decision, under the full liability of the State, which would involve cooperation between the spectrum regulator, the aviation authorities and Defence. The introduction of audio PMSE in the band 960-1164 MHz could imply review/updating of the national sharing framework between current users. This may be unacceptable to these users if these updates have impacts on their operational environment and requirements.</w:t>
      </w:r>
    </w:p>
    <w:p w14:paraId="4FD919E8" w14:textId="77777777" w:rsidR="00CB3778" w:rsidRPr="000B6291" w:rsidRDefault="00CB3778" w:rsidP="00CB3778">
      <w:pPr>
        <w:rPr>
          <w:rStyle w:val="ECCParagraph"/>
        </w:rPr>
      </w:pPr>
      <w:r w:rsidRPr="000B6291">
        <w:rPr>
          <w:rStyle w:val="ECCParagraph"/>
        </w:rPr>
        <w:lastRenderedPageBreak/>
        <w:t xml:space="preserve">The amount of spectrum potentially available for audio PMSE applications in the 960-1164 MHz band may differ from country to country depending on incumbent usage as well as national decisions and agreements, including those of other countries. </w:t>
      </w:r>
    </w:p>
    <w:p w14:paraId="2D39F83F" w14:textId="77777777" w:rsidR="00CB3778" w:rsidRPr="000B6291" w:rsidRDefault="00CB3778" w:rsidP="00CB3778">
      <w:pPr>
        <w:rPr>
          <w:rStyle w:val="ECCParagraph"/>
        </w:rPr>
      </w:pPr>
      <w:r w:rsidRPr="000B6291">
        <w:rPr>
          <w:rStyle w:val="ECCParagraph"/>
        </w:rPr>
        <w:t xml:space="preserve">In general, authorisation for audio PMSE differs across administrations, i.e. licence exempt, general authorisation or individual licence. </w:t>
      </w:r>
    </w:p>
    <w:p w14:paraId="23F54668" w14:textId="77777777" w:rsidR="00CB3778" w:rsidRPr="000B6291" w:rsidRDefault="00CB3778" w:rsidP="00CB3778">
      <w:pPr>
        <w:rPr>
          <w:rStyle w:val="ECCParagraph"/>
        </w:rPr>
      </w:pPr>
      <w:r w:rsidRPr="000B6291">
        <w:rPr>
          <w:rStyle w:val="ECCParagraph"/>
        </w:rPr>
        <w:t>For the introduction of audio PMSE in this band 960-1164 MHz, an individual licensing regime is likely to be required in order to have control of the PMSE usage in this band.</w:t>
      </w:r>
    </w:p>
    <w:p w14:paraId="139ABC21" w14:textId="77777777" w:rsidR="00CB3778" w:rsidRPr="000B6291" w:rsidRDefault="00CB3778" w:rsidP="00CB3778">
      <w:pPr>
        <w:rPr>
          <w:rStyle w:val="ECCParagraph"/>
        </w:rPr>
      </w:pPr>
      <w:r w:rsidRPr="000B6291">
        <w:rPr>
          <w:rStyle w:val="ECCParagraph"/>
        </w:rPr>
        <w:t>Detection of interference to the aircraft navigation systems by its pilot can be very difficult if not impossible. During a flight, the first priority for the pilot is the safety of the flight. Hence, typically a report of interrupted or reduced reception or performance of the air navigation system will not be filed by the pilot until after the flight, i.e., hours after the incident. In case of interference resulting in an incident or accident (aircraft new route, plane crash …) leading to economic, ecological, environmental, legal or human impacts, responsibilities have to be clarified and established, corrective actions need to be taken and liability issues have to be addressed in accordance with international law.</w:t>
      </w:r>
    </w:p>
    <w:p w14:paraId="3230083E" w14:textId="77777777" w:rsidR="00CB3778" w:rsidRPr="000B6291" w:rsidRDefault="00CB3778" w:rsidP="00CB3778">
      <w:pPr>
        <w:rPr>
          <w:rStyle w:val="ECCParagraph"/>
        </w:rPr>
      </w:pPr>
      <w:r w:rsidRPr="000B6291">
        <w:rPr>
          <w:rStyle w:val="ECCParagraph"/>
        </w:rPr>
        <w:t>A PMSE user causing interference (due to the use of wrong channel selection, too high power emission, human error, device problem, etc.) should be identifiable in order to assume the legal and economic consequences of any impact (delays, incidents, re-routing, route-closures, and accidents) to the Air traffic flow.</w:t>
      </w:r>
    </w:p>
    <w:p w14:paraId="77B90C96" w14:textId="77777777" w:rsidR="00CB3778" w:rsidRPr="000B6291" w:rsidRDefault="00CB3778" w:rsidP="00CB3778">
      <w:pPr>
        <w:rPr>
          <w:rStyle w:val="ECCParagraph"/>
        </w:rPr>
      </w:pPr>
      <w:r w:rsidRPr="000B6291">
        <w:rPr>
          <w:rStyle w:val="ECCParagraph"/>
        </w:rPr>
        <w:t>On the other hand, Administrations would assume the responsibility of safety, legal and economic consequences if it appears that a PMSE user is in full respect of the issued authorisation/regulation and interference still occurs. Considering that the administration in charge of enforcement might be also responsible for harmful interference and also its impact and consequences, appropriate methodology needs to be identified to ensure that all cases are appropriately resolved.</w:t>
      </w:r>
    </w:p>
    <w:p w14:paraId="1124BD12" w14:textId="77777777" w:rsidR="00CB3778" w:rsidRPr="000B6291" w:rsidRDefault="00CB3778" w:rsidP="00CB3778">
      <w:pPr>
        <w:pStyle w:val="Heading1"/>
        <w:rPr>
          <w:lang w:val="en-GB"/>
        </w:rPr>
      </w:pPr>
      <w:bookmarkStart w:id="377" w:name="_Toc11747326"/>
      <w:bookmarkStart w:id="378" w:name="_Toc11829249"/>
      <w:bookmarkStart w:id="379" w:name="_Toc11852821"/>
      <w:bookmarkStart w:id="380" w:name="_Toc19017381"/>
      <w:bookmarkStart w:id="381" w:name="_Toc19017465"/>
      <w:bookmarkStart w:id="382" w:name="_Toc22815990"/>
      <w:bookmarkStart w:id="383" w:name="_Toc22816074"/>
      <w:bookmarkStart w:id="384" w:name="_Toc34662748"/>
      <w:r w:rsidRPr="000B6291">
        <w:rPr>
          <w:lang w:val="en-GB"/>
        </w:rPr>
        <w:lastRenderedPageBreak/>
        <w:t>Economic Aspects</w:t>
      </w:r>
      <w:bookmarkEnd w:id="377"/>
      <w:bookmarkEnd w:id="378"/>
      <w:bookmarkEnd w:id="379"/>
      <w:bookmarkEnd w:id="380"/>
      <w:bookmarkEnd w:id="381"/>
      <w:bookmarkEnd w:id="382"/>
      <w:bookmarkEnd w:id="383"/>
      <w:bookmarkEnd w:id="384"/>
    </w:p>
    <w:p w14:paraId="497628A4" w14:textId="77777777" w:rsidR="00CB3778" w:rsidRPr="000B6291" w:rsidRDefault="00CB3778" w:rsidP="00CB3778">
      <w:pPr>
        <w:pStyle w:val="Heading2"/>
        <w:rPr>
          <w:lang w:val="en-GB"/>
        </w:rPr>
      </w:pPr>
      <w:bookmarkStart w:id="385" w:name="_Toc486954025"/>
      <w:bookmarkStart w:id="386" w:name="_Toc534958579"/>
      <w:bookmarkStart w:id="387" w:name="_Toc11747327"/>
      <w:bookmarkStart w:id="388" w:name="_Toc11829250"/>
      <w:bookmarkStart w:id="389" w:name="_Toc11852822"/>
      <w:bookmarkStart w:id="390" w:name="_Toc19017382"/>
      <w:bookmarkStart w:id="391" w:name="_Toc19017466"/>
      <w:bookmarkStart w:id="392" w:name="_Toc22815991"/>
      <w:bookmarkStart w:id="393" w:name="_Toc22816075"/>
      <w:bookmarkStart w:id="394" w:name="_Toc34662749"/>
      <w:r w:rsidRPr="000B6291">
        <w:rPr>
          <w:lang w:val="en-GB"/>
        </w:rPr>
        <w:t>Economic aspects of air transport</w:t>
      </w:r>
      <w:bookmarkEnd w:id="385"/>
      <w:bookmarkEnd w:id="386"/>
      <w:bookmarkEnd w:id="387"/>
      <w:bookmarkEnd w:id="388"/>
      <w:bookmarkEnd w:id="389"/>
      <w:bookmarkEnd w:id="390"/>
      <w:bookmarkEnd w:id="391"/>
      <w:bookmarkEnd w:id="392"/>
      <w:bookmarkEnd w:id="393"/>
      <w:bookmarkEnd w:id="394"/>
      <w:r w:rsidRPr="000B6291">
        <w:rPr>
          <w:lang w:val="en-GB"/>
        </w:rPr>
        <w:t xml:space="preserve"> </w:t>
      </w:r>
    </w:p>
    <w:p w14:paraId="5501F1E5" w14:textId="77777777" w:rsidR="00CB3778" w:rsidRPr="000B6291" w:rsidRDefault="00CB3778" w:rsidP="00CB3778">
      <w:pPr>
        <w:rPr>
          <w:rStyle w:val="ECCParagraph"/>
        </w:rPr>
      </w:pPr>
      <w:r w:rsidRPr="000B6291">
        <w:rPr>
          <w:rStyle w:val="ECCParagraph"/>
        </w:rPr>
        <w:t>The economic value of aviation described below relates to the total value of all activities directly and indirectly related to the air transport industry. The estimates include catalytic effects of tourism, i.e. employment and income generated in the economy through air travel tourism, and induced economic benefits, i.e. through people employed in the aviation industry or tourists spending their money on other goods and services. There is no assessment of the economic value of the use of spectrum.</w:t>
      </w:r>
    </w:p>
    <w:p w14:paraId="46A9C19F" w14:textId="77777777" w:rsidR="00CB3778" w:rsidRPr="000B6291" w:rsidRDefault="00CB3778" w:rsidP="00CB3778">
      <w:pPr>
        <w:rPr>
          <w:rStyle w:val="ECCParagraph"/>
        </w:rPr>
      </w:pPr>
      <w:r w:rsidRPr="000B6291">
        <w:rPr>
          <w:rStyle w:val="ECCParagraph"/>
        </w:rPr>
        <w:t xml:space="preserve">Air traffic is growing. Historically, it is doubling activity every 15 years. A key requirement to sustain growth is the capability to reduce the separation between aircraft while maintaining or increasing the current levels of safety. This is only possible if sufficient performance of the radionavigation and surveillance systems operating in the band 960-1164 MHz (DME-DME and surveillance separation when available) and the adjacent band 1164-1215 MHz (DME-DME and GNSS/GPS - although GNSS in this frequency range is not yet standardised for use) can be ensured. </w:t>
      </w:r>
    </w:p>
    <w:p w14:paraId="7975CC05" w14:textId="77777777" w:rsidR="00CB3778" w:rsidRPr="000B6291" w:rsidRDefault="00CB3778" w:rsidP="00CB3778">
      <w:pPr>
        <w:rPr>
          <w:rStyle w:val="ECCParagraph"/>
        </w:rPr>
      </w:pPr>
      <w:r w:rsidRPr="000B6291">
        <w:rPr>
          <w:rStyle w:val="ECCParagraph"/>
        </w:rPr>
        <w:t>The level of safety, as enforced by the Air Traffic Services allows for a strong public confidence, which in turn fosters overall economic development. The high level of safety and reliability of operations has enabled massive financial investments in aircraft fleets, ground equipment, and facilities by businesses and commercial operators in order to provide their services. Making a dedicated spectrum of radio frequencies available for safe operations is an integral part of establishing the required level of safety. Due to the many years of reliable and interference free operations enabled by the strictly controlled environment in the 960-1164 MHz band, a worldwide economic and social benefits model has been built.</w:t>
      </w:r>
    </w:p>
    <w:p w14:paraId="3720E529" w14:textId="7E8391EB" w:rsidR="00CB3778" w:rsidRPr="000B6291" w:rsidRDefault="00CB3778" w:rsidP="00CB3778">
      <w:r w:rsidRPr="000B6291">
        <w:rPr>
          <w:rStyle w:val="ECCParagraph"/>
        </w:rPr>
        <w:t xml:space="preserve">The data of this section comes from "Aviation: Benefits Beyond Borders" </w:t>
      </w:r>
      <w:r w:rsidRPr="000B6291">
        <w:rPr>
          <w:rStyle w:val="ECCParagraph"/>
        </w:rPr>
        <w:fldChar w:fldCharType="begin"/>
      </w:r>
      <w:r w:rsidRPr="000B6291">
        <w:rPr>
          <w:rStyle w:val="ECCParagraph"/>
        </w:rPr>
        <w:instrText xml:space="preserve"> REF _Ref17290984 \r \h </w:instrText>
      </w:r>
      <w:r w:rsidRPr="000B6291">
        <w:rPr>
          <w:rStyle w:val="ECCParagraph"/>
        </w:rPr>
      </w:r>
      <w:r w:rsidRPr="000B6291">
        <w:rPr>
          <w:rStyle w:val="ECCParagraph"/>
        </w:rPr>
        <w:fldChar w:fldCharType="separate"/>
      </w:r>
      <w:r w:rsidR="00914C56">
        <w:rPr>
          <w:rStyle w:val="ECCParagraph"/>
        </w:rPr>
        <w:t>[77]</w:t>
      </w:r>
      <w:r w:rsidRPr="000B6291">
        <w:rPr>
          <w:rStyle w:val="ECCParagraph"/>
        </w:rPr>
        <w:fldChar w:fldCharType="end"/>
      </w:r>
      <w:r w:rsidRPr="000B6291">
        <w:rPr>
          <w:rStyle w:val="ECCParagraph"/>
        </w:rPr>
        <w:t xml:space="preserve"> and "Study on the Modelling of Airport Economic Value" </w:t>
      </w:r>
      <w:r w:rsidRPr="000B6291">
        <w:rPr>
          <w:rStyle w:val="ECCParagraph"/>
        </w:rPr>
        <w:fldChar w:fldCharType="begin"/>
      </w:r>
      <w:r w:rsidRPr="000B6291">
        <w:rPr>
          <w:rStyle w:val="ECCParagraph"/>
        </w:rPr>
        <w:instrText xml:space="preserve"> REF _Ref17291008 \r \h </w:instrText>
      </w:r>
      <w:r w:rsidRPr="000B6291">
        <w:rPr>
          <w:rStyle w:val="ECCParagraph"/>
        </w:rPr>
      </w:r>
      <w:r w:rsidRPr="000B6291">
        <w:rPr>
          <w:rStyle w:val="ECCParagraph"/>
        </w:rPr>
        <w:fldChar w:fldCharType="separate"/>
      </w:r>
      <w:r w:rsidR="00914C56">
        <w:rPr>
          <w:rStyle w:val="ECCParagraph"/>
        </w:rPr>
        <w:t>[78]</w:t>
      </w:r>
      <w:r w:rsidRPr="000B6291">
        <w:rPr>
          <w:rStyle w:val="ECCParagraph"/>
        </w:rPr>
        <w:fldChar w:fldCharType="end"/>
      </w:r>
      <w:r w:rsidRPr="000B6291">
        <w:t>.</w:t>
      </w:r>
    </w:p>
    <w:p w14:paraId="04042DCA" w14:textId="77777777" w:rsidR="00CB3778" w:rsidRPr="000B6291" w:rsidRDefault="00CB3778" w:rsidP="00CB3778">
      <w:pPr>
        <w:pStyle w:val="Heading3"/>
        <w:rPr>
          <w:b w:val="0"/>
          <w:lang w:val="en-GB"/>
        </w:rPr>
      </w:pPr>
      <w:bookmarkStart w:id="395" w:name="_Toc534958580"/>
      <w:bookmarkStart w:id="396" w:name="_Toc11747328"/>
      <w:bookmarkStart w:id="397" w:name="_Toc11829251"/>
      <w:bookmarkStart w:id="398" w:name="_Toc11852823"/>
      <w:bookmarkStart w:id="399" w:name="_Toc19017383"/>
      <w:bookmarkStart w:id="400" w:name="_Toc19017467"/>
      <w:bookmarkStart w:id="401" w:name="_Toc22815992"/>
      <w:bookmarkStart w:id="402" w:name="_Toc22816076"/>
      <w:bookmarkStart w:id="403" w:name="_Toc34662750"/>
      <w:r w:rsidRPr="000B6291">
        <w:rPr>
          <w:lang w:val="en-GB"/>
        </w:rPr>
        <w:t>Employment</w:t>
      </w:r>
      <w:bookmarkEnd w:id="395"/>
      <w:bookmarkEnd w:id="396"/>
      <w:bookmarkEnd w:id="397"/>
      <w:bookmarkEnd w:id="398"/>
      <w:bookmarkEnd w:id="399"/>
      <w:bookmarkEnd w:id="400"/>
      <w:bookmarkEnd w:id="401"/>
      <w:bookmarkEnd w:id="402"/>
      <w:bookmarkEnd w:id="403"/>
    </w:p>
    <w:p w14:paraId="2F5D5455" w14:textId="77777777" w:rsidR="00CB3778" w:rsidRPr="000B6291" w:rsidRDefault="00CB3778" w:rsidP="00CB3778">
      <w:r w:rsidRPr="000B6291">
        <w:t>In 2014, the air transport industry supports 62.7 million jobs globally:</w:t>
      </w:r>
    </w:p>
    <w:p w14:paraId="2A791254" w14:textId="77777777" w:rsidR="00CB3778" w:rsidRPr="000B6291" w:rsidRDefault="00CB3778" w:rsidP="00CB3778">
      <w:pPr>
        <w:pStyle w:val="ECCBulletsLv1"/>
      </w:pPr>
      <w:r w:rsidRPr="000B6291">
        <w:t>It directly creates 9.9 million jobs worldwide (60% for airports, 27% for airliners, 11% for aerospace sector, 2% for air navigation service providers (ANSPs), etc.);</w:t>
      </w:r>
    </w:p>
    <w:p w14:paraId="01C0E501" w14:textId="77777777" w:rsidR="00CB3778" w:rsidRPr="000B6291" w:rsidRDefault="00CB3778" w:rsidP="00CB3778">
      <w:pPr>
        <w:pStyle w:val="ECCBulletsLv1"/>
      </w:pPr>
      <w:r w:rsidRPr="000B6291">
        <w:t>11.2 million indirect jobs are created via purchases of goods and services from companies in the air transport supply chain;</w:t>
      </w:r>
    </w:p>
    <w:p w14:paraId="601E0B96" w14:textId="77777777" w:rsidR="00CB3778" w:rsidRPr="000B6291" w:rsidRDefault="00CB3778" w:rsidP="00CB3778">
      <w:pPr>
        <w:pStyle w:val="ECCBulletsLv1"/>
      </w:pPr>
      <w:r w:rsidRPr="000B6291">
        <w:t xml:space="preserve">5.2 million jobs are induced through spending by industry employees; </w:t>
      </w:r>
    </w:p>
    <w:p w14:paraId="7BAF6A7C" w14:textId="77777777" w:rsidR="00CB3778" w:rsidRPr="000B6291" w:rsidRDefault="00CB3778" w:rsidP="00CB3778">
      <w:pPr>
        <w:pStyle w:val="ECCBulletsLv1"/>
      </w:pPr>
      <w:r w:rsidRPr="000B6291">
        <w:t>Almost 36.3 million direct and indirect jobs are created through air transport’s catalytic impact on tourism.</w:t>
      </w:r>
    </w:p>
    <w:p w14:paraId="13950498" w14:textId="77777777" w:rsidR="00CB3778" w:rsidRPr="000B6291" w:rsidRDefault="00CB3778" w:rsidP="00CB3778">
      <w:pPr>
        <w:rPr>
          <w:rStyle w:val="ECCParagraph"/>
        </w:rPr>
      </w:pPr>
      <w:r w:rsidRPr="000B6291">
        <w:rPr>
          <w:rStyle w:val="ECCParagraph"/>
        </w:rPr>
        <w:t>Moreover, it is estimated that aviation supported 67.7 million supply-chain jobs in 2016 and underpinned 3.0 trillion USD in value-added output globally.</w:t>
      </w:r>
    </w:p>
    <w:p w14:paraId="56DE0446" w14:textId="77777777" w:rsidR="00CB3778" w:rsidRPr="000B6291" w:rsidRDefault="00CB3778" w:rsidP="00CB3778">
      <w:pPr>
        <w:pStyle w:val="Heading3"/>
        <w:rPr>
          <w:rStyle w:val="ECCParagraph"/>
        </w:rPr>
      </w:pPr>
      <w:bookmarkStart w:id="404" w:name="_Toc534958581"/>
      <w:bookmarkStart w:id="405" w:name="_Toc11747329"/>
      <w:bookmarkStart w:id="406" w:name="_Toc11829252"/>
      <w:bookmarkStart w:id="407" w:name="_Toc11852824"/>
      <w:bookmarkStart w:id="408" w:name="_Toc19017384"/>
      <w:bookmarkStart w:id="409" w:name="_Toc19017468"/>
      <w:bookmarkStart w:id="410" w:name="_Toc22815993"/>
      <w:bookmarkStart w:id="411" w:name="_Toc22816077"/>
      <w:bookmarkStart w:id="412" w:name="_Toc34662751"/>
      <w:r w:rsidRPr="000B6291">
        <w:rPr>
          <w:rStyle w:val="ECCParagraph"/>
        </w:rPr>
        <w:t xml:space="preserve">Economic </w:t>
      </w:r>
      <w:bookmarkEnd w:id="404"/>
      <w:r w:rsidRPr="000B6291">
        <w:rPr>
          <w:rStyle w:val="ECCParagraph"/>
        </w:rPr>
        <w:t>aspects</w:t>
      </w:r>
      <w:bookmarkEnd w:id="405"/>
      <w:bookmarkEnd w:id="406"/>
      <w:bookmarkEnd w:id="407"/>
      <w:bookmarkEnd w:id="408"/>
      <w:bookmarkEnd w:id="409"/>
      <w:bookmarkEnd w:id="410"/>
      <w:bookmarkEnd w:id="411"/>
      <w:bookmarkEnd w:id="412"/>
      <w:r w:rsidRPr="000B6291">
        <w:rPr>
          <w:rStyle w:val="ECCParagraph"/>
        </w:rPr>
        <w:t xml:space="preserve"> </w:t>
      </w:r>
    </w:p>
    <w:p w14:paraId="1E56CF18" w14:textId="77777777" w:rsidR="00CB3778" w:rsidRPr="000B6291" w:rsidRDefault="00CB3778" w:rsidP="00CB3778">
      <w:pPr>
        <w:pStyle w:val="ECCBulletsLv1"/>
      </w:pPr>
      <w:r w:rsidRPr="000B6291">
        <w:t>Aviation provides the only worldwide rapid transportation system which makes it essential for global business and tourism (approximately 3.57 billion passengers transported in 2015);</w:t>
      </w:r>
    </w:p>
    <w:p w14:paraId="03538126" w14:textId="77777777" w:rsidR="00CB3778" w:rsidRPr="000B6291" w:rsidRDefault="00CB3778" w:rsidP="00CB3778">
      <w:pPr>
        <w:pStyle w:val="ECCBulletsLv1"/>
      </w:pPr>
      <w:r w:rsidRPr="000B6291">
        <w:t>Aviation’s total global economic impact (including direct, indirect, induced and the catalytic effects of tourism) is estimated at 2.7 trillion USD, equivalent to 3.5% of world gross domestic product (GDP);</w:t>
      </w:r>
    </w:p>
    <w:p w14:paraId="358E2F79" w14:textId="77777777" w:rsidR="00CB3778" w:rsidRPr="000B6291" w:rsidRDefault="00CB3778" w:rsidP="00CB3778">
      <w:pPr>
        <w:pStyle w:val="ECCBulletsLv1"/>
      </w:pPr>
      <w:r w:rsidRPr="000B6291">
        <w:t>Aviation carried 51.2 million tonnes of freight in 2015 and 35% of interregional exports of goods by value; daily value of goods sent by air is now 17.5 billion USD;</w:t>
      </w:r>
    </w:p>
    <w:p w14:paraId="2AC0164B" w14:textId="77777777" w:rsidR="00CB3778" w:rsidRPr="000B6291" w:rsidRDefault="00CB3778" w:rsidP="00CB3778">
      <w:pPr>
        <w:pStyle w:val="ECCBulletsLv1"/>
      </w:pPr>
      <w:r w:rsidRPr="000B6291">
        <w:t xml:space="preserve">Research conducted in the US suggests that for every 100 million USD invested in aerospace yields an extra 70 million USD in GDP year after year. </w:t>
      </w:r>
    </w:p>
    <w:p w14:paraId="262403DA" w14:textId="77777777" w:rsidR="00CB3778" w:rsidRPr="000B6291" w:rsidRDefault="00CB3778" w:rsidP="00CB3778">
      <w:pPr>
        <w:pStyle w:val="Heading3"/>
        <w:rPr>
          <w:b w:val="0"/>
          <w:lang w:val="en-GB"/>
        </w:rPr>
      </w:pPr>
      <w:bookmarkStart w:id="413" w:name="_Toc534958583"/>
      <w:bookmarkStart w:id="414" w:name="_Toc11747330"/>
      <w:bookmarkStart w:id="415" w:name="_Toc11829253"/>
      <w:bookmarkStart w:id="416" w:name="_Toc11852825"/>
      <w:bookmarkStart w:id="417" w:name="_Toc19017385"/>
      <w:bookmarkStart w:id="418" w:name="_Toc19017469"/>
      <w:bookmarkStart w:id="419" w:name="_Toc22815994"/>
      <w:bookmarkStart w:id="420" w:name="_Toc22816078"/>
      <w:bookmarkStart w:id="421" w:name="_Toc34662752"/>
      <w:r w:rsidRPr="000B6291">
        <w:rPr>
          <w:lang w:val="en-GB"/>
        </w:rPr>
        <w:t>SESAR (Single European Sky ATM Research) objectives</w:t>
      </w:r>
      <w:bookmarkEnd w:id="413"/>
      <w:bookmarkEnd w:id="414"/>
      <w:bookmarkEnd w:id="415"/>
      <w:bookmarkEnd w:id="416"/>
      <w:bookmarkEnd w:id="417"/>
      <w:bookmarkEnd w:id="418"/>
      <w:bookmarkEnd w:id="419"/>
      <w:bookmarkEnd w:id="420"/>
      <w:bookmarkEnd w:id="421"/>
    </w:p>
    <w:p w14:paraId="4EB49C69" w14:textId="77777777" w:rsidR="00CB3778" w:rsidRPr="000B6291" w:rsidRDefault="00CB3778" w:rsidP="00CB3778">
      <w:pPr>
        <w:rPr>
          <w:rStyle w:val="ECCParagraph"/>
        </w:rPr>
      </w:pPr>
      <w:r w:rsidRPr="000B6291">
        <w:rPr>
          <w:rStyle w:val="ECCParagraph"/>
        </w:rPr>
        <w:t>The band 960-1164 MHz directly supports the development of SESAR objectives.</w:t>
      </w:r>
    </w:p>
    <w:p w14:paraId="01E1364D" w14:textId="1881E972" w:rsidR="00CB3778" w:rsidRPr="000B6291" w:rsidRDefault="00CB3778" w:rsidP="00CB3778">
      <w:pPr>
        <w:rPr>
          <w:rStyle w:val="ECCParagraph"/>
        </w:rPr>
      </w:pPr>
      <w:r w:rsidRPr="000B6291">
        <w:rPr>
          <w:rStyle w:val="ECCParagraph"/>
        </w:rPr>
        <w:lastRenderedPageBreak/>
        <w:t>The objective of European Commission is to reduce the extra costs of close to 5 billion Euro each year to airlines and their customers caused by historical inefficiencies due to Europe's fragmented airspace and to develop means to allow airlines to fly their preferred (and more direct) routes (</w:t>
      </w:r>
      <w:hyperlink r:id="rId19" w:history="1">
        <w:r w:rsidRPr="000B6291">
          <w:rPr>
            <w:rStyle w:val="ECCParagraph"/>
          </w:rPr>
          <w:t>http://europa.eu/rapid/press-release_IP-13-664_en.htm</w:t>
        </w:r>
      </w:hyperlink>
      <w:r w:rsidRPr="000B6291">
        <w:rPr>
          <w:rStyle w:val="ECCParagraph"/>
        </w:rPr>
        <w:t>).</w:t>
      </w:r>
    </w:p>
    <w:p w14:paraId="37ECC665" w14:textId="195B9DA3" w:rsidR="00CB3778" w:rsidRPr="000B6291" w:rsidRDefault="00CB3778" w:rsidP="00CB3778">
      <w:pPr>
        <w:rPr>
          <w:rStyle w:val="ECCParagraph"/>
        </w:rPr>
      </w:pPr>
      <w:r w:rsidRPr="000B6291">
        <w:rPr>
          <w:rStyle w:val="ECCParagraph"/>
        </w:rPr>
        <w:t>This spectrum resource is considered as strategic for the Single European Sky to increase air traffic capacity.</w:t>
      </w:r>
    </w:p>
    <w:p w14:paraId="1183E0CC" w14:textId="08FD94D9" w:rsidR="00CB3778" w:rsidRPr="000B6291" w:rsidRDefault="00CB3778" w:rsidP="00CB3778">
      <w:pPr>
        <w:rPr>
          <w:rStyle w:val="ECCParagraph"/>
        </w:rPr>
      </w:pPr>
      <w:r w:rsidRPr="000B6291">
        <w:rPr>
          <w:rStyle w:val="ECCParagraph"/>
        </w:rPr>
        <w:t xml:space="preserve">LDACS is being developed within the framework of the SESAR 2020. Two well-known European aviation equipment manufacturers, namely </w:t>
      </w:r>
      <w:proofErr w:type="spellStart"/>
      <w:r w:rsidRPr="000B6291">
        <w:rPr>
          <w:rStyle w:val="ECCParagraph"/>
        </w:rPr>
        <w:t>Frequentis</w:t>
      </w:r>
      <w:proofErr w:type="spellEnd"/>
      <w:r w:rsidRPr="000B6291">
        <w:rPr>
          <w:rStyle w:val="ECCParagraph"/>
        </w:rPr>
        <w:t xml:space="preserve"> AG and Leonardo, are currently producing LDACS prototypes.</w:t>
      </w:r>
    </w:p>
    <w:p w14:paraId="0B539CE6" w14:textId="576E1128" w:rsidR="00CB3778" w:rsidRPr="000B6291" w:rsidRDefault="00CB3778" w:rsidP="00CB3778">
      <w:pPr>
        <w:rPr>
          <w:rStyle w:val="ECCParagraph"/>
        </w:rPr>
      </w:pPr>
      <w:r w:rsidRPr="000B6291">
        <w:rPr>
          <w:rStyle w:val="ECCParagraph"/>
        </w:rPr>
        <w:t>SESAR will be supported by terrestrial data links. The only frequency band available for those operations is the band 960-1164 MHz, initially via LDACS and later on by the integrated CNS systems. The 4D trajectory will be supported by the 960-1164 MHz band to help reach the SESAR performance targets (see section 1.5.1.3).</w:t>
      </w:r>
    </w:p>
    <w:p w14:paraId="21B6CC2B" w14:textId="77777777" w:rsidR="00CB3778" w:rsidRPr="000B6291" w:rsidRDefault="00CB3778" w:rsidP="00CB3778">
      <w:pPr>
        <w:pStyle w:val="Heading3"/>
        <w:rPr>
          <w:rStyle w:val="ECCHLsuperscript"/>
          <w:b w:val="0"/>
          <w:lang w:val="en-GB"/>
        </w:rPr>
      </w:pPr>
      <w:bookmarkStart w:id="422" w:name="_Toc534958584"/>
      <w:bookmarkStart w:id="423" w:name="_Toc11747331"/>
      <w:bookmarkStart w:id="424" w:name="_Toc11829254"/>
      <w:bookmarkStart w:id="425" w:name="_Toc11852826"/>
      <w:bookmarkStart w:id="426" w:name="_Toc19017386"/>
      <w:bookmarkStart w:id="427" w:name="_Toc19017470"/>
      <w:bookmarkStart w:id="428" w:name="_Toc22815995"/>
      <w:bookmarkStart w:id="429" w:name="_Toc22816079"/>
      <w:bookmarkStart w:id="430" w:name="_Toc34662753"/>
      <w:r w:rsidRPr="000B6291">
        <w:rPr>
          <w:lang w:val="en-GB"/>
        </w:rPr>
        <w:t>European airline delay cost</w:t>
      </w:r>
      <w:r w:rsidRPr="000B6291">
        <w:rPr>
          <w:rStyle w:val="ECCHLsuperscript"/>
          <w:lang w:val="en-GB"/>
        </w:rPr>
        <w:footnoteReference w:id="17"/>
      </w:r>
      <w:bookmarkEnd w:id="422"/>
      <w:bookmarkEnd w:id="423"/>
      <w:bookmarkEnd w:id="424"/>
      <w:bookmarkEnd w:id="425"/>
      <w:bookmarkEnd w:id="426"/>
      <w:bookmarkEnd w:id="427"/>
      <w:bookmarkEnd w:id="428"/>
      <w:bookmarkEnd w:id="429"/>
      <w:bookmarkEnd w:id="430"/>
    </w:p>
    <w:p w14:paraId="7CC35254" w14:textId="77777777" w:rsidR="00CB3778" w:rsidRPr="000B6291" w:rsidRDefault="00CB3778" w:rsidP="00CB3778">
      <w:r w:rsidRPr="000B6291">
        <w:t>The delay costs outlined in this section are from a report designed as a reference document to assess European delay costs incurred by airlines. The report notes that the costs modelled draw on expert judgement and assumptions, based on published statistics and robust data wherever possible. The report also notes that, as with any such research, some caution is indicated in the use of the findings. The delay costs are independent of the cause of the delay.</w:t>
      </w:r>
    </w:p>
    <w:p w14:paraId="6C3A5002" w14:textId="77777777" w:rsidR="00CB3778" w:rsidRPr="000B6291" w:rsidRDefault="00CB3778" w:rsidP="00CB3778">
      <w:r w:rsidRPr="000B6291">
        <w:t>The cost of delay is calculated separately for strategic delays (those accounted for in advance) and tactical delays (those incurred on the day of operations and not accounted for in advance). The type of strategic cost focused on is adding buffer to the airline schedule.</w:t>
      </w:r>
    </w:p>
    <w:p w14:paraId="141C415C" w14:textId="77777777" w:rsidR="00CB3778" w:rsidRPr="000B6291" w:rsidRDefault="00CB3778" w:rsidP="00CB3778">
      <w:r w:rsidRPr="000B6291">
        <w:t>Interference in the 960-1164 MHz band may generate additional delays (e.g. during landing approach and departure, en-route, etc.) which could be considered as tactical delays.</w:t>
      </w:r>
    </w:p>
    <w:p w14:paraId="1B0417CD" w14:textId="77777777" w:rsidR="00CB3778" w:rsidRPr="000B6291" w:rsidRDefault="00CB3778" w:rsidP="00CB3778">
      <w:r w:rsidRPr="000B6291">
        <w:t>Tactical delay costs are given for 5, 15 and 30 minutes. These are scaled up to the network level because on the day of operations, original delays caused by one aircraft (‘primary’ delays) cause ‘knock-on’ effects in the rest of the network (known as ‘secondary’ or ‘reactionary’ delays). For example, in 2009, in Europe, for each minute of primary delay, on average, another 0.8 minutes of reactionary delay were generated in the network.</w:t>
      </w:r>
    </w:p>
    <w:p w14:paraId="0711E1DA" w14:textId="77777777" w:rsidR="00CB3778" w:rsidRPr="000B6291" w:rsidRDefault="00CB3778" w:rsidP="00CB3778">
      <w:r w:rsidRPr="000B6291">
        <w:t xml:space="preserve">The data presented here, are dominated primarily by passenger costs, and then fuel burn differences. Maintenance, crew and reactionary costs are also </w:t>
      </w:r>
      <w:proofErr w:type="gramStart"/>
      <w:r w:rsidRPr="000B6291">
        <w:t>taking into account</w:t>
      </w:r>
      <w:proofErr w:type="gramEnd"/>
      <w:r w:rsidRPr="000B6291">
        <w:t>.</w:t>
      </w:r>
    </w:p>
    <w:p w14:paraId="54121B85" w14:textId="380DBEB2" w:rsidR="00CB3778" w:rsidRPr="000B6291" w:rsidRDefault="00CB3778" w:rsidP="00BC6B3A">
      <w:pPr>
        <w:pStyle w:val="Caption"/>
        <w:keepNext/>
        <w:rPr>
          <w:lang w:val="en-GB"/>
        </w:rPr>
      </w:pPr>
      <w:bookmarkStart w:id="431" w:name="_Toc17182094"/>
      <w:r w:rsidRPr="000B6291">
        <w:rPr>
          <w:lang w:val="en-GB"/>
        </w:rPr>
        <w:lastRenderedPageBreak/>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6</w:t>
      </w:r>
      <w:r w:rsidRPr="000B6291">
        <w:rPr>
          <w:lang w:val="en-GB"/>
        </w:rPr>
        <w:fldChar w:fldCharType="end"/>
      </w:r>
      <w:r w:rsidRPr="000B6291">
        <w:rPr>
          <w:lang w:val="en-GB"/>
        </w:rPr>
        <w:t>: Delay airline cost (EUR) EN-ROUTE and full tactical cost for 12 core aircraft</w:t>
      </w:r>
      <w:bookmarkEnd w:id="431"/>
      <w:r w:rsidRPr="000B6291">
        <w:rPr>
          <w:lang w:val="en-GB"/>
        </w:rPr>
        <w:t xml:space="preserve"> (2011 values)</w:t>
      </w:r>
    </w:p>
    <w:tbl>
      <w:tblPr>
        <w:tblStyle w:val="ECCTable-redheader"/>
        <w:tblW w:w="5128" w:type="dxa"/>
        <w:tblInd w:w="0" w:type="dxa"/>
        <w:tblLook w:val="04A0" w:firstRow="1" w:lastRow="0" w:firstColumn="1" w:lastColumn="0" w:noHBand="0" w:noVBand="1"/>
      </w:tblPr>
      <w:tblGrid>
        <w:gridCol w:w="2428"/>
        <w:gridCol w:w="858"/>
        <w:gridCol w:w="900"/>
        <w:gridCol w:w="942"/>
      </w:tblGrid>
      <w:tr w:rsidR="00CB3778" w:rsidRPr="000B6291" w14:paraId="688D5D80" w14:textId="77777777" w:rsidTr="00891D47">
        <w:trPr>
          <w:cnfStyle w:val="100000000000" w:firstRow="1" w:lastRow="0" w:firstColumn="0" w:lastColumn="0" w:oddVBand="0" w:evenVBand="0" w:oddHBand="0" w:evenHBand="0" w:firstRowFirstColumn="0" w:firstRowLastColumn="0" w:lastRowFirstColumn="0" w:lastRowLastColumn="0"/>
          <w:trHeight w:val="300"/>
        </w:trPr>
        <w:tc>
          <w:tcPr>
            <w:tcW w:w="2428" w:type="dxa"/>
            <w:hideMark/>
          </w:tcPr>
          <w:p w14:paraId="55B6A76A" w14:textId="77777777" w:rsidR="00CB3778" w:rsidRPr="000B6291" w:rsidRDefault="00CB3778" w:rsidP="00BC6B3A">
            <w:pPr>
              <w:keepNext/>
            </w:pPr>
            <w:r w:rsidRPr="000B6291">
              <w:t>Delay (mins)</w:t>
            </w:r>
          </w:p>
        </w:tc>
        <w:tc>
          <w:tcPr>
            <w:tcW w:w="858" w:type="dxa"/>
            <w:hideMark/>
          </w:tcPr>
          <w:p w14:paraId="5B416F23" w14:textId="77777777" w:rsidR="00CB3778" w:rsidRPr="000B6291" w:rsidRDefault="00CB3778" w:rsidP="00BC6B3A">
            <w:pPr>
              <w:keepNext/>
            </w:pPr>
            <w:r w:rsidRPr="000B6291">
              <w:t>5</w:t>
            </w:r>
          </w:p>
        </w:tc>
        <w:tc>
          <w:tcPr>
            <w:tcW w:w="900" w:type="dxa"/>
            <w:hideMark/>
          </w:tcPr>
          <w:p w14:paraId="7851858D" w14:textId="77777777" w:rsidR="00CB3778" w:rsidRPr="000B6291" w:rsidRDefault="00CB3778" w:rsidP="00BC6B3A">
            <w:pPr>
              <w:keepNext/>
            </w:pPr>
            <w:r w:rsidRPr="000B6291">
              <w:t>15</w:t>
            </w:r>
          </w:p>
        </w:tc>
        <w:tc>
          <w:tcPr>
            <w:tcW w:w="942" w:type="dxa"/>
            <w:hideMark/>
          </w:tcPr>
          <w:p w14:paraId="6A7D6B61" w14:textId="77777777" w:rsidR="00CB3778" w:rsidRPr="000B6291" w:rsidRDefault="00CB3778" w:rsidP="00BC6B3A">
            <w:pPr>
              <w:keepNext/>
            </w:pPr>
            <w:r w:rsidRPr="000B6291">
              <w:t>30</w:t>
            </w:r>
          </w:p>
        </w:tc>
      </w:tr>
      <w:tr w:rsidR="00CB3778" w:rsidRPr="000B6291" w14:paraId="64747947" w14:textId="77777777" w:rsidTr="00891D47">
        <w:trPr>
          <w:trHeight w:val="300"/>
        </w:trPr>
        <w:tc>
          <w:tcPr>
            <w:tcW w:w="2428" w:type="dxa"/>
            <w:hideMark/>
          </w:tcPr>
          <w:p w14:paraId="1248DB9B" w14:textId="77777777" w:rsidR="00CB3778" w:rsidRPr="000B6291" w:rsidRDefault="00CB3778" w:rsidP="00BC6B3A">
            <w:pPr>
              <w:pStyle w:val="ECCTabletext"/>
              <w:keepNext/>
            </w:pPr>
            <w:r w:rsidRPr="000B6291">
              <w:t>Boeing 737-300</w:t>
            </w:r>
          </w:p>
        </w:tc>
        <w:tc>
          <w:tcPr>
            <w:tcW w:w="858" w:type="dxa"/>
            <w:hideMark/>
          </w:tcPr>
          <w:p w14:paraId="101D9690" w14:textId="77777777" w:rsidR="00CB3778" w:rsidRPr="000B6291" w:rsidRDefault="00CB3778" w:rsidP="00BC6B3A">
            <w:pPr>
              <w:pStyle w:val="ECCTabletext"/>
              <w:keepNext/>
            </w:pPr>
            <w:r w:rsidRPr="000B6291">
              <w:t>270</w:t>
            </w:r>
          </w:p>
        </w:tc>
        <w:tc>
          <w:tcPr>
            <w:tcW w:w="900" w:type="dxa"/>
            <w:hideMark/>
          </w:tcPr>
          <w:p w14:paraId="5A25D034" w14:textId="77777777" w:rsidR="00CB3778" w:rsidRPr="000B6291" w:rsidRDefault="00CB3778" w:rsidP="00BC6B3A">
            <w:pPr>
              <w:pStyle w:val="ECCTabletext"/>
              <w:keepNext/>
            </w:pPr>
            <w:r w:rsidRPr="000B6291">
              <w:t>1130</w:t>
            </w:r>
          </w:p>
        </w:tc>
        <w:tc>
          <w:tcPr>
            <w:tcW w:w="942" w:type="dxa"/>
            <w:hideMark/>
          </w:tcPr>
          <w:p w14:paraId="77B13613" w14:textId="77777777" w:rsidR="00CB3778" w:rsidRPr="000B6291" w:rsidRDefault="00CB3778" w:rsidP="00BC6B3A">
            <w:pPr>
              <w:pStyle w:val="ECCTabletext"/>
              <w:keepNext/>
            </w:pPr>
            <w:r w:rsidRPr="000B6291">
              <w:t>3400</w:t>
            </w:r>
          </w:p>
        </w:tc>
      </w:tr>
      <w:tr w:rsidR="00CB3778" w:rsidRPr="000B6291" w14:paraId="6795A149" w14:textId="77777777" w:rsidTr="00891D47">
        <w:trPr>
          <w:trHeight w:val="300"/>
        </w:trPr>
        <w:tc>
          <w:tcPr>
            <w:tcW w:w="2428" w:type="dxa"/>
            <w:hideMark/>
          </w:tcPr>
          <w:p w14:paraId="635D74BA" w14:textId="77777777" w:rsidR="00CB3778" w:rsidRPr="000B6291" w:rsidRDefault="00CB3778" w:rsidP="00BC6B3A">
            <w:pPr>
              <w:pStyle w:val="ECCTabletext"/>
              <w:keepNext/>
            </w:pPr>
            <w:r w:rsidRPr="000B6291">
              <w:t>Boeing 737-400</w:t>
            </w:r>
          </w:p>
        </w:tc>
        <w:tc>
          <w:tcPr>
            <w:tcW w:w="858" w:type="dxa"/>
            <w:hideMark/>
          </w:tcPr>
          <w:p w14:paraId="1353FEE8" w14:textId="77777777" w:rsidR="00CB3778" w:rsidRPr="000B6291" w:rsidRDefault="00CB3778" w:rsidP="00BC6B3A">
            <w:pPr>
              <w:pStyle w:val="ECCTabletext"/>
              <w:keepNext/>
            </w:pPr>
            <w:r w:rsidRPr="000B6291">
              <w:t>280</w:t>
            </w:r>
          </w:p>
        </w:tc>
        <w:tc>
          <w:tcPr>
            <w:tcW w:w="900" w:type="dxa"/>
            <w:hideMark/>
          </w:tcPr>
          <w:p w14:paraId="1866BD03" w14:textId="77777777" w:rsidR="00CB3778" w:rsidRPr="000B6291" w:rsidRDefault="00CB3778" w:rsidP="00BC6B3A">
            <w:pPr>
              <w:pStyle w:val="ECCTabletext"/>
              <w:keepNext/>
            </w:pPr>
            <w:r w:rsidRPr="000B6291">
              <w:t>1200</w:t>
            </w:r>
          </w:p>
        </w:tc>
        <w:tc>
          <w:tcPr>
            <w:tcW w:w="942" w:type="dxa"/>
            <w:hideMark/>
          </w:tcPr>
          <w:p w14:paraId="386DCE71" w14:textId="77777777" w:rsidR="00CB3778" w:rsidRPr="000B6291" w:rsidRDefault="00CB3778" w:rsidP="00BC6B3A">
            <w:pPr>
              <w:pStyle w:val="ECCTabletext"/>
              <w:keepNext/>
            </w:pPr>
            <w:r w:rsidRPr="000B6291">
              <w:t>3670</w:t>
            </w:r>
          </w:p>
        </w:tc>
      </w:tr>
      <w:tr w:rsidR="00CB3778" w:rsidRPr="000B6291" w14:paraId="019644FC" w14:textId="77777777" w:rsidTr="00891D47">
        <w:trPr>
          <w:trHeight w:val="300"/>
        </w:trPr>
        <w:tc>
          <w:tcPr>
            <w:tcW w:w="2428" w:type="dxa"/>
            <w:hideMark/>
          </w:tcPr>
          <w:p w14:paraId="72595E5C" w14:textId="77777777" w:rsidR="00CB3778" w:rsidRPr="000B6291" w:rsidRDefault="00CB3778" w:rsidP="00BC6B3A">
            <w:pPr>
              <w:pStyle w:val="ECCTabletext"/>
              <w:keepNext/>
            </w:pPr>
            <w:r w:rsidRPr="000B6291">
              <w:t>Boeing 737-500</w:t>
            </w:r>
          </w:p>
        </w:tc>
        <w:tc>
          <w:tcPr>
            <w:tcW w:w="858" w:type="dxa"/>
            <w:hideMark/>
          </w:tcPr>
          <w:p w14:paraId="6985DE63" w14:textId="77777777" w:rsidR="00CB3778" w:rsidRPr="000B6291" w:rsidRDefault="00CB3778" w:rsidP="00BC6B3A">
            <w:pPr>
              <w:pStyle w:val="ECCTabletext"/>
              <w:keepNext/>
            </w:pPr>
            <w:r w:rsidRPr="000B6291">
              <w:t>250</w:t>
            </w:r>
          </w:p>
        </w:tc>
        <w:tc>
          <w:tcPr>
            <w:tcW w:w="900" w:type="dxa"/>
            <w:hideMark/>
          </w:tcPr>
          <w:p w14:paraId="4FB17C9E" w14:textId="77777777" w:rsidR="00CB3778" w:rsidRPr="000B6291" w:rsidRDefault="00CB3778" w:rsidP="00BC6B3A">
            <w:pPr>
              <w:pStyle w:val="ECCTabletext"/>
              <w:keepNext/>
            </w:pPr>
            <w:r w:rsidRPr="000B6291">
              <w:t>1030</w:t>
            </w:r>
          </w:p>
        </w:tc>
        <w:tc>
          <w:tcPr>
            <w:tcW w:w="942" w:type="dxa"/>
            <w:hideMark/>
          </w:tcPr>
          <w:p w14:paraId="67068E84" w14:textId="77777777" w:rsidR="00CB3778" w:rsidRPr="000B6291" w:rsidRDefault="00CB3778" w:rsidP="00BC6B3A">
            <w:pPr>
              <w:pStyle w:val="ECCTabletext"/>
              <w:keepNext/>
            </w:pPr>
            <w:r w:rsidRPr="000B6291">
              <w:t>3090</w:t>
            </w:r>
          </w:p>
        </w:tc>
      </w:tr>
      <w:tr w:rsidR="00CB3778" w:rsidRPr="000B6291" w14:paraId="2850CCAD" w14:textId="77777777" w:rsidTr="00891D47">
        <w:trPr>
          <w:trHeight w:val="300"/>
        </w:trPr>
        <w:tc>
          <w:tcPr>
            <w:tcW w:w="2428" w:type="dxa"/>
            <w:hideMark/>
          </w:tcPr>
          <w:p w14:paraId="7CE121A7" w14:textId="77777777" w:rsidR="00CB3778" w:rsidRPr="000B6291" w:rsidRDefault="00CB3778" w:rsidP="00BC6B3A">
            <w:pPr>
              <w:pStyle w:val="ECCTabletext"/>
              <w:keepNext/>
            </w:pPr>
            <w:r w:rsidRPr="000B6291">
              <w:t>Boeing 737-800</w:t>
            </w:r>
          </w:p>
        </w:tc>
        <w:tc>
          <w:tcPr>
            <w:tcW w:w="858" w:type="dxa"/>
            <w:hideMark/>
          </w:tcPr>
          <w:p w14:paraId="63D50704" w14:textId="77777777" w:rsidR="00CB3778" w:rsidRPr="000B6291" w:rsidRDefault="00CB3778" w:rsidP="00BC6B3A">
            <w:pPr>
              <w:pStyle w:val="ECCTabletext"/>
              <w:keepNext/>
            </w:pPr>
            <w:r w:rsidRPr="000B6291">
              <w:t>300</w:t>
            </w:r>
          </w:p>
        </w:tc>
        <w:tc>
          <w:tcPr>
            <w:tcW w:w="900" w:type="dxa"/>
            <w:hideMark/>
          </w:tcPr>
          <w:p w14:paraId="7E7B19DD" w14:textId="77777777" w:rsidR="00CB3778" w:rsidRPr="000B6291" w:rsidRDefault="00CB3778" w:rsidP="00BC6B3A">
            <w:pPr>
              <w:pStyle w:val="ECCTabletext"/>
              <w:keepNext/>
            </w:pPr>
            <w:r w:rsidRPr="000B6291">
              <w:t>1290</w:t>
            </w:r>
          </w:p>
        </w:tc>
        <w:tc>
          <w:tcPr>
            <w:tcW w:w="942" w:type="dxa"/>
            <w:hideMark/>
          </w:tcPr>
          <w:p w14:paraId="539C2553" w14:textId="77777777" w:rsidR="00CB3778" w:rsidRPr="000B6291" w:rsidRDefault="00CB3778" w:rsidP="00BC6B3A">
            <w:pPr>
              <w:pStyle w:val="ECCTabletext"/>
              <w:keepNext/>
            </w:pPr>
            <w:r w:rsidRPr="000B6291">
              <w:t>3990</w:t>
            </w:r>
          </w:p>
        </w:tc>
      </w:tr>
      <w:tr w:rsidR="00CB3778" w:rsidRPr="000B6291" w14:paraId="4E554813" w14:textId="77777777" w:rsidTr="00891D47">
        <w:trPr>
          <w:trHeight w:val="300"/>
        </w:trPr>
        <w:tc>
          <w:tcPr>
            <w:tcW w:w="2428" w:type="dxa"/>
            <w:hideMark/>
          </w:tcPr>
          <w:p w14:paraId="3EC8D56D" w14:textId="77777777" w:rsidR="00CB3778" w:rsidRPr="000B6291" w:rsidRDefault="00CB3778" w:rsidP="00BC6B3A">
            <w:pPr>
              <w:pStyle w:val="ECCTabletext"/>
              <w:keepNext/>
            </w:pPr>
            <w:r w:rsidRPr="000B6291">
              <w:t>Boeing 757-200</w:t>
            </w:r>
          </w:p>
        </w:tc>
        <w:tc>
          <w:tcPr>
            <w:tcW w:w="858" w:type="dxa"/>
            <w:hideMark/>
          </w:tcPr>
          <w:p w14:paraId="39B08280" w14:textId="77777777" w:rsidR="00CB3778" w:rsidRPr="000B6291" w:rsidRDefault="00CB3778" w:rsidP="00BC6B3A">
            <w:pPr>
              <w:pStyle w:val="ECCTabletext"/>
              <w:keepNext/>
            </w:pPr>
            <w:r w:rsidRPr="000B6291">
              <w:t>360</w:t>
            </w:r>
          </w:p>
        </w:tc>
        <w:tc>
          <w:tcPr>
            <w:tcW w:w="900" w:type="dxa"/>
            <w:hideMark/>
          </w:tcPr>
          <w:p w14:paraId="438B426A" w14:textId="77777777" w:rsidR="00CB3778" w:rsidRPr="000B6291" w:rsidRDefault="00CB3778" w:rsidP="00BC6B3A">
            <w:pPr>
              <w:pStyle w:val="ECCTabletext"/>
              <w:keepNext/>
            </w:pPr>
            <w:r w:rsidRPr="000B6291">
              <w:t>1570</w:t>
            </w:r>
          </w:p>
        </w:tc>
        <w:tc>
          <w:tcPr>
            <w:tcW w:w="942" w:type="dxa"/>
            <w:hideMark/>
          </w:tcPr>
          <w:p w14:paraId="507FB526" w14:textId="77777777" w:rsidR="00CB3778" w:rsidRPr="000B6291" w:rsidRDefault="00CB3778" w:rsidP="00BC6B3A">
            <w:pPr>
              <w:pStyle w:val="ECCTabletext"/>
              <w:keepNext/>
            </w:pPr>
            <w:r w:rsidRPr="000B6291">
              <w:t>4840</w:t>
            </w:r>
          </w:p>
        </w:tc>
      </w:tr>
      <w:tr w:rsidR="00CB3778" w:rsidRPr="000B6291" w14:paraId="43680456" w14:textId="77777777" w:rsidTr="00891D47">
        <w:trPr>
          <w:trHeight w:val="300"/>
        </w:trPr>
        <w:tc>
          <w:tcPr>
            <w:tcW w:w="2428" w:type="dxa"/>
            <w:hideMark/>
          </w:tcPr>
          <w:p w14:paraId="38BACF81" w14:textId="77777777" w:rsidR="00CB3778" w:rsidRPr="000B6291" w:rsidRDefault="00CB3778" w:rsidP="00BC6B3A">
            <w:pPr>
              <w:pStyle w:val="ECCTabletext"/>
              <w:keepNext/>
            </w:pPr>
            <w:r w:rsidRPr="000B6291">
              <w:t>Boeing 767-300</w:t>
            </w:r>
          </w:p>
        </w:tc>
        <w:tc>
          <w:tcPr>
            <w:tcW w:w="858" w:type="dxa"/>
            <w:hideMark/>
          </w:tcPr>
          <w:p w14:paraId="71B75017" w14:textId="77777777" w:rsidR="00CB3778" w:rsidRPr="000B6291" w:rsidRDefault="00CB3778" w:rsidP="00BC6B3A">
            <w:pPr>
              <w:pStyle w:val="ECCTabletext"/>
              <w:keepNext/>
            </w:pPr>
            <w:r w:rsidRPr="000B6291">
              <w:t>700</w:t>
            </w:r>
          </w:p>
        </w:tc>
        <w:tc>
          <w:tcPr>
            <w:tcW w:w="900" w:type="dxa"/>
            <w:hideMark/>
          </w:tcPr>
          <w:p w14:paraId="20888675" w14:textId="77777777" w:rsidR="00CB3778" w:rsidRPr="000B6291" w:rsidRDefault="00CB3778" w:rsidP="00BC6B3A">
            <w:pPr>
              <w:pStyle w:val="ECCTabletext"/>
              <w:keepNext/>
            </w:pPr>
            <w:r w:rsidRPr="000B6291">
              <w:t>2710</w:t>
            </w:r>
          </w:p>
        </w:tc>
        <w:tc>
          <w:tcPr>
            <w:tcW w:w="942" w:type="dxa"/>
            <w:hideMark/>
          </w:tcPr>
          <w:p w14:paraId="309AF2F9" w14:textId="77777777" w:rsidR="00CB3778" w:rsidRPr="000B6291" w:rsidRDefault="00CB3778" w:rsidP="00BC6B3A">
            <w:pPr>
              <w:pStyle w:val="ECCTabletext"/>
              <w:keepNext/>
            </w:pPr>
            <w:r w:rsidRPr="000B6291">
              <w:t>7600</w:t>
            </w:r>
          </w:p>
        </w:tc>
      </w:tr>
      <w:tr w:rsidR="00CB3778" w:rsidRPr="000B6291" w14:paraId="0E33C42B" w14:textId="77777777" w:rsidTr="00891D47">
        <w:trPr>
          <w:trHeight w:val="300"/>
        </w:trPr>
        <w:tc>
          <w:tcPr>
            <w:tcW w:w="2428" w:type="dxa"/>
            <w:hideMark/>
          </w:tcPr>
          <w:p w14:paraId="087B34D5" w14:textId="77777777" w:rsidR="00CB3778" w:rsidRPr="000B6291" w:rsidRDefault="00CB3778" w:rsidP="00BC6B3A">
            <w:pPr>
              <w:pStyle w:val="ECCTabletext"/>
              <w:keepNext/>
            </w:pPr>
            <w:r w:rsidRPr="000B6291">
              <w:t>Boeing 747-400</w:t>
            </w:r>
          </w:p>
        </w:tc>
        <w:tc>
          <w:tcPr>
            <w:tcW w:w="858" w:type="dxa"/>
            <w:hideMark/>
          </w:tcPr>
          <w:p w14:paraId="79A67DD5" w14:textId="77777777" w:rsidR="00CB3778" w:rsidRPr="000B6291" w:rsidRDefault="00CB3778" w:rsidP="00BC6B3A">
            <w:pPr>
              <w:pStyle w:val="ECCTabletext"/>
              <w:keepNext/>
            </w:pPr>
            <w:r w:rsidRPr="000B6291">
              <w:t>1160</w:t>
            </w:r>
          </w:p>
        </w:tc>
        <w:tc>
          <w:tcPr>
            <w:tcW w:w="900" w:type="dxa"/>
            <w:hideMark/>
          </w:tcPr>
          <w:p w14:paraId="033645E6" w14:textId="77777777" w:rsidR="00CB3778" w:rsidRPr="000B6291" w:rsidRDefault="00CB3778" w:rsidP="00BC6B3A">
            <w:pPr>
              <w:pStyle w:val="ECCTabletext"/>
              <w:keepNext/>
            </w:pPr>
            <w:r w:rsidRPr="000B6291">
              <w:t>4340</w:t>
            </w:r>
          </w:p>
        </w:tc>
        <w:tc>
          <w:tcPr>
            <w:tcW w:w="942" w:type="dxa"/>
            <w:hideMark/>
          </w:tcPr>
          <w:p w14:paraId="54244339" w14:textId="77777777" w:rsidR="00CB3778" w:rsidRPr="000B6291" w:rsidRDefault="00CB3778" w:rsidP="00BC6B3A">
            <w:pPr>
              <w:pStyle w:val="ECCTabletext"/>
              <w:keepNext/>
            </w:pPr>
            <w:r w:rsidRPr="000B6291">
              <w:t>11810</w:t>
            </w:r>
          </w:p>
        </w:tc>
      </w:tr>
      <w:tr w:rsidR="00CB3778" w:rsidRPr="000B6291" w14:paraId="6D3C2406" w14:textId="77777777" w:rsidTr="00891D47">
        <w:trPr>
          <w:trHeight w:val="300"/>
        </w:trPr>
        <w:tc>
          <w:tcPr>
            <w:tcW w:w="2428" w:type="dxa"/>
            <w:hideMark/>
          </w:tcPr>
          <w:p w14:paraId="72F963A9" w14:textId="77777777" w:rsidR="00CB3778" w:rsidRPr="000B6291" w:rsidRDefault="00CB3778" w:rsidP="00BC6B3A">
            <w:pPr>
              <w:pStyle w:val="ECCTabletext"/>
              <w:keepNext/>
            </w:pPr>
            <w:r w:rsidRPr="000B6291">
              <w:t>Airbus 319</w:t>
            </w:r>
          </w:p>
        </w:tc>
        <w:tc>
          <w:tcPr>
            <w:tcW w:w="858" w:type="dxa"/>
            <w:hideMark/>
          </w:tcPr>
          <w:p w14:paraId="64713384" w14:textId="77777777" w:rsidR="00CB3778" w:rsidRPr="000B6291" w:rsidRDefault="00CB3778" w:rsidP="00BC6B3A">
            <w:pPr>
              <w:pStyle w:val="ECCTabletext"/>
              <w:keepNext/>
            </w:pPr>
            <w:r w:rsidRPr="000B6291">
              <w:t>270</w:t>
            </w:r>
          </w:p>
        </w:tc>
        <w:tc>
          <w:tcPr>
            <w:tcW w:w="900" w:type="dxa"/>
            <w:hideMark/>
          </w:tcPr>
          <w:p w14:paraId="65D24929" w14:textId="77777777" w:rsidR="00CB3778" w:rsidRPr="000B6291" w:rsidRDefault="00CB3778" w:rsidP="00BC6B3A">
            <w:pPr>
              <w:pStyle w:val="ECCTabletext"/>
              <w:keepNext/>
            </w:pPr>
            <w:r w:rsidRPr="000B6291">
              <w:t>1110</w:t>
            </w:r>
          </w:p>
        </w:tc>
        <w:tc>
          <w:tcPr>
            <w:tcW w:w="942" w:type="dxa"/>
            <w:hideMark/>
          </w:tcPr>
          <w:p w14:paraId="4F4D8D8C" w14:textId="77777777" w:rsidR="00CB3778" w:rsidRPr="000B6291" w:rsidRDefault="00CB3778" w:rsidP="00BC6B3A">
            <w:pPr>
              <w:pStyle w:val="ECCTabletext"/>
              <w:keepNext/>
            </w:pPr>
            <w:r w:rsidRPr="000B6291">
              <w:t>3390</w:t>
            </w:r>
          </w:p>
        </w:tc>
      </w:tr>
      <w:tr w:rsidR="00CB3778" w:rsidRPr="000B6291" w14:paraId="21B7F9D7" w14:textId="77777777" w:rsidTr="00891D47">
        <w:trPr>
          <w:trHeight w:val="300"/>
        </w:trPr>
        <w:tc>
          <w:tcPr>
            <w:tcW w:w="2428" w:type="dxa"/>
            <w:hideMark/>
          </w:tcPr>
          <w:p w14:paraId="373EF729" w14:textId="77777777" w:rsidR="00CB3778" w:rsidRPr="000B6291" w:rsidRDefault="00CB3778" w:rsidP="00BC6B3A">
            <w:pPr>
              <w:pStyle w:val="ECCTabletext"/>
              <w:keepNext/>
            </w:pPr>
            <w:r w:rsidRPr="000B6291">
              <w:t>Airbus 320</w:t>
            </w:r>
          </w:p>
        </w:tc>
        <w:tc>
          <w:tcPr>
            <w:tcW w:w="858" w:type="dxa"/>
            <w:hideMark/>
          </w:tcPr>
          <w:p w14:paraId="059CB8D7" w14:textId="77777777" w:rsidR="00CB3778" w:rsidRPr="000B6291" w:rsidRDefault="00CB3778" w:rsidP="00BC6B3A">
            <w:pPr>
              <w:pStyle w:val="ECCTabletext"/>
              <w:keepNext/>
            </w:pPr>
            <w:r w:rsidRPr="000B6291">
              <w:t>280</w:t>
            </w:r>
          </w:p>
        </w:tc>
        <w:tc>
          <w:tcPr>
            <w:tcW w:w="900" w:type="dxa"/>
            <w:hideMark/>
          </w:tcPr>
          <w:p w14:paraId="686BB485" w14:textId="77777777" w:rsidR="00CB3778" w:rsidRPr="000B6291" w:rsidRDefault="00CB3778" w:rsidP="00BC6B3A">
            <w:pPr>
              <w:pStyle w:val="ECCTabletext"/>
              <w:keepNext/>
            </w:pPr>
            <w:r w:rsidRPr="000B6291">
              <w:t>1200</w:t>
            </w:r>
          </w:p>
        </w:tc>
        <w:tc>
          <w:tcPr>
            <w:tcW w:w="942" w:type="dxa"/>
            <w:hideMark/>
          </w:tcPr>
          <w:p w14:paraId="06F936CD" w14:textId="77777777" w:rsidR="00CB3778" w:rsidRPr="000B6291" w:rsidRDefault="00CB3778" w:rsidP="00BC6B3A">
            <w:pPr>
              <w:pStyle w:val="ECCTabletext"/>
              <w:keepNext/>
            </w:pPr>
            <w:r w:rsidRPr="000B6291">
              <w:t>3720</w:t>
            </w:r>
          </w:p>
        </w:tc>
      </w:tr>
      <w:tr w:rsidR="00CB3778" w:rsidRPr="000B6291" w14:paraId="64536E15" w14:textId="77777777" w:rsidTr="00891D47">
        <w:trPr>
          <w:trHeight w:val="300"/>
        </w:trPr>
        <w:tc>
          <w:tcPr>
            <w:tcW w:w="2428" w:type="dxa"/>
            <w:hideMark/>
          </w:tcPr>
          <w:p w14:paraId="29F87CC2" w14:textId="77777777" w:rsidR="00CB3778" w:rsidRPr="000B6291" w:rsidRDefault="00CB3778" w:rsidP="00BC6B3A">
            <w:pPr>
              <w:pStyle w:val="ECCTabletext"/>
              <w:keepNext/>
            </w:pPr>
            <w:r w:rsidRPr="000B6291">
              <w:t>Airbus 321</w:t>
            </w:r>
          </w:p>
        </w:tc>
        <w:tc>
          <w:tcPr>
            <w:tcW w:w="858" w:type="dxa"/>
            <w:hideMark/>
          </w:tcPr>
          <w:p w14:paraId="3CD6D52D" w14:textId="77777777" w:rsidR="00CB3778" w:rsidRPr="000B6291" w:rsidRDefault="00CB3778" w:rsidP="00BC6B3A">
            <w:pPr>
              <w:pStyle w:val="ECCTabletext"/>
              <w:keepNext/>
            </w:pPr>
            <w:r w:rsidRPr="000B6291">
              <w:t>320</w:t>
            </w:r>
          </w:p>
        </w:tc>
        <w:tc>
          <w:tcPr>
            <w:tcW w:w="900" w:type="dxa"/>
            <w:hideMark/>
          </w:tcPr>
          <w:p w14:paraId="18BCE9C1" w14:textId="77777777" w:rsidR="00CB3778" w:rsidRPr="000B6291" w:rsidRDefault="00CB3778" w:rsidP="00BC6B3A">
            <w:pPr>
              <w:pStyle w:val="ECCTabletext"/>
              <w:keepNext/>
            </w:pPr>
            <w:r w:rsidRPr="000B6291">
              <w:t>1400</w:t>
            </w:r>
          </w:p>
        </w:tc>
        <w:tc>
          <w:tcPr>
            <w:tcW w:w="942" w:type="dxa"/>
            <w:hideMark/>
          </w:tcPr>
          <w:p w14:paraId="226052C1" w14:textId="77777777" w:rsidR="00CB3778" w:rsidRPr="000B6291" w:rsidRDefault="00CB3778" w:rsidP="00BC6B3A">
            <w:pPr>
              <w:pStyle w:val="ECCTabletext"/>
              <w:keepNext/>
            </w:pPr>
            <w:r w:rsidRPr="000B6291">
              <w:t>4380</w:t>
            </w:r>
          </w:p>
        </w:tc>
      </w:tr>
      <w:tr w:rsidR="00CB3778" w:rsidRPr="000B6291" w14:paraId="01FFB214" w14:textId="77777777" w:rsidTr="00891D47">
        <w:trPr>
          <w:trHeight w:val="300"/>
        </w:trPr>
        <w:tc>
          <w:tcPr>
            <w:tcW w:w="2428" w:type="dxa"/>
            <w:hideMark/>
          </w:tcPr>
          <w:p w14:paraId="6FB30FC4" w14:textId="77777777" w:rsidR="00CB3778" w:rsidRPr="000B6291" w:rsidRDefault="00CB3778" w:rsidP="00BC6B3A">
            <w:pPr>
              <w:pStyle w:val="ECCTabletext"/>
              <w:keepNext/>
            </w:pPr>
            <w:r w:rsidRPr="000B6291">
              <w:t>ATR42-300</w:t>
            </w:r>
          </w:p>
        </w:tc>
        <w:tc>
          <w:tcPr>
            <w:tcW w:w="858" w:type="dxa"/>
            <w:hideMark/>
          </w:tcPr>
          <w:p w14:paraId="4370C0DF" w14:textId="77777777" w:rsidR="00CB3778" w:rsidRPr="000B6291" w:rsidRDefault="00CB3778" w:rsidP="00BC6B3A">
            <w:pPr>
              <w:pStyle w:val="ECCTabletext"/>
              <w:keepNext/>
            </w:pPr>
            <w:r w:rsidRPr="000B6291">
              <w:t>80</w:t>
            </w:r>
          </w:p>
        </w:tc>
        <w:tc>
          <w:tcPr>
            <w:tcW w:w="900" w:type="dxa"/>
            <w:hideMark/>
          </w:tcPr>
          <w:p w14:paraId="57A40FCA" w14:textId="77777777" w:rsidR="00CB3778" w:rsidRPr="000B6291" w:rsidRDefault="00CB3778" w:rsidP="00BC6B3A">
            <w:pPr>
              <w:pStyle w:val="ECCTabletext"/>
              <w:keepNext/>
            </w:pPr>
            <w:r w:rsidRPr="000B6291">
              <w:t>360</w:t>
            </w:r>
          </w:p>
        </w:tc>
        <w:tc>
          <w:tcPr>
            <w:tcW w:w="942" w:type="dxa"/>
            <w:hideMark/>
          </w:tcPr>
          <w:p w14:paraId="4BFE9DFC" w14:textId="77777777" w:rsidR="00CB3778" w:rsidRPr="000B6291" w:rsidRDefault="00CB3778" w:rsidP="00BC6B3A">
            <w:pPr>
              <w:pStyle w:val="ECCTabletext"/>
              <w:keepNext/>
            </w:pPr>
            <w:r w:rsidRPr="000B6291">
              <w:t>1160</w:t>
            </w:r>
          </w:p>
        </w:tc>
      </w:tr>
      <w:tr w:rsidR="00CB3778" w:rsidRPr="000B6291" w14:paraId="0C48545F" w14:textId="77777777" w:rsidTr="00891D47">
        <w:trPr>
          <w:trHeight w:val="300"/>
        </w:trPr>
        <w:tc>
          <w:tcPr>
            <w:tcW w:w="2428" w:type="dxa"/>
            <w:hideMark/>
          </w:tcPr>
          <w:p w14:paraId="495F6176" w14:textId="77777777" w:rsidR="00CB3778" w:rsidRPr="000B6291" w:rsidRDefault="00CB3778" w:rsidP="00BC6B3A">
            <w:pPr>
              <w:pStyle w:val="ECCTabletext"/>
              <w:keepNext/>
            </w:pPr>
            <w:r w:rsidRPr="000B6291">
              <w:t>ATR72</w:t>
            </w:r>
          </w:p>
        </w:tc>
        <w:tc>
          <w:tcPr>
            <w:tcW w:w="858" w:type="dxa"/>
            <w:hideMark/>
          </w:tcPr>
          <w:p w14:paraId="6B2ACE8C" w14:textId="77777777" w:rsidR="00CB3778" w:rsidRPr="000B6291" w:rsidRDefault="00CB3778" w:rsidP="00BC6B3A">
            <w:pPr>
              <w:pStyle w:val="ECCTabletext"/>
              <w:keepNext/>
            </w:pPr>
            <w:r w:rsidRPr="000B6291">
              <w:t>110</w:t>
            </w:r>
          </w:p>
        </w:tc>
        <w:tc>
          <w:tcPr>
            <w:tcW w:w="900" w:type="dxa"/>
            <w:hideMark/>
          </w:tcPr>
          <w:p w14:paraId="6442CA2B" w14:textId="77777777" w:rsidR="00CB3778" w:rsidRPr="000B6291" w:rsidRDefault="00CB3778" w:rsidP="00BC6B3A">
            <w:pPr>
              <w:pStyle w:val="ECCTabletext"/>
              <w:keepNext/>
            </w:pPr>
            <w:r w:rsidRPr="000B6291">
              <w:t>480</w:t>
            </w:r>
          </w:p>
        </w:tc>
        <w:tc>
          <w:tcPr>
            <w:tcW w:w="942" w:type="dxa"/>
            <w:hideMark/>
          </w:tcPr>
          <w:p w14:paraId="7152B074" w14:textId="77777777" w:rsidR="00CB3778" w:rsidRPr="000B6291" w:rsidRDefault="00CB3778" w:rsidP="00BC6B3A">
            <w:pPr>
              <w:pStyle w:val="ECCTabletext"/>
              <w:keepNext/>
            </w:pPr>
            <w:r w:rsidRPr="000B6291">
              <w:t>1530</w:t>
            </w:r>
          </w:p>
        </w:tc>
      </w:tr>
    </w:tbl>
    <w:p w14:paraId="4DD9684C" w14:textId="77777777" w:rsidR="00CB3778" w:rsidRPr="000B6291" w:rsidRDefault="00CB3778" w:rsidP="00CB3778">
      <w:r w:rsidRPr="000B6291">
        <w:t xml:space="preserve">It should be noted that the table above doesn't </w:t>
      </w:r>
      <w:proofErr w:type="gramStart"/>
      <w:r w:rsidRPr="000B6291">
        <w:t>take into account</w:t>
      </w:r>
      <w:proofErr w:type="gramEnd"/>
      <w:r w:rsidRPr="000B6291">
        <w:t xml:space="preserve"> several points: </w:t>
      </w:r>
    </w:p>
    <w:p w14:paraId="288316C2" w14:textId="77777777" w:rsidR="00CB3778" w:rsidRPr="000B6291" w:rsidRDefault="00CB3778" w:rsidP="00CB3778">
      <w:pPr>
        <w:pStyle w:val="ECCBulletsLv1"/>
      </w:pPr>
      <w:r w:rsidRPr="000B6291">
        <w:t>the cost of an eventual diversion due to the interference (which is between 5870 and 64 600</w:t>
      </w:r>
      <w:r w:rsidR="00C26D1A" w:rsidRPr="000B6291">
        <w:t xml:space="preserve"> EUR</w:t>
      </w:r>
      <w:r w:rsidRPr="000B6291">
        <w:t>);</w:t>
      </w:r>
    </w:p>
    <w:p w14:paraId="480CE093" w14:textId="77777777" w:rsidR="00CB3778" w:rsidRPr="000B6291" w:rsidRDefault="00CB3778" w:rsidP="00CB3778">
      <w:pPr>
        <w:pStyle w:val="ECCBulletsLv1"/>
      </w:pPr>
      <w:r w:rsidRPr="000B6291">
        <w:t>the cost of an eventual cancellation;</w:t>
      </w:r>
    </w:p>
    <w:p w14:paraId="311047E9" w14:textId="77777777" w:rsidR="00CB3778" w:rsidRPr="000B6291" w:rsidRDefault="00CB3778" w:rsidP="00CB3778">
      <w:pPr>
        <w:pStyle w:val="ECCBulletsLv1"/>
      </w:pPr>
      <w:r w:rsidRPr="000B6291">
        <w:t xml:space="preserve">the passenger value of time (which is 47 to 60 </w:t>
      </w:r>
      <w:r w:rsidR="00C26D1A" w:rsidRPr="000B6291">
        <w:t xml:space="preserve">EUR </w:t>
      </w:r>
      <w:r w:rsidRPr="000B6291">
        <w:t>per hour and per passenger);</w:t>
      </w:r>
    </w:p>
    <w:p w14:paraId="58A38DAF" w14:textId="77777777" w:rsidR="00CB3778" w:rsidRPr="000B6291" w:rsidRDefault="00CB3778" w:rsidP="00CB3778">
      <w:pPr>
        <w:pStyle w:val="ECCBulletsLv1"/>
      </w:pPr>
      <w:r w:rsidRPr="000B6291">
        <w:t xml:space="preserve">the extra charge from the airport; </w:t>
      </w:r>
    </w:p>
    <w:p w14:paraId="157F5CD3" w14:textId="77777777" w:rsidR="00CB3778" w:rsidRPr="000B6291" w:rsidRDefault="00CB3778" w:rsidP="00CB3778">
      <w:pPr>
        <w:pStyle w:val="ECCBulletsLv1"/>
      </w:pPr>
      <w:r w:rsidRPr="000B6291">
        <w:t>the cost of the Air Navigation Services;</w:t>
      </w:r>
    </w:p>
    <w:p w14:paraId="5218D3DB" w14:textId="77777777" w:rsidR="00CB3778" w:rsidRPr="000B6291" w:rsidRDefault="00CB3778" w:rsidP="00CB3778">
      <w:pPr>
        <w:pStyle w:val="ECCBulletsLv1"/>
      </w:pPr>
      <w:r w:rsidRPr="000B6291">
        <w:t>the cost of harmful interference researches that leads to the delay (usually a flight inspection is required);</w:t>
      </w:r>
    </w:p>
    <w:p w14:paraId="1D846428" w14:textId="77777777" w:rsidR="00CB3778" w:rsidRPr="000B6291" w:rsidRDefault="00CB3778" w:rsidP="00CB3778">
      <w:pPr>
        <w:pStyle w:val="ECCBulletsLv1"/>
      </w:pPr>
      <w:r w:rsidRPr="000B6291">
        <w:t>the amount of emissions released by fuel burn and the cost of pollutants;</w:t>
      </w:r>
    </w:p>
    <w:p w14:paraId="7B032613" w14:textId="77777777" w:rsidR="00CB3778" w:rsidRPr="000B6291" w:rsidRDefault="00CB3778" w:rsidP="00CB3778">
      <w:pPr>
        <w:pStyle w:val="ECCBulletsLv1"/>
      </w:pPr>
      <w:r w:rsidRPr="000B6291">
        <w:t>the noise impact due to the delay;</w:t>
      </w:r>
    </w:p>
    <w:p w14:paraId="42D8950C" w14:textId="77777777" w:rsidR="00CB3778" w:rsidRPr="000B6291" w:rsidRDefault="00CB3778" w:rsidP="00CB3778">
      <w:pPr>
        <w:pStyle w:val="ECCBulletsLv1"/>
      </w:pPr>
      <w:r w:rsidRPr="000B6291">
        <w:t>the network effect of the delay.</w:t>
      </w:r>
    </w:p>
    <w:p w14:paraId="09DAC7CD" w14:textId="77777777" w:rsidR="00CB3778" w:rsidRPr="000B6291" w:rsidRDefault="00CB3778" w:rsidP="00CB3778">
      <w:pPr>
        <w:pStyle w:val="Heading2"/>
        <w:rPr>
          <w:lang w:val="en-GB"/>
        </w:rPr>
      </w:pPr>
      <w:bookmarkStart w:id="432" w:name="_Toc534958585"/>
      <w:bookmarkStart w:id="433" w:name="_Toc11747332"/>
      <w:bookmarkStart w:id="434" w:name="_Toc11829255"/>
      <w:bookmarkStart w:id="435" w:name="_Toc11852827"/>
      <w:bookmarkStart w:id="436" w:name="_Toc19017387"/>
      <w:bookmarkStart w:id="437" w:name="_Toc19017471"/>
      <w:bookmarkStart w:id="438" w:name="_Toc22815996"/>
      <w:bookmarkStart w:id="439" w:name="_Toc22816080"/>
      <w:bookmarkStart w:id="440" w:name="_Toc34662754"/>
      <w:r w:rsidRPr="000B6291">
        <w:rPr>
          <w:lang w:val="en-GB"/>
        </w:rPr>
        <w:t>PMSE introduction economic impact</w:t>
      </w:r>
      <w:bookmarkEnd w:id="432"/>
      <w:bookmarkEnd w:id="433"/>
      <w:bookmarkEnd w:id="434"/>
      <w:bookmarkEnd w:id="435"/>
      <w:bookmarkEnd w:id="436"/>
      <w:bookmarkEnd w:id="437"/>
      <w:bookmarkEnd w:id="438"/>
      <w:bookmarkEnd w:id="439"/>
      <w:bookmarkEnd w:id="440"/>
    </w:p>
    <w:p w14:paraId="292FC02B" w14:textId="77777777" w:rsidR="00CB3778" w:rsidRPr="000B6291" w:rsidRDefault="00CB3778" w:rsidP="00CB3778">
      <w:pPr>
        <w:pStyle w:val="Heading3"/>
        <w:rPr>
          <w:b w:val="0"/>
          <w:lang w:val="en-GB"/>
        </w:rPr>
      </w:pPr>
      <w:bookmarkStart w:id="441" w:name="_Toc534958586"/>
      <w:bookmarkStart w:id="442" w:name="_Toc11747333"/>
      <w:bookmarkStart w:id="443" w:name="_Toc11829256"/>
      <w:bookmarkStart w:id="444" w:name="_Toc11852828"/>
      <w:bookmarkStart w:id="445" w:name="_Toc19017388"/>
      <w:bookmarkStart w:id="446" w:name="_Toc19017472"/>
      <w:bookmarkStart w:id="447" w:name="_Toc22815997"/>
      <w:bookmarkStart w:id="448" w:name="_Toc22816081"/>
      <w:bookmarkStart w:id="449" w:name="_Toc34662755"/>
      <w:r w:rsidRPr="000B6291">
        <w:rPr>
          <w:lang w:val="en-GB"/>
        </w:rPr>
        <w:t>Civil aviation side</w:t>
      </w:r>
      <w:bookmarkEnd w:id="441"/>
      <w:bookmarkEnd w:id="442"/>
      <w:bookmarkEnd w:id="443"/>
      <w:bookmarkEnd w:id="444"/>
      <w:bookmarkEnd w:id="445"/>
      <w:bookmarkEnd w:id="446"/>
      <w:bookmarkEnd w:id="447"/>
      <w:bookmarkEnd w:id="448"/>
      <w:bookmarkEnd w:id="449"/>
    </w:p>
    <w:p w14:paraId="27EBEA0B" w14:textId="003A0A12" w:rsidR="00CB3778" w:rsidRPr="000B6291" w:rsidRDefault="00CB3778" w:rsidP="00CB3778">
      <w:pPr>
        <w:rPr>
          <w:rStyle w:val="ECCParagraph"/>
        </w:rPr>
      </w:pPr>
      <w:r w:rsidRPr="000B6291">
        <w:rPr>
          <w:rStyle w:val="ECCParagraph"/>
        </w:rPr>
        <w:t>PMSE introduction in the 960-1164 MHz band, if not properly managed by administrations, or if the aviation sector does not have confidence in using this band, may slow down, constrain or freeze the global evolution of aeronautical systems. The potential impact on meeting the SESAR performance ambition for 2035 in terms of efficiency and predictability, environment, capacity, cost-efficiency, safety may need to be considered.</w:t>
      </w:r>
    </w:p>
    <w:p w14:paraId="207E7938" w14:textId="34F6FC0D" w:rsidR="00CB3778" w:rsidRPr="000B6291" w:rsidRDefault="00CB3778" w:rsidP="00CB3778">
      <w:pPr>
        <w:rPr>
          <w:rStyle w:val="ECCParagraph"/>
        </w:rPr>
      </w:pPr>
      <w:r w:rsidRPr="000B6291">
        <w:rPr>
          <w:rStyle w:val="ECCParagraph"/>
        </w:rPr>
        <w:t xml:space="preserve">One concern is that potential interference may result in an increase of the separation distance between aircraft to ensure safety and lead to an extra cost for airports and airliners. </w:t>
      </w:r>
    </w:p>
    <w:p w14:paraId="2EFD2F4A" w14:textId="5F88A082" w:rsidR="00CB3778" w:rsidRPr="000B6291" w:rsidRDefault="00CB3778" w:rsidP="00CB3778">
      <w:pPr>
        <w:rPr>
          <w:rStyle w:val="ECCParagraph"/>
        </w:rPr>
      </w:pPr>
      <w:r w:rsidRPr="000B6291">
        <w:rPr>
          <w:rStyle w:val="ECCParagraph"/>
        </w:rPr>
        <w:t>Another concern is that, if at a later stage, a need is identified to modify the aeronautical equipment in order to better cope with a scenario with interference caused by not-properly-managed PMSE, this would be associated with a very high cost. The average recurring cost of an airborne air transport DME is roughly 50000 USD (aircraft are equipped with two DMEs). As an order of magnitude, any modification, new qualification and certification of a DME on an aircraft (validation, laboratory and flight tests) would lead to a non-recurring cost between 400000 EUR and 500000 EUR for a given aircraft program. However, an alternative to reengineering of airborne DME equipment would be to withdraw authorisation for audio PMSE to use the band 960-1164 MHz and remove existing and future equipment from the market.</w:t>
      </w:r>
    </w:p>
    <w:p w14:paraId="420BEA79" w14:textId="77777777" w:rsidR="00CB3778" w:rsidRPr="000B6291" w:rsidRDefault="00CB3778" w:rsidP="00CB3778">
      <w:pPr>
        <w:rPr>
          <w:rStyle w:val="ECCParagraph"/>
        </w:rPr>
      </w:pPr>
      <w:r w:rsidRPr="000B6291">
        <w:rPr>
          <w:rStyle w:val="ECCParagraph"/>
        </w:rPr>
        <w:lastRenderedPageBreak/>
        <w:t xml:space="preserve">When a DME facility is removed from service (potentially as a result of aggregate interference) due to aircraft reports of unavailability, there will be a negative impact on airport capacity and the published approach procedures cannot be maintained. </w:t>
      </w:r>
    </w:p>
    <w:p w14:paraId="5E2EED76" w14:textId="77777777" w:rsidR="00CB3778" w:rsidRPr="000B6291" w:rsidRDefault="00CB3778" w:rsidP="00CB3778">
      <w:pPr>
        <w:rPr>
          <w:rStyle w:val="ECCParagraph"/>
        </w:rPr>
      </w:pPr>
      <w:r w:rsidRPr="000B6291">
        <w:rPr>
          <w:rStyle w:val="ECCParagraph"/>
        </w:rPr>
        <w:t>To restore the DME back to service as a published navigation aid, this would normally require a flight inspection verification of the system parameters during an airborne analysis. The cost of operating a flight inspection aircraft to restore a navigation aid back to operational service can range from 3000 to 7000 EUR per hour, depending on the aircraft type and the location it must fly from to perform the inspection.</w:t>
      </w:r>
    </w:p>
    <w:p w14:paraId="4958A8F9" w14:textId="77777777" w:rsidR="00CB3778" w:rsidRPr="000B6291" w:rsidRDefault="00CB3778" w:rsidP="00CB3778">
      <w:pPr>
        <w:pStyle w:val="Heading3"/>
        <w:rPr>
          <w:b w:val="0"/>
          <w:lang w:val="en-GB"/>
        </w:rPr>
      </w:pPr>
      <w:bookmarkStart w:id="450" w:name="_Toc534958587"/>
      <w:bookmarkStart w:id="451" w:name="_Toc11747334"/>
      <w:bookmarkStart w:id="452" w:name="_Toc11829257"/>
      <w:bookmarkStart w:id="453" w:name="_Toc11852829"/>
      <w:bookmarkStart w:id="454" w:name="_Toc19017389"/>
      <w:bookmarkStart w:id="455" w:name="_Toc19017473"/>
      <w:bookmarkStart w:id="456" w:name="_Toc22815998"/>
      <w:bookmarkStart w:id="457" w:name="_Toc22816082"/>
      <w:bookmarkStart w:id="458" w:name="_Toc34662756"/>
      <w:r w:rsidRPr="000B6291">
        <w:rPr>
          <w:lang w:val="en-GB"/>
        </w:rPr>
        <w:t xml:space="preserve">Military </w:t>
      </w:r>
      <w:r w:rsidRPr="000B6291">
        <w:rPr>
          <w:rFonts w:eastAsia="Calibri"/>
          <w:lang w:val="en-GB"/>
        </w:rPr>
        <w:t>side</w:t>
      </w:r>
      <w:bookmarkEnd w:id="450"/>
      <w:bookmarkEnd w:id="451"/>
      <w:bookmarkEnd w:id="452"/>
      <w:bookmarkEnd w:id="453"/>
      <w:bookmarkEnd w:id="454"/>
      <w:bookmarkEnd w:id="455"/>
      <w:bookmarkEnd w:id="456"/>
      <w:bookmarkEnd w:id="457"/>
      <w:bookmarkEnd w:id="458"/>
    </w:p>
    <w:p w14:paraId="695741E1" w14:textId="77777777" w:rsidR="00CB3778" w:rsidRPr="000B6291" w:rsidRDefault="00CB3778" w:rsidP="00CB3778">
      <w:pPr>
        <w:rPr>
          <w:rStyle w:val="ECCParagraph"/>
        </w:rPr>
      </w:pPr>
      <w:r w:rsidRPr="000B6291">
        <w:rPr>
          <w:rStyle w:val="ECCParagraph"/>
        </w:rPr>
        <w:t xml:space="preserve">The Link 16 is operated on non-interference-basis to aeronautical radionavigation systems. In every country a national frequency clearance agreement between Defence and Civil Aviation Authorities (CAA) specifies the sharing conditions and constraints for the use of Link 16 in the national airspace. In many Nations, Defence is required to perform comprehensive laboratory compatibility tests to assess the impact of Link 16 on aeronautical radionavigation systems in the band </w:t>
      </w:r>
      <w:proofErr w:type="gramStart"/>
      <w:r w:rsidRPr="000B6291">
        <w:rPr>
          <w:rStyle w:val="ECCParagraph"/>
        </w:rPr>
        <w:t>taking into account</w:t>
      </w:r>
      <w:proofErr w:type="gramEnd"/>
      <w:r w:rsidRPr="000B6291">
        <w:rPr>
          <w:rStyle w:val="ECCParagraph"/>
        </w:rPr>
        <w:t xml:space="preserve"> the whole electromagnetic environment (EME).</w:t>
      </w:r>
    </w:p>
    <w:p w14:paraId="53874461" w14:textId="77777777" w:rsidR="00CB3778" w:rsidRPr="000B6291" w:rsidRDefault="00CB3778" w:rsidP="00CB3778">
      <w:pPr>
        <w:rPr>
          <w:rStyle w:val="ECCParagraph"/>
        </w:rPr>
      </w:pPr>
      <w:r w:rsidRPr="000B6291">
        <w:rPr>
          <w:rStyle w:val="ECCParagraph"/>
        </w:rPr>
        <w:t>Each CAA may require its Defence counterpart to perform a new test campaign with new EME scenarios due to the introduction of PMSE in this band (albeit this was not the case in UK). These laboratory tests are resource intensive in terms of time and money, and even the scenarios and parameters to produce the PMSE-induced EME may be difficult to define accurately for proving the non-interference to civil aeronautical radionavigation systems.</w:t>
      </w:r>
    </w:p>
    <w:p w14:paraId="07572FCF" w14:textId="421F7F37" w:rsidR="00CB3778" w:rsidRPr="000B6291" w:rsidRDefault="00CB3778" w:rsidP="00CB3778">
      <w:pPr>
        <w:rPr>
          <w:rStyle w:val="ECCParagraph"/>
        </w:rPr>
      </w:pPr>
      <w:r w:rsidRPr="000B6291">
        <w:rPr>
          <w:rStyle w:val="ECCParagraph"/>
        </w:rPr>
        <w:t>Furthermore, NATO</w:t>
      </w:r>
      <w:r w:rsidRPr="000B6291">
        <w:t xml:space="preserve"> and EUROCONTROL military ATM Board </w:t>
      </w:r>
      <w:r w:rsidRPr="000B6291">
        <w:rPr>
          <w:rStyle w:val="ECCParagraph"/>
        </w:rPr>
        <w:t>considerations on the prerequisites for the introduction of PMSE in the band 960-1164 MHz are provided</w:t>
      </w:r>
      <w:r w:rsidRPr="000B6291">
        <w:t xml:space="preserve"> in A</w:t>
      </w:r>
      <w:r w:rsidR="008E660C" w:rsidRPr="000B6291">
        <w:t>nnex</w:t>
      </w:r>
      <w:r w:rsidRPr="000B6291">
        <w:t xml:space="preserve"> 1 and in A</w:t>
      </w:r>
      <w:r w:rsidR="008E660C" w:rsidRPr="000B6291">
        <w:t>nnex</w:t>
      </w:r>
      <w:r w:rsidRPr="000B6291">
        <w:t xml:space="preserve"> 3 respectively.</w:t>
      </w:r>
    </w:p>
    <w:p w14:paraId="36D1C143" w14:textId="77777777" w:rsidR="00CB3778" w:rsidRPr="000B6291" w:rsidRDefault="00CB3778" w:rsidP="00CB3778">
      <w:pPr>
        <w:pStyle w:val="Heading2"/>
        <w:rPr>
          <w:lang w:val="en-GB"/>
        </w:rPr>
      </w:pPr>
      <w:bookmarkStart w:id="459" w:name="_Toc493104136"/>
      <w:bookmarkStart w:id="460" w:name="_Toc534958588"/>
      <w:bookmarkStart w:id="461" w:name="_Toc11747335"/>
      <w:bookmarkStart w:id="462" w:name="_Toc11829258"/>
      <w:bookmarkStart w:id="463" w:name="_Toc11852830"/>
      <w:bookmarkStart w:id="464" w:name="_Toc19017390"/>
      <w:bookmarkStart w:id="465" w:name="_Toc19017474"/>
      <w:bookmarkStart w:id="466" w:name="_Toc22815999"/>
      <w:bookmarkStart w:id="467" w:name="_Toc22816083"/>
      <w:bookmarkStart w:id="468" w:name="_Toc34662757"/>
      <w:r w:rsidRPr="000B6291">
        <w:rPr>
          <w:lang w:val="en-GB"/>
        </w:rPr>
        <w:t>Safety case</w:t>
      </w:r>
      <w:bookmarkEnd w:id="459"/>
      <w:r w:rsidRPr="000B6291">
        <w:rPr>
          <w:lang w:val="en-GB"/>
        </w:rPr>
        <w:t xml:space="preserve"> amendments</w:t>
      </w:r>
      <w:bookmarkEnd w:id="460"/>
      <w:bookmarkEnd w:id="461"/>
      <w:bookmarkEnd w:id="462"/>
      <w:bookmarkEnd w:id="463"/>
      <w:bookmarkEnd w:id="464"/>
      <w:bookmarkEnd w:id="465"/>
      <w:bookmarkEnd w:id="466"/>
      <w:bookmarkEnd w:id="467"/>
      <w:bookmarkEnd w:id="468"/>
    </w:p>
    <w:p w14:paraId="27EFEF7F" w14:textId="77777777" w:rsidR="00CB3778" w:rsidRPr="000B6291" w:rsidRDefault="00CB3778" w:rsidP="00CB3778">
      <w:pPr>
        <w:rPr>
          <w:rStyle w:val="ECCParagraph"/>
        </w:rPr>
      </w:pPr>
      <w:r w:rsidRPr="000B6291">
        <w:rPr>
          <w:rStyle w:val="ECCParagraph"/>
        </w:rPr>
        <w:t>It is worth studying the cost implications of reviewing all safety cases, before changing the regulatory framework.</w:t>
      </w:r>
    </w:p>
    <w:p w14:paraId="3AC3B1E8" w14:textId="1EBBFFF9" w:rsidR="00CB3778" w:rsidRPr="000B6291" w:rsidRDefault="00CB3778" w:rsidP="00CB3778">
      <w:pPr>
        <w:rPr>
          <w:rStyle w:val="ECCParagraph"/>
        </w:rPr>
      </w:pPr>
      <w:r w:rsidRPr="000B6291">
        <w:rPr>
          <w:rStyle w:val="ECCParagraph"/>
        </w:rPr>
        <w:t xml:space="preserve">The mitigation of certain hazards due to PMSE introduction may need additional measures in order to reduce the associated risks to appropriate levels, perhaps involving additional functionality, processes, training of personnel etc. </w:t>
      </w:r>
    </w:p>
    <w:p w14:paraId="008CD1CC" w14:textId="58A6D5FF" w:rsidR="00CB3778" w:rsidRPr="000B6291" w:rsidRDefault="00CB3778" w:rsidP="00CB3778">
      <w:pPr>
        <w:rPr>
          <w:rStyle w:val="ECCParagraph"/>
        </w:rPr>
      </w:pPr>
      <w:r w:rsidRPr="000B6291">
        <w:rPr>
          <w:rStyle w:val="ECCParagraph"/>
        </w:rPr>
        <w:t>Practically this means that analyses need to be carried out during the development of the new / changed system before the implementation of any change.</w:t>
      </w:r>
    </w:p>
    <w:p w14:paraId="355941A6" w14:textId="77777777" w:rsidR="00CB3778" w:rsidRPr="000B6291" w:rsidRDefault="00CB3778" w:rsidP="00CB3778">
      <w:pPr>
        <w:rPr>
          <w:rStyle w:val="ECCParagraph"/>
        </w:rPr>
      </w:pPr>
      <w:r w:rsidRPr="000B6291">
        <w:rPr>
          <w:rStyle w:val="ECCParagraph"/>
        </w:rPr>
        <w:t xml:space="preserve">Risk classification schemes have been developed at a European level, e.g. EUROCONTROL ESARR 4 - Risk Assessment and Mitigation in ATM, which provides minimum requirements </w:t>
      </w:r>
      <w:r w:rsidRPr="000B6291">
        <w:t>when introducing and/or planning changes to the CNS/ATM System</w:t>
      </w:r>
      <w:r w:rsidRPr="000B6291">
        <w:rPr>
          <w:rStyle w:val="ECCParagraph"/>
        </w:rPr>
        <w:t>.</w:t>
      </w:r>
    </w:p>
    <w:p w14:paraId="3C383C2C" w14:textId="77777777" w:rsidR="00CB3778" w:rsidRPr="000B6291" w:rsidRDefault="00CB3778" w:rsidP="00CB3778">
      <w:pPr>
        <w:rPr>
          <w:rStyle w:val="ECCParagraph"/>
        </w:rPr>
      </w:pPr>
      <w:r w:rsidRPr="000B6291">
        <w:rPr>
          <w:rStyle w:val="ECCParagraph"/>
        </w:rPr>
        <w:t>Where the changes to facilities are deemed to have certain levels of potentially severe outcome then the competent authorities are required to review the safety arguments provided by the ANSPs associated with the new functional systems or proposed changes to existing functional systems. This collation of the safety arguments etc. can be known as a “safety case”.</w:t>
      </w:r>
    </w:p>
    <w:p w14:paraId="5469322C" w14:textId="447177F7" w:rsidR="00CB3778" w:rsidRPr="000B6291" w:rsidRDefault="00CB3778" w:rsidP="00CB3778">
      <w:pPr>
        <w:rPr>
          <w:rStyle w:val="ECCParagraph"/>
        </w:rPr>
      </w:pPr>
      <w:r w:rsidRPr="000B6291">
        <w:rPr>
          <w:rStyle w:val="ECCParagraph"/>
        </w:rPr>
        <w:t>It appears to be appropriate that consideration of the sharing of frequency bands within which ATM equipment operates should also be subject to a similar process of systematic hazard identification, risk assessment and mitigation consideration. Means of risk reduction may require technical mitigations to be included in the standards before the introduction of PMSE in the 960-1164 MHz band.</w:t>
      </w:r>
    </w:p>
    <w:p w14:paraId="62B69D65" w14:textId="7E953305" w:rsidR="00CB3778" w:rsidRPr="000B6291" w:rsidRDefault="00CB3778" w:rsidP="00CB3778">
      <w:pPr>
        <w:rPr>
          <w:rStyle w:val="ECCParagraph"/>
        </w:rPr>
      </w:pPr>
      <w:r w:rsidRPr="000B6291">
        <w:rPr>
          <w:rStyle w:val="ECCParagraph"/>
        </w:rPr>
        <w:t xml:space="preserve">In spectrum management, costs incurred by incumbent users as a consequence of any change should be considered against the potential benefits. If the benefits outweigh the </w:t>
      </w:r>
      <w:proofErr w:type="gramStart"/>
      <w:r w:rsidRPr="000B6291">
        <w:rPr>
          <w:rStyle w:val="ECCParagraph"/>
        </w:rPr>
        <w:t>costs</w:t>
      </w:r>
      <w:proofErr w:type="gramEnd"/>
      <w:r w:rsidRPr="000B6291">
        <w:rPr>
          <w:rStyle w:val="ECCParagraph"/>
        </w:rPr>
        <w:t xml:space="preserve"> then the spectrum management authority may conclude that the change is worth making. The approach taken in the UK was based on requiring no change of equipment or operation by the incumbent users (both civil and military). The Safety Assurance </w:t>
      </w:r>
      <w:r w:rsidRPr="000B6291">
        <w:rPr>
          <w:rStyle w:val="ECCParagraph"/>
        </w:rPr>
        <w:lastRenderedPageBreak/>
        <w:t>Case (different from a Safety Case) accepted by UK may be used by the Air Traffic Service Providers to review or to update part of their safety cases.</w:t>
      </w:r>
    </w:p>
    <w:p w14:paraId="12C11C9D" w14:textId="77777777" w:rsidR="00CB3778" w:rsidRPr="000B6291" w:rsidRDefault="00CB3778" w:rsidP="00CB3778">
      <w:pPr>
        <w:pStyle w:val="Heading2"/>
        <w:rPr>
          <w:lang w:val="en-GB"/>
        </w:rPr>
      </w:pPr>
      <w:bookmarkStart w:id="469" w:name="_Toc11747336"/>
      <w:bookmarkStart w:id="470" w:name="_Toc11829259"/>
      <w:bookmarkStart w:id="471" w:name="_Toc11852831"/>
      <w:bookmarkStart w:id="472" w:name="_Toc19017391"/>
      <w:bookmarkStart w:id="473" w:name="_Toc19017475"/>
      <w:bookmarkStart w:id="474" w:name="_Toc22816000"/>
      <w:bookmarkStart w:id="475" w:name="_Toc22816084"/>
      <w:bookmarkStart w:id="476" w:name="_Toc34662758"/>
      <w:r w:rsidRPr="000B6291">
        <w:rPr>
          <w:lang w:val="en-GB"/>
        </w:rPr>
        <w:t>Spectrum management</w:t>
      </w:r>
      <w:bookmarkEnd w:id="469"/>
      <w:bookmarkEnd w:id="470"/>
      <w:bookmarkEnd w:id="471"/>
      <w:bookmarkEnd w:id="472"/>
      <w:bookmarkEnd w:id="473"/>
      <w:bookmarkEnd w:id="474"/>
      <w:bookmarkEnd w:id="475"/>
      <w:bookmarkEnd w:id="476"/>
    </w:p>
    <w:p w14:paraId="15735C40" w14:textId="77777777" w:rsidR="00CB3778" w:rsidRPr="000B6291" w:rsidRDefault="00CB3778" w:rsidP="00CB3778">
      <w:pPr>
        <w:rPr>
          <w:rStyle w:val="ECCParagraph"/>
        </w:rPr>
      </w:pPr>
      <w:r w:rsidRPr="000B6291">
        <w:rPr>
          <w:rStyle w:val="ECCParagraph"/>
        </w:rPr>
        <w:t>Administrations may have to consider the cost of planning, supervision and enforcement of technical and regulatory constraints that would be necessary to allow PMSE use in the band.</w:t>
      </w:r>
    </w:p>
    <w:p w14:paraId="05A6B2FC" w14:textId="77777777" w:rsidR="00CB3778" w:rsidRPr="000B6291" w:rsidRDefault="00CB3778" w:rsidP="00CB3778">
      <w:pPr>
        <w:pStyle w:val="Heading2"/>
        <w:rPr>
          <w:lang w:val="en-GB"/>
        </w:rPr>
      </w:pPr>
      <w:bookmarkStart w:id="477" w:name="_Toc534958589"/>
      <w:bookmarkStart w:id="478" w:name="_Toc11747337"/>
      <w:bookmarkStart w:id="479" w:name="_Toc11829260"/>
      <w:bookmarkStart w:id="480" w:name="_Toc11852832"/>
      <w:bookmarkStart w:id="481" w:name="_Toc19017392"/>
      <w:bookmarkStart w:id="482" w:name="_Toc19017476"/>
      <w:bookmarkStart w:id="483" w:name="_Toc22816001"/>
      <w:bookmarkStart w:id="484" w:name="_Toc22816085"/>
      <w:bookmarkStart w:id="485" w:name="_Toc34662759"/>
      <w:r w:rsidRPr="000B6291">
        <w:rPr>
          <w:lang w:val="en-GB"/>
        </w:rPr>
        <w:t>Economic value of PMSE (example in UK)</w:t>
      </w:r>
      <w:bookmarkEnd w:id="477"/>
      <w:bookmarkEnd w:id="478"/>
      <w:bookmarkEnd w:id="479"/>
      <w:bookmarkEnd w:id="480"/>
      <w:bookmarkEnd w:id="481"/>
      <w:bookmarkEnd w:id="482"/>
      <w:bookmarkEnd w:id="483"/>
      <w:bookmarkEnd w:id="484"/>
      <w:bookmarkEnd w:id="485"/>
    </w:p>
    <w:p w14:paraId="672D15B5" w14:textId="77777777" w:rsidR="00CB3778" w:rsidRPr="000B6291" w:rsidRDefault="00CB3778" w:rsidP="00CB3778">
      <w:pPr>
        <w:rPr>
          <w:rStyle w:val="ECCParagraph"/>
        </w:rPr>
      </w:pPr>
      <w:r w:rsidRPr="000B6291">
        <w:rPr>
          <w:rStyle w:val="ECCParagraph"/>
        </w:rPr>
        <w:t>It has to be noted, that this economic value has no direct link with the particular band 960-1164 MHz but is in relation with the current frequency bands that PMSE are using.</w:t>
      </w:r>
    </w:p>
    <w:p w14:paraId="47A6A861" w14:textId="77777777" w:rsidR="00CB3778" w:rsidRPr="000B6291" w:rsidRDefault="00CB3778" w:rsidP="00CB3778">
      <w:pPr>
        <w:rPr>
          <w:rStyle w:val="ECCParagraph"/>
        </w:rPr>
      </w:pPr>
      <w:r w:rsidRPr="000B6291">
        <w:rPr>
          <w:rStyle w:val="ECCParagraph"/>
        </w:rPr>
        <w:t xml:space="preserve">Audio PMSE is present in almost every media, cultural, sporting and entrainment activity it is dynamic and evolving. Producers continually seek new experiences for audiences exploiting the rapidly changing landscape including virtual reality, HD TV, 3D, and the web with consequential changes in demand for spectrum. Productions, particularly large-scale events, require significant investment and planning and have the potential to realise substantial returns on that investment. Consequently, a high degree of professionalism is applied in order to protect that investment. </w:t>
      </w:r>
    </w:p>
    <w:p w14:paraId="5F967318" w14:textId="3EDD94A4" w:rsidR="00CB3778" w:rsidRPr="000B6291" w:rsidRDefault="00CB3778" w:rsidP="00CB3778">
      <w:pPr>
        <w:rPr>
          <w:rStyle w:val="ECCParagraph"/>
        </w:rPr>
      </w:pPr>
      <w:r w:rsidRPr="000B6291">
        <w:rPr>
          <w:rStyle w:val="ECCParagraph"/>
        </w:rPr>
        <w:t>As explained in ECC Report 204</w:t>
      </w:r>
      <w:r w:rsidR="008E660C" w:rsidRPr="000B6291">
        <w:rPr>
          <w:rStyle w:val="ECCParagraph"/>
        </w:rPr>
        <w:t xml:space="preserve"> </w:t>
      </w:r>
      <w:r w:rsidR="008456BE" w:rsidRPr="000B6291">
        <w:rPr>
          <w:rStyle w:val="ECCParagraph"/>
        </w:rPr>
        <w:fldChar w:fldCharType="begin"/>
      </w:r>
      <w:r w:rsidR="008456BE" w:rsidRPr="000B6291">
        <w:rPr>
          <w:rStyle w:val="ECCParagraph"/>
        </w:rPr>
        <w:instrText xml:space="preserve"> REF _Ref32915719 \r \h </w:instrText>
      </w:r>
      <w:r w:rsidR="008456BE" w:rsidRPr="000B6291">
        <w:rPr>
          <w:rStyle w:val="ECCParagraph"/>
        </w:rPr>
      </w:r>
      <w:r w:rsidR="008456BE" w:rsidRPr="000B6291">
        <w:rPr>
          <w:rStyle w:val="ECCParagraph"/>
        </w:rPr>
        <w:fldChar w:fldCharType="separate"/>
      </w:r>
      <w:r w:rsidR="00914C56">
        <w:rPr>
          <w:rStyle w:val="ECCParagraph"/>
        </w:rPr>
        <w:t>[21]</w:t>
      </w:r>
      <w:r w:rsidR="008456BE" w:rsidRPr="000B6291">
        <w:rPr>
          <w:rStyle w:val="ECCParagraph"/>
        </w:rPr>
        <w:fldChar w:fldCharType="end"/>
      </w:r>
      <w:r w:rsidRPr="000B6291">
        <w:rPr>
          <w:rStyle w:val="ECCParagraph"/>
        </w:rPr>
        <w:t xml:space="preserve">, it is difficult to clearly identify the specific financial and social value of PMSE as it is an enabling technology which allows for the production or event to take place. However, in the UK there have been studies and the entertainment and event sector do provide economic reports on a regular basis. </w:t>
      </w:r>
    </w:p>
    <w:p w14:paraId="29CA421A" w14:textId="77777777" w:rsidR="00CB3778" w:rsidRPr="000B6291" w:rsidRDefault="00CB3778" w:rsidP="00CB3778">
      <w:pPr>
        <w:rPr>
          <w:rStyle w:val="ECCParagraph"/>
        </w:rPr>
      </w:pPr>
      <w:r w:rsidRPr="000B6291">
        <w:rPr>
          <w:rStyle w:val="ECCParagraph"/>
        </w:rPr>
        <w:t>The Wyndham Report (now out of print) from the London School of Economics (LSE) in 1998 showed that an average of 4.4 GBP was spent in the wider West End economy by theatregoers for every 1 GBP they spent at the Box Office on tickets. There is no reason to suppose the overall ratios have changed.</w:t>
      </w:r>
    </w:p>
    <w:p w14:paraId="4F56A5E1" w14:textId="77777777" w:rsidR="00CB3778" w:rsidRPr="000B6291" w:rsidRDefault="00CB3778" w:rsidP="00CB3778">
      <w:pPr>
        <w:rPr>
          <w:rStyle w:val="ECCParagraph"/>
        </w:rPr>
      </w:pPr>
      <w:r w:rsidRPr="000B6291">
        <w:rPr>
          <w:rStyle w:val="ECCParagraph"/>
        </w:rPr>
        <w:t>The Society of London Theatre’s 2016 Box Office figures provide economic figures for London’s theatre industry:</w:t>
      </w:r>
    </w:p>
    <w:p w14:paraId="4A2678B0" w14:textId="3CD344EC" w:rsidR="00CB3778" w:rsidRPr="000B6291" w:rsidRDefault="00CB3778" w:rsidP="00CB3778">
      <w:pPr>
        <w:pStyle w:val="ECCBulletsLv1"/>
      </w:pPr>
      <w:r w:rsidRPr="000B6291">
        <w:t>attendances -14.3 million people;</w:t>
      </w:r>
    </w:p>
    <w:p w14:paraId="40F0CA82" w14:textId="77777777" w:rsidR="00CB3778" w:rsidRPr="000B6291" w:rsidRDefault="00CB3778" w:rsidP="00CB3778">
      <w:pPr>
        <w:pStyle w:val="ECCBulletsLv1"/>
      </w:pPr>
      <w:r w:rsidRPr="000B6291">
        <w:t>gross box office revenue - 645 million GBP;</w:t>
      </w:r>
    </w:p>
    <w:p w14:paraId="7095BD82" w14:textId="77777777" w:rsidR="00CB3778" w:rsidRPr="000B6291" w:rsidRDefault="00CB3778" w:rsidP="00CB3778">
      <w:pPr>
        <w:pStyle w:val="ECCBulletsLv1"/>
      </w:pPr>
      <w:r w:rsidRPr="000B6291">
        <w:t>VAT paid - 107.5 million GBP.</w:t>
      </w:r>
    </w:p>
    <w:p w14:paraId="3B940DBA" w14:textId="1007E030" w:rsidR="00CB3778" w:rsidRPr="000B6291" w:rsidRDefault="00CB3778" w:rsidP="00CB3778">
      <w:pPr>
        <w:rPr>
          <w:rStyle w:val="ECCParagraph"/>
        </w:rPr>
      </w:pPr>
      <w:r w:rsidRPr="000B6291">
        <w:rPr>
          <w:rStyle w:val="ECCParagraph"/>
        </w:rPr>
        <w:t>Applying the multiplier from the Wyndham Report, this equates to an additional 2.838 million GBP for the economy.</w:t>
      </w:r>
    </w:p>
    <w:p w14:paraId="39DF68D2" w14:textId="6448FCBC" w:rsidR="00CB3778" w:rsidRPr="000B6291" w:rsidRDefault="00CB3778" w:rsidP="00CB3778">
      <w:r w:rsidRPr="000B6291">
        <w:rPr>
          <w:rStyle w:val="ECCParagraph"/>
        </w:rPr>
        <w:t xml:space="preserve">UK Music is an industry-funded body established in October 2008 to represent the collective interests of the recorded, published and live arms of the British music industry. In its 2017 report on the contribution of live music to the UK economy </w:t>
      </w:r>
      <w:r w:rsidRPr="000B6291">
        <w:rPr>
          <w:rStyle w:val="ECCParagraph"/>
        </w:rPr>
        <w:fldChar w:fldCharType="begin"/>
      </w:r>
      <w:r w:rsidRPr="000B6291">
        <w:rPr>
          <w:rStyle w:val="ECCParagraph"/>
        </w:rPr>
        <w:instrText xml:space="preserve"> REF _Ref17291140 \r \h </w:instrText>
      </w:r>
      <w:r w:rsidRPr="000B6291">
        <w:rPr>
          <w:rStyle w:val="ECCParagraph"/>
        </w:rPr>
      </w:r>
      <w:r w:rsidRPr="000B6291">
        <w:rPr>
          <w:rStyle w:val="ECCParagraph"/>
        </w:rPr>
        <w:fldChar w:fldCharType="separate"/>
      </w:r>
      <w:r w:rsidR="00914C56">
        <w:rPr>
          <w:rStyle w:val="ECCParagraph"/>
        </w:rPr>
        <w:t>[79]</w:t>
      </w:r>
      <w:r w:rsidRPr="000B6291">
        <w:rPr>
          <w:rStyle w:val="ECCParagraph"/>
        </w:rPr>
        <w:fldChar w:fldCharType="end"/>
      </w:r>
      <w:r w:rsidRPr="000B6291">
        <w:rPr>
          <w:rStyle w:val="ECCParagraph"/>
        </w:rPr>
        <w:t>, it notes the following economic results for music tourism in 2016</w:t>
      </w:r>
      <w:r w:rsidRPr="000B6291">
        <w:t>:</w:t>
      </w:r>
    </w:p>
    <w:p w14:paraId="4AC5085F" w14:textId="77777777" w:rsidR="00CB3778" w:rsidRPr="000B6291" w:rsidRDefault="00CB3778" w:rsidP="00CB3778">
      <w:pPr>
        <w:pStyle w:val="ECCBulletsLv1"/>
      </w:pPr>
      <w:r w:rsidRPr="000B6291">
        <w:t>12.5 million music tourists;</w:t>
      </w:r>
    </w:p>
    <w:p w14:paraId="03DEF450" w14:textId="77777777" w:rsidR="00CB3778" w:rsidRPr="000B6291" w:rsidRDefault="00CB3778" w:rsidP="00CB3778">
      <w:pPr>
        <w:pStyle w:val="ECCBulletsLv1"/>
      </w:pPr>
      <w:r w:rsidRPr="000B6291">
        <w:t>656 million GBP in box office spend on tickets;</w:t>
      </w:r>
    </w:p>
    <w:p w14:paraId="1B4F65B3" w14:textId="19304BBC" w:rsidR="00CB3778" w:rsidRPr="000B6291" w:rsidRDefault="00CB3778" w:rsidP="00CB3778">
      <w:pPr>
        <w:pStyle w:val="ECCBulletsLv1"/>
      </w:pPr>
      <w:r w:rsidRPr="000B6291">
        <w:t>4 billion GBP in direct and indirect spend generated by music tourism.</w:t>
      </w:r>
    </w:p>
    <w:p w14:paraId="4FFD4630" w14:textId="77777777" w:rsidR="00CB3778" w:rsidRPr="000B6291" w:rsidRDefault="00CB3778" w:rsidP="00CB3778">
      <w:r w:rsidRPr="000B6291">
        <w:t>The economic benefits presented here are just for two examples of activities supported by PMSE in the UK only.</w:t>
      </w:r>
    </w:p>
    <w:p w14:paraId="427A8830" w14:textId="6F390EA6" w:rsidR="00CB3778" w:rsidRPr="000B6291" w:rsidRDefault="00CB3778" w:rsidP="00CB3778">
      <w:r w:rsidRPr="000B6291">
        <w:t>Additionally, the UK Government’s Department of Digital Culture Media and Sport has reported (in November 2017) that in 2016, the creative industries’ combined input to the UK economy was 92 billion GBP. This was an increase on the 2015 figure of 85 billion GBP – meaning that, in 2016, the creative sector grew by twice the rate of the UK economy. At the front end of content production, PMSE has played a pivotal role in that growth.</w:t>
      </w:r>
    </w:p>
    <w:p w14:paraId="71C770BA" w14:textId="77777777" w:rsidR="00CB3778" w:rsidRPr="000B6291" w:rsidRDefault="00CB3778" w:rsidP="00CB3778">
      <w:pPr>
        <w:pStyle w:val="Heading2"/>
        <w:rPr>
          <w:lang w:val="en-GB"/>
        </w:rPr>
      </w:pPr>
      <w:bookmarkStart w:id="486" w:name="_Toc11747338"/>
      <w:bookmarkStart w:id="487" w:name="_Toc11829261"/>
      <w:bookmarkStart w:id="488" w:name="_Toc11852833"/>
      <w:bookmarkStart w:id="489" w:name="_Toc19017393"/>
      <w:bookmarkStart w:id="490" w:name="_Toc19017477"/>
      <w:bookmarkStart w:id="491" w:name="_Toc22816002"/>
      <w:bookmarkStart w:id="492" w:name="_Toc22816086"/>
      <w:bookmarkStart w:id="493" w:name="_Toc34662760"/>
      <w:r w:rsidRPr="000B6291">
        <w:rPr>
          <w:lang w:val="en-GB"/>
        </w:rPr>
        <w:lastRenderedPageBreak/>
        <w:t>Economic value of GNSS</w:t>
      </w:r>
      <w:bookmarkEnd w:id="486"/>
      <w:bookmarkEnd w:id="487"/>
      <w:bookmarkEnd w:id="488"/>
      <w:bookmarkEnd w:id="489"/>
      <w:bookmarkEnd w:id="490"/>
      <w:bookmarkEnd w:id="491"/>
      <w:bookmarkEnd w:id="492"/>
      <w:bookmarkEnd w:id="493"/>
    </w:p>
    <w:p w14:paraId="0B3C80DE" w14:textId="77777777" w:rsidR="00CB3778" w:rsidRPr="000B6291" w:rsidRDefault="00CB3778" w:rsidP="00CB3778">
      <w:pPr>
        <w:rPr>
          <w:rStyle w:val="ECCParagraph"/>
        </w:rPr>
      </w:pPr>
      <w:r w:rsidRPr="000B6291">
        <w:rPr>
          <w:rStyle w:val="ECCParagraph"/>
        </w:rPr>
        <w:t>The adjacent band 1164-1215 MHz is also used by the GNSS. Consumers and citizens benefit in an extremely wide way from GNSS such as Galileo. The benefits include those which are quantifiable and also others which are non-quantifiable. Note that most of the value is at the user side and the majority of this usage involves the freely available service. Most of the value is at the user end and not visible to the GNSS community.</w:t>
      </w:r>
    </w:p>
    <w:p w14:paraId="2B286A57" w14:textId="34A429F7" w:rsidR="00CB3778" w:rsidRPr="000B6291" w:rsidRDefault="00CB3778" w:rsidP="00CB3778">
      <w:pPr>
        <w:pStyle w:val="ECCTabletext"/>
        <w:rPr>
          <w:rStyle w:val="ECCParagraph"/>
        </w:rPr>
      </w:pPr>
      <w:r w:rsidRPr="000B6291">
        <w:rPr>
          <w:rStyle w:val="ECCParagraph"/>
        </w:rPr>
        <w:t xml:space="preserve">The Global Navigation Satellite Service (GNSS) Market Report No. 5 </w:t>
      </w:r>
      <w:r w:rsidRPr="000B6291">
        <w:rPr>
          <w:rStyle w:val="ECCParagraph"/>
        </w:rPr>
        <w:fldChar w:fldCharType="begin"/>
      </w:r>
      <w:r w:rsidRPr="000B6291">
        <w:rPr>
          <w:rStyle w:val="ECCParagraph"/>
        </w:rPr>
        <w:instrText xml:space="preserve"> REF _Ref17291248 \r \h </w:instrText>
      </w:r>
      <w:r w:rsidRPr="000B6291">
        <w:rPr>
          <w:rStyle w:val="ECCParagraph"/>
        </w:rPr>
      </w:r>
      <w:r w:rsidRPr="000B6291">
        <w:rPr>
          <w:rStyle w:val="ECCParagraph"/>
        </w:rPr>
        <w:fldChar w:fldCharType="separate"/>
      </w:r>
      <w:r w:rsidR="00914C56">
        <w:rPr>
          <w:rStyle w:val="ECCParagraph"/>
        </w:rPr>
        <w:t>[80]</w:t>
      </w:r>
      <w:r w:rsidRPr="000B6291">
        <w:rPr>
          <w:rStyle w:val="ECCParagraph"/>
        </w:rPr>
        <w:fldChar w:fldCharType="end"/>
      </w:r>
      <w:r w:rsidRPr="000B6291">
        <w:t xml:space="preserve"> </w:t>
      </w:r>
      <w:r w:rsidRPr="000B6291">
        <w:rPr>
          <w:rStyle w:val="ECCParagraph"/>
        </w:rPr>
        <w:t>identified that:</w:t>
      </w:r>
    </w:p>
    <w:p w14:paraId="48844D18" w14:textId="5F521C91" w:rsidR="00CB3778" w:rsidRPr="000B6291" w:rsidRDefault="00CB3778" w:rsidP="00CB3778">
      <w:pPr>
        <w:pStyle w:val="ECCBulletsLv1"/>
      </w:pPr>
      <w:r w:rsidRPr="000B6291">
        <w:t>5.7 billion GNSS devices in use globally in 2017, forecast to increase to almost 8 billion by 2020;</w:t>
      </w:r>
    </w:p>
    <w:p w14:paraId="168E621F" w14:textId="77777777" w:rsidR="00CB3778" w:rsidRPr="000B6291" w:rsidRDefault="00CB3778" w:rsidP="00CB3778">
      <w:pPr>
        <w:pStyle w:val="ECCBulletsLv1"/>
      </w:pPr>
      <w:r w:rsidRPr="000B6291">
        <w:t>within Europe there were on average 1.3 devices / capita in 2015, expected to grow to 2.4 by 2025;</w:t>
      </w:r>
    </w:p>
    <w:p w14:paraId="6F56EEEA" w14:textId="6C1ECCA7" w:rsidR="00CB3778" w:rsidRPr="000B6291" w:rsidRDefault="00CB3778" w:rsidP="00CB3778">
      <w:pPr>
        <w:pStyle w:val="ECCBulletsLv1"/>
      </w:pPr>
      <w:r w:rsidRPr="000B6291">
        <w:t>overall European GNSS systems are expected to generate a total discounted benefit of around 60 billion EUR by 2027.</w:t>
      </w:r>
    </w:p>
    <w:p w14:paraId="751874ED" w14:textId="7D743808" w:rsidR="00CB3778" w:rsidRPr="000B6291" w:rsidRDefault="00CB3778" w:rsidP="00CB3778">
      <w:pPr>
        <w:rPr>
          <w:rStyle w:val="ECCParagraph"/>
        </w:rPr>
      </w:pPr>
      <w:r w:rsidRPr="000B6291">
        <w:rPr>
          <w:rStyle w:val="ECCParagraph"/>
        </w:rPr>
        <w:t xml:space="preserve">A study by </w:t>
      </w:r>
      <w:proofErr w:type="spellStart"/>
      <w:r w:rsidRPr="000B6291">
        <w:rPr>
          <w:rStyle w:val="ECCParagraph"/>
        </w:rPr>
        <w:t>Oxera</w:t>
      </w:r>
      <w:proofErr w:type="spellEnd"/>
      <w:r w:rsidRPr="000B6291">
        <w:rPr>
          <w:rStyle w:val="ECCParagraph"/>
        </w:rPr>
        <w:t xml:space="preserve"> Consulting Ltd for Google </w:t>
      </w:r>
      <w:r w:rsidRPr="000B6291">
        <w:rPr>
          <w:rStyle w:val="ECCParagraph"/>
        </w:rPr>
        <w:fldChar w:fldCharType="begin"/>
      </w:r>
      <w:r w:rsidRPr="000B6291">
        <w:rPr>
          <w:rStyle w:val="ECCParagraph"/>
        </w:rPr>
        <w:instrText xml:space="preserve"> REF _Ref18496761 \r \h </w:instrText>
      </w:r>
      <w:r w:rsidRPr="000B6291">
        <w:rPr>
          <w:rStyle w:val="ECCParagraph"/>
        </w:rPr>
      </w:r>
      <w:r w:rsidRPr="000B6291">
        <w:rPr>
          <w:rStyle w:val="ECCParagraph"/>
        </w:rPr>
        <w:fldChar w:fldCharType="separate"/>
      </w:r>
      <w:r w:rsidR="00914C56">
        <w:rPr>
          <w:rStyle w:val="ECCParagraph"/>
        </w:rPr>
        <w:t>[81]</w:t>
      </w:r>
      <w:r w:rsidRPr="000B6291">
        <w:rPr>
          <w:rStyle w:val="ECCParagraph"/>
        </w:rPr>
        <w:fldChar w:fldCharType="end"/>
      </w:r>
      <w:r w:rsidRPr="000B6291">
        <w:rPr>
          <w:rStyle w:val="ECCParagraph"/>
        </w:rPr>
        <w:t xml:space="preserve"> on the impact of geo-services identified that the geo-services sector generates 150-270 billion USD of revenue globally, with a GVA (gross value added) of around 113 billion USD.</w:t>
      </w:r>
    </w:p>
    <w:p w14:paraId="464A93EB" w14:textId="77777777" w:rsidR="00CB3778" w:rsidRPr="000B6291" w:rsidRDefault="00CB3778" w:rsidP="00CB3778">
      <w:pPr>
        <w:pStyle w:val="Heading1"/>
        <w:rPr>
          <w:lang w:val="en-GB"/>
        </w:rPr>
      </w:pPr>
      <w:bookmarkStart w:id="494" w:name="_Toc11747339"/>
      <w:bookmarkStart w:id="495" w:name="_Toc11829262"/>
      <w:bookmarkStart w:id="496" w:name="_Toc11852834"/>
      <w:bookmarkStart w:id="497" w:name="_Toc19017394"/>
      <w:bookmarkStart w:id="498" w:name="_Toc19017478"/>
      <w:bookmarkStart w:id="499" w:name="_Toc22816003"/>
      <w:bookmarkStart w:id="500" w:name="_Toc22816087"/>
      <w:bookmarkStart w:id="501" w:name="_Toc34662761"/>
      <w:r w:rsidRPr="000B6291">
        <w:rPr>
          <w:lang w:val="en-GB"/>
        </w:rPr>
        <w:lastRenderedPageBreak/>
        <w:t>Issues related to a potential introduction of PMSE in the band 960-1164 MHz</w:t>
      </w:r>
      <w:bookmarkEnd w:id="494"/>
      <w:bookmarkEnd w:id="495"/>
      <w:bookmarkEnd w:id="496"/>
      <w:bookmarkEnd w:id="497"/>
      <w:bookmarkEnd w:id="498"/>
      <w:bookmarkEnd w:id="499"/>
      <w:bookmarkEnd w:id="500"/>
      <w:bookmarkEnd w:id="501"/>
    </w:p>
    <w:p w14:paraId="361986E6" w14:textId="77777777" w:rsidR="00CB3778" w:rsidRPr="000B6291" w:rsidRDefault="00CB3778" w:rsidP="00CB3778">
      <w:pPr>
        <w:pStyle w:val="Heading2"/>
        <w:rPr>
          <w:lang w:val="en-GB"/>
        </w:rPr>
      </w:pPr>
      <w:bookmarkStart w:id="502" w:name="_Toc486954029"/>
      <w:bookmarkStart w:id="503" w:name="_Toc534958591"/>
      <w:bookmarkStart w:id="504" w:name="_Toc11747340"/>
      <w:bookmarkStart w:id="505" w:name="_Toc11829263"/>
      <w:bookmarkStart w:id="506" w:name="_Toc11852835"/>
      <w:bookmarkStart w:id="507" w:name="_Toc19017395"/>
      <w:bookmarkStart w:id="508" w:name="_Toc19017479"/>
      <w:bookmarkStart w:id="509" w:name="_Toc22816004"/>
      <w:bookmarkStart w:id="510" w:name="_Toc22816088"/>
      <w:bookmarkStart w:id="511" w:name="_Toc34662762"/>
      <w:r w:rsidRPr="000B6291">
        <w:rPr>
          <w:lang w:val="en-GB"/>
        </w:rPr>
        <w:t>Impact on existing and future aeronautical systems related to introduction of PMSE in the frequency band 960-1164 MHz</w:t>
      </w:r>
      <w:bookmarkEnd w:id="502"/>
      <w:bookmarkEnd w:id="503"/>
      <w:bookmarkEnd w:id="504"/>
      <w:bookmarkEnd w:id="505"/>
      <w:bookmarkEnd w:id="506"/>
      <w:bookmarkEnd w:id="507"/>
      <w:bookmarkEnd w:id="508"/>
      <w:bookmarkEnd w:id="509"/>
      <w:bookmarkEnd w:id="510"/>
      <w:bookmarkEnd w:id="511"/>
      <w:r w:rsidRPr="000B6291">
        <w:rPr>
          <w:lang w:val="en-GB"/>
        </w:rPr>
        <w:t xml:space="preserve"> </w:t>
      </w:r>
    </w:p>
    <w:p w14:paraId="0C58E7F2" w14:textId="77777777" w:rsidR="00CB3778" w:rsidRPr="000B6291" w:rsidRDefault="00CB3778" w:rsidP="00CB3778">
      <w:pPr>
        <w:pStyle w:val="Heading3"/>
        <w:rPr>
          <w:b w:val="0"/>
          <w:lang w:val="en-GB"/>
        </w:rPr>
      </w:pPr>
      <w:bookmarkStart w:id="512" w:name="_Toc11747341"/>
      <w:bookmarkStart w:id="513" w:name="_Toc11829264"/>
      <w:bookmarkStart w:id="514" w:name="_Toc11852836"/>
      <w:bookmarkStart w:id="515" w:name="_Toc19017396"/>
      <w:bookmarkStart w:id="516" w:name="_Toc19017480"/>
      <w:bookmarkStart w:id="517" w:name="_Toc22816005"/>
      <w:bookmarkStart w:id="518" w:name="_Toc22816089"/>
      <w:bookmarkStart w:id="519" w:name="_Toc34662763"/>
      <w:bookmarkStart w:id="520" w:name="_Toc477451258"/>
      <w:bookmarkStart w:id="521" w:name="_Toc534958592"/>
      <w:r w:rsidRPr="000B6291">
        <w:rPr>
          <w:lang w:val="en-GB"/>
        </w:rPr>
        <w:t>Concerns regarding constraints on current and future aeronautical systems operating in the band</w:t>
      </w:r>
      <w:bookmarkEnd w:id="512"/>
      <w:bookmarkEnd w:id="513"/>
      <w:bookmarkEnd w:id="514"/>
      <w:bookmarkEnd w:id="515"/>
      <w:bookmarkEnd w:id="516"/>
      <w:bookmarkEnd w:id="517"/>
      <w:bookmarkEnd w:id="518"/>
      <w:bookmarkEnd w:id="519"/>
      <w:r w:rsidRPr="000B6291">
        <w:rPr>
          <w:lang w:val="en-GB"/>
        </w:rPr>
        <w:t xml:space="preserve"> </w:t>
      </w:r>
      <w:bookmarkEnd w:id="520"/>
      <w:bookmarkEnd w:id="521"/>
    </w:p>
    <w:p w14:paraId="49C6DFD8" w14:textId="77777777" w:rsidR="00CB3778" w:rsidRPr="000B6291" w:rsidRDefault="00CB3778" w:rsidP="00CB3778">
      <w:pPr>
        <w:rPr>
          <w:rStyle w:val="ECCParagraph"/>
        </w:rPr>
      </w:pPr>
      <w:r w:rsidRPr="000B6291">
        <w:rPr>
          <w:rStyle w:val="ECCParagraph"/>
        </w:rPr>
        <w:t xml:space="preserve">The frequency band 960-1164 MHz is used by aeronautical applications under the ARNS, AM(R)S and AMS(R)S allocations worldwide. This internationally recognised status allows worldwide-harmonised aeronautical systems to be standardised by ICAO (International Civil Aviation Organisation), as necessary in order to support air traffic services on a worldwide basis. </w:t>
      </w:r>
    </w:p>
    <w:p w14:paraId="6D862C65" w14:textId="77777777" w:rsidR="00CB3778" w:rsidRPr="000B6291" w:rsidRDefault="00CB3778" w:rsidP="00CB3778">
      <w:pPr>
        <w:rPr>
          <w:rStyle w:val="ECCParagraph"/>
        </w:rPr>
      </w:pPr>
      <w:r w:rsidRPr="000B6291">
        <w:rPr>
          <w:rStyle w:val="ECCParagraph"/>
        </w:rPr>
        <w:t xml:space="preserve">Currently many States are working on improving and optimizing their networks of DME stations to better support PBN applications. While GNSS generally provides better positioning accuracy than DME, its signals are vulnerable to failure, disruption and interference by natural causes or motivated action, e.g. jamming. </w:t>
      </w:r>
    </w:p>
    <w:p w14:paraId="4F62111B" w14:textId="77777777" w:rsidR="00CB3778" w:rsidRPr="000B6291" w:rsidRDefault="00CB3778" w:rsidP="00CB3778">
      <w:pPr>
        <w:rPr>
          <w:rStyle w:val="ECCParagraph"/>
        </w:rPr>
      </w:pPr>
      <w:r w:rsidRPr="000B6291">
        <w:rPr>
          <w:rStyle w:val="ECCParagraph"/>
        </w:rPr>
        <w:t>Although PMSE would be introduced on a non-protected, non-interfering basis, similar to the current situation in the UHF band, where PMSE is using white-space TV spectrum, the civil aviation community remains concerned that the introduction of PMSE may compromise the possibility to modify/adjust/optimise the use of the globally harmonised aeronautical spectrum within Europe for global aircraft operation, as well as the implementation of future aeronautical systems.</w:t>
      </w:r>
    </w:p>
    <w:p w14:paraId="003720BD" w14:textId="77777777" w:rsidR="00CB3778" w:rsidRPr="000B6291" w:rsidRDefault="00CB3778" w:rsidP="00CB3778">
      <w:pPr>
        <w:rPr>
          <w:rStyle w:val="ECCParagraph"/>
        </w:rPr>
      </w:pPr>
      <w:r w:rsidRPr="000B6291">
        <w:rPr>
          <w:rStyle w:val="ECCParagraph"/>
        </w:rPr>
        <w:t xml:space="preserve">The idea of PMSE sharing the 960-1164 MHz band is to provide a long-term solution to accommodate local and temporary PMSE bandwidth demands. If administrations choose to make this band available for PMSE, they may later, within their spectrum management responsibilities, need to limit or withdraw the access to PMSE within the band in order to avoid potential constraints to new aeronautical systems being introduced in the band. </w:t>
      </w:r>
    </w:p>
    <w:p w14:paraId="5DEFA3A9" w14:textId="77777777" w:rsidR="00CB3778" w:rsidRPr="000B6291" w:rsidRDefault="00CB3778" w:rsidP="00CB3778">
      <w:pPr>
        <w:rPr>
          <w:rStyle w:val="ECCParagraph"/>
        </w:rPr>
      </w:pPr>
      <w:r w:rsidRPr="000B6291">
        <w:rPr>
          <w:rStyle w:val="ECCParagraph"/>
        </w:rPr>
        <w:t>The development of the Unmanned Aircraft Systems (UAS) (also known as Remotely Piloted Aircraft Systems) is proceeding at a fast rate. Hence the need for spectrum for UAS Control and Non-Payload Communication (CNPC) and for aeronautical "detect and avoid"</w:t>
      </w:r>
      <w:r w:rsidRPr="000B6291">
        <w:rPr>
          <w:rStyle w:val="FootnoteReference"/>
        </w:rPr>
        <w:footnoteReference w:id="18"/>
      </w:r>
      <w:r w:rsidRPr="000B6291">
        <w:rPr>
          <w:rStyle w:val="ECCParagraph"/>
        </w:rPr>
        <w:t xml:space="preserve"> systems is foreseen to increase already in the short term. CEPT studies have begun to examine a subset of these issues with studies in other bands. The aviation community are considering whether the smaller UAS in particular will make use of UAT (operating at 978 MHz) for their secondary surveillance requirements. In the middle term, SESAR deployment supported by LDACS may constrain PMSE deployment in the band. And in the long term, integrated CNS systems are foreseen to be deployed in the whole band 960-1164 MHz in order to provide Communication, Navigation and Surveillance functions for future civil aviation applications providing for more efficient use of the airspace.</w:t>
      </w:r>
    </w:p>
    <w:p w14:paraId="4D6682A8" w14:textId="77777777" w:rsidR="00CB3778" w:rsidRPr="000B6291" w:rsidRDefault="00CB3778" w:rsidP="00CB3778">
      <w:pPr>
        <w:rPr>
          <w:rStyle w:val="ECCParagraph"/>
        </w:rPr>
      </w:pPr>
      <w:r w:rsidRPr="000B6291">
        <w:rPr>
          <w:rStyle w:val="ECCParagraph"/>
        </w:rPr>
        <w:t>Current global studies of APNT are looking into modifying the existing DME (APNT DME) or using hybrid approaches. LDACS is another system which may be used for APNT. If additional non-aviation users need to be accommodated in the same band, one concern is that this may require time for research, and consequently may cause delay and complicate any such system evolution. While aviation does not expect to be given new spectrum, current research efforts assume that the current spectrum allocations can be retained without additional sharing so that the infrastructure can be evolved within already allocated bands to serve the expanding bandwidth needs or air navigation services.</w:t>
      </w:r>
    </w:p>
    <w:p w14:paraId="70AF3D59" w14:textId="77777777" w:rsidR="00CB3778" w:rsidRPr="000B6291" w:rsidRDefault="00CB3778" w:rsidP="00CB3778">
      <w:pPr>
        <w:rPr>
          <w:rStyle w:val="ECCParagraph"/>
        </w:rPr>
      </w:pPr>
      <w:bookmarkStart w:id="522" w:name="_Hlk505159767"/>
      <w:r w:rsidRPr="000B6291">
        <w:rPr>
          <w:rStyle w:val="ECCParagraph"/>
        </w:rPr>
        <w:t xml:space="preserve">Due to the large radio horizon, European countries which choose to make the band 960-1164 MHz available for PMSE need to ensure the protection of any aeronautical systems deployed in this band (DME, UAT and CNPC for UAS, LDACS and integrated CNS) in neighbouring countries. </w:t>
      </w:r>
    </w:p>
    <w:p w14:paraId="0DD162C4" w14:textId="77777777" w:rsidR="00CB3778" w:rsidRPr="000B6291" w:rsidRDefault="00CB3778" w:rsidP="00CB3778">
      <w:pPr>
        <w:pStyle w:val="Heading3"/>
        <w:rPr>
          <w:b w:val="0"/>
          <w:lang w:val="en-GB"/>
        </w:rPr>
      </w:pPr>
      <w:bookmarkStart w:id="523" w:name="_Toc534958593"/>
      <w:bookmarkStart w:id="524" w:name="_Toc11747342"/>
      <w:bookmarkStart w:id="525" w:name="_Toc11829265"/>
      <w:bookmarkStart w:id="526" w:name="_Toc11852837"/>
      <w:bookmarkStart w:id="527" w:name="_Toc19017397"/>
      <w:bookmarkStart w:id="528" w:name="_Toc19017481"/>
      <w:bookmarkStart w:id="529" w:name="_Toc22816006"/>
      <w:bookmarkStart w:id="530" w:name="_Toc22816090"/>
      <w:bookmarkStart w:id="531" w:name="_Toc34662764"/>
      <w:bookmarkStart w:id="532" w:name="_Toc497135436"/>
      <w:bookmarkEnd w:id="522"/>
      <w:r w:rsidRPr="000B6291">
        <w:rPr>
          <w:lang w:val="en-GB"/>
        </w:rPr>
        <w:lastRenderedPageBreak/>
        <w:t>Safety considerations</w:t>
      </w:r>
      <w:bookmarkEnd w:id="523"/>
      <w:bookmarkEnd w:id="524"/>
      <w:bookmarkEnd w:id="525"/>
      <w:bookmarkEnd w:id="526"/>
      <w:bookmarkEnd w:id="527"/>
      <w:bookmarkEnd w:id="528"/>
      <w:bookmarkEnd w:id="529"/>
      <w:bookmarkEnd w:id="530"/>
      <w:bookmarkEnd w:id="531"/>
    </w:p>
    <w:p w14:paraId="34C6AE2E" w14:textId="77777777" w:rsidR="00CB3778" w:rsidRPr="000B6291" w:rsidRDefault="00CB3778" w:rsidP="00CB3778">
      <w:pPr>
        <w:pStyle w:val="Heading4"/>
        <w:rPr>
          <w:lang w:val="en-GB"/>
        </w:rPr>
      </w:pPr>
      <w:bookmarkStart w:id="533" w:name="_Toc11747343"/>
      <w:bookmarkStart w:id="534" w:name="_Toc11829266"/>
      <w:bookmarkStart w:id="535" w:name="_Toc11852838"/>
      <w:bookmarkStart w:id="536" w:name="_Toc19017398"/>
      <w:bookmarkStart w:id="537" w:name="_Toc19017482"/>
      <w:bookmarkStart w:id="538" w:name="_Toc22816007"/>
      <w:bookmarkStart w:id="539" w:name="_Toc22816091"/>
      <w:bookmarkStart w:id="540" w:name="_Toc34662765"/>
      <w:bookmarkEnd w:id="532"/>
      <w:r w:rsidRPr="000B6291">
        <w:rPr>
          <w:lang w:val="en-GB"/>
        </w:rPr>
        <w:t>Safety Case</w:t>
      </w:r>
      <w:bookmarkEnd w:id="533"/>
      <w:bookmarkEnd w:id="534"/>
      <w:bookmarkEnd w:id="535"/>
      <w:bookmarkEnd w:id="536"/>
      <w:bookmarkEnd w:id="537"/>
      <w:bookmarkEnd w:id="538"/>
      <w:bookmarkEnd w:id="539"/>
      <w:bookmarkEnd w:id="540"/>
    </w:p>
    <w:p w14:paraId="4514DE4C" w14:textId="77777777" w:rsidR="00CB3778" w:rsidRPr="000B6291" w:rsidRDefault="00CB3778" w:rsidP="00CB3778">
      <w:pPr>
        <w:rPr>
          <w:rStyle w:val="ECCParagraph"/>
        </w:rPr>
      </w:pPr>
      <w:r w:rsidRPr="000B6291">
        <w:rPr>
          <w:rStyle w:val="ECCParagraph"/>
        </w:rPr>
        <w:t>Safety cases are required as means to support aircraft operations by structuring and documenting the demonstration of the safety of air traffic management services and systems. ICAO Annex 11</w:t>
      </w:r>
      <w:r w:rsidRPr="000B6291">
        <w:rPr>
          <w:rStyle w:val="ECCHLsuperscript"/>
        </w:rPr>
        <w:footnoteReference w:id="19"/>
      </w:r>
      <w:r w:rsidRPr="000B6291">
        <w:rPr>
          <w:rStyle w:val="ECCParagraph"/>
        </w:rPr>
        <w:t xml:space="preserve"> and ICAO Doc 9735</w:t>
      </w:r>
      <w:r w:rsidRPr="000B6291">
        <w:rPr>
          <w:rStyle w:val="ECCHLsuperscript"/>
        </w:rPr>
        <w:footnoteReference w:id="20"/>
      </w:r>
      <w:r w:rsidRPr="000B6291">
        <w:rPr>
          <w:rStyle w:val="ECCHLsuperscript"/>
        </w:rPr>
        <w:t xml:space="preserve"> </w:t>
      </w:r>
      <w:r w:rsidRPr="000B6291">
        <w:rPr>
          <w:rStyle w:val="ECCParagraph"/>
        </w:rPr>
        <w:t xml:space="preserve">instruct that any significant safety-related change to the ATS system, shall only be </w:t>
      </w:r>
      <w:proofErr w:type="gramStart"/>
      <w:r w:rsidRPr="000B6291">
        <w:rPr>
          <w:rStyle w:val="ECCParagraph"/>
        </w:rPr>
        <w:t>effected</w:t>
      </w:r>
      <w:proofErr w:type="gramEnd"/>
      <w:r w:rsidRPr="000B6291">
        <w:rPr>
          <w:rStyle w:val="ECCParagraph"/>
        </w:rPr>
        <w:t xml:space="preserve"> after a safety assessment has taken place and demonstrated that an acceptable level of safety will be met, and after all affected users have been consulted. The introduction of a new system in the band 960-1164 MHz would change the RF environment thus invoking the requirement to review the safety cases.</w:t>
      </w:r>
    </w:p>
    <w:p w14:paraId="4CA0DD4E" w14:textId="070CCFB4" w:rsidR="00CB3778" w:rsidRPr="000B6291" w:rsidRDefault="00CB3778" w:rsidP="00CB3778">
      <w:pPr>
        <w:rPr>
          <w:rStyle w:val="ECCParagraph"/>
        </w:rPr>
      </w:pPr>
      <w:r w:rsidRPr="000B6291">
        <w:rPr>
          <w:rStyle w:val="ECCParagraph"/>
        </w:rPr>
        <w:t>In addition to a generic safety assessment of the PMSE itself under the authorisation of relevant State authorities or agencies</w:t>
      </w:r>
      <w:r w:rsidRPr="000B6291">
        <w:rPr>
          <w:rStyle w:val="ECCHLsuperscript"/>
        </w:rPr>
        <w:footnoteReference w:id="21"/>
      </w:r>
      <w:r w:rsidRPr="000B6291">
        <w:rPr>
          <w:rStyle w:val="ECCParagraph"/>
        </w:rPr>
        <w:t>, ANSPs have the responsibility to re-assess their current safety risk assessments and/or develop new ones, taking account of the possible effects that PMSE may have to the air-navigation and surveillance systems operating in the band.</w:t>
      </w:r>
    </w:p>
    <w:p w14:paraId="5256CF0E" w14:textId="77777777" w:rsidR="00CB3778" w:rsidRPr="000B6291" w:rsidRDefault="00CB3778" w:rsidP="00CB3778">
      <w:pPr>
        <w:rPr>
          <w:rStyle w:val="ECCParagraph"/>
        </w:rPr>
      </w:pPr>
      <w:r w:rsidRPr="000B6291">
        <w:rPr>
          <w:rStyle w:val="ECCParagraph"/>
        </w:rPr>
        <w:t>The safety risk assessment developed by the aeronautical service provider will need to demonstrate</w:t>
      </w:r>
      <w:r w:rsidRPr="000B6291" w:rsidDel="00D46974">
        <w:rPr>
          <w:rStyle w:val="ECCParagraph"/>
        </w:rPr>
        <w:t xml:space="preserve"> </w:t>
      </w:r>
      <w:r w:rsidRPr="000B6291">
        <w:rPr>
          <w:rStyle w:val="ECCParagraph"/>
        </w:rPr>
        <w:t>that an equivalent level of safety or an alternative acceptable means of compliance can be achieved. This may involve inputs and participation by civil aviation authorities, spectrum regulator, the aviation safety regulator and other interested parties (e.g. military</w:t>
      </w:r>
      <w:r w:rsidRPr="000B6291">
        <w:t xml:space="preserve"> authorities</w:t>
      </w:r>
      <w:r w:rsidRPr="000B6291">
        <w:rPr>
          <w:rStyle w:val="ECCParagraph"/>
        </w:rPr>
        <w:t>, air navigation service providers, airports, airlines, etc.). Aircraft operators and concerned aeronautical service providers may be required to review their safety cases for existing airport, take-off, landing and en-route operations due to the potential impact on aeronautical navigation and surveillance systems and procedures.</w:t>
      </w:r>
    </w:p>
    <w:p w14:paraId="67521E21" w14:textId="77777777" w:rsidR="00CB3778" w:rsidRPr="000B6291" w:rsidRDefault="00CB3778" w:rsidP="00CB3778">
      <w:pPr>
        <w:rPr>
          <w:rStyle w:val="ECCParagraph"/>
        </w:rPr>
      </w:pPr>
      <w:r w:rsidRPr="000B6291">
        <w:rPr>
          <w:rStyle w:val="ECCParagraph"/>
        </w:rPr>
        <w:t>Safety cases do not only take account of the technical environment, but also of human factor issues. Current safety cases rely on the assurance that users are properly trained and qualified (e.g. Air Traffic Safety Electronics Personnel). If a new system such as PMSE were to be introduced in an aeronautical frequency band, the safety case analysis would need to take a number of additional factors into account, such as PMSE users not respecting their license conditions (intentional or unintentional wrong frequency selection, wrong location etc.). Similarly, the safety risk assessment would need to address the potential of PMSE equipment not meeting its specifications. In coordination with the CAA/NSA, the initial risk assessment could be developed by the spectrum management authority and be provided for reference by ANSPs in their review and possible revision of their safety cases.</w:t>
      </w:r>
    </w:p>
    <w:p w14:paraId="545AD438" w14:textId="7F1C1AF9" w:rsidR="00C26D1A" w:rsidRPr="000B6291" w:rsidRDefault="00CB3778" w:rsidP="00CB3778">
      <w:pPr>
        <w:rPr>
          <w:rStyle w:val="ECCParagraph"/>
        </w:rPr>
      </w:pPr>
      <w:r w:rsidRPr="000B6291">
        <w:rPr>
          <w:rStyle w:val="ECCParagraph"/>
        </w:rPr>
        <w:t xml:space="preserve">If PMSE use is allowed in the 960-1164 MHz band before an appropriate safety risk assessment has taken place, this may result in potential restrictions being necessary to normal airspace access until the new required safety risk assessment has been developed, taking full account of the potential change to the RF environment. If the safety risk assessment identifies PMSE to have a potential impact on aeronautical navigation or surveillance </w:t>
      </w:r>
      <w:proofErr w:type="gramStart"/>
      <w:r w:rsidRPr="000B6291">
        <w:rPr>
          <w:rStyle w:val="ECCParagraph"/>
        </w:rPr>
        <w:t>systems</w:t>
      </w:r>
      <w:proofErr w:type="gramEnd"/>
      <w:r w:rsidRPr="000B6291">
        <w:rPr>
          <w:rStyle w:val="ECCParagraph"/>
        </w:rPr>
        <w:t xml:space="preserve"> then mitigation measures would have to be identified and put in place. Before authori</w:t>
      </w:r>
      <w:r w:rsidR="0063467A" w:rsidRPr="000B6291">
        <w:rPr>
          <w:rStyle w:val="ECCParagraph"/>
        </w:rPr>
        <w:t>s</w:t>
      </w:r>
      <w:r w:rsidRPr="000B6291">
        <w:rPr>
          <w:rStyle w:val="ECCParagraph"/>
        </w:rPr>
        <w:t>ing non-aeronautical systems in the aeronautical L-band, administrations should consider putting in place a licensing procedure ensuring that new equipment, processes, operational procedures, SMS, safety cases and mitigation techniques respect the national regulatory framework. It is the duty of the National Supervisory Authority to coordinate CAA and ANSPs actions.</w:t>
      </w:r>
    </w:p>
    <w:p w14:paraId="3B8C4854" w14:textId="77777777" w:rsidR="00CB3778" w:rsidRPr="000B6291" w:rsidRDefault="00CB3778" w:rsidP="00CB3778">
      <w:pPr>
        <w:pStyle w:val="Heading4"/>
        <w:rPr>
          <w:lang w:val="en-GB"/>
        </w:rPr>
      </w:pPr>
      <w:bookmarkStart w:id="541" w:name="_Toc11747344"/>
      <w:bookmarkStart w:id="542" w:name="_Toc11829267"/>
      <w:bookmarkStart w:id="543" w:name="_Toc11852839"/>
      <w:bookmarkStart w:id="544" w:name="_Toc19017399"/>
      <w:bookmarkStart w:id="545" w:name="_Toc19017483"/>
      <w:bookmarkStart w:id="546" w:name="_Toc22816008"/>
      <w:bookmarkStart w:id="547" w:name="_Toc22816092"/>
      <w:bookmarkStart w:id="548" w:name="_Toc34662766"/>
      <w:r w:rsidRPr="000B6291">
        <w:rPr>
          <w:lang w:val="en-GB"/>
        </w:rPr>
        <w:t>The aeronautical safety assessment in the UK</w:t>
      </w:r>
      <w:bookmarkEnd w:id="541"/>
      <w:bookmarkEnd w:id="542"/>
      <w:bookmarkEnd w:id="543"/>
      <w:bookmarkEnd w:id="544"/>
      <w:bookmarkEnd w:id="545"/>
      <w:bookmarkEnd w:id="546"/>
      <w:bookmarkEnd w:id="547"/>
      <w:bookmarkEnd w:id="548"/>
    </w:p>
    <w:p w14:paraId="0FBF8C25" w14:textId="77777777" w:rsidR="00CB3778" w:rsidRPr="000B6291" w:rsidRDefault="00CB3778" w:rsidP="00CB3778">
      <w:pPr>
        <w:rPr>
          <w:rStyle w:val="ECCParagraph"/>
          <w:rFonts w:cs="Arial"/>
          <w:bCs/>
          <w:i/>
          <w:color w:val="D2232A"/>
          <w:szCs w:val="26"/>
        </w:rPr>
      </w:pPr>
      <w:r w:rsidRPr="000B6291">
        <w:rPr>
          <w:rStyle w:val="ECCParagraph"/>
        </w:rPr>
        <w:t>In accordance with the ICAO (Ref: ICAO Annex 19; ICAO Doc 9734) and EASA regulatory frameworks, a Safety Case has to be developed by the affected Air Traffic Service Providers and approved by the NSAs.</w:t>
      </w:r>
    </w:p>
    <w:p w14:paraId="62CDEF25" w14:textId="203E24AD" w:rsidR="00CB3778" w:rsidRPr="000B6291" w:rsidRDefault="00CB3778" w:rsidP="00CB3778">
      <w:pPr>
        <w:rPr>
          <w:rStyle w:val="ECCParagraph"/>
        </w:rPr>
      </w:pPr>
      <w:r w:rsidRPr="000B6291">
        <w:rPr>
          <w:rStyle w:val="ECCParagraph"/>
        </w:rPr>
        <w:t xml:space="preserve">In December 2018, the UK Spectrum Regulatory Authority (UK Ofcom) and the UK Civil Aviation Authority (UK CAA) released a joint communication indicating UK Ofcom’s decision to operate PMSE within the 960-1164 </w:t>
      </w:r>
      <w:r w:rsidRPr="000B6291">
        <w:rPr>
          <w:rStyle w:val="ECCParagraph"/>
        </w:rPr>
        <w:lastRenderedPageBreak/>
        <w:t xml:space="preserve">MHz band. This decision was made possible due to the acceptance of UK CAA of a Safety Assurance Case (SAC) developed by UK Ofcom </w:t>
      </w:r>
      <w:r w:rsidR="00AE65C7" w:rsidRPr="000B6291">
        <w:rPr>
          <w:rStyle w:val="ECCParagraph"/>
        </w:rPr>
        <w:fldChar w:fldCharType="begin"/>
      </w:r>
      <w:r w:rsidR="00AE65C7" w:rsidRPr="000B6291">
        <w:rPr>
          <w:rStyle w:val="ECCParagraph"/>
        </w:rPr>
        <w:instrText xml:space="preserve"> REF _Ref33009087 \r \h </w:instrText>
      </w:r>
      <w:r w:rsidR="004411A6" w:rsidRPr="000B6291">
        <w:rPr>
          <w:rStyle w:val="ECCParagraph"/>
        </w:rPr>
        <w:instrText xml:space="preserve"> \* MERGEFORMAT </w:instrText>
      </w:r>
      <w:r w:rsidR="00AE65C7" w:rsidRPr="000B6291">
        <w:rPr>
          <w:rStyle w:val="ECCParagraph"/>
        </w:rPr>
      </w:r>
      <w:r w:rsidR="00AE65C7" w:rsidRPr="000B6291">
        <w:rPr>
          <w:rStyle w:val="ECCParagraph"/>
        </w:rPr>
        <w:fldChar w:fldCharType="separate"/>
      </w:r>
      <w:r w:rsidR="00914C56">
        <w:rPr>
          <w:rStyle w:val="ECCParagraph"/>
        </w:rPr>
        <w:t>[87]</w:t>
      </w:r>
      <w:r w:rsidR="00AE65C7" w:rsidRPr="000B6291">
        <w:rPr>
          <w:rStyle w:val="ECCParagraph"/>
        </w:rPr>
        <w:fldChar w:fldCharType="end"/>
      </w:r>
      <w:r w:rsidRPr="000B6291">
        <w:rPr>
          <w:rStyle w:val="ECCParagraph"/>
        </w:rPr>
        <w:t>. The SAC document is intended to facilitate the development of Safety Cases by the affected Air Traffic Service Providers.</w:t>
      </w:r>
    </w:p>
    <w:p w14:paraId="115C3C54" w14:textId="77777777" w:rsidR="00CB3778" w:rsidRPr="000B6291" w:rsidRDefault="00CB3778" w:rsidP="00CB3778">
      <w:pPr>
        <w:rPr>
          <w:rStyle w:val="ECCParagraph"/>
        </w:rPr>
      </w:pPr>
      <w:r w:rsidRPr="000B6291">
        <w:rPr>
          <w:rStyle w:val="ECCParagraph"/>
        </w:rPr>
        <w:t>It should be noted that the decision by the UK CAA to agree the SAC was made based on the assumptions on the PMSE usage and licensing process relevant for the situation in the UK.</w:t>
      </w:r>
    </w:p>
    <w:p w14:paraId="1A832CD9" w14:textId="77777777" w:rsidR="00CB3778" w:rsidRPr="000B6291" w:rsidRDefault="00CB3778" w:rsidP="00CB3778">
      <w:pPr>
        <w:pStyle w:val="Heading4"/>
        <w:rPr>
          <w:lang w:val="en-GB"/>
        </w:rPr>
      </w:pPr>
      <w:bookmarkStart w:id="549" w:name="_Toc11747345"/>
      <w:bookmarkStart w:id="550" w:name="_Toc11829268"/>
      <w:bookmarkStart w:id="551" w:name="_Toc11852840"/>
      <w:bookmarkStart w:id="552" w:name="_Toc19017400"/>
      <w:bookmarkStart w:id="553" w:name="_Toc19017484"/>
      <w:bookmarkStart w:id="554" w:name="_Toc22816009"/>
      <w:bookmarkStart w:id="555" w:name="_Toc22816093"/>
      <w:bookmarkStart w:id="556" w:name="_Toc34662767"/>
      <w:bookmarkStart w:id="557" w:name="_Toc534669192"/>
      <w:r w:rsidRPr="000B6291">
        <w:rPr>
          <w:lang w:val="en-GB"/>
        </w:rPr>
        <w:t>Flight safety and safety of life</w:t>
      </w:r>
      <w:bookmarkEnd w:id="549"/>
      <w:bookmarkEnd w:id="550"/>
      <w:bookmarkEnd w:id="551"/>
      <w:bookmarkEnd w:id="552"/>
      <w:bookmarkEnd w:id="553"/>
      <w:bookmarkEnd w:id="554"/>
      <w:bookmarkEnd w:id="555"/>
      <w:bookmarkEnd w:id="556"/>
    </w:p>
    <w:p w14:paraId="355C3B80" w14:textId="1DFB7996" w:rsidR="00CB3778" w:rsidRPr="000B6291" w:rsidRDefault="00CB3778" w:rsidP="00CB3778">
      <w:pPr>
        <w:rPr>
          <w:rStyle w:val="ECCParagraph"/>
        </w:rPr>
      </w:pPr>
      <w:r w:rsidRPr="000B6291">
        <w:rPr>
          <w:rStyle w:val="ECCParagraph"/>
        </w:rPr>
        <w:t>This section assesses the impact on the safety in case of interference. As procedures are only published for current systems, this section only studies the impact of interference on a DME and on 1030 MHz and 1090 MHz frequencies.</w:t>
      </w:r>
    </w:p>
    <w:p w14:paraId="2E637FF5" w14:textId="316E1EA0" w:rsidR="00CB3778" w:rsidRPr="000B6291" w:rsidRDefault="00CB3778" w:rsidP="00CB3778">
      <w:pPr>
        <w:rPr>
          <w:rStyle w:val="ECCParagraph"/>
        </w:rPr>
      </w:pPr>
      <w:r w:rsidRPr="000B6291">
        <w:rPr>
          <w:rStyle w:val="ECCParagraph"/>
        </w:rPr>
        <w:fldChar w:fldCharType="begin"/>
      </w:r>
      <w:r w:rsidRPr="000B6291">
        <w:rPr>
          <w:rStyle w:val="ECCParagraph"/>
        </w:rPr>
        <w:instrText xml:space="preserve"> REF _Ref17177124 \h </w:instrText>
      </w:r>
      <w:r w:rsidRPr="000B6291">
        <w:rPr>
          <w:rStyle w:val="ECCParagraph"/>
        </w:rPr>
      </w:r>
      <w:r w:rsidRPr="000B6291">
        <w:rPr>
          <w:rStyle w:val="ECCParagraph"/>
        </w:rPr>
        <w:fldChar w:fldCharType="separate"/>
      </w:r>
      <w:r w:rsidRPr="000B6291">
        <w:t>Figure 1</w:t>
      </w:r>
      <w:r w:rsidRPr="000B6291">
        <w:rPr>
          <w:rStyle w:val="ECCParagraph"/>
        </w:rPr>
        <w:fldChar w:fldCharType="end"/>
      </w:r>
      <w:r w:rsidRPr="000B6291">
        <w:rPr>
          <w:rStyle w:val="ECCParagraph"/>
        </w:rPr>
        <w:t xml:space="preserve"> assesses the safety impact of interference into a DME airborne receiver. With DME-DME positions, an aircraft can perform a navigation accuracy of 1 NM (RNAV 1). In other words, the aircraft is able to determine its position with an accuracy of 1 NM. GNSS and DME/DME/IRU (inertial reference unit) also meet the criteria for RNAV 1.</w:t>
      </w:r>
    </w:p>
    <w:p w14:paraId="3A30A768" w14:textId="77777777" w:rsidR="00CB3778" w:rsidRPr="000B6291" w:rsidRDefault="00CB3778" w:rsidP="00CB3778">
      <w:pPr>
        <w:rPr>
          <w:rStyle w:val="ECCParagraph"/>
        </w:rPr>
      </w:pPr>
      <w:r w:rsidRPr="000B6291">
        <w:rPr>
          <w:rStyle w:val="ECCParagraph"/>
        </w:rPr>
        <w:t xml:space="preserve">Position updating for RNAV 1 DME applications requires a minimum of two DMEs. When interference occurs on one of those DMEs, the accuracy of the DME/DME positioning may be degraded or lost and the aircraft will have to rely solely, or partly, on other navigation systems. If the aircraft is equipped with a GNSS receiver this should not present a significant problem, however approval for RNAV 1 does not require GNSS, therefore many aircraft do not have a GNSS receiver and in the scenario described would lose their ability to navigate to RNAV 1 requirements. If the capability of the remaining navigation systems does not support RNAV 1, then the separation and therefore safety of aircraft on the original route cannot be maintained. </w:t>
      </w:r>
    </w:p>
    <w:p w14:paraId="77930C9B" w14:textId="53743626" w:rsidR="00CB3778" w:rsidRPr="000B6291" w:rsidRDefault="00CB3778" w:rsidP="00CB3778">
      <w:pPr>
        <w:rPr>
          <w:rStyle w:val="ECCParagraph"/>
        </w:rPr>
      </w:pPr>
      <w:r w:rsidRPr="000B6291">
        <w:rPr>
          <w:rStyle w:val="ECCParagraph"/>
        </w:rPr>
        <w:t xml:space="preserve">As can be seen on the figure, if there is loss of 1 Nautical Mile (NM) accuracy of the RNAV 1 route due to interference, aircraft positions cannot be accurately </w:t>
      </w:r>
      <w:proofErr w:type="gramStart"/>
      <w:r w:rsidRPr="000B6291">
        <w:rPr>
          <w:rStyle w:val="ECCParagraph"/>
        </w:rPr>
        <w:t>known</w:t>
      </w:r>
      <w:proofErr w:type="gramEnd"/>
      <w:r w:rsidRPr="000B6291">
        <w:rPr>
          <w:rStyle w:val="ECCParagraph"/>
        </w:rPr>
        <w:t xml:space="preserve"> and the aircraft may be in dangerous proximity with other aircraft on other routes. In this case, in order to maintain the required level of safety of aircraft operations, de-conflicting actions need to be taken by air traffic control.</w:t>
      </w:r>
    </w:p>
    <w:p w14:paraId="5F578F9E" w14:textId="77777777" w:rsidR="00CB3778" w:rsidRPr="000B6291" w:rsidRDefault="00CB3778" w:rsidP="00CB3778">
      <w:r w:rsidRPr="000B6291">
        <w:rPr>
          <w:noProof/>
          <w:lang w:eastAsia="en-GB"/>
        </w:rPr>
        <w:drawing>
          <wp:inline distT="0" distB="0" distL="0" distR="0" wp14:anchorId="03600D58" wp14:editId="16ECA789">
            <wp:extent cx="6109335" cy="3225800"/>
            <wp:effectExtent l="0" t="0" r="5715" b="0"/>
            <wp:docPr id="14607" name="Picture 14607" descr="safety of flight v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fety of flight v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09335" cy="3225800"/>
                    </a:xfrm>
                    <a:prstGeom prst="rect">
                      <a:avLst/>
                    </a:prstGeom>
                    <a:noFill/>
                    <a:ln>
                      <a:noFill/>
                    </a:ln>
                  </pic:spPr>
                </pic:pic>
              </a:graphicData>
            </a:graphic>
          </wp:inline>
        </w:drawing>
      </w:r>
    </w:p>
    <w:p w14:paraId="3D2D7D3C" w14:textId="5947E715" w:rsidR="00CB3778" w:rsidRPr="000B6291" w:rsidRDefault="00CB3778" w:rsidP="00CB3778">
      <w:pPr>
        <w:pStyle w:val="Caption"/>
        <w:rPr>
          <w:lang w:val="en-GB"/>
        </w:rPr>
      </w:pPr>
      <w:bookmarkStart w:id="558" w:name="_Ref17177124"/>
      <w:bookmarkStart w:id="559" w:name="_Toc17270156"/>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w:t>
      </w:r>
      <w:r w:rsidRPr="000B6291">
        <w:rPr>
          <w:lang w:val="en-GB"/>
        </w:rPr>
        <w:fldChar w:fldCharType="end"/>
      </w:r>
      <w:bookmarkEnd w:id="558"/>
      <w:r w:rsidRPr="000B6291">
        <w:rPr>
          <w:lang w:val="en-GB"/>
        </w:rPr>
        <w:t>: Safety impact on DME in case of interference in 960-1164 MHz band</w:t>
      </w:r>
      <w:bookmarkEnd w:id="559"/>
    </w:p>
    <w:p w14:paraId="152A42A9" w14:textId="4DBA8B37" w:rsidR="00CB3778" w:rsidRPr="000B6291" w:rsidRDefault="00CB3778" w:rsidP="00CB3778">
      <w:pPr>
        <w:rPr>
          <w:rStyle w:val="ECCParagraph"/>
        </w:rPr>
      </w:pPr>
      <w:r w:rsidRPr="000B6291">
        <w:rPr>
          <w:rStyle w:val="ECCParagraph"/>
        </w:rPr>
        <w:fldChar w:fldCharType="begin"/>
      </w:r>
      <w:r w:rsidRPr="000B6291">
        <w:rPr>
          <w:rStyle w:val="ECCParagraph"/>
        </w:rPr>
        <w:instrText xml:space="preserve"> REF _Ref17177150 \h </w:instrText>
      </w:r>
      <w:r w:rsidRPr="000B6291">
        <w:rPr>
          <w:rStyle w:val="ECCParagraph"/>
        </w:rPr>
      </w:r>
      <w:r w:rsidRPr="000B6291">
        <w:rPr>
          <w:rStyle w:val="ECCParagraph"/>
        </w:rPr>
        <w:fldChar w:fldCharType="separate"/>
      </w:r>
      <w:r w:rsidRPr="000B6291">
        <w:t>Figure 2</w:t>
      </w:r>
      <w:r w:rsidRPr="000B6291">
        <w:rPr>
          <w:rStyle w:val="ECCParagraph"/>
        </w:rPr>
        <w:fldChar w:fldCharType="end"/>
      </w:r>
      <w:r w:rsidRPr="000B6291">
        <w:rPr>
          <w:rStyle w:val="ECCParagraph"/>
        </w:rPr>
        <w:t xml:space="preserve"> assesses the safety impact interferences into the two frequencies 1030 MHz and 1090 MHz of an airborne receiver.</w:t>
      </w:r>
    </w:p>
    <w:p w14:paraId="114C1B66" w14:textId="77777777" w:rsidR="00CB3778" w:rsidRPr="000B6291" w:rsidRDefault="00CB3778" w:rsidP="00CB3778">
      <w:pPr>
        <w:rPr>
          <w:rStyle w:val="ECCParagraph"/>
        </w:rPr>
      </w:pPr>
      <w:r w:rsidRPr="000B6291">
        <w:rPr>
          <w:rStyle w:val="ECCParagraph"/>
        </w:rPr>
        <w:lastRenderedPageBreak/>
        <w:t xml:space="preserve">During the final approach phase before landing, the air traffic controller uses secondary surveillance radar and/or ADS-B and/or Multilateration to apply separation between aircraft, thus ensuring a minimum separation of, typically, 3 NM. In case of interference on 1030 MHz or 1090 MHz the air traffic controller will not be able to ensure the separation and will have to de-conflict the aircraft accordingly. It has to be noted that the level of safety decreases during this transitional phase. Until sufficient separation is reached between the aircraft a non-safe flight environment is being experienced. </w:t>
      </w:r>
    </w:p>
    <w:p w14:paraId="2FC3CEE7" w14:textId="77777777" w:rsidR="00CB3778" w:rsidRPr="000B6291" w:rsidRDefault="00CB3778" w:rsidP="00CB3778">
      <w:pPr>
        <w:rPr>
          <w:rStyle w:val="ECCParagraph"/>
        </w:rPr>
      </w:pPr>
      <w:r w:rsidRPr="000B6291">
        <w:rPr>
          <w:rStyle w:val="ECCParagraph"/>
        </w:rPr>
        <w:t>It also has to be noted that an interference on the two frequencies 1030 MHz and 1090 MHz has a direct impact on the air traffic controller screen, e.g. by not giving a full and accurate display of the air traffic. This may lead to very hazardous situations.</w:t>
      </w:r>
    </w:p>
    <w:p w14:paraId="05E54C43" w14:textId="77777777" w:rsidR="00CB3778" w:rsidRPr="000B6291" w:rsidRDefault="00CB3778" w:rsidP="00CB3778">
      <w:pPr>
        <w:rPr>
          <w:rStyle w:val="ECCParagraph"/>
        </w:rPr>
      </w:pPr>
      <w:r w:rsidRPr="000B6291">
        <w:rPr>
          <w:rStyle w:val="ECCParagraph"/>
        </w:rPr>
        <w:t>In case of interference during a TCAS/ACAS event, there is a direct risk of mid-air collision.</w:t>
      </w:r>
    </w:p>
    <w:p w14:paraId="48AB5FBC" w14:textId="77777777" w:rsidR="00CB3778" w:rsidRPr="000B6291" w:rsidRDefault="00CB3778" w:rsidP="00CB3778">
      <w:pPr>
        <w:rPr>
          <w:rStyle w:val="ECCParagraph"/>
        </w:rPr>
      </w:pPr>
      <w:r w:rsidRPr="000B6291">
        <w:rPr>
          <w:rStyle w:val="ECCParagraph"/>
        </w:rPr>
        <w:t>One of the mitigation measures to prevent interference at 1030 MHz and 1090 MHz is to implement appropriate guard bands, which should be agreed on a Europe-wide basis. PMSE equipment should be designed to be unable to operate within these frequency guard bands.</w:t>
      </w:r>
    </w:p>
    <w:p w14:paraId="71848E61" w14:textId="77777777" w:rsidR="00CB3778" w:rsidRPr="000B6291" w:rsidRDefault="00CB3778" w:rsidP="008E660C">
      <w:pPr>
        <w:jc w:val="center"/>
      </w:pPr>
      <w:r w:rsidRPr="000B6291">
        <w:rPr>
          <w:noProof/>
          <w:lang w:eastAsia="en-GB"/>
        </w:rPr>
        <w:drawing>
          <wp:inline distT="0" distB="0" distL="0" distR="0" wp14:anchorId="0FE3FFF3" wp14:editId="38DEC433">
            <wp:extent cx="5974080" cy="4328160"/>
            <wp:effectExtent l="0" t="0" r="7620" b="0"/>
            <wp:docPr id="14608" name="Image 17" descr="C:\Users\rakotondradalo\AppData\Local\Microsoft\Windows\INetCache\Content.Outlook\9LDTJ7EX\Safe flight environment 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kotondradalo\AppData\Local\Microsoft\Windows\INetCache\Content.Outlook\9LDTJ7EX\Safe flight environment V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74080" cy="4328160"/>
                    </a:xfrm>
                    <a:prstGeom prst="rect">
                      <a:avLst/>
                    </a:prstGeom>
                    <a:noFill/>
                    <a:ln>
                      <a:noFill/>
                    </a:ln>
                  </pic:spPr>
                </pic:pic>
              </a:graphicData>
            </a:graphic>
          </wp:inline>
        </w:drawing>
      </w:r>
    </w:p>
    <w:p w14:paraId="05570C56" w14:textId="0E36D62E" w:rsidR="00CB3778" w:rsidRPr="000B6291" w:rsidRDefault="00CB3778" w:rsidP="00CB3778">
      <w:pPr>
        <w:pStyle w:val="Caption"/>
        <w:rPr>
          <w:lang w:val="en-GB"/>
        </w:rPr>
      </w:pPr>
      <w:bookmarkStart w:id="560" w:name="_Ref17177150"/>
      <w:bookmarkStart w:id="561" w:name="_Toc17270157"/>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2</w:t>
      </w:r>
      <w:r w:rsidRPr="000B6291">
        <w:rPr>
          <w:lang w:val="en-GB"/>
        </w:rPr>
        <w:fldChar w:fldCharType="end"/>
      </w:r>
      <w:bookmarkEnd w:id="560"/>
      <w:r w:rsidRPr="000B6291">
        <w:rPr>
          <w:lang w:val="en-GB"/>
        </w:rPr>
        <w:t>: Safety impact in case of interference to the frequencies 1030 MHz and 1090 MHz</w:t>
      </w:r>
      <w:bookmarkEnd w:id="561"/>
    </w:p>
    <w:p w14:paraId="778104B3" w14:textId="77777777" w:rsidR="00CB3778" w:rsidRPr="000B6291" w:rsidRDefault="00CB3778" w:rsidP="00CB3778">
      <w:pPr>
        <w:pStyle w:val="Heading3"/>
        <w:rPr>
          <w:b w:val="0"/>
          <w:lang w:val="en-GB"/>
        </w:rPr>
      </w:pPr>
      <w:bookmarkStart w:id="562" w:name="_Toc11747346"/>
      <w:bookmarkStart w:id="563" w:name="_Toc11829269"/>
      <w:bookmarkStart w:id="564" w:name="_Toc11852841"/>
      <w:bookmarkStart w:id="565" w:name="_Toc19017401"/>
      <w:bookmarkStart w:id="566" w:name="_Toc19017485"/>
      <w:bookmarkStart w:id="567" w:name="_Toc22816011"/>
      <w:bookmarkStart w:id="568" w:name="_Toc22816095"/>
      <w:bookmarkStart w:id="569" w:name="_Toc34662768"/>
      <w:bookmarkEnd w:id="557"/>
      <w:r w:rsidRPr="000B6291">
        <w:rPr>
          <w:lang w:val="en-GB"/>
        </w:rPr>
        <w:t>Interference considerations</w:t>
      </w:r>
      <w:bookmarkEnd w:id="562"/>
      <w:bookmarkEnd w:id="563"/>
      <w:bookmarkEnd w:id="564"/>
      <w:bookmarkEnd w:id="565"/>
      <w:bookmarkEnd w:id="566"/>
      <w:bookmarkEnd w:id="567"/>
      <w:bookmarkEnd w:id="568"/>
      <w:bookmarkEnd w:id="569"/>
    </w:p>
    <w:p w14:paraId="2B9E2F7B" w14:textId="77777777" w:rsidR="00CB3778" w:rsidRPr="000B6291" w:rsidRDefault="00CB3778" w:rsidP="00CB3778">
      <w:pPr>
        <w:rPr>
          <w:rStyle w:val="ECCParagraph"/>
        </w:rPr>
      </w:pPr>
      <w:r w:rsidRPr="000B6291">
        <w:rPr>
          <w:rStyle w:val="ECCParagraph"/>
        </w:rPr>
        <w:t>It should be also noted that identification, sourcing and the research of any harmful interference in the band 960-1215 MHz is a very complex and expensive undertaking as it involves critical safety services that are in continuous use. Having an established or published navigational aid removed from service due to harmful interference would be an unacceptable situation.</w:t>
      </w:r>
    </w:p>
    <w:p w14:paraId="6E903D40" w14:textId="1BD1BECC" w:rsidR="00CB3778" w:rsidRPr="000B6291" w:rsidRDefault="00CB3778" w:rsidP="00CB3778">
      <w:pPr>
        <w:rPr>
          <w:rStyle w:val="ECCParagraph"/>
        </w:rPr>
      </w:pPr>
      <w:r w:rsidRPr="000B6291">
        <w:rPr>
          <w:rStyle w:val="ECCParagraph"/>
        </w:rPr>
        <w:t xml:space="preserve">If a case of harmful interference in the band 960-1164 MHz leads to the removal of a safety service from operational use, an airborne flight inspection analysis would be required and usually take more than 12 hours to be implemented. As possible harmful interference caused by PMSE will be of short duration (less than 12 </w:t>
      </w:r>
      <w:r w:rsidRPr="000B6291">
        <w:rPr>
          <w:rStyle w:val="ECCParagraph"/>
        </w:rPr>
        <w:lastRenderedPageBreak/>
        <w:t>hours) and potentially intermittent, it will be difficult to identify the main interfering source and to remove the interference in an expeditious manner. Aviation stakeholders believe that time-stamped logging of PMSE usage may be required for post incident and accident investigation purposes.</w:t>
      </w:r>
    </w:p>
    <w:p w14:paraId="2E8AA99A" w14:textId="77777777" w:rsidR="00CB3778" w:rsidRPr="000B6291" w:rsidRDefault="00CB3778" w:rsidP="00CB3778">
      <w:pPr>
        <w:rPr>
          <w:rStyle w:val="ECCParagraph"/>
        </w:rPr>
      </w:pPr>
      <w:r w:rsidRPr="000B6291">
        <w:rPr>
          <w:rStyle w:val="ECCParagraph"/>
        </w:rPr>
        <w:t>Availability of accurate PMSE license and usage information could be used to correlate interference reports within a specific geographical location and useful in identifying the interfering source. However, interference from potential unlicensed use of PMSE would be very difficult to locate and remove.</w:t>
      </w:r>
    </w:p>
    <w:p w14:paraId="18993B69" w14:textId="77777777" w:rsidR="00CB3778" w:rsidRPr="000B6291" w:rsidRDefault="00CB3778" w:rsidP="00CB3778">
      <w:pPr>
        <w:pStyle w:val="Heading4"/>
        <w:rPr>
          <w:lang w:val="en-GB"/>
        </w:rPr>
      </w:pPr>
      <w:bookmarkStart w:id="570" w:name="_Toc11747347"/>
      <w:bookmarkStart w:id="571" w:name="_Toc11829270"/>
      <w:bookmarkStart w:id="572" w:name="_Toc11852842"/>
      <w:bookmarkStart w:id="573" w:name="_Toc19017402"/>
      <w:bookmarkStart w:id="574" w:name="_Toc19017486"/>
      <w:bookmarkStart w:id="575" w:name="_Toc22816012"/>
      <w:bookmarkStart w:id="576" w:name="_Toc22816096"/>
      <w:bookmarkStart w:id="577" w:name="_Toc34662769"/>
      <w:bookmarkStart w:id="578" w:name="_Hlk29540033"/>
      <w:r w:rsidRPr="000B6291">
        <w:rPr>
          <w:lang w:val="en-GB"/>
        </w:rPr>
        <w:t>A specific case, DME as a component of the Instrument Landing System (ILS)</w:t>
      </w:r>
      <w:bookmarkEnd w:id="570"/>
      <w:bookmarkEnd w:id="571"/>
      <w:bookmarkEnd w:id="572"/>
      <w:bookmarkEnd w:id="573"/>
      <w:bookmarkEnd w:id="574"/>
      <w:bookmarkEnd w:id="575"/>
      <w:bookmarkEnd w:id="576"/>
      <w:bookmarkEnd w:id="577"/>
    </w:p>
    <w:bookmarkEnd w:id="578"/>
    <w:p w14:paraId="4988E30A" w14:textId="77777777" w:rsidR="00CB3778" w:rsidRPr="000B6291" w:rsidRDefault="00CB3778" w:rsidP="00CB3778">
      <w:pPr>
        <w:rPr>
          <w:rStyle w:val="ECCParagraph"/>
        </w:rPr>
      </w:pPr>
      <w:r w:rsidRPr="000B6291">
        <w:rPr>
          <w:rStyle w:val="ECCParagraph"/>
        </w:rPr>
        <w:t>The safe operation of aeronautical navigation systems, in particular ILS CAT I/II/III requires availability and integrity which is comparable to few if any other radio services, or of the order of magnitude of 1 </w:t>
      </w:r>
      <w:r w:rsidRPr="000B6291">
        <w:rPr>
          <w:rStyle w:val="ECCParagraph"/>
        </w:rPr>
        <w:noBreakHyphen/>
        <w:t> 1*10</w:t>
      </w:r>
      <w:r w:rsidRPr="000B6291">
        <w:rPr>
          <w:rStyle w:val="ECCHLsuperscript"/>
        </w:rPr>
        <w:noBreakHyphen/>
        <w:t>6</w:t>
      </w:r>
      <w:r w:rsidRPr="000B6291">
        <w:rPr>
          <w:rStyle w:val="ECCParagraph"/>
        </w:rPr>
        <w:t xml:space="preserve"> or better (the specified required integrity for CAT II/III is 1 </w:t>
      </w:r>
      <w:r w:rsidRPr="000B6291">
        <w:rPr>
          <w:rStyle w:val="ECCParagraph"/>
        </w:rPr>
        <w:noBreakHyphen/>
        <w:t> 1*10</w:t>
      </w:r>
      <w:r w:rsidRPr="000B6291">
        <w:rPr>
          <w:rStyle w:val="ECCHLsuperscript"/>
        </w:rPr>
        <w:noBreakHyphen/>
        <w:t>9</w:t>
      </w:r>
      <w:r w:rsidRPr="000B6291">
        <w:rPr>
          <w:rStyle w:val="ECCParagraph"/>
        </w:rPr>
        <w:t xml:space="preserve">). Such high availability and integrity can only be achieved by ensuring there is no interference to the various components of the ILS from other systems. In this context, extreme propagation anomalies need to be </w:t>
      </w:r>
      <w:proofErr w:type="gramStart"/>
      <w:r w:rsidRPr="000B6291">
        <w:rPr>
          <w:rStyle w:val="ECCParagraph"/>
        </w:rPr>
        <w:t>taken into account</w:t>
      </w:r>
      <w:proofErr w:type="gramEnd"/>
      <w:r w:rsidRPr="000B6291">
        <w:rPr>
          <w:rStyle w:val="ECCParagraph"/>
        </w:rPr>
        <w:t>, as well as intentional or inadvertent co-sharing of a DME frequency by the PMSE user.</w:t>
      </w:r>
    </w:p>
    <w:p w14:paraId="237AE3CE" w14:textId="179207C5" w:rsidR="00CB3778" w:rsidRPr="000B6291" w:rsidRDefault="00CB3778" w:rsidP="00CB3778">
      <w:pPr>
        <w:rPr>
          <w:rStyle w:val="ECCParagraph"/>
        </w:rPr>
      </w:pPr>
      <w:r w:rsidRPr="000B6291">
        <w:rPr>
          <w:rStyle w:val="ECCParagraph"/>
        </w:rPr>
        <w:t xml:space="preserve">Some testing of potential interference scenarios has taken place in the UK to-date </w:t>
      </w:r>
      <w:r w:rsidRPr="000B6291">
        <w:rPr>
          <w:rStyle w:val="ECCParagraph"/>
        </w:rPr>
        <w:fldChar w:fldCharType="begin"/>
      </w:r>
      <w:r w:rsidRPr="000B6291">
        <w:rPr>
          <w:rStyle w:val="ECCParagraph"/>
        </w:rPr>
        <w:instrText xml:space="preserve"> REF _Ref2098642 \n \h  \* MERGEFORMAT </w:instrText>
      </w:r>
      <w:r w:rsidRPr="000B6291">
        <w:rPr>
          <w:rStyle w:val="ECCParagraph"/>
        </w:rPr>
      </w:r>
      <w:r w:rsidRPr="000B6291">
        <w:rPr>
          <w:rStyle w:val="ECCParagraph"/>
        </w:rPr>
        <w:fldChar w:fldCharType="separate"/>
      </w:r>
      <w:r w:rsidR="00BE36B3" w:rsidRPr="000B6291">
        <w:rPr>
          <w:rStyle w:val="ECCParagraph"/>
        </w:rPr>
        <w:t>[22]</w:t>
      </w:r>
      <w:r w:rsidRPr="000B6291">
        <w:rPr>
          <w:rStyle w:val="ECCParagraph"/>
        </w:rPr>
        <w:fldChar w:fldCharType="end"/>
      </w:r>
      <w:r w:rsidRPr="000B6291">
        <w:rPr>
          <w:rStyle w:val="ECCParagraph"/>
        </w:rPr>
        <w:t>. This testing showed that increasing the PMSE signal to greater than -97 dBm caused one interrogator under test to suffer from false range readings, and that PMSE signals greater than -90 dBm caused it to fail to meet the -78 dBm Acquire Stable Operating Point criterion which was derived from the minimum DME signal level specified in ICAO Annex 10 for this test setup. Erroneous indication from any navigation system can be considered even more dangerous than the navigation system becoming inoperable due to interference. As there was a limited number of test scenarios, it may be possible that DME receivers may exhibit this behaviour at even lower signal levels.</w:t>
      </w:r>
    </w:p>
    <w:p w14:paraId="3C822243" w14:textId="77777777" w:rsidR="00CB3778" w:rsidRPr="000B6291" w:rsidRDefault="00CB3778" w:rsidP="00CB3778">
      <w:pPr>
        <w:rPr>
          <w:rStyle w:val="ECCParagraph"/>
        </w:rPr>
      </w:pPr>
      <w:r w:rsidRPr="000B6291">
        <w:rPr>
          <w:rStyle w:val="ECCParagraph"/>
        </w:rPr>
        <w:t>Another issue of note is that even a short duration interference to DME, when used as a component of the ILS CAT I/II/III may not only have an impact on the safety of flight, due to aircraft not being able to initiate the CAT I/II/III approach and landing procedure during the interference event, this may also have a longer term effect on the efficiency of airport operations. Strict Air Traffic Control intervention would be required for the provision of alternative ranging information for each flight, this implies flow control with much reduced capacity. A demonstration period would need to be completed before normal operations could be restored, proving fault rectification or resolution to the issue that caused the loss. Depending on the severity of the loss, varying periods will be required to prove the stability and operational capability of the facility, for example this could be between 24 and 300 hours or as specified by the ANSP for that aid. In the meantime, the airport operations will be required to take place at a much lower capacity, thus causing significant financial burden.</w:t>
      </w:r>
    </w:p>
    <w:p w14:paraId="676948AB" w14:textId="77777777" w:rsidR="00CB3778" w:rsidRPr="000B6291" w:rsidRDefault="00CB3778" w:rsidP="00CB3778">
      <w:pPr>
        <w:pStyle w:val="Heading2"/>
        <w:rPr>
          <w:lang w:val="en-GB"/>
        </w:rPr>
      </w:pPr>
      <w:bookmarkStart w:id="579" w:name="_Toc534958595"/>
      <w:bookmarkStart w:id="580" w:name="_Toc11747348"/>
      <w:bookmarkStart w:id="581" w:name="_Toc11829271"/>
      <w:bookmarkStart w:id="582" w:name="_Toc11852843"/>
      <w:bookmarkStart w:id="583" w:name="_Toc19017403"/>
      <w:bookmarkStart w:id="584" w:name="_Toc19017487"/>
      <w:bookmarkStart w:id="585" w:name="_Toc22816013"/>
      <w:bookmarkStart w:id="586" w:name="_Toc22816097"/>
      <w:bookmarkStart w:id="587" w:name="_Toc34662770"/>
      <w:r w:rsidRPr="000B6291">
        <w:rPr>
          <w:lang w:val="en-GB"/>
        </w:rPr>
        <w:t>Different approaches to safety and quality management between the aeronautical and PMSE cultures</w:t>
      </w:r>
      <w:bookmarkEnd w:id="579"/>
      <w:bookmarkEnd w:id="580"/>
      <w:bookmarkEnd w:id="581"/>
      <w:bookmarkEnd w:id="582"/>
      <w:bookmarkEnd w:id="583"/>
      <w:bookmarkEnd w:id="584"/>
      <w:bookmarkEnd w:id="585"/>
      <w:bookmarkEnd w:id="586"/>
      <w:bookmarkEnd w:id="587"/>
    </w:p>
    <w:p w14:paraId="4D15AA47" w14:textId="62D5F986" w:rsidR="00CB3778" w:rsidRPr="000B6291" w:rsidRDefault="00CB3778" w:rsidP="00CB3778">
      <w:r w:rsidRPr="000B6291">
        <w:t>All personnel currently involved in the operation of aeronautical and military systems in the band 960-1164 MHz are required to understand the principles of both quality management system (QMS) and SMS. While the PMSE industry may already plan events and operate equipment under a methodology similar to QMS, as indicated in ICAO Doc 9718</w:t>
      </w:r>
      <w:r w:rsidR="0063467A" w:rsidRPr="000B6291">
        <w:t xml:space="preserve"> </w:t>
      </w:r>
      <w:r w:rsidR="0063467A" w:rsidRPr="000B6291">
        <w:fldChar w:fldCharType="begin"/>
      </w:r>
      <w:r w:rsidR="0063467A" w:rsidRPr="000B6291">
        <w:instrText xml:space="preserve"> REF _Ref32925922 \r \h </w:instrText>
      </w:r>
      <w:r w:rsidR="0063467A" w:rsidRPr="000B6291">
        <w:fldChar w:fldCharType="separate"/>
      </w:r>
      <w:r w:rsidR="00914C56">
        <w:t>[101]</w:t>
      </w:r>
      <w:r w:rsidR="0063467A" w:rsidRPr="000B6291">
        <w:fldChar w:fldCharType="end"/>
      </w:r>
      <w:r w:rsidRPr="000B6291">
        <w:t xml:space="preserve"> in order to continue safe aircraft operations and based on the aeronautical regulatory framework, any user operating within this frequency band would also need to apply SMS to their operation in order to ensure no adverse effect to the safety of aircraft operations.</w:t>
      </w:r>
    </w:p>
    <w:p w14:paraId="53323DAF" w14:textId="77777777" w:rsidR="00CB3778" w:rsidRPr="000B6291" w:rsidRDefault="00CB3778" w:rsidP="00CB3778">
      <w:r w:rsidRPr="000B6291">
        <w:br w:type="page"/>
      </w:r>
    </w:p>
    <w:p w14:paraId="49753EE3" w14:textId="1C0B87F2" w:rsidR="00CB3778" w:rsidRPr="000B6291" w:rsidRDefault="00CB3778" w:rsidP="00CB3778">
      <w:pPr>
        <w:pStyle w:val="Caption"/>
        <w:rPr>
          <w:rFonts w:eastAsia="Calibri"/>
          <w:lang w:val="en-GB"/>
        </w:rPr>
      </w:pPr>
      <w:bookmarkStart w:id="588" w:name="_Toc17182095"/>
      <w:r w:rsidRPr="000B6291">
        <w:rPr>
          <w:lang w:val="en-GB"/>
        </w:rPr>
        <w:lastRenderedPageBreak/>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7</w:t>
      </w:r>
      <w:r w:rsidRPr="000B6291">
        <w:rPr>
          <w:lang w:val="en-GB"/>
        </w:rPr>
        <w:fldChar w:fldCharType="end"/>
      </w:r>
      <w:r w:rsidRPr="000B6291">
        <w:rPr>
          <w:lang w:val="en-GB"/>
        </w:rPr>
        <w:t xml:space="preserve">: Principles of SMS and QMS </w:t>
      </w:r>
      <w:r w:rsidRPr="000B6291">
        <w:rPr>
          <w:lang w:val="en-GB"/>
        </w:rPr>
        <w:fldChar w:fldCharType="begin"/>
      </w:r>
      <w:r w:rsidRPr="000B6291">
        <w:rPr>
          <w:highlight w:val="yellow"/>
          <w:lang w:val="en-GB"/>
        </w:rPr>
        <w:instrText xml:space="preserve"> REF _Ref6410368 \r \h </w:instrText>
      </w:r>
      <w:r w:rsidR="000C1B1E" w:rsidRPr="000B6291">
        <w:rPr>
          <w:highlight w:val="yellow"/>
          <w:lang w:val="en-GB"/>
        </w:rPr>
        <w:instrText xml:space="preserve"> \* MERGEFORMAT </w:instrText>
      </w:r>
      <w:r w:rsidRPr="000B6291">
        <w:rPr>
          <w:lang w:val="en-GB"/>
        </w:rPr>
      </w:r>
      <w:r w:rsidRPr="000B6291">
        <w:rPr>
          <w:lang w:val="en-GB"/>
        </w:rPr>
        <w:fldChar w:fldCharType="separate"/>
      </w:r>
      <w:r w:rsidR="00BE36B3" w:rsidRPr="000B6291">
        <w:rPr>
          <w:lang w:val="en-GB"/>
        </w:rPr>
        <w:t>[27]</w:t>
      </w:r>
      <w:bookmarkEnd w:id="588"/>
      <w:r w:rsidRPr="000B6291">
        <w:rPr>
          <w:lang w:val="en-GB"/>
        </w:rPr>
        <w:fldChar w:fldCharType="end"/>
      </w:r>
    </w:p>
    <w:tbl>
      <w:tblPr>
        <w:tblStyle w:val="ECCTable-redheader"/>
        <w:tblW w:w="0" w:type="auto"/>
        <w:tblInd w:w="0" w:type="dxa"/>
        <w:tblLook w:val="04A0" w:firstRow="1" w:lastRow="0" w:firstColumn="1" w:lastColumn="0" w:noHBand="0" w:noVBand="1"/>
      </w:tblPr>
      <w:tblGrid>
        <w:gridCol w:w="2907"/>
        <w:gridCol w:w="3663"/>
      </w:tblGrid>
      <w:tr w:rsidR="00CB3778" w:rsidRPr="000B6291" w14:paraId="0CDE905D" w14:textId="77777777" w:rsidTr="00CB3778">
        <w:trPr>
          <w:cnfStyle w:val="100000000000" w:firstRow="1" w:lastRow="0" w:firstColumn="0" w:lastColumn="0" w:oddVBand="0" w:evenVBand="0" w:oddHBand="0" w:evenHBand="0" w:firstRowFirstColumn="0" w:firstRowLastColumn="0" w:lastRowFirstColumn="0" w:lastRowLastColumn="0"/>
          <w:trHeight w:val="261"/>
        </w:trPr>
        <w:tc>
          <w:tcPr>
            <w:tcW w:w="0" w:type="auto"/>
          </w:tcPr>
          <w:p w14:paraId="31FA5BEA" w14:textId="77777777" w:rsidR="00CB3778" w:rsidRPr="000B6291" w:rsidRDefault="00CB3778" w:rsidP="00CB3778">
            <w:r w:rsidRPr="000B6291">
              <w:t>QMS</w:t>
            </w:r>
          </w:p>
        </w:tc>
        <w:tc>
          <w:tcPr>
            <w:tcW w:w="0" w:type="auto"/>
          </w:tcPr>
          <w:p w14:paraId="6CA4E47D" w14:textId="77777777" w:rsidR="00CB3778" w:rsidRPr="000B6291" w:rsidRDefault="00CB3778" w:rsidP="00CB3778">
            <w:r w:rsidRPr="000B6291">
              <w:t>SMS</w:t>
            </w:r>
          </w:p>
        </w:tc>
      </w:tr>
      <w:tr w:rsidR="00CB3778" w:rsidRPr="000B6291" w14:paraId="40613D96" w14:textId="77777777" w:rsidTr="00CB3778">
        <w:tc>
          <w:tcPr>
            <w:tcW w:w="0" w:type="auto"/>
          </w:tcPr>
          <w:p w14:paraId="51550A7D" w14:textId="77777777" w:rsidR="00CB3778" w:rsidRPr="000B6291" w:rsidRDefault="00CB3778" w:rsidP="00CB3778">
            <w:r w:rsidRPr="000B6291">
              <w:t>Quality</w:t>
            </w:r>
          </w:p>
        </w:tc>
        <w:tc>
          <w:tcPr>
            <w:tcW w:w="0" w:type="auto"/>
          </w:tcPr>
          <w:p w14:paraId="46803AEC" w14:textId="77777777" w:rsidR="00CB3778" w:rsidRPr="000B6291" w:rsidRDefault="00CB3778" w:rsidP="00CB3778">
            <w:r w:rsidRPr="000B6291">
              <w:t>Safety</w:t>
            </w:r>
          </w:p>
        </w:tc>
      </w:tr>
      <w:tr w:rsidR="00CB3778" w:rsidRPr="000B6291" w14:paraId="1205631B" w14:textId="77777777" w:rsidTr="00CB3778">
        <w:tc>
          <w:tcPr>
            <w:tcW w:w="0" w:type="auto"/>
          </w:tcPr>
          <w:p w14:paraId="6D8472C4" w14:textId="77777777" w:rsidR="00CB3778" w:rsidRPr="000B6291" w:rsidRDefault="00CB3778" w:rsidP="00CB3778">
            <w:r w:rsidRPr="000B6291">
              <w:t xml:space="preserve">Quality assurance </w:t>
            </w:r>
          </w:p>
        </w:tc>
        <w:tc>
          <w:tcPr>
            <w:tcW w:w="0" w:type="auto"/>
          </w:tcPr>
          <w:p w14:paraId="0D33A9CA" w14:textId="77777777" w:rsidR="00CB3778" w:rsidRPr="000B6291" w:rsidRDefault="00CB3778" w:rsidP="00CB3778">
            <w:r w:rsidRPr="000B6291">
              <w:t>Safety assurance</w:t>
            </w:r>
          </w:p>
        </w:tc>
      </w:tr>
      <w:tr w:rsidR="00CB3778" w:rsidRPr="000B6291" w14:paraId="74CDDF2A" w14:textId="77777777" w:rsidTr="00CB3778">
        <w:tc>
          <w:tcPr>
            <w:tcW w:w="0" w:type="auto"/>
          </w:tcPr>
          <w:p w14:paraId="73B7C98A" w14:textId="77777777" w:rsidR="00CB3778" w:rsidRPr="000B6291" w:rsidRDefault="00CB3778" w:rsidP="00CB3778">
            <w:r w:rsidRPr="000B6291">
              <w:t xml:space="preserve">Quality control </w:t>
            </w:r>
          </w:p>
        </w:tc>
        <w:tc>
          <w:tcPr>
            <w:tcW w:w="0" w:type="auto"/>
          </w:tcPr>
          <w:p w14:paraId="6CBB9EF4" w14:textId="77777777" w:rsidR="00CB3778" w:rsidRPr="000B6291" w:rsidRDefault="00CB3778" w:rsidP="00CB3778">
            <w:r w:rsidRPr="000B6291">
              <w:t>Hazard identification and risk control</w:t>
            </w:r>
          </w:p>
        </w:tc>
      </w:tr>
      <w:tr w:rsidR="00CB3778" w:rsidRPr="000B6291" w14:paraId="772A1781" w14:textId="77777777" w:rsidTr="00CB3778">
        <w:tc>
          <w:tcPr>
            <w:tcW w:w="0" w:type="auto"/>
          </w:tcPr>
          <w:p w14:paraId="18F73716" w14:textId="77777777" w:rsidR="00CB3778" w:rsidRPr="000B6291" w:rsidRDefault="00CB3778" w:rsidP="00CB3778">
            <w:r w:rsidRPr="000B6291">
              <w:t xml:space="preserve">Quality culture </w:t>
            </w:r>
          </w:p>
        </w:tc>
        <w:tc>
          <w:tcPr>
            <w:tcW w:w="0" w:type="auto"/>
          </w:tcPr>
          <w:p w14:paraId="5F08FEF6" w14:textId="77777777" w:rsidR="00CB3778" w:rsidRPr="000B6291" w:rsidRDefault="00CB3778" w:rsidP="00CB3778">
            <w:r w:rsidRPr="000B6291">
              <w:t>Safety culture</w:t>
            </w:r>
          </w:p>
        </w:tc>
      </w:tr>
      <w:tr w:rsidR="00CB3778" w:rsidRPr="000B6291" w14:paraId="2C246CAE" w14:textId="77777777" w:rsidTr="00CB3778">
        <w:tc>
          <w:tcPr>
            <w:tcW w:w="0" w:type="auto"/>
          </w:tcPr>
          <w:p w14:paraId="24D49E89" w14:textId="77777777" w:rsidR="00CB3778" w:rsidRPr="000B6291" w:rsidRDefault="00CB3778" w:rsidP="00CB3778">
            <w:r w:rsidRPr="000B6291">
              <w:t xml:space="preserve">Compliance with requirements </w:t>
            </w:r>
          </w:p>
        </w:tc>
        <w:tc>
          <w:tcPr>
            <w:tcW w:w="0" w:type="auto"/>
          </w:tcPr>
          <w:p w14:paraId="0BD2AC30" w14:textId="77777777" w:rsidR="00CB3778" w:rsidRPr="000B6291" w:rsidRDefault="00CB3778" w:rsidP="00CB3778">
            <w:r w:rsidRPr="000B6291">
              <w:t>Acceptable level of safety performance</w:t>
            </w:r>
          </w:p>
        </w:tc>
      </w:tr>
      <w:tr w:rsidR="00CB3778" w:rsidRPr="000B6291" w14:paraId="7D452000" w14:textId="77777777" w:rsidTr="00CB3778">
        <w:tc>
          <w:tcPr>
            <w:tcW w:w="0" w:type="auto"/>
          </w:tcPr>
          <w:p w14:paraId="0C6A0E61" w14:textId="77777777" w:rsidR="00CB3778" w:rsidRPr="000B6291" w:rsidRDefault="00CB3778" w:rsidP="00CB3778">
            <w:r w:rsidRPr="000B6291">
              <w:t xml:space="preserve">Prescriptive </w:t>
            </w:r>
          </w:p>
        </w:tc>
        <w:tc>
          <w:tcPr>
            <w:tcW w:w="0" w:type="auto"/>
          </w:tcPr>
          <w:p w14:paraId="5BB6576F" w14:textId="77777777" w:rsidR="00CB3778" w:rsidRPr="000B6291" w:rsidRDefault="00CB3778" w:rsidP="00CB3778">
            <w:r w:rsidRPr="000B6291">
              <w:t>Performance-based</w:t>
            </w:r>
          </w:p>
        </w:tc>
      </w:tr>
      <w:tr w:rsidR="00CB3778" w:rsidRPr="000B6291" w14:paraId="576A7759" w14:textId="77777777" w:rsidTr="00CB3778">
        <w:tc>
          <w:tcPr>
            <w:tcW w:w="0" w:type="auto"/>
          </w:tcPr>
          <w:p w14:paraId="5FE9A8AB" w14:textId="77777777" w:rsidR="00CB3778" w:rsidRPr="000B6291" w:rsidRDefault="00CB3778" w:rsidP="00CB3778">
            <w:r w:rsidRPr="000B6291">
              <w:t xml:space="preserve">Standards and specifications </w:t>
            </w:r>
          </w:p>
        </w:tc>
        <w:tc>
          <w:tcPr>
            <w:tcW w:w="0" w:type="auto"/>
          </w:tcPr>
          <w:p w14:paraId="21F88DF3" w14:textId="77777777" w:rsidR="00CB3778" w:rsidRPr="000B6291" w:rsidRDefault="00CB3778" w:rsidP="00CB3778">
            <w:r w:rsidRPr="000B6291">
              <w:t>Organisational and human factors</w:t>
            </w:r>
          </w:p>
        </w:tc>
      </w:tr>
      <w:tr w:rsidR="00CB3778" w:rsidRPr="000B6291" w14:paraId="46C6FD93" w14:textId="77777777" w:rsidTr="00CB3778">
        <w:tc>
          <w:tcPr>
            <w:tcW w:w="0" w:type="auto"/>
          </w:tcPr>
          <w:p w14:paraId="2A716388" w14:textId="77777777" w:rsidR="00CB3778" w:rsidRPr="000B6291" w:rsidRDefault="00CB3778" w:rsidP="00CB3778">
            <w:r w:rsidRPr="000B6291">
              <w:t xml:space="preserve">Reactive &gt; Proactive </w:t>
            </w:r>
          </w:p>
        </w:tc>
        <w:tc>
          <w:tcPr>
            <w:tcW w:w="0" w:type="auto"/>
          </w:tcPr>
          <w:p w14:paraId="5B0415D9" w14:textId="77777777" w:rsidR="00CB3778" w:rsidRPr="000B6291" w:rsidRDefault="00CB3778" w:rsidP="00CB3778">
            <w:r w:rsidRPr="000B6291">
              <w:t>Proactive &gt; Predictive</w:t>
            </w:r>
          </w:p>
        </w:tc>
      </w:tr>
    </w:tbl>
    <w:p w14:paraId="5AFABEC7" w14:textId="0A902499" w:rsidR="00CB3778" w:rsidRPr="000B6291" w:rsidRDefault="00CB3778" w:rsidP="00CB3778">
      <w:pPr>
        <w:rPr>
          <w:rStyle w:val="ECCParagraph"/>
        </w:rPr>
      </w:pPr>
      <w:r w:rsidRPr="000B6291">
        <w:rPr>
          <w:rStyle w:val="ECCParagraph"/>
        </w:rPr>
        <w:t xml:space="preserve">In addition to professionally managed large-scale radio and/or television production events, PMSE is also commonly used for smaller scale public or private events, at any location, e.g. Sporting, Music, Theatrical, Religious, Political, Hobby and Corporate Retailing. CEPT Report 32 </w:t>
      </w:r>
      <w:r w:rsidRPr="000B6291">
        <w:rPr>
          <w:rStyle w:val="ECCParagraph"/>
        </w:rPr>
        <w:fldChar w:fldCharType="begin"/>
      </w:r>
      <w:r w:rsidRPr="000B6291">
        <w:rPr>
          <w:rStyle w:val="ECCParagraph"/>
        </w:rPr>
        <w:instrText xml:space="preserve"> REF _Ref6394783 \r \h  \* MERGEFORMAT </w:instrText>
      </w:r>
      <w:r w:rsidRPr="000B6291">
        <w:rPr>
          <w:rStyle w:val="ECCParagraph"/>
        </w:rPr>
      </w:r>
      <w:r w:rsidRPr="000B6291">
        <w:rPr>
          <w:rStyle w:val="ECCParagraph"/>
        </w:rPr>
        <w:fldChar w:fldCharType="separate"/>
      </w:r>
      <w:r w:rsidR="00BE36B3" w:rsidRPr="000B6291">
        <w:rPr>
          <w:rStyle w:val="ECCParagraph"/>
        </w:rPr>
        <w:t>[24]</w:t>
      </w:r>
      <w:r w:rsidRPr="000B6291">
        <w:rPr>
          <w:rStyle w:val="ECCParagraph"/>
        </w:rPr>
        <w:fldChar w:fldCharType="end"/>
      </w:r>
      <w:r w:rsidRPr="000B6291">
        <w:rPr>
          <w:rStyle w:val="ECCParagraph"/>
        </w:rPr>
        <w:t xml:space="preserve"> differentiates PMSE users between critical use ("professional"), and less critical use. Less critical use is defined as "typically community users covering local events. Their use is generally not coordinated with other users. These users are often called 'consumers'. They expect easy access to a small amount of spectrum with no cost and typically use a limited amount of equipment." </w:t>
      </w:r>
    </w:p>
    <w:p w14:paraId="6075B1FB" w14:textId="77777777" w:rsidR="00CB3778" w:rsidRPr="000B6291" w:rsidRDefault="00CB3778" w:rsidP="00CB3778">
      <w:pPr>
        <w:rPr>
          <w:rStyle w:val="ECCParagraph"/>
        </w:rPr>
      </w:pPr>
      <w:r w:rsidRPr="000B6291">
        <w:rPr>
          <w:rStyle w:val="ECCParagraph"/>
        </w:rPr>
        <w:t>Under the existing operational environment, events and productions means that, particularly for large scale, economically and culturally significant productions, sound design is entrusted to highly experienced and highly skilled individuals and organisations that can demonstrate the required proficiency to deliver interference-free live audio in a complex RF environment.</w:t>
      </w:r>
    </w:p>
    <w:p w14:paraId="1E39D449" w14:textId="77777777" w:rsidR="00CB3778" w:rsidRPr="000B6291" w:rsidRDefault="00CB3778" w:rsidP="00CB3778">
      <w:pPr>
        <w:rPr>
          <w:rStyle w:val="ECCParagraph"/>
        </w:rPr>
      </w:pPr>
      <w:r w:rsidRPr="000B6291">
        <w:rPr>
          <w:rStyle w:val="ECCParagraph"/>
        </w:rPr>
        <w:t>The proficiency of individuals and organisations operating in the PMSE sector is typically gained through prolonged experience within the sector and who are widely recognised, by consensus, as having the essential skills and knowledge to plan and manage the spectrum to deliver the necessary level of production free of interference. In many sectors the definition of an expert is well established by consensus and therefore it is not necessary for individuals to have a professional or academic qualification for them to be accepted as an expert, and this is the case across the PMSE sector.</w:t>
      </w:r>
    </w:p>
    <w:p w14:paraId="0F11A5DD" w14:textId="3D8C2D45" w:rsidR="00CB3778" w:rsidRPr="000B6291" w:rsidRDefault="00CB3778" w:rsidP="00CB3778">
      <w:pPr>
        <w:rPr>
          <w:rStyle w:val="ECCParagraph"/>
        </w:rPr>
      </w:pPr>
      <w:r w:rsidRPr="000B6291">
        <w:rPr>
          <w:rStyle w:val="ECCParagraph"/>
        </w:rPr>
        <w:t xml:space="preserve">ICAO Doc 9718 </w:t>
      </w:r>
      <w:r w:rsidR="0063467A" w:rsidRPr="000B6291">
        <w:rPr>
          <w:rStyle w:val="ECCParagraph"/>
        </w:rPr>
        <w:fldChar w:fldCharType="begin"/>
      </w:r>
      <w:r w:rsidR="0063467A" w:rsidRPr="000B6291">
        <w:rPr>
          <w:rStyle w:val="ECCParagraph"/>
        </w:rPr>
        <w:instrText xml:space="preserve"> REF _Ref32925922 \r \h </w:instrText>
      </w:r>
      <w:r w:rsidR="0063467A" w:rsidRPr="000B6291">
        <w:rPr>
          <w:rStyle w:val="ECCParagraph"/>
        </w:rPr>
      </w:r>
      <w:r w:rsidR="0063467A" w:rsidRPr="000B6291">
        <w:rPr>
          <w:rStyle w:val="ECCParagraph"/>
        </w:rPr>
        <w:fldChar w:fldCharType="separate"/>
      </w:r>
      <w:r w:rsidR="00914C56">
        <w:rPr>
          <w:rStyle w:val="ECCParagraph"/>
        </w:rPr>
        <w:t>[101]</w:t>
      </w:r>
      <w:r w:rsidR="0063467A" w:rsidRPr="000B6291">
        <w:rPr>
          <w:rStyle w:val="ECCParagraph"/>
        </w:rPr>
        <w:fldChar w:fldCharType="end"/>
      </w:r>
      <w:r w:rsidRPr="000B6291">
        <w:t xml:space="preserve"> </w:t>
      </w:r>
      <w:r w:rsidRPr="000B6291">
        <w:rPr>
          <w:rStyle w:val="ECCParagraph"/>
        </w:rPr>
        <w:t>states: “Non-safety-of-life services, willing to share a safety-of-life band, have to comply with the aviation safety requirements applicable in that band including certification of radio equipment, software and radio operators, as well as assumption of liability”. It is highlighted that ICAO Doc 9718 identifies its status as "This handbook contains the ICAO spectrum strategy and policy statements relevant to the aviation requirements for radio frequency spectrum, as approved and amended by the ICAO Council".</w:t>
      </w:r>
    </w:p>
    <w:p w14:paraId="3314BBB8" w14:textId="2225DAE4" w:rsidR="00CB3778" w:rsidRPr="000B6291" w:rsidRDefault="00CB3778" w:rsidP="00CB3778">
      <w:pPr>
        <w:rPr>
          <w:rStyle w:val="ECCParagraph"/>
        </w:rPr>
      </w:pPr>
      <w:r w:rsidRPr="000B6291">
        <w:rPr>
          <w:rStyle w:val="ECCParagraph"/>
        </w:rPr>
        <w:t>ICAO Doc 9868</w:t>
      </w:r>
      <w:r w:rsidR="0063467A" w:rsidRPr="000B6291">
        <w:rPr>
          <w:rStyle w:val="ECCParagraph"/>
        </w:rPr>
        <w:t xml:space="preserve"> </w:t>
      </w:r>
      <w:r w:rsidR="0063467A" w:rsidRPr="000B6291">
        <w:rPr>
          <w:rStyle w:val="ECCParagraph"/>
        </w:rPr>
        <w:fldChar w:fldCharType="begin"/>
      </w:r>
      <w:r w:rsidR="0063467A" w:rsidRPr="000B6291">
        <w:rPr>
          <w:rStyle w:val="ECCParagraph"/>
        </w:rPr>
        <w:instrText xml:space="preserve"> REF _Ref32925864 \r \h </w:instrText>
      </w:r>
      <w:r w:rsidR="0063467A" w:rsidRPr="000B6291">
        <w:rPr>
          <w:rStyle w:val="ECCParagraph"/>
        </w:rPr>
      </w:r>
      <w:r w:rsidR="0063467A" w:rsidRPr="000B6291">
        <w:rPr>
          <w:rStyle w:val="ECCParagraph"/>
        </w:rPr>
        <w:fldChar w:fldCharType="separate"/>
      </w:r>
      <w:r w:rsidR="00914C56">
        <w:rPr>
          <w:rStyle w:val="ECCParagraph"/>
        </w:rPr>
        <w:t>[102]</w:t>
      </w:r>
      <w:r w:rsidR="0063467A" w:rsidRPr="000B6291">
        <w:rPr>
          <w:rStyle w:val="ECCParagraph"/>
        </w:rPr>
        <w:fldChar w:fldCharType="end"/>
      </w:r>
      <w:r w:rsidRPr="000B6291">
        <w:rPr>
          <w:rStyle w:val="ECCParagraph"/>
        </w:rPr>
        <w:t xml:space="preserve"> and ICAO Doc 10057</w:t>
      </w:r>
      <w:r w:rsidRPr="000B6291">
        <w:rPr>
          <w:rStyle w:val="ECCParagraph"/>
        </w:rPr>
        <w:fldChar w:fldCharType="begin"/>
      </w:r>
      <w:r w:rsidRPr="000B6291">
        <w:rPr>
          <w:rStyle w:val="ECCParagraph"/>
        </w:rPr>
        <w:instrText xml:space="preserve"> REF _Ref6410402 \r \h </w:instrText>
      </w:r>
      <w:r w:rsidRPr="000B6291">
        <w:rPr>
          <w:rStyle w:val="ECCParagraph"/>
        </w:rPr>
      </w:r>
      <w:r w:rsidRPr="000B6291">
        <w:rPr>
          <w:rStyle w:val="ECCParagraph"/>
        </w:rPr>
        <w:fldChar w:fldCharType="end"/>
      </w:r>
      <w:r w:rsidRPr="000B6291">
        <w:t xml:space="preserve"> </w:t>
      </w:r>
      <w:r w:rsidR="0063467A" w:rsidRPr="000B6291">
        <w:fldChar w:fldCharType="begin"/>
      </w:r>
      <w:r w:rsidR="0063467A" w:rsidRPr="000B6291">
        <w:instrText xml:space="preserve"> REF _Ref32925854 \r \h </w:instrText>
      </w:r>
      <w:r w:rsidR="0063467A" w:rsidRPr="000B6291">
        <w:fldChar w:fldCharType="separate"/>
      </w:r>
      <w:r w:rsidR="00914C56">
        <w:t>[103]</w:t>
      </w:r>
      <w:r w:rsidR="0063467A" w:rsidRPr="000B6291">
        <w:fldChar w:fldCharType="end"/>
      </w:r>
      <w:r w:rsidR="0063467A" w:rsidRPr="000B6291">
        <w:t xml:space="preserve"> </w:t>
      </w:r>
      <w:r w:rsidRPr="000B6291">
        <w:t>and European Regulation (EU) 2017/373 </w:t>
      </w:r>
      <w:r w:rsidRPr="000B6291">
        <w:fldChar w:fldCharType="begin"/>
      </w:r>
      <w:r w:rsidRPr="000B6291">
        <w:instrText xml:space="preserve"> REF _Ref535936628 \r \h </w:instrText>
      </w:r>
      <w:r w:rsidRPr="000B6291">
        <w:fldChar w:fldCharType="separate"/>
      </w:r>
      <w:r w:rsidR="00BE36B3" w:rsidRPr="000B6291">
        <w:t>[20]</w:t>
      </w:r>
      <w:r w:rsidRPr="000B6291">
        <w:fldChar w:fldCharType="end"/>
      </w:r>
      <w:r w:rsidRPr="000B6291">
        <w:t xml:space="preserve"> contain the required provisions for training and assessment of air traffic safety electronics personnel, building on the provisions and requirements contained in Articles 18 and 37 of the Radio Regulations. ICAO Doc 9868 specifies that “any practical training should be performed under the supervision of an instructor qualified and competent in the technical domain for which the certificate of competency shall be issued. In instances where practical </w:t>
      </w:r>
      <w:r w:rsidRPr="000B6291">
        <w:rPr>
          <w:rStyle w:val="ECCParagraph"/>
        </w:rPr>
        <w:t>training is provided through on-the-job training, the instructor shall be qualified and competent in the technical domain, and the training shall be conducted under the safety management system of the air navigation service provider”.</w:t>
      </w:r>
    </w:p>
    <w:p w14:paraId="3D7250AB" w14:textId="448F64FB" w:rsidR="00CB3778" w:rsidRPr="000B6291" w:rsidRDefault="00CB3778" w:rsidP="00CB3778">
      <w:pPr>
        <w:rPr>
          <w:rStyle w:val="ECCParagraph"/>
        </w:rPr>
      </w:pPr>
      <w:r w:rsidRPr="000B6291">
        <w:rPr>
          <w:rStyle w:val="ECCParagraph"/>
        </w:rPr>
        <w:t xml:space="preserve">In order to maintain the safe RF operating environment of the safety critical aeronautical radionavigation and surveillance systems operating in the frequency band 960-1215 MHz, ICAO has indicated that the personnel responsible for the operation of the non-aviation systems in the 960-1164 MHz band would need to be required to achieve similar levels of certification, as has been done with military operators which shall have ATSEP licenses when sharing this band. To date, no recognised training of PMSE users in the 960-1164 MHz have </w:t>
      </w:r>
      <w:r w:rsidRPr="000B6291">
        <w:rPr>
          <w:rStyle w:val="ECCParagraph"/>
        </w:rPr>
        <w:lastRenderedPageBreak/>
        <w:t>been established. Therefore, some national aviation authorities may need a reliable internationally PMSE recogni</w:t>
      </w:r>
      <w:r w:rsidR="00E64246" w:rsidRPr="000B6291">
        <w:rPr>
          <w:rStyle w:val="ECCParagraph"/>
        </w:rPr>
        <w:t>s</w:t>
      </w:r>
      <w:r w:rsidRPr="000B6291">
        <w:rPr>
          <w:rStyle w:val="ECCParagraph"/>
        </w:rPr>
        <w:t>ed body to count on which can ensure aviation spectrum usage is secured before making this band available for PMSE and also during PMSE operations in the band. This is especially true due to the current vastly different operational cultures in aviation on the one hand and in the PMSE industry on the other hand.</w:t>
      </w:r>
    </w:p>
    <w:p w14:paraId="658D8D41" w14:textId="77777777" w:rsidR="00CB3778" w:rsidRPr="000B6291" w:rsidRDefault="00CB3778" w:rsidP="00CB3778">
      <w:pPr>
        <w:rPr>
          <w:rStyle w:val="ECCParagraph"/>
        </w:rPr>
      </w:pPr>
      <w:r w:rsidRPr="000B6291">
        <w:rPr>
          <w:rStyle w:val="ECCParagraph"/>
        </w:rPr>
        <w:t>The existing authorisation practice of administrations for audio PMSE has a strong influence on the operational behaviour of PMSE users. In countries with an individual licensing policy, PMSE users apply for access to spectrum and are usually assigned a specific frequency for a given period of time and at a given location; whereas in countries with general authorisation, users have to find available spectrum themselves, which may be done by scanning for interference free spectrum.</w:t>
      </w:r>
    </w:p>
    <w:p w14:paraId="0270EE5A" w14:textId="36084215" w:rsidR="00CB3778" w:rsidRPr="000B6291" w:rsidRDefault="00CB3778" w:rsidP="00CB3778">
      <w:pPr>
        <w:rPr>
          <w:rStyle w:val="ECCParagraph"/>
        </w:rPr>
      </w:pPr>
      <w:r w:rsidRPr="000B6291">
        <w:rPr>
          <w:rStyle w:val="ECCParagraph"/>
        </w:rPr>
        <w:t xml:space="preserve">It is recognised in this Report that an individual licensing regime is appropriate for a possible introduction of audio PMSE in the band 960-1164 MHz (see section </w:t>
      </w:r>
      <w:r w:rsidR="000C1B1E" w:rsidRPr="000B6291">
        <w:rPr>
          <w:rStyle w:val="ECCParagraph"/>
        </w:rPr>
        <w:fldChar w:fldCharType="begin"/>
      </w:r>
      <w:r w:rsidR="000C1B1E" w:rsidRPr="000B6291">
        <w:rPr>
          <w:rStyle w:val="ECCParagraph"/>
        </w:rPr>
        <w:instrText xml:space="preserve"> REF _Ref29368100 \r \h </w:instrText>
      </w:r>
      <w:r w:rsidR="000C1B1E" w:rsidRPr="000B6291">
        <w:rPr>
          <w:rStyle w:val="ECCParagraph"/>
        </w:rPr>
      </w:r>
      <w:r w:rsidR="000C1B1E" w:rsidRPr="000B6291">
        <w:rPr>
          <w:rStyle w:val="ECCParagraph"/>
        </w:rPr>
        <w:fldChar w:fldCharType="separate"/>
      </w:r>
      <w:r w:rsidR="00914C56">
        <w:rPr>
          <w:rStyle w:val="ECCParagraph"/>
        </w:rPr>
        <w:t>3.2.3</w:t>
      </w:r>
      <w:r w:rsidR="000C1B1E" w:rsidRPr="000B6291">
        <w:rPr>
          <w:rStyle w:val="ECCParagraph"/>
        </w:rPr>
        <w:fldChar w:fldCharType="end"/>
      </w:r>
      <w:r w:rsidRPr="000B6291">
        <w:rPr>
          <w:rStyle w:val="ECCParagraph"/>
        </w:rPr>
        <w:t>). If individual licensing represents a different licensing regime from that used for other audio PMSE operations (e.g. in the UHF band), then additional measures to assist compliance with the individual licensing regime may be appropriate, for example additional training.</w:t>
      </w:r>
    </w:p>
    <w:p w14:paraId="4174B036" w14:textId="583D1569" w:rsidR="00CB3778" w:rsidRPr="000B6291" w:rsidRDefault="00CB3778" w:rsidP="00CB3778">
      <w:r w:rsidRPr="000B6291">
        <w:rPr>
          <w:rStyle w:val="ECCParagraph"/>
        </w:rPr>
        <w:t xml:space="preserve">Special note should be taken of the large differences between the operational environment of white spaces between television channels in the 470 and 700 MHz bands on the one hand and the aeronautical environment in the 960-1215 MHz on the other hand. In the television broadcast band, if a channel is free of interference from a nearby television broadcast, then it is normally clear for low-power PMSE use. On the other hand, the aeronautical radionavigation systems in the 960-1215 MHz band operate with a 63 MHz offset between transmit and receive, hence the PMSE user cannot assume that a frequency is clear if he does not detect a signal on the frequency. In the case of PMSE operating on the interrogator (aircraft) receive frequency, the PMSE user may be shielded from the transponder transmit frequency. However, in the case of PMSE operating on the transponder (ground) receive frequency, a PMSE user will likely suffer interference from airborne interrogator transmissions, see </w:t>
      </w:r>
      <w:r w:rsidRPr="000B6291">
        <w:rPr>
          <w:rStyle w:val="ECCParagraph"/>
        </w:rPr>
        <w:fldChar w:fldCharType="begin"/>
      </w:r>
      <w:r w:rsidRPr="000B6291">
        <w:rPr>
          <w:rStyle w:val="ECCParagraph"/>
        </w:rPr>
        <w:instrText xml:space="preserve"> REF _Ref17177174 \h </w:instrText>
      </w:r>
      <w:r w:rsidRPr="000B6291">
        <w:rPr>
          <w:rStyle w:val="ECCParagraph"/>
        </w:rPr>
      </w:r>
      <w:r w:rsidRPr="000B6291">
        <w:rPr>
          <w:rStyle w:val="ECCParagraph"/>
        </w:rPr>
        <w:fldChar w:fldCharType="separate"/>
      </w:r>
      <w:r w:rsidRPr="000B6291">
        <w:t>Figure 3</w:t>
      </w:r>
      <w:r w:rsidRPr="000B6291">
        <w:rPr>
          <w:rStyle w:val="ECCParagraph"/>
        </w:rPr>
        <w:fldChar w:fldCharType="end"/>
      </w:r>
      <w:r w:rsidRPr="000B6291">
        <w:rPr>
          <w:rStyle w:val="ECCParagraph"/>
        </w:rPr>
        <w:t>, making the channel unusable for PMSE</w:t>
      </w:r>
      <w:r w:rsidRPr="000B6291">
        <w:t>.</w:t>
      </w:r>
    </w:p>
    <w:p w14:paraId="3498E654" w14:textId="77777777" w:rsidR="00CB3778" w:rsidRPr="000B6291" w:rsidRDefault="00CB3778" w:rsidP="00CB3778">
      <w:pPr>
        <w:pStyle w:val="Caption"/>
        <w:rPr>
          <w:lang w:val="en-GB"/>
        </w:rPr>
      </w:pPr>
      <w:r w:rsidRPr="000B6291">
        <w:rPr>
          <w:noProof/>
          <w:lang w:val="en-GB" w:eastAsia="en-GB"/>
        </w:rPr>
        <w:drawing>
          <wp:inline distT="0" distB="0" distL="0" distR="0" wp14:anchorId="5519B7D6" wp14:editId="56AE6861">
            <wp:extent cx="3248108" cy="1837191"/>
            <wp:effectExtent l="0" t="0" r="0" b="0"/>
            <wp:docPr id="14609" name="Picture 1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48108" cy="1837191"/>
                    </a:xfrm>
                    <a:prstGeom prst="rect">
                      <a:avLst/>
                    </a:prstGeom>
                  </pic:spPr>
                </pic:pic>
              </a:graphicData>
            </a:graphic>
          </wp:inline>
        </w:drawing>
      </w:r>
    </w:p>
    <w:p w14:paraId="68C905C5" w14:textId="689575ED" w:rsidR="00CB3778" w:rsidRPr="000B6291" w:rsidRDefault="00CB3778" w:rsidP="00CB3778">
      <w:pPr>
        <w:pStyle w:val="Caption"/>
        <w:rPr>
          <w:lang w:val="en-GB"/>
        </w:rPr>
      </w:pPr>
      <w:bookmarkStart w:id="589" w:name="_Ref17177174"/>
      <w:bookmarkStart w:id="590" w:name="_Toc17270158"/>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3</w:t>
      </w:r>
      <w:r w:rsidRPr="000B6291">
        <w:rPr>
          <w:lang w:val="en-GB"/>
        </w:rPr>
        <w:fldChar w:fldCharType="end"/>
      </w:r>
      <w:bookmarkEnd w:id="589"/>
      <w:r w:rsidRPr="000B6291">
        <w:rPr>
          <w:lang w:val="en-GB"/>
        </w:rPr>
        <w:t>: Geometries for airborne interference into PMSE receivers</w:t>
      </w:r>
      <w:bookmarkEnd w:id="590"/>
    </w:p>
    <w:p w14:paraId="02EF4DEE" w14:textId="77777777" w:rsidR="00CB3778" w:rsidRPr="000B6291" w:rsidRDefault="00CB3778" w:rsidP="00CB3778">
      <w:pPr>
        <w:rPr>
          <w:rStyle w:val="ECCParagraph"/>
        </w:rPr>
      </w:pPr>
      <w:r w:rsidRPr="000B6291">
        <w:rPr>
          <w:rStyle w:val="ECCParagraph"/>
        </w:rPr>
        <w:t>Due to the various issues highlighted above, experience and knowledge gained from operation in traditional PMSE bands may only be partially applicable to the 960-1164 MHz band.</w:t>
      </w:r>
    </w:p>
    <w:p w14:paraId="318D6480" w14:textId="77777777" w:rsidR="00CB3778" w:rsidRPr="000B6291" w:rsidRDefault="00CB3778" w:rsidP="00CB3778">
      <w:pPr>
        <w:pStyle w:val="Heading2"/>
        <w:rPr>
          <w:lang w:val="en-GB"/>
        </w:rPr>
      </w:pPr>
      <w:bookmarkStart w:id="591" w:name="_Toc534958596"/>
      <w:bookmarkStart w:id="592" w:name="_Toc11747349"/>
      <w:bookmarkStart w:id="593" w:name="_Toc11829272"/>
      <w:bookmarkStart w:id="594" w:name="_Toc11852844"/>
      <w:bookmarkStart w:id="595" w:name="_Toc19017404"/>
      <w:bookmarkStart w:id="596" w:name="_Toc19017488"/>
      <w:bookmarkStart w:id="597" w:name="_Toc22816014"/>
      <w:bookmarkStart w:id="598" w:name="_Toc22816098"/>
      <w:bookmarkStart w:id="599" w:name="_Toc34662771"/>
      <w:r w:rsidRPr="000B6291">
        <w:rPr>
          <w:lang w:val="en-GB"/>
        </w:rPr>
        <w:t>Impact of current and future aeronautical systems on PMSE in the frequency band 960-1164 MHz</w:t>
      </w:r>
      <w:bookmarkEnd w:id="591"/>
      <w:bookmarkEnd w:id="592"/>
      <w:bookmarkEnd w:id="593"/>
      <w:bookmarkEnd w:id="594"/>
      <w:bookmarkEnd w:id="595"/>
      <w:bookmarkEnd w:id="596"/>
      <w:bookmarkEnd w:id="597"/>
      <w:bookmarkEnd w:id="598"/>
      <w:bookmarkEnd w:id="599"/>
    </w:p>
    <w:p w14:paraId="18554F75" w14:textId="77777777" w:rsidR="00CB3778" w:rsidRPr="000B6291" w:rsidRDefault="00CB3778" w:rsidP="00CB3778">
      <w:pPr>
        <w:pStyle w:val="Heading3"/>
        <w:rPr>
          <w:b w:val="0"/>
          <w:lang w:val="en-GB"/>
        </w:rPr>
      </w:pPr>
      <w:bookmarkStart w:id="600" w:name="_Toc11747350"/>
      <w:bookmarkStart w:id="601" w:name="_Toc11829273"/>
      <w:bookmarkStart w:id="602" w:name="_Toc11852845"/>
      <w:bookmarkStart w:id="603" w:name="_Toc19017405"/>
      <w:bookmarkStart w:id="604" w:name="_Toc19017489"/>
      <w:bookmarkStart w:id="605" w:name="_Toc22816015"/>
      <w:bookmarkStart w:id="606" w:name="_Toc22816099"/>
      <w:bookmarkStart w:id="607" w:name="_Toc34662772"/>
      <w:bookmarkStart w:id="608" w:name="_Toc534672752"/>
      <w:bookmarkStart w:id="609" w:name="_Toc534958597"/>
      <w:r w:rsidRPr="000B6291">
        <w:rPr>
          <w:lang w:val="en-GB"/>
        </w:rPr>
        <w:t>Impact of Link 16 on PMSE</w:t>
      </w:r>
      <w:bookmarkEnd w:id="600"/>
      <w:bookmarkEnd w:id="601"/>
      <w:bookmarkEnd w:id="602"/>
      <w:bookmarkEnd w:id="603"/>
      <w:bookmarkEnd w:id="604"/>
      <w:bookmarkEnd w:id="605"/>
      <w:bookmarkEnd w:id="606"/>
      <w:bookmarkEnd w:id="607"/>
      <w:r w:rsidRPr="000B6291">
        <w:rPr>
          <w:lang w:val="en-GB"/>
        </w:rPr>
        <w:t xml:space="preserve"> </w:t>
      </w:r>
      <w:bookmarkEnd w:id="608"/>
      <w:bookmarkEnd w:id="609"/>
    </w:p>
    <w:p w14:paraId="1BD5F487" w14:textId="77777777" w:rsidR="00CB3778" w:rsidRPr="000B6291" w:rsidRDefault="00CB3778" w:rsidP="00CB3778">
      <w:r w:rsidRPr="000B6291">
        <w:t xml:space="preserve">The frequency band 960-1164 MHz is shared with military application </w:t>
      </w:r>
      <w:r w:rsidR="00C0375C" w:rsidRPr="000B6291">
        <w:t>Link 16</w:t>
      </w:r>
      <w:r w:rsidRPr="000B6291">
        <w:t xml:space="preserve"> (JTIDS) which are used for aircraft interception that might pose a terrorist threat under ‘Renegade’ procedure.</w:t>
      </w:r>
    </w:p>
    <w:p w14:paraId="7A129B48" w14:textId="77777777" w:rsidR="00CB3778" w:rsidRPr="000B6291" w:rsidRDefault="00CB3778" w:rsidP="00CB3778">
      <w:pPr>
        <w:rPr>
          <w:rStyle w:val="ECCParagraph"/>
        </w:rPr>
      </w:pPr>
      <w:r w:rsidRPr="000B6291">
        <w:rPr>
          <w:rStyle w:val="ECCParagraph"/>
        </w:rPr>
        <w:t xml:space="preserve">The operational use of </w:t>
      </w:r>
      <w:r w:rsidR="00C0375C" w:rsidRPr="000B6291">
        <w:rPr>
          <w:rStyle w:val="ECCParagraph"/>
        </w:rPr>
        <w:t>Link 16</w:t>
      </w:r>
      <w:r w:rsidRPr="000B6291">
        <w:rPr>
          <w:rStyle w:val="ECCParagraph"/>
        </w:rPr>
        <w:t xml:space="preserve"> differs significantly from one country to another one due to the strategy on their national security specific for each administration. Careful provisions are set within various countries as part of joint civil aviation/military agreement in order to ensure that </w:t>
      </w:r>
      <w:r w:rsidR="00C0375C" w:rsidRPr="000B6291">
        <w:rPr>
          <w:rStyle w:val="ECCParagraph"/>
        </w:rPr>
        <w:t>Link 16</w:t>
      </w:r>
      <w:r w:rsidRPr="000B6291">
        <w:rPr>
          <w:rStyle w:val="ECCParagraph"/>
        </w:rPr>
        <w:t xml:space="preserve"> can be used in accordance with their operational requirements and without causing any threat to civil aviation systems. Some countries allow Link 16 to be used anytime and anywhere in their territory.</w:t>
      </w:r>
    </w:p>
    <w:p w14:paraId="36DC1ADC" w14:textId="77777777" w:rsidR="00CB3778" w:rsidRPr="000B6291" w:rsidRDefault="00CB3778" w:rsidP="00CB3778">
      <w:pPr>
        <w:rPr>
          <w:rStyle w:val="ECCParagraph"/>
        </w:rPr>
      </w:pPr>
      <w:r w:rsidRPr="000B6291">
        <w:rPr>
          <w:rStyle w:val="ECCParagraph"/>
        </w:rPr>
        <w:lastRenderedPageBreak/>
        <w:t>Considering that JTIDS/MIDS operates in fast frequency hopping mode all over the frequency band 960-1164 MHz (except guard bands around 1030 MHz and 1090 MHz), it appears that interference free operation of audio PMSE cannot be ensured in the presence of JTIDS/MIDS. Administrations should therefore carefully consider the reliability of the band 960-1164 MHz for supporting the desired quality of service for audio PMSE users.</w:t>
      </w:r>
    </w:p>
    <w:p w14:paraId="34FF2D95" w14:textId="77777777" w:rsidR="00CB3778" w:rsidRPr="000B6291" w:rsidRDefault="00CB3778" w:rsidP="00CB3778">
      <w:bookmarkStart w:id="610" w:name="_Toc534958598"/>
      <w:bookmarkStart w:id="611" w:name="_Toc11747351"/>
      <w:bookmarkStart w:id="612" w:name="_Toc11829274"/>
      <w:bookmarkStart w:id="613" w:name="_Toc11852846"/>
      <w:r w:rsidRPr="000B6291">
        <w:t>Furthermore, in countries sharing the band 960-1164 MHz with military systems and intending to introduce audio PMSE in this band, the national agreement between the CAA and military authority should be reviewed due to the new RF environment.</w:t>
      </w:r>
    </w:p>
    <w:p w14:paraId="3C8487CB" w14:textId="77777777" w:rsidR="00CB3778" w:rsidRPr="000B6291" w:rsidRDefault="00CB3778" w:rsidP="00CB3778">
      <w:pPr>
        <w:pStyle w:val="Heading3"/>
        <w:rPr>
          <w:b w:val="0"/>
          <w:lang w:val="en-GB"/>
        </w:rPr>
      </w:pPr>
      <w:bookmarkStart w:id="614" w:name="_Toc19017406"/>
      <w:bookmarkStart w:id="615" w:name="_Toc19017490"/>
      <w:bookmarkStart w:id="616" w:name="_Toc22816016"/>
      <w:bookmarkStart w:id="617" w:name="_Toc22816100"/>
      <w:bookmarkStart w:id="618" w:name="_Toc34662773"/>
      <w:r w:rsidRPr="000B6291">
        <w:rPr>
          <w:lang w:val="en-GB"/>
        </w:rPr>
        <w:t>Long-term availability of the 960-1164 MHz frequency band for PMSE</w:t>
      </w:r>
      <w:bookmarkEnd w:id="610"/>
      <w:bookmarkEnd w:id="611"/>
      <w:bookmarkEnd w:id="612"/>
      <w:bookmarkEnd w:id="613"/>
      <w:bookmarkEnd w:id="614"/>
      <w:bookmarkEnd w:id="615"/>
      <w:bookmarkEnd w:id="616"/>
      <w:bookmarkEnd w:id="617"/>
      <w:bookmarkEnd w:id="618"/>
    </w:p>
    <w:p w14:paraId="435A4858" w14:textId="3EEFAB2A" w:rsidR="00CB3778" w:rsidRPr="000B6291" w:rsidRDefault="00CB3778" w:rsidP="00CB3778">
      <w:pPr>
        <w:rPr>
          <w:rStyle w:val="ECCParagraph"/>
        </w:rPr>
      </w:pPr>
      <w:r w:rsidRPr="000B6291">
        <w:t xml:space="preserve">As indicated in the ICAO Global Air Navigation Plan </w:t>
      </w:r>
      <w:r w:rsidRPr="000B6291">
        <w:rPr>
          <w:rStyle w:val="ECCParagraph"/>
        </w:rPr>
        <w:fldChar w:fldCharType="begin"/>
      </w:r>
      <w:r w:rsidRPr="000B6291">
        <w:rPr>
          <w:rStyle w:val="ECCParagraph"/>
        </w:rPr>
        <w:instrText xml:space="preserve"> REF _Ref19088867 \r \h </w:instrText>
      </w:r>
      <w:r w:rsidRPr="000B6291">
        <w:rPr>
          <w:rStyle w:val="ECCParagraph"/>
        </w:rPr>
      </w:r>
      <w:r w:rsidRPr="000B6291">
        <w:rPr>
          <w:rStyle w:val="ECCParagraph"/>
        </w:rPr>
        <w:fldChar w:fldCharType="separate"/>
      </w:r>
      <w:r w:rsidR="00914C56">
        <w:rPr>
          <w:rStyle w:val="ECCParagraph"/>
        </w:rPr>
        <w:t>[83]</w:t>
      </w:r>
      <w:r w:rsidRPr="000B6291">
        <w:rPr>
          <w:rStyle w:val="ECCParagraph"/>
        </w:rPr>
        <w:fldChar w:fldCharType="end"/>
      </w:r>
      <w:r w:rsidRPr="000B6291">
        <w:rPr>
          <w:rStyle w:val="ECCParagraph"/>
        </w:rPr>
        <w:t>, the frequency band 960-1164 MHz is already highly populated with safety critical aeronautical systems and is intended as the home for the implementation of evolving aeronautical systems.</w:t>
      </w:r>
    </w:p>
    <w:p w14:paraId="79962A63" w14:textId="77777777" w:rsidR="00CB3778" w:rsidRPr="000B6291" w:rsidRDefault="00CB3778" w:rsidP="00CB3778">
      <w:pPr>
        <w:rPr>
          <w:rStyle w:val="ECCParagraph"/>
        </w:rPr>
      </w:pPr>
      <w:r w:rsidRPr="000B6291">
        <w:rPr>
          <w:rStyle w:val="ECCParagraph"/>
        </w:rPr>
        <w:t>On a global basis, the frequency band 960-1215 MHz is used for Distance Measurement Equipment (DME) systems; this use will continue well beyond 2030.</w:t>
      </w:r>
    </w:p>
    <w:p w14:paraId="10E510AD" w14:textId="26EDC6B4" w:rsidR="00CB3778" w:rsidRPr="000B6291" w:rsidRDefault="00CB3778" w:rsidP="00CB3778">
      <w:pPr>
        <w:rPr>
          <w:rStyle w:val="ECCParagraph"/>
        </w:rPr>
      </w:pPr>
      <w:r w:rsidRPr="000B6291">
        <w:rPr>
          <w:rStyle w:val="ECCParagraph"/>
        </w:rPr>
        <w:t>The variety of Civil/Military radionavigation and communication systems in use today in addition to DME, as well as future civil aeronautical systems in the band 960-1164 MHz, is described in section 2.</w:t>
      </w:r>
    </w:p>
    <w:p w14:paraId="3EBD884D" w14:textId="77777777" w:rsidR="00CB3778" w:rsidRPr="000B6291" w:rsidRDefault="00CB3778" w:rsidP="00CB3778">
      <w:pPr>
        <w:rPr>
          <w:rStyle w:val="ECCParagraph"/>
        </w:rPr>
      </w:pPr>
      <w:r w:rsidRPr="000B6291">
        <w:rPr>
          <w:rStyle w:val="ECCParagraph"/>
        </w:rPr>
        <w:t>The introduction of new aeronautical systems typically takes many years to realise. These long lead times and slow evolution of aeronautical systems may be beneficial to the management of spectrum sharing by regulators and allow plenty of time to respond to any changes in the band. However, care needs to be taken not to constrain the evolution of the aeronautical systems in the band. The introduction of some aeronautical systems is already underway.</w:t>
      </w:r>
    </w:p>
    <w:p w14:paraId="0822C872" w14:textId="77777777" w:rsidR="00CB3778" w:rsidRPr="000B6291" w:rsidRDefault="00CB3778" w:rsidP="00CB3778">
      <w:pPr>
        <w:rPr>
          <w:rStyle w:val="ECCParagraph"/>
        </w:rPr>
      </w:pPr>
      <w:r w:rsidRPr="000B6291">
        <w:rPr>
          <w:rStyle w:val="ECCParagraph"/>
        </w:rPr>
        <w:t xml:space="preserve">ICAO is currently developing international Standards and Recommended Practices (SARPs) for Unmanned Airborne Systems (UAS), indicating this band as one of the bands used for control and non-payload communications (CNPC), while </w:t>
      </w:r>
      <w:proofErr w:type="gramStart"/>
      <w:r w:rsidRPr="000B6291">
        <w:rPr>
          <w:rStyle w:val="ECCParagraph"/>
        </w:rPr>
        <w:t>taking into account</w:t>
      </w:r>
      <w:proofErr w:type="gramEnd"/>
      <w:r w:rsidRPr="000B6291">
        <w:rPr>
          <w:rStyle w:val="ECCParagraph"/>
        </w:rPr>
        <w:t xml:space="preserve"> existing civil aviation applications (DME, SSR...) and governmental applications. ICAO is also considering future CNS systems for operation in this band.</w:t>
      </w:r>
    </w:p>
    <w:p w14:paraId="3970620E" w14:textId="39C3FB2F" w:rsidR="00CB3778" w:rsidRPr="000B6291" w:rsidRDefault="00CB3778" w:rsidP="00CB3778">
      <w:r w:rsidRPr="000B6291">
        <w:rPr>
          <w:rStyle w:val="ECCParagraph"/>
        </w:rPr>
        <w:t>The frequency band 960-1164 MHz is the identified band by ICAO for LDACS, which is furthermore considered as part of the European Union Single European Sky programme. LDACS flight tests began in Germany in Q1 2019</w:t>
      </w:r>
      <w:r w:rsidR="000C1B1E" w:rsidRPr="000B6291">
        <w:rPr>
          <w:rStyle w:val="ECCParagraph"/>
        </w:rPr>
        <w:t xml:space="preserve"> </w:t>
      </w:r>
      <w:r w:rsidRPr="000B6291">
        <w:fldChar w:fldCharType="begin"/>
      </w:r>
      <w:r w:rsidRPr="000B6291">
        <w:instrText xml:space="preserve"> REF _Ref19090242 \r \h </w:instrText>
      </w:r>
      <w:r w:rsidRPr="000B6291">
        <w:fldChar w:fldCharType="separate"/>
      </w:r>
      <w:r w:rsidR="00914C56">
        <w:t>[87]</w:t>
      </w:r>
      <w:r w:rsidRPr="000B6291">
        <w:fldChar w:fldCharType="end"/>
      </w:r>
      <w:r w:rsidRPr="000B6291">
        <w:rPr>
          <w:rStyle w:val="ECCParagraph"/>
        </w:rPr>
        <w:t>.</w:t>
      </w:r>
      <w:r w:rsidRPr="000B6291">
        <w:t xml:space="preserve"> </w:t>
      </w:r>
    </w:p>
    <w:p w14:paraId="276E861C" w14:textId="6CF18FB9" w:rsidR="00CB3778" w:rsidRPr="000B6291" w:rsidRDefault="00CB3778" w:rsidP="00CB3778">
      <w:pPr>
        <w:rPr>
          <w:rStyle w:val="ECCParagraph"/>
        </w:rPr>
      </w:pPr>
      <w:r w:rsidRPr="000B6291">
        <w:rPr>
          <w:rStyle w:val="ECCParagraph"/>
        </w:rPr>
        <w:t>The evolution of aeronautical systems in the band 960-1164 MHz should be carefully considered in order to assess whether the band 960-1164 MHz can offer a sufficient amount of spectrum as well as long-term stability to the PMSE sector.</w:t>
      </w:r>
    </w:p>
    <w:p w14:paraId="561B9D8A" w14:textId="77777777" w:rsidR="00CB3778" w:rsidRPr="000B6291" w:rsidRDefault="00CB3778" w:rsidP="00CB3778">
      <w:pPr>
        <w:pStyle w:val="Heading2"/>
        <w:rPr>
          <w:lang w:val="en-GB"/>
        </w:rPr>
      </w:pPr>
      <w:bookmarkStart w:id="619" w:name="_Toc11747352"/>
      <w:bookmarkStart w:id="620" w:name="_Toc11829275"/>
      <w:bookmarkStart w:id="621" w:name="_Toc11852847"/>
      <w:bookmarkStart w:id="622" w:name="_Toc19017407"/>
      <w:bookmarkStart w:id="623" w:name="_Toc19017491"/>
      <w:bookmarkStart w:id="624" w:name="_Toc22816017"/>
      <w:bookmarkStart w:id="625" w:name="_Toc22816101"/>
      <w:bookmarkStart w:id="626" w:name="_Toc34662774"/>
      <w:r w:rsidRPr="000B6291">
        <w:rPr>
          <w:lang w:val="en-GB"/>
        </w:rPr>
        <w:t>Impact on services in adjacent bands</w:t>
      </w:r>
      <w:bookmarkEnd w:id="619"/>
      <w:bookmarkEnd w:id="620"/>
      <w:bookmarkEnd w:id="621"/>
      <w:bookmarkEnd w:id="622"/>
      <w:bookmarkEnd w:id="623"/>
      <w:bookmarkEnd w:id="624"/>
      <w:bookmarkEnd w:id="625"/>
      <w:bookmarkEnd w:id="626"/>
    </w:p>
    <w:p w14:paraId="7C7787E7" w14:textId="77777777" w:rsidR="00CB3778" w:rsidRPr="000B6291" w:rsidRDefault="00CB3778" w:rsidP="00CB3778">
      <w:r w:rsidRPr="000B6291">
        <w:t>The adjacent band 1164-1215 MHz is also allocated to the RNSS and used by GNSS. GNSS systems have become essential for a very wide range of services, user groups and communities with many business and operations relying on its ubiquitous and continuous availability. For example, Galileo has operational signals in the 1164-1215 MHz band to provide dual frequency GNSS services to significantly improve performance and robustness, as will GPS and GLONASS in the future. Appropriate protection such as a guard band should therefore be in place to protect these services, which could include safety of life applications.</w:t>
      </w:r>
    </w:p>
    <w:p w14:paraId="10A5A1C8" w14:textId="77777777" w:rsidR="00CB3778" w:rsidRPr="000B6291" w:rsidRDefault="00CB3778" w:rsidP="00CB3778">
      <w:pPr>
        <w:pStyle w:val="ECCAnnexheading1"/>
        <w:rPr>
          <w:lang w:val="en-GB"/>
        </w:rPr>
      </w:pPr>
      <w:bookmarkStart w:id="627" w:name="_Toc19017408"/>
      <w:bookmarkStart w:id="628" w:name="_Toc19017492"/>
      <w:bookmarkStart w:id="629" w:name="_Toc22816018"/>
      <w:bookmarkStart w:id="630" w:name="_Toc22816102"/>
      <w:bookmarkStart w:id="631" w:name="_Toc34662775"/>
      <w:bookmarkStart w:id="632" w:name="_Toc11747358"/>
      <w:bookmarkStart w:id="633" w:name="_Toc11829281"/>
      <w:bookmarkStart w:id="634" w:name="_Toc11852853"/>
      <w:bookmarkEnd w:id="63"/>
      <w:bookmarkEnd w:id="64"/>
      <w:bookmarkEnd w:id="65"/>
      <w:bookmarkEnd w:id="66"/>
      <w:r w:rsidRPr="000B6291">
        <w:rPr>
          <w:lang w:val="en-GB"/>
        </w:rPr>
        <w:lastRenderedPageBreak/>
        <w:t>NATO considerations on the prerequisites for the Introduction of PMSE in the band 960-1164 MHz</w:t>
      </w:r>
      <w:bookmarkEnd w:id="627"/>
      <w:bookmarkEnd w:id="628"/>
      <w:bookmarkEnd w:id="629"/>
      <w:bookmarkEnd w:id="630"/>
      <w:bookmarkEnd w:id="631"/>
    </w:p>
    <w:p w14:paraId="3D3C28AF" w14:textId="77777777" w:rsidR="00CB3778" w:rsidRPr="000B6291" w:rsidRDefault="00CB3778" w:rsidP="00CB3778">
      <w:pPr>
        <w:rPr>
          <w:rStyle w:val="ECCParagraph"/>
        </w:rPr>
      </w:pPr>
      <w:r w:rsidRPr="000B6291">
        <w:rPr>
          <w:rStyle w:val="ECCParagraph"/>
        </w:rPr>
        <w:t>The inclusion of new non-safety of life systems in an ARNS and AM(R)S frequency band necessitates robust EMC and regulatory studies, and strict compliance to avoid interference to the incumbent aeronautical and critical military systems. Safety of life aeronautical systems operating in that band must go through a certification process for both the equipment and the operators using the equipment. The band is shared with the military (governmental systems), which are subject to similar civil aviation safety constraints (i.e. Link 16). A system, such as PMSE, would also be expected to have similar requirements placed upon it potentially implying a significant expense of resources to prove compatibility. Additionally, the proliferation of commercial non-safety of life equipment operating in the band can lead to an uncontrolled usage subject to operator error or illegal or unlicensed operation of PMSE equipment in disregard of various national requirements if equipment was procured in another country with different PMSE limitations. This would not be compatible with the safety requirements of existing and future aeronautical systems</w:t>
      </w:r>
      <w:r w:rsidRPr="000B6291">
        <w:rPr>
          <w:rStyle w:val="ECCHLsuperscript"/>
        </w:rPr>
        <w:footnoteReference w:id="22"/>
      </w:r>
      <w:r w:rsidRPr="000B6291">
        <w:rPr>
          <w:rStyle w:val="ECCParagraph"/>
        </w:rPr>
        <w:t>. It is important to note that interference in this band can have catastrophic and irreversible consequences.</w:t>
      </w:r>
    </w:p>
    <w:p w14:paraId="47F18FCD" w14:textId="27E20E22" w:rsidR="00CB3778" w:rsidRPr="000B6291" w:rsidRDefault="00CB3778" w:rsidP="00CB3778">
      <w:pPr>
        <w:rPr>
          <w:rStyle w:val="ECCParagraph"/>
        </w:rPr>
      </w:pPr>
      <w:r w:rsidRPr="000B6291">
        <w:rPr>
          <w:rStyle w:val="ECCParagraph"/>
        </w:rPr>
        <w:t>Of utmost interest to NATO is the fact that the introduction of PMSE equipment into the band 960-1164 MHz could impact the current and future operation of NATO systems that operate in the band, including TACAN, DME, Link 16, IFF/SSR, and UAS/RPAS CNPC system links that may be required for military UAs. Especially at risk is Link 16 which is operated under Article ITU RR No. 4.4 in the band. It should be ensured that the presence of PMSE operations will not affect the level of Link 16 compatibility with the primary aeronautical systems and the necessary Link 16 Frequency Clearance Agreement (FCA) criteria that should be met (i.e. no added Link 16 restrictions either for peacetime or large coordinated operations when necessary)</w:t>
      </w:r>
      <w:r w:rsidRPr="000B6291">
        <w:rPr>
          <w:rStyle w:val="ECCHLsuperscript"/>
        </w:rPr>
        <w:footnoteReference w:id="23"/>
      </w:r>
      <w:r w:rsidRPr="000B6291">
        <w:rPr>
          <w:rStyle w:val="ECCParagraph"/>
        </w:rPr>
        <w:t xml:space="preserve">. While interference from PMSE equipment to military ground based equipment could be controlled by applying a necessary separation distance (if those locations are known and can be shared), overcoming the impact to an aircraft receiver which can fly essentially at any point in air space is much more difficult to achieve if not impossible. Thus, for example, PMSE equipment could impact airborne military TACAN operations due to the unknown locations and channel assignments for the associated and paired surface mobile TACAN beacons (e.g. shipboard, and ground transportable beacons). This same impact could result during air to air TACAN operations. In other words, the airborne TACAN channel and aircraft location may not be known making it difficult to de-conflict those operations through frequency and distance management. </w:t>
      </w:r>
    </w:p>
    <w:p w14:paraId="1926773A" w14:textId="77777777" w:rsidR="00CB3778" w:rsidRPr="000B6291" w:rsidRDefault="00CB3778" w:rsidP="00CB3778">
      <w:pPr>
        <w:rPr>
          <w:rStyle w:val="ECCParagraph"/>
        </w:rPr>
      </w:pPr>
      <w:r w:rsidRPr="000B6291">
        <w:rPr>
          <w:rStyle w:val="ECCParagraph"/>
        </w:rPr>
        <w:t xml:space="preserve">The incorporation of a continuously transmitting signal such as PMSE in this band raises compatibility concerns as receiver requirements for ICAO and governmental incumbent systems have not been specified to handle non-pulsed type modulated emissions. The additional ICAO requirements needed to support a continuously emitting transmitter would require specifications for robust receiver frequency selectivity and immunity from spurious responses. It is for this reason that all the incumbent system types operating in the band 960-1164 MHz must be tested. </w:t>
      </w:r>
    </w:p>
    <w:p w14:paraId="73B8B80B" w14:textId="77777777" w:rsidR="00CB3778" w:rsidRPr="000B6291" w:rsidRDefault="00CB3778" w:rsidP="00CB3778">
      <w:pPr>
        <w:rPr>
          <w:rStyle w:val="ECCParagraph"/>
        </w:rPr>
      </w:pPr>
      <w:r w:rsidRPr="000B6291">
        <w:rPr>
          <w:rStyle w:val="ECCParagraph"/>
        </w:rPr>
        <w:t>To authorise a system such as the PMSE, it is envisioned that a conservative robust test bench program between the PMSE equipment (both as a source and a victim) and a panel of the primary or incumbent aeronautical equipment, representative of the different technologies and implementations, would be required. This test program should be performed in a simulated maximum RF environment including signals of all systems received under operationally realistic conditions experienced by the aeronautical equipment in the applicable CEPT nations, using the most stringent of compatibility criteria. The tests should consider the PMSE transmitter as a source of interference as well as interference to the PMSE receiver as a victim of the existing RF environment.</w:t>
      </w:r>
    </w:p>
    <w:p w14:paraId="1079853F" w14:textId="77777777" w:rsidR="00CB3778" w:rsidRPr="000B6291" w:rsidRDefault="00CB3778" w:rsidP="00CB3778">
      <w:pPr>
        <w:rPr>
          <w:rStyle w:val="ECCParagraph"/>
        </w:rPr>
      </w:pPr>
      <w:r w:rsidRPr="000B6291">
        <w:rPr>
          <w:rStyle w:val="ECCParagraph"/>
        </w:rPr>
        <w:t xml:space="preserve">The PMSE should also be certified to ensure that any equipment waveform characteristics are compatible and designed such that even in cases where the PMSE radio malfunctions, no interference is caused. To meet the latter requirement, monitor circuitry should be considered for integration into the PMSE device which prevents it from operating on unauthorised channels or deviating from transmission characteristics from those that have </w:t>
      </w:r>
      <w:r w:rsidRPr="000B6291">
        <w:rPr>
          <w:rStyle w:val="ECCParagraph"/>
        </w:rPr>
        <w:lastRenderedPageBreak/>
        <w:t xml:space="preserve">been determined necessary for compatibility. </w:t>
      </w:r>
      <w:proofErr w:type="gramStart"/>
      <w:r w:rsidRPr="000B6291">
        <w:rPr>
          <w:rStyle w:val="ECCParagraph"/>
        </w:rPr>
        <w:t>Also</w:t>
      </w:r>
      <w:proofErr w:type="gramEnd"/>
      <w:r w:rsidRPr="000B6291">
        <w:rPr>
          <w:rStyle w:val="ECCParagraph"/>
        </w:rPr>
        <w:t xml:space="preserve"> to be considered is that the operation of PMSE equipment outside the licensed position/country should be inhibited in unauthorised locations. Equipment acceptance testing should be performed to verify that the device is operating in accordance to required compatibility standards. Additionally, the operational use of the equipment must be verified to meet the special frequency management requirements for a system not operating under the proper service allocation in the band (i.e. non-primary user in the frequency band). For example, the military Link 16 radio terminals are required to incorporate EMC Features monitor circuitry and undergo these requirements as a condition for operating as a non-interference system in the band 960-1215 MHz.</w:t>
      </w:r>
    </w:p>
    <w:p w14:paraId="20F9701F" w14:textId="151F8281" w:rsidR="00CB3778" w:rsidRPr="000B6291" w:rsidRDefault="00CB3778" w:rsidP="00CB3778">
      <w:pPr>
        <w:rPr>
          <w:rStyle w:val="ECCParagraph"/>
        </w:rPr>
      </w:pPr>
      <w:r w:rsidRPr="000B6291">
        <w:rPr>
          <w:rStyle w:val="ECCParagraph"/>
        </w:rPr>
        <w:t xml:space="preserve">The evaluation process should also consider interference to airborne equipment operation not only in that nation’s airspace but also to airborne and ground equipment within a potentially large distance radio line of sight (RLOS) in another country. Criteria for cross-border coordination should be established for those cases, when the aggregate signal of PMSE devices operated in one country can interfere with airborne or ground equipment in another country. Cross-border coordination for systems and equipment operating on NIB are presently non-existent in CEPT and need to be established. This would also set the conditions for its operation under frequency management rules. </w:t>
      </w:r>
    </w:p>
    <w:p w14:paraId="1C4F0B83" w14:textId="77777777" w:rsidR="00CB3778" w:rsidRPr="000B6291" w:rsidRDefault="00CB3778" w:rsidP="00CB3778">
      <w:pPr>
        <w:pStyle w:val="ECCAnnexheading1"/>
        <w:rPr>
          <w:lang w:val="en-GB"/>
        </w:rPr>
      </w:pPr>
      <w:bookmarkStart w:id="635" w:name="_Ref6409607"/>
      <w:bookmarkStart w:id="636" w:name="_Toc11747354"/>
      <w:bookmarkStart w:id="637" w:name="_Toc11829277"/>
      <w:bookmarkStart w:id="638" w:name="_Toc11852849"/>
      <w:bookmarkStart w:id="639" w:name="_Toc19017409"/>
      <w:bookmarkStart w:id="640" w:name="_Toc19017493"/>
      <w:bookmarkStart w:id="641" w:name="_Toc34662776"/>
      <w:r w:rsidRPr="000B6291">
        <w:rPr>
          <w:lang w:val="en-GB"/>
        </w:rPr>
        <w:lastRenderedPageBreak/>
        <w:t>Eurocontrol safety considerations</w:t>
      </w:r>
      <w:bookmarkEnd w:id="635"/>
      <w:bookmarkEnd w:id="636"/>
      <w:bookmarkEnd w:id="637"/>
      <w:bookmarkEnd w:id="638"/>
      <w:bookmarkEnd w:id="639"/>
      <w:bookmarkEnd w:id="640"/>
      <w:bookmarkEnd w:id="641"/>
    </w:p>
    <w:p w14:paraId="1F79678D" w14:textId="77777777" w:rsidR="00CB3778" w:rsidRPr="000B6291" w:rsidRDefault="00CB3778" w:rsidP="00CB3778">
      <w:pPr>
        <w:rPr>
          <w:rStyle w:val="ECCParagraph"/>
        </w:rPr>
      </w:pPr>
      <w:r w:rsidRPr="000B6291">
        <w:rPr>
          <w:rStyle w:val="ECCParagraph"/>
        </w:rPr>
        <w:t xml:space="preserve">From the early days of aviation, the aviation industry develops, maintains and operates safety of life and safety and regularity of flight systems operating in adequately protected spectrum. </w:t>
      </w:r>
    </w:p>
    <w:p w14:paraId="0F86403A" w14:textId="77777777" w:rsidR="00CB3778" w:rsidRPr="000B6291" w:rsidRDefault="00CB3778" w:rsidP="00CB3778">
      <w:pPr>
        <w:rPr>
          <w:rStyle w:val="ECCParagraph"/>
        </w:rPr>
      </w:pPr>
      <w:r w:rsidRPr="000B6291">
        <w:rPr>
          <w:rStyle w:val="ECCParagraph"/>
        </w:rPr>
        <w:t>The ITU Constitution (CS) and the ITU-R Radio Regulations (RR) have captured the absolute importance to protect safety-of-life spectrum.</w:t>
      </w:r>
    </w:p>
    <w:p w14:paraId="2C5AA6CC" w14:textId="77777777" w:rsidR="00CB3778" w:rsidRPr="000B6291" w:rsidRDefault="00CB3778" w:rsidP="00CB3778">
      <w:pPr>
        <w:rPr>
          <w:rStyle w:val="ECCParagraph"/>
        </w:rPr>
      </w:pPr>
      <w:r w:rsidRPr="000B6291">
        <w:rPr>
          <w:rStyle w:val="ECCParagraph"/>
        </w:rPr>
        <w:t>By design aviation systems do not expect in-band interference from non-safety systems operating in the same band; it goes the same for processes and operational procedures developed around these environments. Safety cases and mitigation techniques are also developed based on the same assumption.</w:t>
      </w:r>
    </w:p>
    <w:p w14:paraId="2CBD9CA7" w14:textId="35AA4718" w:rsidR="00CB3778" w:rsidRPr="000B6291" w:rsidRDefault="00CB3778" w:rsidP="00CB3778">
      <w:pPr>
        <w:rPr>
          <w:rStyle w:val="ECCParagraph"/>
        </w:rPr>
      </w:pPr>
      <w:r w:rsidRPr="000B6291">
        <w:rPr>
          <w:rStyle w:val="ECCParagraph"/>
        </w:rPr>
        <w:t xml:space="preserve">The ICAO Doc 9718 </w:t>
      </w:r>
      <w:r w:rsidR="0063467A" w:rsidRPr="000B6291">
        <w:rPr>
          <w:rStyle w:val="ECCParagraph"/>
        </w:rPr>
        <w:fldChar w:fldCharType="begin"/>
      </w:r>
      <w:r w:rsidR="0063467A" w:rsidRPr="000B6291">
        <w:rPr>
          <w:rStyle w:val="ECCParagraph"/>
        </w:rPr>
        <w:instrText xml:space="preserve"> REF _Ref32925922 \r \h </w:instrText>
      </w:r>
      <w:r w:rsidR="0063467A" w:rsidRPr="000B6291">
        <w:rPr>
          <w:rStyle w:val="ECCParagraph"/>
        </w:rPr>
      </w:r>
      <w:r w:rsidR="0063467A" w:rsidRPr="000B6291">
        <w:rPr>
          <w:rStyle w:val="ECCParagraph"/>
        </w:rPr>
        <w:fldChar w:fldCharType="separate"/>
      </w:r>
      <w:r w:rsidR="00914C56">
        <w:rPr>
          <w:rStyle w:val="ECCParagraph"/>
        </w:rPr>
        <w:t>[101]</w:t>
      </w:r>
      <w:r w:rsidR="0063467A" w:rsidRPr="000B6291">
        <w:rPr>
          <w:rStyle w:val="ECCParagraph"/>
        </w:rPr>
        <w:fldChar w:fldCharType="end"/>
      </w:r>
      <w:r w:rsidRPr="000B6291">
        <w:t xml:space="preserve"> </w:t>
      </w:r>
      <w:r w:rsidRPr="000B6291">
        <w:rPr>
          <w:rStyle w:val="ECCParagraph"/>
        </w:rPr>
        <w:t>states: “Non-safety-of-life services, willing to share a safety-of-life band, have to comply with the aviation safety requirements applicable in that band including certification of radio equipment, software and radio operators, as well as assumption of liability”.</w:t>
      </w:r>
    </w:p>
    <w:p w14:paraId="012F8385" w14:textId="77777777" w:rsidR="00CB3778" w:rsidRPr="000B6291" w:rsidRDefault="00CB3778" w:rsidP="00CB3778">
      <w:pPr>
        <w:rPr>
          <w:rStyle w:val="ECCParagraph"/>
        </w:rPr>
      </w:pPr>
      <w:r w:rsidRPr="000B6291">
        <w:rPr>
          <w:rStyle w:val="ECCParagraph"/>
        </w:rPr>
        <w:t>Safety related issues of the aeronautical sector are supervised by a designated National Supervisory Authority (NSA). If a radio regulator plans to license a non-safety-of-life user in a frequency band used for safety-of-life purposes, the regulator needs to coordinate with the designated NSA in a manner that provides sufficient evidence that:</w:t>
      </w:r>
    </w:p>
    <w:p w14:paraId="16D5386C" w14:textId="77777777" w:rsidR="00CB3778" w:rsidRPr="000B6291" w:rsidRDefault="00CB3778" w:rsidP="004A47AE">
      <w:pPr>
        <w:pStyle w:val="ECCNumberedList"/>
        <w:numPr>
          <w:ilvl w:val="0"/>
          <w:numId w:val="45"/>
        </w:numPr>
      </w:pPr>
      <w:r w:rsidRPr="000B6291">
        <w:t>All aspects of sharing an aviation safety-of-life band are taken into consideration to preserve the safety of the aviation operational environment;</w:t>
      </w:r>
    </w:p>
    <w:p w14:paraId="0CE23612" w14:textId="77777777" w:rsidR="00CB3778" w:rsidRPr="000B6291" w:rsidRDefault="00CB3778" w:rsidP="00CB3778">
      <w:pPr>
        <w:pStyle w:val="ECCNumberedList"/>
      </w:pPr>
      <w:r w:rsidRPr="000B6291">
        <w:t>Effective actions are taken to prevent any proliferation of equipment having the capability to transmit in the safety-of-life band in question;</w:t>
      </w:r>
    </w:p>
    <w:p w14:paraId="5D40FD4F" w14:textId="77777777" w:rsidR="00CB3778" w:rsidRPr="000B6291" w:rsidRDefault="00CB3778" w:rsidP="00CB3778">
      <w:pPr>
        <w:pStyle w:val="ECCNumberedList"/>
      </w:pPr>
      <w:r w:rsidRPr="000B6291">
        <w:t xml:space="preserve">Efficient market surveillance is performed to ensure that manufacturing and importing of such equipment are fully under control; </w:t>
      </w:r>
    </w:p>
    <w:p w14:paraId="21429AB4" w14:textId="77777777" w:rsidR="00CB3778" w:rsidRPr="000B6291" w:rsidRDefault="00CB3778" w:rsidP="00CB3778">
      <w:pPr>
        <w:pStyle w:val="ECCNumberedList"/>
      </w:pPr>
      <w:r w:rsidRPr="000B6291">
        <w:t>Efficient monitoring of the band is performed to prevent any illegal use and potential interferences with safety-of-life systems;</w:t>
      </w:r>
    </w:p>
    <w:p w14:paraId="1335A2D7" w14:textId="77777777" w:rsidR="00CB3778" w:rsidRPr="000B6291" w:rsidRDefault="00CB3778" w:rsidP="00CB3778">
      <w:pPr>
        <w:pStyle w:val="ECCNumberedList"/>
      </w:pPr>
      <w:r w:rsidRPr="000B6291">
        <w:t>Licenced non-safety systems are manufactured in conformance with the internationally agreed standards;</w:t>
      </w:r>
    </w:p>
    <w:p w14:paraId="0BB4D578" w14:textId="77777777" w:rsidR="00CB3778" w:rsidRPr="000B6291" w:rsidRDefault="00CB3778" w:rsidP="00CB3778">
      <w:pPr>
        <w:pStyle w:val="ECCNumberedList"/>
      </w:pPr>
      <w:r w:rsidRPr="000B6291">
        <w:t>Traceability of non-safety systems manufactured equipment;</w:t>
      </w:r>
    </w:p>
    <w:p w14:paraId="336E1B62" w14:textId="77777777" w:rsidR="00CB3778" w:rsidRPr="000B6291" w:rsidRDefault="00CB3778" w:rsidP="00CB3778">
      <w:pPr>
        <w:pStyle w:val="ECCNumberedList"/>
      </w:pPr>
      <w:r w:rsidRPr="000B6291">
        <w:t>Users of the non-safety systems are qualified to operate in ARNS, AM(R)S and AMS(R)S bands and hold a valid certificate; and:</w:t>
      </w:r>
    </w:p>
    <w:p w14:paraId="221D60AF" w14:textId="77777777" w:rsidR="00CB3778" w:rsidRPr="000B6291" w:rsidRDefault="00CB3778" w:rsidP="00CB3778">
      <w:pPr>
        <w:pStyle w:val="ECCNumberedList"/>
      </w:pPr>
      <w:r w:rsidRPr="000B6291">
        <w:t>Their operational handbooks are valid and maintained properly;</w:t>
      </w:r>
    </w:p>
    <w:p w14:paraId="5C12EA7F" w14:textId="77777777" w:rsidR="00CB3778" w:rsidRPr="000B6291" w:rsidRDefault="00CB3778" w:rsidP="00CB3778">
      <w:pPr>
        <w:pStyle w:val="ECCNumberedList"/>
      </w:pPr>
      <w:r w:rsidRPr="000B6291">
        <w:t>Their safety management system (SMS) is accepted and validated by the NSA;</w:t>
      </w:r>
    </w:p>
    <w:p w14:paraId="5CBAEA91" w14:textId="77777777" w:rsidR="00CB3778" w:rsidRPr="000B6291" w:rsidRDefault="00CB3778" w:rsidP="00CB3778">
      <w:pPr>
        <w:pStyle w:val="ECCNumberedList"/>
      </w:pPr>
      <w:r w:rsidRPr="000B6291">
        <w:t>They are insured for their liability;</w:t>
      </w:r>
    </w:p>
    <w:p w14:paraId="09C5B41D" w14:textId="77777777" w:rsidR="00CB3778" w:rsidRPr="000B6291" w:rsidRDefault="00CB3778" w:rsidP="00CB3778">
      <w:pPr>
        <w:pStyle w:val="ECCNumberedList"/>
      </w:pPr>
      <w:r w:rsidRPr="000B6291">
        <w:t xml:space="preserve">An effective and continuous monitoring of the RF environment is put in place; </w:t>
      </w:r>
    </w:p>
    <w:p w14:paraId="009B848C" w14:textId="77777777" w:rsidR="00CB3778" w:rsidRPr="000B6291" w:rsidRDefault="00CB3778" w:rsidP="00CB3778">
      <w:pPr>
        <w:pStyle w:val="ECCNumberedList"/>
      </w:pPr>
      <w:r w:rsidRPr="000B6291">
        <w:t xml:space="preserve">Measures are taken and resources are made available for a diligent intervention; </w:t>
      </w:r>
    </w:p>
    <w:p w14:paraId="69389153" w14:textId="77777777" w:rsidR="00CB3778" w:rsidRPr="000B6291" w:rsidRDefault="00CB3778" w:rsidP="00CB3778">
      <w:pPr>
        <w:pStyle w:val="ECCNumberedList"/>
      </w:pPr>
      <w:r w:rsidRPr="000B6291">
        <w:t>Non-safety systems users can seek a licence only when they can provide evidence that their equipment, processes, operational procedures, SMS, safety cases and mitigations technics are approved by the National Supervisory Authority NSA;</w:t>
      </w:r>
    </w:p>
    <w:p w14:paraId="3A2C0C46" w14:textId="77777777" w:rsidR="00CB3778" w:rsidRPr="000B6291" w:rsidRDefault="00CB3778" w:rsidP="00CB3778">
      <w:pPr>
        <w:pStyle w:val="ECCNumberedList"/>
      </w:pPr>
      <w:r w:rsidRPr="000B6291">
        <w:t>It is the responsibility of the NSA to coordinate with the CAA and ANSPs;</w:t>
      </w:r>
    </w:p>
    <w:p w14:paraId="46DFA6AE" w14:textId="77777777" w:rsidR="00CB3778" w:rsidRPr="000B6291" w:rsidRDefault="00CB3778" w:rsidP="00CB3778">
      <w:pPr>
        <w:pStyle w:val="ECCNumberedList"/>
      </w:pPr>
      <w:r w:rsidRPr="000B6291">
        <w:t>The performance of non-safety systems’ users regarding the scrupulous respect of rules and terms of their licence shall be recorded by the radio regulator and made available to the NSA;</w:t>
      </w:r>
    </w:p>
    <w:p w14:paraId="0D0A4578" w14:textId="77777777" w:rsidR="00CB3778" w:rsidRPr="000B6291" w:rsidRDefault="00CB3778" w:rsidP="00CB3778">
      <w:r w:rsidRPr="000B6291">
        <w:lastRenderedPageBreak/>
        <w:t>Non-safety systems users sharing a safety-of-life band cannot be under the responsibility and authority of the CAA; they have to operate under the full responsibility of the Radio Regulator having delivered the licence. As a CAA is liable for licences delivered to Air Navigation Service Providers (ANSPs), Airports, etc., the same processes and procedures shall apply to the Radio Regulators to maintain the required safety-of-life protection. As ANSPs and Airports are liable for their operations, the same processes and procedures shall apply to non-safety systems users sharing a safety-of-life band.</w:t>
      </w:r>
    </w:p>
    <w:p w14:paraId="5E17C16B" w14:textId="77777777" w:rsidR="00CB3778" w:rsidRPr="000B6291" w:rsidRDefault="00CB3778" w:rsidP="00CB3778">
      <w:pPr>
        <w:pStyle w:val="ECCAnnexheading1"/>
        <w:rPr>
          <w:lang w:val="en-GB"/>
        </w:rPr>
      </w:pPr>
      <w:bookmarkStart w:id="642" w:name="_Ref6478724"/>
      <w:bookmarkStart w:id="643" w:name="_Toc11747355"/>
      <w:bookmarkStart w:id="644" w:name="_Toc11829278"/>
      <w:bookmarkStart w:id="645" w:name="_Toc11852850"/>
      <w:bookmarkStart w:id="646" w:name="_Toc19017410"/>
      <w:bookmarkStart w:id="647" w:name="_Toc19017494"/>
      <w:bookmarkStart w:id="648" w:name="_Toc22816019"/>
      <w:bookmarkStart w:id="649" w:name="_Toc22816103"/>
      <w:bookmarkStart w:id="650" w:name="_Toc34662777"/>
      <w:r w:rsidRPr="000B6291">
        <w:rPr>
          <w:lang w:val="en-GB"/>
        </w:rPr>
        <w:lastRenderedPageBreak/>
        <w:t>EUROCONTROL Military ATM Board</w:t>
      </w:r>
      <w:r w:rsidRPr="000B6291">
        <w:rPr>
          <w:rStyle w:val="FootnoteReference"/>
          <w:lang w:val="en-GB"/>
        </w:rPr>
        <w:footnoteReference w:id="24"/>
      </w:r>
      <w:r w:rsidRPr="000B6291">
        <w:rPr>
          <w:lang w:val="en-GB"/>
        </w:rPr>
        <w:t xml:space="preserve"> (MAB) </w:t>
      </w:r>
      <w:r w:rsidRPr="000B6291" w:rsidDel="00876476">
        <w:rPr>
          <w:lang w:val="en-GB"/>
        </w:rPr>
        <w:t>on low power audio programme making and special events (PMSE) sharing in the aviation band 960-1164 MHz</w:t>
      </w:r>
      <w:bookmarkEnd w:id="642"/>
      <w:bookmarkEnd w:id="643"/>
      <w:bookmarkEnd w:id="644"/>
      <w:bookmarkEnd w:id="645"/>
      <w:bookmarkEnd w:id="646"/>
      <w:bookmarkEnd w:id="647"/>
      <w:bookmarkEnd w:id="648"/>
      <w:bookmarkEnd w:id="649"/>
      <w:bookmarkEnd w:id="650"/>
    </w:p>
    <w:p w14:paraId="506401E2" w14:textId="77777777" w:rsidR="00CB3778" w:rsidRPr="000B6291" w:rsidRDefault="00CB3778" w:rsidP="00CB3778">
      <w:r w:rsidRPr="000B6291">
        <w:t>The MAB acknowledge the consultation and studies related to the 960-1164 MHz aviation band</w:t>
      </w:r>
      <w:r w:rsidRPr="000B6291">
        <w:rPr>
          <w:rStyle w:val="FootnoteReference"/>
        </w:rPr>
        <w:footnoteReference w:id="25"/>
      </w:r>
      <w:r w:rsidRPr="000B6291">
        <w:t xml:space="preserve"> for the possible use of low power audio Programme Making and Special Events (PMSE) equipment. </w:t>
      </w:r>
    </w:p>
    <w:p w14:paraId="27A9170A" w14:textId="77777777" w:rsidR="00CB3778" w:rsidRPr="000B6291" w:rsidRDefault="00CB3778" w:rsidP="00CB3778">
      <w:r w:rsidRPr="000B6291">
        <w:t>The band in question is used to support fundamental safety-of-life services for both civil and military aviation. These are based on the operation of systems such as DME, TACAN, SSR, ACAS, Mode S, IFF and some bands of GPS and GALILEO. JTIDS/MIDS uses a set of frequencies in this band.</w:t>
      </w:r>
    </w:p>
    <w:p w14:paraId="1CE5AF9B" w14:textId="77777777" w:rsidR="00CB3778" w:rsidRPr="000B6291" w:rsidRDefault="00CB3778" w:rsidP="00CB3778">
      <w:r w:rsidRPr="000B6291">
        <w:t>The MAB acknowledge the risks associated with the O</w:t>
      </w:r>
      <w:r w:rsidR="00293747" w:rsidRPr="000B6291">
        <w:t>fcom</w:t>
      </w:r>
      <w:r w:rsidRPr="000B6291">
        <w:t xml:space="preserve"> </w:t>
      </w:r>
      <w:r w:rsidR="00293747" w:rsidRPr="000B6291">
        <w:t xml:space="preserve">(UK) </w:t>
      </w:r>
      <w:r w:rsidRPr="000B6291">
        <w:t>decision. Such risks result from sharing this L-band spectrum used for safety-related services</w:t>
      </w:r>
      <w:r w:rsidRPr="000B6291" w:rsidDel="00890A09">
        <w:t xml:space="preserve"> </w:t>
      </w:r>
      <w:r w:rsidRPr="000B6291">
        <w:t>with commercial and market-driven non-aviation services which would require strict governance to safeguard the aviation use of the band.</w:t>
      </w:r>
    </w:p>
    <w:p w14:paraId="328E8009" w14:textId="77777777" w:rsidR="00CB3778" w:rsidRPr="000B6291" w:rsidRDefault="00CB3778" w:rsidP="00CB3778">
      <w:r w:rsidRPr="000B6291">
        <w:t>The MAB highlight the importance of relevant regulatory and technical studies to be conducted on the feasibility of such spectrum sharing to completely mitigate the risks of interference with a negative impact on aviation safety. In this respect the MAB fully support the approach described in the ICAO letter E3 5.15, dated 19/04/2017, to the CEPT ECC WG FM Chairman in particular to the 7 caveats identified as pre-conditions to be met to be able to accept any sharing of the band:</w:t>
      </w:r>
    </w:p>
    <w:p w14:paraId="1FD2B1FD" w14:textId="77777777" w:rsidR="00CB3778" w:rsidRPr="000B6291" w:rsidRDefault="00CB3778" w:rsidP="004A47AE">
      <w:pPr>
        <w:pStyle w:val="ECCNumberedList"/>
        <w:numPr>
          <w:ilvl w:val="0"/>
          <w:numId w:val="46"/>
        </w:numPr>
      </w:pPr>
      <w:r w:rsidRPr="000B6291" w:rsidDel="00876476">
        <w:t>the new system is completely compatible with existing and planned aviation systems based on testing and analysis that has been agreed by aviation regulators;</w:t>
      </w:r>
    </w:p>
    <w:p w14:paraId="7102ECC8" w14:textId="77777777" w:rsidR="00CB3778" w:rsidRPr="000B6291" w:rsidRDefault="00CB3778" w:rsidP="00CB3778">
      <w:pPr>
        <w:pStyle w:val="ECCNumberedList"/>
      </w:pPr>
      <w:r w:rsidRPr="000B6291" w:rsidDel="00876476">
        <w:t>the parameters for the new system will be captured in an internationally recogni</w:t>
      </w:r>
      <w:r w:rsidRPr="000B6291">
        <w:t>s</w:t>
      </w:r>
      <w:r w:rsidRPr="000B6291" w:rsidDel="00876476">
        <w:t>ed standards document;</w:t>
      </w:r>
    </w:p>
    <w:p w14:paraId="1842A580" w14:textId="77777777" w:rsidR="00CB3778" w:rsidRPr="000B6291" w:rsidRDefault="00CB3778" w:rsidP="00CB3778">
      <w:pPr>
        <w:pStyle w:val="ECCNumberedList"/>
      </w:pPr>
      <w:r w:rsidRPr="000B6291" w:rsidDel="00876476">
        <w:t>the new system will be certified (including software and hardware) by the competent national regulatory authorities; will be maintained to meet throughout its service life the operational parameters assumed in the aviation testing/studies; will perform self-monitoring to ensure that it shuts down if it moves outside those agreed parameters; and the self-monitoring/shutdown function itself will also be certified;</w:t>
      </w:r>
    </w:p>
    <w:p w14:paraId="4FD3E841" w14:textId="77777777" w:rsidR="00CB3778" w:rsidRPr="000B6291" w:rsidRDefault="00CB3778" w:rsidP="00CB3778">
      <w:pPr>
        <w:pStyle w:val="ECCNumberedList"/>
      </w:pPr>
      <w:r w:rsidRPr="000B6291" w:rsidDel="00876476">
        <w:t>the new system will include time-stamped logging of essential transmitter parameters, such as frequency use and power levels for post incident/accident investigation purposes;</w:t>
      </w:r>
    </w:p>
    <w:p w14:paraId="0F81EDC4" w14:textId="77777777" w:rsidR="00CB3778" w:rsidRPr="000B6291" w:rsidRDefault="00CB3778" w:rsidP="00CB3778">
      <w:pPr>
        <w:pStyle w:val="ECCNumberedList"/>
      </w:pPr>
      <w:r w:rsidRPr="000B6291">
        <w:t xml:space="preserve">the new system will not impact </w:t>
      </w:r>
      <w:r w:rsidRPr="000B6291" w:rsidDel="00876476">
        <w:t>the ability of aviation to manage existing and planned aviation systems and</w:t>
      </w:r>
      <w:r w:rsidRPr="000B6291">
        <w:t xml:space="preserve"> </w:t>
      </w:r>
      <w:r w:rsidRPr="000B6291" w:rsidDel="00876476">
        <w:t>the ability of aviation authorities to modify operating frequency assignments, powers and signal contents of the aviation systems without introducing additional coordination mechanisms;</w:t>
      </w:r>
    </w:p>
    <w:p w14:paraId="068B3E1D" w14:textId="77777777" w:rsidR="00CB3778" w:rsidRPr="000B6291" w:rsidRDefault="00CB3778" w:rsidP="00CB3778">
      <w:pPr>
        <w:pStyle w:val="ECCNumberedList"/>
      </w:pPr>
      <w:r w:rsidRPr="000B6291" w:rsidDel="00876476">
        <w:t>the operator of the new system must accept all legal liability in case of interference to aviation systems (e.g., due to false channel selection, excessive power, human error, device failure), and recogni</w:t>
      </w:r>
      <w:r w:rsidRPr="000B6291">
        <w:t>s</w:t>
      </w:r>
      <w:r w:rsidRPr="000B6291" w:rsidDel="00876476">
        <w:t xml:space="preserve">e that aviation systems operators have no liability in case of interference to the new system; </w:t>
      </w:r>
      <w:r w:rsidRPr="000B6291">
        <w:t xml:space="preserve"> </w:t>
      </w:r>
    </w:p>
    <w:p w14:paraId="26DAA412" w14:textId="77777777" w:rsidR="00CB3778" w:rsidRPr="000B6291" w:rsidRDefault="00CB3778" w:rsidP="00CB3778">
      <w:pPr>
        <w:pStyle w:val="ECCNumberedList"/>
      </w:pPr>
      <w:r w:rsidRPr="000B6291" w:rsidDel="00876476">
        <w:t>personnel responsible for the operation of non-aviation systems in the 960-1164 MHz band shall be required to achieve similar levels of certification to those stipulated in the Radio Regulations for operators of aviation systems (radio operator's certificate).</w:t>
      </w:r>
    </w:p>
    <w:p w14:paraId="04C417E2" w14:textId="77777777" w:rsidR="00CB3778" w:rsidRPr="000B6291" w:rsidRDefault="00CB3778" w:rsidP="00CB3778">
      <w:pPr>
        <w:rPr>
          <w:rStyle w:val="ECCParagraph"/>
        </w:rPr>
      </w:pPr>
      <w:r w:rsidRPr="000B6291" w:rsidDel="00876476">
        <w:rPr>
          <w:rStyle w:val="ECCParagraph"/>
        </w:rPr>
        <w:t xml:space="preserve">In addition to the ICAO caveats, the </w:t>
      </w:r>
      <w:r w:rsidRPr="000B6291">
        <w:rPr>
          <w:rStyle w:val="ECCParagraph"/>
        </w:rPr>
        <w:t>MAB</w:t>
      </w:r>
      <w:r w:rsidRPr="000B6291" w:rsidDel="00876476">
        <w:rPr>
          <w:rStyle w:val="ECCParagraph"/>
        </w:rPr>
        <w:t xml:space="preserve"> could only support the introduction of any new system in the 960-1164 MHz band if it can also be ensured that: </w:t>
      </w:r>
    </w:p>
    <w:p w14:paraId="71D4EE86" w14:textId="0AD11FDD" w:rsidR="00CB3778" w:rsidRPr="000B6291" w:rsidRDefault="00CB3778" w:rsidP="00CB3778">
      <w:pPr>
        <w:pStyle w:val="ECCBulletsLv1"/>
      </w:pPr>
      <w:r w:rsidRPr="000B6291" w:rsidDel="00876476">
        <w:t>the related liability aspects be identified and clarified in advance;</w:t>
      </w:r>
      <w:r w:rsidRPr="000B6291">
        <w:t xml:space="preserve"> </w:t>
      </w:r>
      <w:r w:rsidRPr="000B6291" w:rsidDel="00876476">
        <w:tab/>
        <w:t xml:space="preserve">- In case of (harmful) interference, (for instance due to wrong PMSE channel selection, too high power emission, human error, device problems,…) resulting in any incident and/or accident (infringement of safety), responsibilities have to be established and corrective actions need to be taken in a timely manner; </w:t>
      </w:r>
    </w:p>
    <w:p w14:paraId="10CF7814" w14:textId="77777777" w:rsidR="00CB3778" w:rsidRPr="000B6291" w:rsidRDefault="00CB3778" w:rsidP="00CB3778">
      <w:pPr>
        <w:pStyle w:val="ECCBulletsLv1"/>
      </w:pPr>
      <w:r w:rsidRPr="000B6291" w:rsidDel="00876476">
        <w:lastRenderedPageBreak/>
        <w:t>no additional technical and operational constraints, resulting from a possible sharing</w:t>
      </w:r>
      <w:r w:rsidRPr="000B6291">
        <w:t xml:space="preserve"> </w:t>
      </w:r>
      <w:r w:rsidRPr="000B6291" w:rsidDel="00876476">
        <w:t>of this band with low power audio PMSE, be imposed to aeronautical applications in 960-1164 MHz band including the military systems.</w:t>
      </w:r>
    </w:p>
    <w:p w14:paraId="023E523D" w14:textId="07FF16A0" w:rsidR="00CB3778" w:rsidRPr="000B6291" w:rsidRDefault="00CB3778" w:rsidP="00CB3778">
      <w:pPr>
        <w:rPr>
          <w:rStyle w:val="ECCParagraph"/>
        </w:rPr>
      </w:pPr>
      <w:r w:rsidRPr="000B6291" w:rsidDel="00876476">
        <w:rPr>
          <w:rStyle w:val="ECCParagraph"/>
        </w:rPr>
        <w:t>In respect to the technical studies to be conducted, respecting the fact that NATO could not come to a unanimously agreed position on this issue as obligated to take a formal NATO position and to nevertheless respond to the request of WG FM to represent the military interest, NATO submitted the CaP3 mil</w:t>
      </w:r>
      <w:r w:rsidRPr="000B6291">
        <w:rPr>
          <w:rStyle w:val="ECCParagraph"/>
        </w:rPr>
        <w:t>itary</w:t>
      </w:r>
      <w:r w:rsidRPr="000B6291" w:rsidDel="00876476">
        <w:rPr>
          <w:rStyle w:val="ECCParagraph"/>
        </w:rPr>
        <w:t xml:space="preserve"> session paper ‘PMSE Equipment EMC Evaluation Requirements’ Doc</w:t>
      </w:r>
      <w:r w:rsidR="00332CFB" w:rsidRPr="000B6291">
        <w:rPr>
          <w:rStyle w:val="ECCParagraph"/>
        </w:rPr>
        <w:t>ument</w:t>
      </w:r>
      <w:r w:rsidRPr="000B6291" w:rsidDel="00876476">
        <w:rPr>
          <w:rStyle w:val="ECCParagraph"/>
        </w:rPr>
        <w:t xml:space="preserve"> SE7(17)083 dated 18 September 2017 to WG FM, WG SE and SE7 of CEPT. This document sets the technical parameters to be taken in account for the studies to protect the military interest and use in the respective band. This document and its content are fully supported. The </w:t>
      </w:r>
      <w:r w:rsidRPr="000B6291">
        <w:rPr>
          <w:rStyle w:val="ECCParagraph"/>
        </w:rPr>
        <w:t>MAB</w:t>
      </w:r>
      <w:r w:rsidRPr="000B6291" w:rsidDel="00876476">
        <w:rPr>
          <w:rStyle w:val="ECCParagraph"/>
        </w:rPr>
        <w:t xml:space="preserve"> in particular want to stress the rigorous and robust test and evaluation process that needs to be established including hardware testbeds in order to fully assess the electromagnetic compatibility situation.</w:t>
      </w:r>
    </w:p>
    <w:p w14:paraId="2BE59FC4" w14:textId="77777777" w:rsidR="00CB3778" w:rsidRPr="000B6291" w:rsidRDefault="00CB3778" w:rsidP="00CB3778">
      <w:pPr>
        <w:pStyle w:val="ECCAnnexheading1"/>
        <w:rPr>
          <w:lang w:val="en-GB"/>
        </w:rPr>
      </w:pPr>
      <w:bookmarkStart w:id="651" w:name="_Toc11747356"/>
      <w:bookmarkStart w:id="652" w:name="_Toc11829279"/>
      <w:bookmarkStart w:id="653" w:name="_Toc11852851"/>
      <w:bookmarkStart w:id="654" w:name="_Toc19017411"/>
      <w:bookmarkStart w:id="655" w:name="_Toc19017495"/>
      <w:bookmarkStart w:id="656" w:name="_Toc22816020"/>
      <w:bookmarkStart w:id="657" w:name="_Toc22816104"/>
      <w:bookmarkStart w:id="658" w:name="_Toc34662778"/>
      <w:r w:rsidRPr="000B6291">
        <w:rPr>
          <w:rStyle w:val="ECCParagraph"/>
        </w:rPr>
        <w:lastRenderedPageBreak/>
        <w:t>UK decision to allow PMSE to share the 960-1164 MHz band</w:t>
      </w:r>
      <w:r w:rsidRPr="000B6291" w:rsidDel="00281064">
        <w:rPr>
          <w:rStyle w:val="ECCParagraph"/>
        </w:rPr>
        <w:t xml:space="preserve"> </w:t>
      </w:r>
      <w:r w:rsidRPr="000B6291">
        <w:rPr>
          <w:rStyle w:val="ECCParagraph"/>
        </w:rPr>
        <w:t>summary</w:t>
      </w:r>
      <w:bookmarkEnd w:id="651"/>
      <w:bookmarkEnd w:id="652"/>
      <w:bookmarkEnd w:id="653"/>
      <w:bookmarkEnd w:id="654"/>
      <w:bookmarkEnd w:id="655"/>
      <w:bookmarkEnd w:id="656"/>
      <w:bookmarkEnd w:id="657"/>
      <w:bookmarkEnd w:id="658"/>
    </w:p>
    <w:p w14:paraId="232EDF20" w14:textId="77777777" w:rsidR="00CB3778" w:rsidRPr="000B6291" w:rsidRDefault="00CB3778" w:rsidP="00CB3778">
      <w:pPr>
        <w:rPr>
          <w:rStyle w:val="ECCParagraph"/>
          <w:b/>
          <w:caps/>
          <w:color w:val="D2232A"/>
          <w:szCs w:val="20"/>
        </w:rPr>
      </w:pPr>
      <w:r w:rsidRPr="000B6291">
        <w:rPr>
          <w:rStyle w:val="ECCParagraph"/>
        </w:rPr>
        <w:t>Working with the Civil Aviation Authority (CAA) and Ministry of Defence (MOD), and operating within its statutory duties, rights and obligations as set out in all relevant national and international regulations, Ofcom decided to allow low power audio PMSE (wireless microphones and in ear monitors with a radiated power of less than 50 mW) to operate in the 960-1164 MHz band, sharing the spectrum with civil and military aeronautical navigation and communication systems. In December 2018 the CAA agreed the safety assurance case which assesses the risk of PMSE sharing in the band.</w:t>
      </w:r>
    </w:p>
    <w:p w14:paraId="58328C97" w14:textId="77777777" w:rsidR="00CB3778" w:rsidRPr="000B6291" w:rsidRDefault="00CB3778" w:rsidP="00CB3778">
      <w:pPr>
        <w:rPr>
          <w:rStyle w:val="ECCParagraph"/>
        </w:rPr>
      </w:pPr>
      <w:r w:rsidRPr="000B6291">
        <w:rPr>
          <w:rStyle w:val="ECCParagraph"/>
        </w:rPr>
        <w:t xml:space="preserve">Spectrum availability for PMSE is derived through the Spectrum Management Rules (SMRs). The SMRs identify usable spectrum for PMSE on a geographically interleaved basis with DME/TACAN assignments. The SMRs do not allow access to spectrum within ±15 MHz of 1030 MHz and 1090 MHz (to mitigate the risk of harmful interference to all aeronautical systems that operate at </w:t>
      </w:r>
      <w:r w:rsidR="008E660C" w:rsidRPr="000B6291">
        <w:rPr>
          <w:rStyle w:val="ECCParagraph"/>
        </w:rPr>
        <w:t>1030 MHz and 1090</w:t>
      </w:r>
      <w:r w:rsidRPr="000B6291">
        <w:rPr>
          <w:rStyle w:val="ECCParagraph"/>
        </w:rPr>
        <w:t xml:space="preserve"> MHz), or to spectrum below 961 MHz and above 1154 MHz to protect services in adjacent bands. Access to the band is on a licensed basis which authorises the frequency, location and duration of the PMSE assignment.</w:t>
      </w:r>
    </w:p>
    <w:p w14:paraId="26485F03" w14:textId="77777777" w:rsidR="00CB3778" w:rsidRPr="000B6291" w:rsidRDefault="00CB3778" w:rsidP="00CB3778">
      <w:pPr>
        <w:rPr>
          <w:rStyle w:val="ECCParagraph"/>
        </w:rPr>
      </w:pPr>
      <w:r w:rsidRPr="000B6291">
        <w:rPr>
          <w:rStyle w:val="ECCParagraph"/>
        </w:rPr>
        <w:t>This annex summarises the rationale for looking at additional spectrum for PMSE and the analysis and steps taken to assess compatibility and ensure spectrum sharing in the 960 MHz band can be effectively and safely implemented.</w:t>
      </w:r>
    </w:p>
    <w:p w14:paraId="4171CDFB" w14:textId="77777777" w:rsidR="00CB3778" w:rsidRPr="000B6291" w:rsidRDefault="00CB3778" w:rsidP="00CB3778">
      <w:pPr>
        <w:pStyle w:val="ECCAnnexheading2"/>
        <w:rPr>
          <w:lang w:val="en-GB"/>
        </w:rPr>
      </w:pPr>
      <w:r w:rsidRPr="000B6291">
        <w:rPr>
          <w:rStyle w:val="ECCParagraph"/>
        </w:rPr>
        <w:t>Background</w:t>
      </w:r>
    </w:p>
    <w:p w14:paraId="45F7F27F" w14:textId="3C8F7A9B" w:rsidR="00CB3778" w:rsidRPr="000B6291" w:rsidRDefault="00CB3778" w:rsidP="00CB3778">
      <w:pPr>
        <w:rPr>
          <w:rStyle w:val="ECCParagraph"/>
        </w:rPr>
      </w:pPr>
      <w:r w:rsidRPr="000B6291">
        <w:rPr>
          <w:rStyle w:val="ECCParagraph"/>
        </w:rPr>
        <w:t>Following the decision at the World Radiocommunication Conference in 2012 to agree a co-primary allocation for mobile and broadcasting in the 700 MHz band (694-790 MHz) in ITU Region 1, Ofcom carried out an impact assessment of loss of access of this band on Programme Making and Special Events. This analysis concluded that the majority of PMSE users and events would be able to satisfy their spectrum requirements from the remaining spectrum between 470 to 694 MHz. The analysis showed that 93% of events required 24 or fewer assignments which could be accommodated in 20 to 24 MHz of spectrum. This level of demand can comfortably be met in the spectrum between 470 to 703 MHz</w:t>
      </w:r>
      <w:r w:rsidRPr="000B6291">
        <w:rPr>
          <w:rStyle w:val="ECCHLsuperscript"/>
        </w:rPr>
        <w:footnoteReference w:id="26"/>
      </w:r>
      <w:r w:rsidRPr="000B6291">
        <w:rPr>
          <w:rStyle w:val="ECCParagraph"/>
        </w:rPr>
        <w:t xml:space="preserve"> that PMSE will continue to have access to after the release of the 700 MHz band.</w:t>
      </w:r>
    </w:p>
    <w:p w14:paraId="541EC395" w14:textId="77777777" w:rsidR="00CB3778" w:rsidRPr="000B6291" w:rsidRDefault="00CB3778" w:rsidP="00CB3778">
      <w:pPr>
        <w:rPr>
          <w:rStyle w:val="ECCParagraph"/>
        </w:rPr>
      </w:pPr>
      <w:r w:rsidRPr="000B6291">
        <w:rPr>
          <w:rStyle w:val="ECCParagraph"/>
        </w:rPr>
        <w:t>The remaining 7% of events make up the peak demand that would start to be affected by the change of use of the 700 MHz band. However, for only a small subset of these events, with a high count of simultaneous (or near-simultaneous) co-located assignments, the remaining spectrum between 470 to 703 MHz may not be adequate.</w:t>
      </w:r>
    </w:p>
    <w:p w14:paraId="3B4215FA" w14:textId="658FCFDD" w:rsidR="00CB3778" w:rsidRPr="000B6291" w:rsidRDefault="00CB3778" w:rsidP="00CB3778">
      <w:pPr>
        <w:rPr>
          <w:rStyle w:val="ECCParagraph"/>
        </w:rPr>
      </w:pPr>
      <w:r w:rsidRPr="000B6291">
        <w:rPr>
          <w:rStyle w:val="ECCParagraph"/>
        </w:rPr>
        <w:t xml:space="preserve">To mitigate the loss of access to the 700 MHz band, Ofcom assessed new spectrum sharing opportunities. In looking to identify candidate spectrum Ofcom applied the criteria as set out in </w:t>
      </w:r>
      <w:r w:rsidRPr="000B6291">
        <w:rPr>
          <w:rStyle w:val="ECCParagraph"/>
        </w:rPr>
        <w:fldChar w:fldCharType="begin"/>
      </w:r>
      <w:r w:rsidRPr="000B6291">
        <w:rPr>
          <w:rStyle w:val="ECCParagraph"/>
        </w:rPr>
        <w:instrText xml:space="preserve"> REF _Ref6479332 \h </w:instrText>
      </w:r>
      <w:r w:rsidRPr="000B6291">
        <w:rPr>
          <w:rStyle w:val="ECCParagraph"/>
        </w:rPr>
      </w:r>
      <w:r w:rsidRPr="000B6291">
        <w:rPr>
          <w:rStyle w:val="ECCParagraph"/>
        </w:rPr>
        <w:fldChar w:fldCharType="separate"/>
      </w:r>
      <w:r w:rsidRPr="000B6291">
        <w:t>Table 8</w:t>
      </w:r>
      <w:r w:rsidRPr="000B6291">
        <w:rPr>
          <w:rStyle w:val="ECCParagraph"/>
        </w:rPr>
        <w:fldChar w:fldCharType="end"/>
      </w:r>
      <w:r w:rsidRPr="000B6291">
        <w:rPr>
          <w:rStyle w:val="ECCParagraph"/>
        </w:rPr>
        <w:t>.</w:t>
      </w:r>
    </w:p>
    <w:p w14:paraId="7151F268" w14:textId="7AFF76C3" w:rsidR="00CB3778" w:rsidRPr="000B6291" w:rsidRDefault="00CB3778" w:rsidP="00CB3778">
      <w:pPr>
        <w:pStyle w:val="Caption"/>
        <w:rPr>
          <w:rStyle w:val="ECCParagraph"/>
        </w:rPr>
      </w:pPr>
      <w:bookmarkStart w:id="659" w:name="_Ref6479332"/>
      <w:bookmarkStart w:id="660" w:name="_Toc17182096"/>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8</w:t>
      </w:r>
      <w:r w:rsidRPr="000B6291">
        <w:rPr>
          <w:lang w:val="en-GB"/>
        </w:rPr>
        <w:fldChar w:fldCharType="end"/>
      </w:r>
      <w:bookmarkEnd w:id="659"/>
      <w:r w:rsidRPr="000B6291">
        <w:rPr>
          <w:lang w:val="en-GB"/>
        </w:rPr>
        <w:t>: Criteria to identify candidate spectrum sharing opportunities for low power audio PMSE</w:t>
      </w:r>
      <w:bookmarkEnd w:id="660"/>
    </w:p>
    <w:tbl>
      <w:tblPr>
        <w:tblStyle w:val="ECCTable-redheader"/>
        <w:tblW w:w="0" w:type="auto"/>
        <w:tblInd w:w="0" w:type="dxa"/>
        <w:tblLook w:val="01E0" w:firstRow="1" w:lastRow="1" w:firstColumn="1" w:lastColumn="1" w:noHBand="0" w:noVBand="0"/>
      </w:tblPr>
      <w:tblGrid>
        <w:gridCol w:w="3114"/>
        <w:gridCol w:w="5528"/>
      </w:tblGrid>
      <w:tr w:rsidR="00CB3778" w:rsidRPr="000B6291" w14:paraId="4CD91E01" w14:textId="77777777" w:rsidTr="000C1B1E">
        <w:trPr>
          <w:cnfStyle w:val="100000000000" w:firstRow="1" w:lastRow="0" w:firstColumn="0" w:lastColumn="0" w:oddVBand="0" w:evenVBand="0" w:oddHBand="0" w:evenHBand="0" w:firstRowFirstColumn="0" w:firstRowLastColumn="0" w:lastRowFirstColumn="0" w:lastRowLastColumn="0"/>
        </w:trPr>
        <w:tc>
          <w:tcPr>
            <w:tcW w:w="3114" w:type="dxa"/>
          </w:tcPr>
          <w:p w14:paraId="6FCD70C5" w14:textId="77777777" w:rsidR="00CB3778" w:rsidRPr="000B6291" w:rsidRDefault="00CB3778" w:rsidP="00CB3778">
            <w:pPr>
              <w:pStyle w:val="ECCTableHeaderwhitefont"/>
              <w:rPr>
                <w:rStyle w:val="ECCHLbold"/>
                <w:b/>
                <w:bCs w:val="0"/>
              </w:rPr>
            </w:pPr>
            <w:r w:rsidRPr="000B6291">
              <w:rPr>
                <w:rStyle w:val="ECCHLbold"/>
                <w:b/>
                <w:bCs w:val="0"/>
              </w:rPr>
              <w:t xml:space="preserve">Criterion </w:t>
            </w:r>
          </w:p>
        </w:tc>
        <w:tc>
          <w:tcPr>
            <w:tcW w:w="5528" w:type="dxa"/>
          </w:tcPr>
          <w:p w14:paraId="376C3279" w14:textId="77777777" w:rsidR="00CB3778" w:rsidRPr="000B6291" w:rsidRDefault="00CB3778" w:rsidP="00CB3778">
            <w:pPr>
              <w:pStyle w:val="ECCTableHeaderwhitefont"/>
              <w:rPr>
                <w:rStyle w:val="ECCHLbold"/>
                <w:b/>
                <w:bCs w:val="0"/>
              </w:rPr>
            </w:pPr>
            <w:r w:rsidRPr="000B6291">
              <w:rPr>
                <w:rStyle w:val="ECCHLbold"/>
                <w:b/>
                <w:bCs w:val="0"/>
              </w:rPr>
              <w:t>Rationale</w:t>
            </w:r>
          </w:p>
        </w:tc>
      </w:tr>
      <w:tr w:rsidR="00CB3778" w:rsidRPr="000B6291" w14:paraId="5C15C37F" w14:textId="77777777" w:rsidTr="000C1B1E">
        <w:tc>
          <w:tcPr>
            <w:tcW w:w="3114" w:type="dxa"/>
          </w:tcPr>
          <w:p w14:paraId="4060E23B" w14:textId="77777777" w:rsidR="00CB3778" w:rsidRPr="000B6291" w:rsidRDefault="00CB3778" w:rsidP="00AE032A">
            <w:pPr>
              <w:pStyle w:val="ECCTabletext"/>
              <w:jc w:val="left"/>
            </w:pPr>
            <w:r w:rsidRPr="000B6291">
              <w:t>Not already allocated to Mobile</w:t>
            </w:r>
          </w:p>
        </w:tc>
        <w:tc>
          <w:tcPr>
            <w:tcW w:w="5528" w:type="dxa"/>
          </w:tcPr>
          <w:p w14:paraId="5FD3D16A" w14:textId="77777777" w:rsidR="00CB3778" w:rsidRPr="000B6291" w:rsidRDefault="00CB3778" w:rsidP="00AE032A">
            <w:pPr>
              <w:pStyle w:val="ECCTabletext"/>
              <w:jc w:val="left"/>
            </w:pPr>
            <w:r w:rsidRPr="000B6291">
              <w:t>Risk of interference. Audio PMSE applications require high quality of service which can only be provided by spectrum with a low risk of harmful interference. On this basis sharing with mobile services is not considered viable</w:t>
            </w:r>
          </w:p>
        </w:tc>
      </w:tr>
      <w:tr w:rsidR="00CB3778" w:rsidRPr="000B6291" w14:paraId="4E4B691A" w14:textId="77777777" w:rsidTr="000C1B1E">
        <w:tc>
          <w:tcPr>
            <w:tcW w:w="3114" w:type="dxa"/>
          </w:tcPr>
          <w:p w14:paraId="49F9BFDE" w14:textId="77777777" w:rsidR="00CB3778" w:rsidRPr="000B6291" w:rsidRDefault="00CB3778" w:rsidP="00AE032A">
            <w:pPr>
              <w:pStyle w:val="ECCTabletext"/>
              <w:jc w:val="left"/>
            </w:pPr>
            <w:r w:rsidRPr="000B6291">
              <w:t>Not already identified as a candidate mobile band and unlikely to be so in the medium to long term</w:t>
            </w:r>
          </w:p>
        </w:tc>
        <w:tc>
          <w:tcPr>
            <w:tcW w:w="5528" w:type="dxa"/>
          </w:tcPr>
          <w:p w14:paraId="0D429499" w14:textId="77777777" w:rsidR="00CB3778" w:rsidRPr="000B6291" w:rsidRDefault="00CB3778" w:rsidP="00AE032A">
            <w:pPr>
              <w:pStyle w:val="ECCTabletext"/>
              <w:jc w:val="left"/>
            </w:pPr>
            <w:r w:rsidRPr="000B6291">
              <w:t>Any spectrum identified as a candidate mobile band is at risk of reallocation at some future time. While this reallocation may be some time in the future it is not possible to provide any certainty around security of access</w:t>
            </w:r>
          </w:p>
        </w:tc>
      </w:tr>
      <w:tr w:rsidR="00CB3778" w:rsidRPr="000B6291" w14:paraId="760FD7D7" w14:textId="77777777" w:rsidTr="000C1B1E">
        <w:tc>
          <w:tcPr>
            <w:tcW w:w="3114" w:type="dxa"/>
          </w:tcPr>
          <w:p w14:paraId="3E0BFB23" w14:textId="77777777" w:rsidR="00CB3778" w:rsidRPr="000B6291" w:rsidRDefault="00CB3778" w:rsidP="00AE032A">
            <w:pPr>
              <w:pStyle w:val="ECCTabletext"/>
              <w:jc w:val="left"/>
            </w:pPr>
            <w:r w:rsidRPr="000B6291">
              <w:lastRenderedPageBreak/>
              <w:t>The incumbent use of the candidate band is harmonised at least Europe wide</w:t>
            </w:r>
          </w:p>
        </w:tc>
        <w:tc>
          <w:tcPr>
            <w:tcW w:w="5528" w:type="dxa"/>
          </w:tcPr>
          <w:p w14:paraId="6CAE4EBF" w14:textId="77777777" w:rsidR="00CB3778" w:rsidRPr="000B6291" w:rsidRDefault="00CB3778" w:rsidP="00AE032A">
            <w:pPr>
              <w:pStyle w:val="ECCTabletext"/>
              <w:jc w:val="left"/>
            </w:pPr>
            <w:r w:rsidRPr="000B6291">
              <w:t>This would provide the opportunity for other countries to adopt the sharing solution leading to economies of scale in equipment production and distribution</w:t>
            </w:r>
          </w:p>
        </w:tc>
      </w:tr>
      <w:tr w:rsidR="00CB3778" w:rsidRPr="000B6291" w14:paraId="5B0752B4" w14:textId="77777777" w:rsidTr="000C1B1E">
        <w:tc>
          <w:tcPr>
            <w:tcW w:w="3114" w:type="dxa"/>
          </w:tcPr>
          <w:p w14:paraId="58D84705" w14:textId="77777777" w:rsidR="00CB3778" w:rsidRPr="000B6291" w:rsidRDefault="00CB3778" w:rsidP="00AE032A">
            <w:pPr>
              <w:pStyle w:val="ECCTabletext"/>
              <w:jc w:val="left"/>
            </w:pPr>
            <w:r w:rsidRPr="000B6291">
              <w:t>Provides a substantial block of contiguous spectrum</w:t>
            </w:r>
          </w:p>
        </w:tc>
        <w:tc>
          <w:tcPr>
            <w:tcW w:w="5528" w:type="dxa"/>
          </w:tcPr>
          <w:p w14:paraId="7C2964A7" w14:textId="77777777" w:rsidR="00CB3778" w:rsidRPr="000B6291" w:rsidRDefault="00CB3778" w:rsidP="00AE032A">
            <w:pPr>
              <w:pStyle w:val="ECCTabletext"/>
              <w:jc w:val="left"/>
            </w:pPr>
            <w:r w:rsidRPr="000B6291">
              <w:t>A fragmented spectrum supply would not be viable for PMSE users. Equipment owners and hirers would need to hold multiple items to access small, discrete parcels of spectrum which is not considered economically viable</w:t>
            </w:r>
          </w:p>
        </w:tc>
      </w:tr>
      <w:tr w:rsidR="00CB3778" w:rsidRPr="000B6291" w14:paraId="2B2BE7A3" w14:textId="77777777" w:rsidTr="000C1B1E">
        <w:tc>
          <w:tcPr>
            <w:tcW w:w="3114" w:type="dxa"/>
          </w:tcPr>
          <w:p w14:paraId="42FC9CEE" w14:textId="77777777" w:rsidR="00CB3778" w:rsidRPr="000B6291" w:rsidRDefault="00CB3778" w:rsidP="00AE032A">
            <w:pPr>
              <w:pStyle w:val="ECCTabletext"/>
              <w:jc w:val="left"/>
            </w:pPr>
            <w:r w:rsidRPr="000B6291">
              <w:t xml:space="preserve">Introduction of PMSE to be neutral to any incumbent </w:t>
            </w:r>
          </w:p>
        </w:tc>
        <w:tc>
          <w:tcPr>
            <w:tcW w:w="5528" w:type="dxa"/>
          </w:tcPr>
          <w:p w14:paraId="701D329F" w14:textId="77777777" w:rsidR="00CB3778" w:rsidRPr="000B6291" w:rsidRDefault="00CB3778" w:rsidP="00AE032A">
            <w:pPr>
              <w:pStyle w:val="ECCTabletext"/>
              <w:jc w:val="left"/>
            </w:pPr>
            <w:r w:rsidRPr="000B6291">
              <w:t>Access to the band by PMSE should not constrain or require any remedial action by the current users of the band such as a change of working practice or equipment</w:t>
            </w:r>
          </w:p>
        </w:tc>
      </w:tr>
      <w:tr w:rsidR="00CB3778" w:rsidRPr="000B6291" w14:paraId="0A7836E5" w14:textId="77777777" w:rsidTr="000C1B1E">
        <w:tc>
          <w:tcPr>
            <w:tcW w:w="3114" w:type="dxa"/>
          </w:tcPr>
          <w:p w14:paraId="4E622504" w14:textId="77777777" w:rsidR="00CB3778" w:rsidRPr="000B6291" w:rsidRDefault="00CB3778" w:rsidP="00AE032A">
            <w:pPr>
              <w:pStyle w:val="ECCTabletext"/>
              <w:jc w:val="left"/>
            </w:pPr>
            <w:r w:rsidRPr="000B6291">
              <w:t>Below 2 GHz</w:t>
            </w:r>
          </w:p>
        </w:tc>
        <w:tc>
          <w:tcPr>
            <w:tcW w:w="5528" w:type="dxa"/>
          </w:tcPr>
          <w:p w14:paraId="2632EB43" w14:textId="77777777" w:rsidR="00CB3778" w:rsidRPr="000B6291" w:rsidRDefault="00CB3778" w:rsidP="00AE032A">
            <w:pPr>
              <w:pStyle w:val="ECCTabletext"/>
              <w:jc w:val="left"/>
            </w:pPr>
            <w:r w:rsidRPr="000B6291">
              <w:t>The current industry consensus is that higher frequencies are inappropriate for PMSE applications due to their propagation characteristics</w:t>
            </w:r>
          </w:p>
        </w:tc>
      </w:tr>
    </w:tbl>
    <w:p w14:paraId="40DEA298" w14:textId="77777777" w:rsidR="00CB3778" w:rsidRPr="000B6291" w:rsidRDefault="00CB3778" w:rsidP="00CB3778">
      <w:pPr>
        <w:pStyle w:val="ECCTablenote"/>
        <w:rPr>
          <w:rStyle w:val="ECCParagraph"/>
        </w:rPr>
      </w:pPr>
    </w:p>
    <w:p w14:paraId="38106BEC" w14:textId="471C138D" w:rsidR="00CB3778" w:rsidRPr="000B6291" w:rsidRDefault="00CB3778" w:rsidP="00AE032A">
      <w:pPr>
        <w:pStyle w:val="ECCTablenote"/>
        <w:ind w:left="0" w:firstLine="0"/>
        <w:rPr>
          <w:rStyle w:val="ECCParagraph"/>
          <w:rFonts w:eastAsia="Calibri"/>
        </w:rPr>
      </w:pPr>
      <w:r w:rsidRPr="000B6291">
        <w:rPr>
          <w:rStyle w:val="ECCParagraph"/>
        </w:rPr>
        <w:t xml:space="preserve">All bands between 790 MHz and 2 GHz were assessed against the criteria in </w:t>
      </w:r>
      <w:r w:rsidRPr="000B6291">
        <w:rPr>
          <w:rStyle w:val="ECCParagraph"/>
        </w:rPr>
        <w:fldChar w:fldCharType="begin"/>
      </w:r>
      <w:r w:rsidRPr="000B6291">
        <w:rPr>
          <w:rStyle w:val="ECCParagraph"/>
        </w:rPr>
        <w:instrText xml:space="preserve"> REF _Ref6479332 \h  \* MERGEFORMAT </w:instrText>
      </w:r>
      <w:r w:rsidRPr="000B6291">
        <w:rPr>
          <w:rStyle w:val="ECCParagraph"/>
        </w:rPr>
      </w:r>
      <w:r w:rsidRPr="000B6291">
        <w:rPr>
          <w:rStyle w:val="ECCParagraph"/>
        </w:rPr>
        <w:fldChar w:fldCharType="separate"/>
      </w:r>
      <w:r w:rsidRPr="000B6291">
        <w:rPr>
          <w:rStyle w:val="ECCParagraph"/>
        </w:rPr>
        <w:t>Table 8</w:t>
      </w:r>
      <w:r w:rsidRPr="000B6291">
        <w:rPr>
          <w:rStyle w:val="ECCParagraph"/>
        </w:rPr>
        <w:fldChar w:fldCharType="end"/>
      </w:r>
      <w:r w:rsidRPr="000B6291">
        <w:rPr>
          <w:rStyle w:val="ECCParagraph"/>
        </w:rPr>
        <w:t>. This identified the 960-1164 MHz band as the most viable option for low power audio PMSE as it meets all the above criteria. In particular, given the slow rate of any changes to incumbent use in the band, access for PMSE can be considered to be a viable long-term opportunity.</w:t>
      </w:r>
    </w:p>
    <w:p w14:paraId="69091A3E" w14:textId="77777777" w:rsidR="00CB3778" w:rsidRPr="000B6291" w:rsidRDefault="00CB3778" w:rsidP="00CB3778">
      <w:pPr>
        <w:pStyle w:val="ECCAnnexheading2"/>
        <w:rPr>
          <w:rStyle w:val="ECCParagraph"/>
        </w:rPr>
      </w:pPr>
      <w:r w:rsidRPr="000B6291">
        <w:rPr>
          <w:rStyle w:val="ECCParagraph"/>
        </w:rPr>
        <w:t>compatibility</w:t>
      </w:r>
    </w:p>
    <w:p w14:paraId="1D40B0BD" w14:textId="77777777" w:rsidR="00CB3778" w:rsidRPr="000B6291" w:rsidRDefault="00CB3778" w:rsidP="00CB3778">
      <w:pPr>
        <w:rPr>
          <w:rStyle w:val="ECCParagraph"/>
        </w:rPr>
      </w:pPr>
      <w:r w:rsidRPr="000B6291">
        <w:rPr>
          <w:rStyle w:val="ECCParagraph"/>
        </w:rPr>
        <w:t>Compatibility between PMSE and aeronautical services in the 960-1164 MHz band is ensured through the application of the Spectrum Management Rules (SMRs) which define the framework for how spectrum for PMSE is derived. The SMRs identify what spectrum can be used by PMSE and provide an indication of the ‘quality’ of that spectrum (by assessing the level of potential interference into PMSE from aeronautical services).</w:t>
      </w:r>
    </w:p>
    <w:p w14:paraId="55C911EF" w14:textId="77777777" w:rsidR="00CB3778" w:rsidRPr="000B6291" w:rsidRDefault="00CB3778" w:rsidP="00CB3778">
      <w:pPr>
        <w:rPr>
          <w:rStyle w:val="ECCParagraph"/>
        </w:rPr>
      </w:pPr>
      <w:r w:rsidRPr="000B6291">
        <w:rPr>
          <w:rStyle w:val="ECCParagraph"/>
        </w:rPr>
        <w:t>Aeronautical services that operate at 1030 MHz and 1090 MHz (e.g. SSR, ACAS, ADS-B etc.) are protected by ±15 MHz guard bands. GNSS operating above 1164 MHz is protected by a 10 MHz guard band from 1154 to 1164 MHz. Services below 960 MHz are protected by a 1 MHz guard band. This means that the spectrum is split into three sub-bands in which PMSE can operate:</w:t>
      </w:r>
    </w:p>
    <w:p w14:paraId="1DC1DE69" w14:textId="77777777" w:rsidR="00CB3778" w:rsidRPr="000B6291" w:rsidRDefault="00CB3778" w:rsidP="00CB3778">
      <w:pPr>
        <w:pStyle w:val="ECCBulletsLv1"/>
      </w:pPr>
      <w:r w:rsidRPr="000B6291">
        <w:t>961-1015 MHz;</w:t>
      </w:r>
    </w:p>
    <w:p w14:paraId="317E1ACB" w14:textId="77777777" w:rsidR="00CB3778" w:rsidRPr="000B6291" w:rsidRDefault="00CB3778" w:rsidP="00CB3778">
      <w:pPr>
        <w:pStyle w:val="ECCBulletsLv1"/>
      </w:pPr>
      <w:r w:rsidRPr="000B6291">
        <w:t xml:space="preserve">1045-1075 MHz; </w:t>
      </w:r>
    </w:p>
    <w:p w14:paraId="4DD69D82" w14:textId="77777777" w:rsidR="00CB3778" w:rsidRPr="000B6291" w:rsidRDefault="00CB3778" w:rsidP="00CB3778">
      <w:pPr>
        <w:pStyle w:val="ECCBulletsLv1"/>
      </w:pPr>
      <w:r w:rsidRPr="000B6291">
        <w:t>1105-1154 MHz (10 MHz guard band at 1154 MHz).</w:t>
      </w:r>
    </w:p>
    <w:p w14:paraId="3D65742B" w14:textId="77777777" w:rsidR="00CB3778" w:rsidRPr="000B6291" w:rsidRDefault="00CB3778" w:rsidP="00CB3778">
      <w:r w:rsidRPr="000B6291">
        <w:t>Within the sub-bands noted above the primary sharing arrangement is PMSE geographically interleaving with DME (and TACAN) assignments. The UK Interface Requirement 2038 (for PMSE) clearly identifies the bands that can be used by PMSE and technical limitations such as maximum power and bandwidth.</w:t>
      </w:r>
    </w:p>
    <w:p w14:paraId="78267DB2" w14:textId="77777777" w:rsidR="00CB3778" w:rsidRPr="000B6291" w:rsidRDefault="00CB3778" w:rsidP="00CB3778">
      <w:pPr>
        <w:pStyle w:val="ECCAnnexheading2"/>
        <w:rPr>
          <w:lang w:val="en-GB"/>
        </w:rPr>
      </w:pPr>
      <w:r w:rsidRPr="000B6291">
        <w:rPr>
          <w:lang w:val="en-GB"/>
        </w:rPr>
        <w:t>Approach to assessing compatibility</w:t>
      </w:r>
    </w:p>
    <w:p w14:paraId="77B0FAF7" w14:textId="77777777" w:rsidR="00CB3778" w:rsidRPr="000B6291" w:rsidRDefault="00CB3778" w:rsidP="00CB3778">
      <w:pPr>
        <w:rPr>
          <w:rStyle w:val="ECCParagraph"/>
        </w:rPr>
      </w:pPr>
      <w:r w:rsidRPr="000B6291">
        <w:rPr>
          <w:rStyle w:val="ECCParagraph"/>
        </w:rPr>
        <w:t>Working closely with the CAA and the MOD, Ofcom carried out a detailed compatibility study between aeronautical systems that operate in the 960-1164 MHz band and low power audio PMSE equipment.</w:t>
      </w:r>
    </w:p>
    <w:p w14:paraId="5B98C5BF" w14:textId="77777777" w:rsidR="00CB3778" w:rsidRPr="000B6291" w:rsidRDefault="00CB3778" w:rsidP="00CB3778">
      <w:pPr>
        <w:rPr>
          <w:rStyle w:val="ECCParagraph"/>
        </w:rPr>
      </w:pPr>
      <w:r w:rsidRPr="000B6291">
        <w:rPr>
          <w:rStyle w:val="ECCParagraph"/>
        </w:rPr>
        <w:t xml:space="preserve">To assess compatibility a series of practical coexistence tests were carried out. These tests were agreed with the CAA, MOD and Ofcom and used the same approach and civil and military aeronautical equipment as those practical tests used to derive the UK’s </w:t>
      </w:r>
      <w:r w:rsidR="00C0375C" w:rsidRPr="000B6291">
        <w:rPr>
          <w:rStyle w:val="ECCParagraph"/>
        </w:rPr>
        <w:t>Link 16</w:t>
      </w:r>
      <w:r w:rsidRPr="000B6291">
        <w:rPr>
          <w:rStyle w:val="ECCParagraph"/>
        </w:rPr>
        <w:t xml:space="preserve"> Frequency Clearance Agreement (FCA) between the CAA and MOD. It was agreed that using the same approach for determining compatibility between </w:t>
      </w:r>
      <w:r w:rsidR="00C0375C" w:rsidRPr="000B6291">
        <w:rPr>
          <w:rStyle w:val="ECCParagraph"/>
        </w:rPr>
        <w:t>Link 16</w:t>
      </w:r>
      <w:r w:rsidRPr="000B6291">
        <w:rPr>
          <w:rStyle w:val="ECCParagraph"/>
        </w:rPr>
        <w:t xml:space="preserve"> and aeronautical systems would be suitable for deriving the compatibility between those systems and low power audio PMSE.</w:t>
      </w:r>
    </w:p>
    <w:p w14:paraId="0EE71F82" w14:textId="77777777" w:rsidR="00CB3778" w:rsidRPr="000B6291" w:rsidRDefault="00CB3778" w:rsidP="00CB3778">
      <w:pPr>
        <w:rPr>
          <w:rStyle w:val="ECCParagraph"/>
        </w:rPr>
      </w:pPr>
      <w:r w:rsidRPr="000B6291">
        <w:rPr>
          <w:rStyle w:val="ECCParagraph"/>
        </w:rPr>
        <w:lastRenderedPageBreak/>
        <w:t xml:space="preserve">The tests included the full </w:t>
      </w:r>
      <w:r w:rsidR="00C0375C" w:rsidRPr="000B6291">
        <w:rPr>
          <w:rStyle w:val="ECCParagraph"/>
        </w:rPr>
        <w:t>Link 16</w:t>
      </w:r>
      <w:r w:rsidRPr="000B6291">
        <w:rPr>
          <w:rStyle w:val="ECCParagraph"/>
        </w:rPr>
        <w:t xml:space="preserve"> signal environment as defined in the FCA. This was to ensure that the introduction of PMSE into the band would be neutral to both civil and military use and not cause a need to review or revise the FCA to take account of PMSE.</w:t>
      </w:r>
    </w:p>
    <w:p w14:paraId="53B08003" w14:textId="7C812DF6" w:rsidR="00CB3778" w:rsidRPr="000B6291" w:rsidRDefault="00CB3778" w:rsidP="00CB3778">
      <w:pPr>
        <w:rPr>
          <w:rStyle w:val="ECCParagraph"/>
        </w:rPr>
      </w:pPr>
      <w:r w:rsidRPr="000B6291">
        <w:rPr>
          <w:rStyle w:val="ECCParagraph"/>
        </w:rPr>
        <w:t>Testing was carried out by JCSys</w:t>
      </w:r>
      <w:r w:rsidRPr="000B6291">
        <w:rPr>
          <w:rStyle w:val="FootnoteReference"/>
        </w:rPr>
        <w:footnoteReference w:id="27"/>
      </w:r>
      <w:r w:rsidRPr="000B6291">
        <w:t xml:space="preserve">. </w:t>
      </w:r>
      <w:r w:rsidRPr="000B6291">
        <w:rPr>
          <w:rStyle w:val="ECCParagraph"/>
        </w:rPr>
        <w:t>Interference thresholds were determined through measurement for a range of aeronautical ground and airborne DME and SSR equipment, for both analogue and digital microphone equipment. The tests also assessed the ‘quality’ of the spectrum to support PMSE services. The full reports can be found on Ofcom’s</w:t>
      </w:r>
      <w:r w:rsidR="008E660C" w:rsidRPr="000B6291">
        <w:rPr>
          <w:rStyle w:val="ECCParagraph"/>
        </w:rPr>
        <w:t xml:space="preserve"> (UK)</w:t>
      </w:r>
      <w:r w:rsidRPr="000B6291">
        <w:rPr>
          <w:rStyle w:val="ECCParagraph"/>
        </w:rPr>
        <w:t xml:space="preserve"> web site </w:t>
      </w:r>
      <w:r w:rsidRPr="000B6291">
        <w:rPr>
          <w:rStyle w:val="ECCParagraph"/>
        </w:rPr>
        <w:fldChar w:fldCharType="begin"/>
      </w:r>
      <w:r w:rsidRPr="000B6291">
        <w:rPr>
          <w:rStyle w:val="ECCParagraph"/>
        </w:rPr>
        <w:instrText xml:space="preserve"> REF _Ref19090931 \r \h </w:instrText>
      </w:r>
      <w:r w:rsidRPr="000B6291">
        <w:rPr>
          <w:rStyle w:val="ECCParagraph"/>
        </w:rPr>
      </w:r>
      <w:r w:rsidRPr="000B6291">
        <w:rPr>
          <w:rStyle w:val="ECCParagraph"/>
        </w:rPr>
        <w:fldChar w:fldCharType="separate"/>
      </w:r>
      <w:r w:rsidR="00914C56">
        <w:rPr>
          <w:rStyle w:val="ECCParagraph"/>
        </w:rPr>
        <w:t>[85]</w:t>
      </w:r>
      <w:r w:rsidRPr="000B6291">
        <w:rPr>
          <w:rStyle w:val="ECCParagraph"/>
        </w:rPr>
        <w:fldChar w:fldCharType="end"/>
      </w:r>
      <w:r w:rsidRPr="000B6291">
        <w:t xml:space="preserve">. </w:t>
      </w:r>
      <w:r w:rsidRPr="000B6291">
        <w:rPr>
          <w:rStyle w:val="ECCParagraph"/>
        </w:rPr>
        <w:t>The results of the compatibility tests were used to assess spectrum availability for PMSE. The propagation modelling parameters were agreed with the CAA.</w:t>
      </w:r>
    </w:p>
    <w:p w14:paraId="352BDF5D" w14:textId="128015B9" w:rsidR="00CB3778" w:rsidRPr="000B6291" w:rsidRDefault="00CB3778" w:rsidP="00CB3778">
      <w:r w:rsidRPr="000B6291">
        <w:rPr>
          <w:rStyle w:val="ECCParagraph"/>
        </w:rPr>
        <w:t xml:space="preserve">Ofcom </w:t>
      </w:r>
      <w:r w:rsidR="008E660C" w:rsidRPr="000B6291">
        <w:rPr>
          <w:rStyle w:val="ECCParagraph"/>
        </w:rPr>
        <w:t xml:space="preserve">(UK) </w:t>
      </w:r>
      <w:r w:rsidRPr="000B6291">
        <w:rPr>
          <w:rStyle w:val="ECCParagraph"/>
        </w:rPr>
        <w:t>consulted on its analysis and assessment of spectrum availability, and in March 2016 published its statement setting out its decision to allow low power audio PMSE to operate in the</w:t>
      </w:r>
      <w:r w:rsidR="000C1B1E" w:rsidRPr="000B6291">
        <w:rPr>
          <w:rStyle w:val="ECCParagraph"/>
        </w:rPr>
        <w:t xml:space="preserve"> </w:t>
      </w:r>
      <w:r w:rsidRPr="000B6291">
        <w:rPr>
          <w:rStyle w:val="ECCParagraph"/>
        </w:rPr>
        <w:t xml:space="preserve">960-1164 MHz band </w:t>
      </w:r>
      <w:r w:rsidRPr="000B6291">
        <w:rPr>
          <w:rStyle w:val="ECCParagraph"/>
        </w:rPr>
        <w:fldChar w:fldCharType="begin"/>
      </w:r>
      <w:r w:rsidRPr="000B6291">
        <w:rPr>
          <w:rStyle w:val="ECCParagraph"/>
        </w:rPr>
        <w:instrText xml:space="preserve"> REF _Ref19090944 \r \h </w:instrText>
      </w:r>
      <w:r w:rsidRPr="000B6291">
        <w:rPr>
          <w:rStyle w:val="ECCParagraph"/>
        </w:rPr>
      </w:r>
      <w:r w:rsidRPr="000B6291">
        <w:rPr>
          <w:rStyle w:val="ECCParagraph"/>
        </w:rPr>
        <w:fldChar w:fldCharType="separate"/>
      </w:r>
      <w:r w:rsidR="00914C56">
        <w:rPr>
          <w:rStyle w:val="ECCParagraph"/>
        </w:rPr>
        <w:t>[86]</w:t>
      </w:r>
      <w:r w:rsidRPr="000B6291">
        <w:rPr>
          <w:rStyle w:val="ECCParagraph"/>
        </w:rPr>
        <w:fldChar w:fldCharType="end"/>
      </w:r>
      <w:r w:rsidRPr="000B6291">
        <w:rPr>
          <w:rStyle w:val="ECCParagraph"/>
        </w:rPr>
        <w:t>.</w:t>
      </w:r>
    </w:p>
    <w:p w14:paraId="6F24B851" w14:textId="77777777" w:rsidR="00CB3778" w:rsidRPr="000B6291" w:rsidRDefault="00CB3778" w:rsidP="00CB3778">
      <w:pPr>
        <w:pStyle w:val="ECCAnnexheading2"/>
        <w:rPr>
          <w:lang w:val="en-GB"/>
        </w:rPr>
      </w:pPr>
      <w:r w:rsidRPr="000B6291">
        <w:rPr>
          <w:rStyle w:val="ECCParagraph"/>
        </w:rPr>
        <w:t>Spectrum</w:t>
      </w:r>
      <w:r w:rsidRPr="000B6291">
        <w:rPr>
          <w:lang w:val="en-GB"/>
        </w:rPr>
        <w:t xml:space="preserve"> availability</w:t>
      </w:r>
    </w:p>
    <w:p w14:paraId="6EBFEAD7" w14:textId="22E9EB54" w:rsidR="00CB3778" w:rsidRPr="000B6291" w:rsidRDefault="00CB3778" w:rsidP="00CB3778">
      <w:pPr>
        <w:rPr>
          <w:rStyle w:val="ECCParagraph"/>
        </w:rPr>
      </w:pPr>
      <w:r w:rsidRPr="000B6291">
        <w:rPr>
          <w:rStyle w:val="ECCParagraph"/>
        </w:rPr>
        <w:t xml:space="preserve">Spectrum availability for PMSE is location dependent as frequency assignments for aeronautical services (DME and TACAN) are based on frequency planning criteria using a 1 MHz channel raster (DME channels are identified by number and ‘X’ or ‘Y’). By incorporating this assignment data in the SMRs it is possible to identify usable spectrum for PMSE, geographically interleaving with DME. </w:t>
      </w:r>
      <w:r w:rsidRPr="000B6291">
        <w:rPr>
          <w:rStyle w:val="ECCParagraph"/>
        </w:rPr>
        <w:fldChar w:fldCharType="begin"/>
      </w:r>
      <w:r w:rsidRPr="000B6291">
        <w:rPr>
          <w:rStyle w:val="ECCParagraph"/>
        </w:rPr>
        <w:instrText xml:space="preserve"> REF _Ref6479281 \h </w:instrText>
      </w:r>
      <w:r w:rsidRPr="000B6291">
        <w:rPr>
          <w:rStyle w:val="ECCParagraph"/>
        </w:rPr>
      </w:r>
      <w:r w:rsidRPr="000B6291">
        <w:rPr>
          <w:rStyle w:val="ECCParagraph"/>
        </w:rPr>
        <w:fldChar w:fldCharType="separate"/>
      </w:r>
      <w:r w:rsidRPr="000B6291">
        <w:t>Figure 4</w:t>
      </w:r>
      <w:r w:rsidRPr="000B6291">
        <w:rPr>
          <w:rStyle w:val="ECCParagraph"/>
        </w:rPr>
        <w:fldChar w:fldCharType="end"/>
      </w:r>
      <w:r w:rsidRPr="000B6291">
        <w:rPr>
          <w:rStyle w:val="ECCParagraph"/>
        </w:rPr>
        <w:t xml:space="preserve"> summarises the approach.</w:t>
      </w:r>
    </w:p>
    <w:p w14:paraId="53A13E34" w14:textId="56B9A359" w:rsidR="00CB3778" w:rsidRPr="000B6291" w:rsidRDefault="00CB3778" w:rsidP="00CB3778">
      <w:pPr>
        <w:pStyle w:val="Caption"/>
        <w:rPr>
          <w:lang w:val="en-GB"/>
        </w:rPr>
      </w:pPr>
      <w:r w:rsidRPr="000B6291">
        <w:rPr>
          <w:rStyle w:val="ECCParagraph"/>
        </w:rPr>
        <w:t xml:space="preserve"> </w:t>
      </w:r>
      <w:r w:rsidRPr="000B6291">
        <w:rPr>
          <w:noProof/>
          <w:lang w:val="en-GB" w:eastAsia="en-GB"/>
        </w:rPr>
        <w:drawing>
          <wp:inline distT="0" distB="0" distL="0" distR="0" wp14:anchorId="1FB02974" wp14:editId="44331225">
            <wp:extent cx="4704033" cy="3154567"/>
            <wp:effectExtent l="19050" t="19050" r="20955" b="27305"/>
            <wp:docPr id="14610" name="Picture 1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11209" cy="3159379"/>
                    </a:xfrm>
                    <a:prstGeom prst="rect">
                      <a:avLst/>
                    </a:prstGeom>
                    <a:ln>
                      <a:solidFill>
                        <a:schemeClr val="accent1"/>
                      </a:solidFill>
                    </a:ln>
                  </pic:spPr>
                </pic:pic>
              </a:graphicData>
            </a:graphic>
          </wp:inline>
        </w:drawing>
      </w:r>
    </w:p>
    <w:p w14:paraId="6BDC33B8" w14:textId="0480E102" w:rsidR="00CB3778" w:rsidRPr="000B6291" w:rsidRDefault="00CB3778" w:rsidP="00CB3778">
      <w:pPr>
        <w:pStyle w:val="Caption"/>
        <w:rPr>
          <w:lang w:val="en-GB"/>
        </w:rPr>
      </w:pPr>
      <w:bookmarkStart w:id="661" w:name="_Ref6479281"/>
      <w:bookmarkStart w:id="662" w:name="_Toc17270159"/>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4</w:t>
      </w:r>
      <w:r w:rsidRPr="000B6291">
        <w:rPr>
          <w:lang w:val="en-GB"/>
        </w:rPr>
        <w:fldChar w:fldCharType="end"/>
      </w:r>
      <w:bookmarkEnd w:id="661"/>
      <w:r w:rsidRPr="000B6291">
        <w:rPr>
          <w:lang w:val="en-GB"/>
        </w:rPr>
        <w:t xml:space="preserve">: Example of location </w:t>
      </w:r>
      <w:r w:rsidRPr="000B6291">
        <w:rPr>
          <w:rStyle w:val="ECCParagraph"/>
        </w:rPr>
        <w:t>dependent</w:t>
      </w:r>
      <w:r w:rsidRPr="000B6291">
        <w:rPr>
          <w:lang w:val="en-GB"/>
        </w:rPr>
        <w:t xml:space="preserve"> spectrum availability for PMSE</w:t>
      </w:r>
      <w:bookmarkEnd w:id="662"/>
    </w:p>
    <w:p w14:paraId="79B90A15" w14:textId="2A7CE806" w:rsidR="00CB3778" w:rsidRPr="000B6291" w:rsidRDefault="00CB3778" w:rsidP="00CB3778">
      <w:r w:rsidRPr="000B6291">
        <w:t>Information on DME frequency assignments, including location of ground equipment and operational coverage areas, is taken from EUROCONTROL’S Spectrum and Frequency Information Resource (SAFIRE)</w:t>
      </w:r>
      <w:r w:rsidRPr="000B6291">
        <w:rPr>
          <w:rStyle w:val="FootnoteReference"/>
        </w:rPr>
        <w:footnoteReference w:id="28"/>
      </w:r>
      <w:r w:rsidRPr="000B6291">
        <w:t xml:space="preserve">. The SMRs and licensing platform apply these data to the location of the proposed PMSE assignment to calculate available spectrum. The guard bands at </w:t>
      </w:r>
      <w:r w:rsidR="008E660C" w:rsidRPr="000B6291">
        <w:t>1030 MHz and 1090</w:t>
      </w:r>
      <w:r w:rsidRPr="000B6291">
        <w:t xml:space="preserve"> MHz, below 961 MHz and above 1054 MHz are hard coded into the licensing platform so are shown as not available. </w:t>
      </w:r>
    </w:p>
    <w:p w14:paraId="4AC4CBBA" w14:textId="76D96244" w:rsidR="00CB3778" w:rsidRPr="000B6291" w:rsidRDefault="00CB3778" w:rsidP="00CB3778">
      <w:r w:rsidRPr="000B6291">
        <w:lastRenderedPageBreak/>
        <w:fldChar w:fldCharType="begin"/>
      </w:r>
      <w:r w:rsidRPr="000B6291">
        <w:instrText xml:space="preserve"> REF _Ref6478865 \h </w:instrText>
      </w:r>
      <w:r w:rsidRPr="000B6291">
        <w:fldChar w:fldCharType="separate"/>
      </w:r>
      <w:r w:rsidRPr="000B6291">
        <w:t>Figure 5</w:t>
      </w:r>
      <w:r w:rsidRPr="000B6291">
        <w:fldChar w:fldCharType="end"/>
      </w:r>
      <w:r w:rsidRPr="000B6291">
        <w:t xml:space="preserve"> provides some examples of spectrum availability for BBC studios at Elstree, North London and Pacific Quay, Glasgow. As can be seen in the figure, the guard bands are clearly shown as unavailable (“taboo”) and spectrum availability is different between the two locations, i.e. 60 MHz in Elstree and 110 MHz in Pacific Quay. This is because there are more DMEs to be considered in the south east of the UK than in Scotland.</w:t>
      </w:r>
    </w:p>
    <w:p w14:paraId="7AC88166" w14:textId="77777777" w:rsidR="00CB3778" w:rsidRPr="000B6291" w:rsidRDefault="00CB3778" w:rsidP="00CB3778">
      <w:r w:rsidRPr="000B6291">
        <w:t>Elstree – 60 MHz available of which 9 MHz at risk of interference into PMSE from airborne DME</w:t>
      </w:r>
    </w:p>
    <w:p w14:paraId="7919164B" w14:textId="77777777" w:rsidR="00CB3778" w:rsidRPr="000B6291" w:rsidRDefault="00CB3778" w:rsidP="00CB3778">
      <w:r w:rsidRPr="000B6291">
        <w:rPr>
          <w:noProof/>
          <w:lang w:eastAsia="en-GB"/>
        </w:rPr>
        <w:drawing>
          <wp:inline distT="0" distB="0" distL="0" distR="0" wp14:anchorId="764BE875" wp14:editId="5921DA98">
            <wp:extent cx="6646071" cy="631372"/>
            <wp:effectExtent l="0" t="0" r="2540" b="0"/>
            <wp:docPr id="14611" name="Picture 1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886763" cy="654238"/>
                    </a:xfrm>
                    <a:prstGeom prst="rect">
                      <a:avLst/>
                    </a:prstGeom>
                  </pic:spPr>
                </pic:pic>
              </a:graphicData>
            </a:graphic>
          </wp:inline>
        </w:drawing>
      </w:r>
    </w:p>
    <w:p w14:paraId="52793F58" w14:textId="77777777" w:rsidR="00CB3778" w:rsidRPr="000B6291" w:rsidRDefault="00CB3778" w:rsidP="00CB3778">
      <w:r w:rsidRPr="000B6291">
        <w:rPr>
          <w:noProof/>
          <w:lang w:eastAsia="en-GB"/>
        </w:rPr>
        <w:drawing>
          <wp:inline distT="0" distB="0" distL="0" distR="0" wp14:anchorId="02CBF06F" wp14:editId="64D3856C">
            <wp:extent cx="4295775" cy="428625"/>
            <wp:effectExtent l="0" t="0" r="9525" b="9525"/>
            <wp:docPr id="14612" name="Picture 1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95775" cy="428625"/>
                    </a:xfrm>
                    <a:prstGeom prst="rect">
                      <a:avLst/>
                    </a:prstGeom>
                  </pic:spPr>
                </pic:pic>
              </a:graphicData>
            </a:graphic>
          </wp:inline>
        </w:drawing>
      </w:r>
    </w:p>
    <w:p w14:paraId="107FF5CD" w14:textId="77777777" w:rsidR="00CB3778" w:rsidRPr="000B6291" w:rsidRDefault="00CB3778" w:rsidP="00CB3778">
      <w:r w:rsidRPr="000B6291">
        <w:t>Pacific Quay Scotland – 110 MHz available of which 17 MHz at risk of interference into PMSE from airborne DME</w:t>
      </w:r>
    </w:p>
    <w:p w14:paraId="1805835B" w14:textId="77777777" w:rsidR="00CB3778" w:rsidRPr="000B6291" w:rsidRDefault="00CB3778" w:rsidP="00CB3778">
      <w:r w:rsidRPr="000B6291">
        <w:rPr>
          <w:noProof/>
          <w:lang w:eastAsia="en-GB"/>
        </w:rPr>
        <w:drawing>
          <wp:inline distT="0" distB="0" distL="0" distR="0" wp14:anchorId="21B27BCC" wp14:editId="5743F961">
            <wp:extent cx="6386830" cy="620014"/>
            <wp:effectExtent l="0" t="0" r="0" b="8890"/>
            <wp:docPr id="14613" name="Picture 14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96273" cy="630638"/>
                    </a:xfrm>
                    <a:prstGeom prst="rect">
                      <a:avLst/>
                    </a:prstGeom>
                  </pic:spPr>
                </pic:pic>
              </a:graphicData>
            </a:graphic>
          </wp:inline>
        </w:drawing>
      </w:r>
    </w:p>
    <w:p w14:paraId="268CF148" w14:textId="77777777" w:rsidR="00CB3778" w:rsidRPr="000B6291" w:rsidRDefault="00CB3778" w:rsidP="00CB3778">
      <w:r w:rsidRPr="000B6291">
        <w:rPr>
          <w:noProof/>
          <w:lang w:eastAsia="en-GB"/>
        </w:rPr>
        <w:drawing>
          <wp:inline distT="0" distB="0" distL="0" distR="0" wp14:anchorId="65C2E7E3" wp14:editId="0146CDA7">
            <wp:extent cx="4162425" cy="342900"/>
            <wp:effectExtent l="0" t="0" r="9525" b="0"/>
            <wp:docPr id="14614" name="Picture 14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162425" cy="342900"/>
                    </a:xfrm>
                    <a:prstGeom prst="rect">
                      <a:avLst/>
                    </a:prstGeom>
                  </pic:spPr>
                </pic:pic>
              </a:graphicData>
            </a:graphic>
          </wp:inline>
        </w:drawing>
      </w:r>
    </w:p>
    <w:p w14:paraId="08112BFB" w14:textId="37ADA8D1" w:rsidR="00CB3778" w:rsidRPr="000B6291" w:rsidRDefault="00CB3778" w:rsidP="00CB3778">
      <w:pPr>
        <w:pStyle w:val="Caption"/>
        <w:rPr>
          <w:lang w:val="en-GB"/>
        </w:rPr>
      </w:pPr>
      <w:bookmarkStart w:id="663" w:name="_Ref6478865"/>
      <w:bookmarkStart w:id="664" w:name="_Toc17270160"/>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5</w:t>
      </w:r>
      <w:r w:rsidRPr="000B6291">
        <w:rPr>
          <w:lang w:val="en-GB"/>
        </w:rPr>
        <w:fldChar w:fldCharType="end"/>
      </w:r>
      <w:bookmarkEnd w:id="663"/>
      <w:r w:rsidRPr="000B6291">
        <w:rPr>
          <w:lang w:val="en-GB"/>
        </w:rPr>
        <w:t>: Examples of spectrum availability for low power audio PMSE</w:t>
      </w:r>
      <w:bookmarkEnd w:id="664"/>
    </w:p>
    <w:p w14:paraId="15D0E0FA" w14:textId="77777777" w:rsidR="00CB3778" w:rsidRPr="000B6291" w:rsidRDefault="00CB3778" w:rsidP="00CB3778">
      <w:pPr>
        <w:pStyle w:val="ECCAnnexheading2"/>
        <w:rPr>
          <w:lang w:val="en-GB"/>
        </w:rPr>
      </w:pPr>
      <w:r w:rsidRPr="000B6291">
        <w:rPr>
          <w:lang w:val="en-GB"/>
        </w:rPr>
        <w:t>Tests and trials of PMSE equipment</w:t>
      </w:r>
    </w:p>
    <w:p w14:paraId="0953916B" w14:textId="77777777" w:rsidR="00CB3778" w:rsidRPr="000B6291" w:rsidRDefault="00CB3778" w:rsidP="00CB3778">
      <w:pPr>
        <w:rPr>
          <w:rStyle w:val="ECCParagraph"/>
        </w:rPr>
      </w:pPr>
      <w:r w:rsidRPr="000B6291">
        <w:rPr>
          <w:rStyle w:val="ECCParagraph"/>
        </w:rPr>
        <w:t>Since 2016, PMSE users have carried out tests and trials within the 960-1164 MHz band (authorised via a trial and innovation licence) to determine whether it provides sufficient quality for productions. These have included long-term monitoring of the band (both indoors and outdoors) and use of wireless microphones within and outside studios, including in live productions at the Sky studios near Heathrow Airport. Further details can be found in ANNEX 5</w:t>
      </w:r>
      <w:r w:rsidR="005366A2" w:rsidRPr="000B6291">
        <w:rPr>
          <w:rStyle w:val="ECCParagraph"/>
        </w:rPr>
        <w:t xml:space="preserve"> of appendix 1</w:t>
      </w:r>
      <w:r w:rsidRPr="000B6291">
        <w:rPr>
          <w:rStyle w:val="ECCParagraph"/>
        </w:rPr>
        <w:t>.</w:t>
      </w:r>
    </w:p>
    <w:p w14:paraId="65FE6AFE" w14:textId="77777777" w:rsidR="00CB3778" w:rsidRPr="000B6291" w:rsidRDefault="00CB3778" w:rsidP="00CB3778">
      <w:pPr>
        <w:rPr>
          <w:rStyle w:val="ECCParagraph"/>
        </w:rPr>
      </w:pPr>
      <w:r w:rsidRPr="000B6291">
        <w:rPr>
          <w:rStyle w:val="ECCParagraph"/>
        </w:rPr>
        <w:t xml:space="preserve">Ofcom </w:t>
      </w:r>
      <w:r w:rsidR="008E660C" w:rsidRPr="000B6291">
        <w:rPr>
          <w:rStyle w:val="ECCParagraph"/>
        </w:rPr>
        <w:t xml:space="preserve">(UK) </w:t>
      </w:r>
      <w:r w:rsidRPr="000B6291">
        <w:rPr>
          <w:rStyle w:val="ECCParagraph"/>
        </w:rPr>
        <w:t xml:space="preserve">identified that due to the nature of the </w:t>
      </w:r>
      <w:r w:rsidR="00C0375C" w:rsidRPr="000B6291">
        <w:rPr>
          <w:rStyle w:val="ECCParagraph"/>
        </w:rPr>
        <w:t>Link 16</w:t>
      </w:r>
      <w:r w:rsidRPr="000B6291">
        <w:rPr>
          <w:rStyle w:val="ECCParagraph"/>
        </w:rPr>
        <w:t xml:space="preserve"> signal, technical coordination is not possible and does constitute a risk of interference to PMSE. The MOD provided information on the typical use for </w:t>
      </w:r>
      <w:r w:rsidR="00C0375C" w:rsidRPr="000B6291">
        <w:rPr>
          <w:rStyle w:val="ECCParagraph"/>
        </w:rPr>
        <w:t>Link 16</w:t>
      </w:r>
      <w:r w:rsidRPr="000B6291">
        <w:rPr>
          <w:rStyle w:val="ECCParagraph"/>
        </w:rPr>
        <w:t xml:space="preserve"> in the UK, i.e. above 10000 feet in remote areas. The FCA restricts use of </w:t>
      </w:r>
      <w:r w:rsidR="00C0375C" w:rsidRPr="000B6291">
        <w:rPr>
          <w:rStyle w:val="ECCParagraph"/>
        </w:rPr>
        <w:t>Link 16</w:t>
      </w:r>
      <w:r w:rsidRPr="000B6291">
        <w:rPr>
          <w:rStyle w:val="ECCParagraph"/>
        </w:rPr>
        <w:t xml:space="preserve"> near aircraft and ground navigation facilities, and there is protected airspace around airports and major flight lanes. Based on the information provided by the MOD, Ofcom</w:t>
      </w:r>
      <w:r w:rsidR="008E660C" w:rsidRPr="000B6291">
        <w:rPr>
          <w:rStyle w:val="ECCParagraph"/>
        </w:rPr>
        <w:t xml:space="preserve"> (UK)</w:t>
      </w:r>
      <w:r w:rsidRPr="000B6291">
        <w:rPr>
          <w:rStyle w:val="ECCParagraph"/>
        </w:rPr>
        <w:t xml:space="preserve"> concluded that the risk of interference from </w:t>
      </w:r>
      <w:r w:rsidR="00C0375C" w:rsidRPr="000B6291">
        <w:rPr>
          <w:rStyle w:val="ECCParagraph"/>
        </w:rPr>
        <w:t>Link 16</w:t>
      </w:r>
      <w:r w:rsidRPr="000B6291">
        <w:rPr>
          <w:rStyle w:val="ECCParagraph"/>
        </w:rPr>
        <w:t xml:space="preserve"> is low.</w:t>
      </w:r>
    </w:p>
    <w:p w14:paraId="6C5B8A28" w14:textId="77777777" w:rsidR="00CB3778" w:rsidRPr="000B6291" w:rsidRDefault="00CB3778" w:rsidP="00CB3778">
      <w:pPr>
        <w:rPr>
          <w:rStyle w:val="ECCParagraph"/>
        </w:rPr>
      </w:pPr>
      <w:r w:rsidRPr="000B6291">
        <w:rPr>
          <w:rStyle w:val="ECCParagraph"/>
        </w:rPr>
        <w:t xml:space="preserve">The results of these trials show that spectrum availability and ‘quality’ aligns with </w:t>
      </w:r>
      <w:r w:rsidR="008E660C" w:rsidRPr="000B6291">
        <w:rPr>
          <w:rStyle w:val="ECCParagraph"/>
        </w:rPr>
        <w:t xml:space="preserve">UK </w:t>
      </w:r>
      <w:r w:rsidRPr="000B6291">
        <w:rPr>
          <w:rStyle w:val="ECCParagraph"/>
        </w:rPr>
        <w:t xml:space="preserve">Ofcom’s the output from the SMRs. Also, the trials and long-term monitoring (including outdoors) has shown no instances of spectrum use, such as </w:t>
      </w:r>
      <w:r w:rsidR="00C0375C" w:rsidRPr="000B6291">
        <w:rPr>
          <w:rStyle w:val="ECCParagraph"/>
        </w:rPr>
        <w:t>Link 16</w:t>
      </w:r>
      <w:r w:rsidRPr="000B6291">
        <w:rPr>
          <w:rStyle w:val="ECCParagraph"/>
        </w:rPr>
        <w:t>, that would cause harmful interference to PMSE.</w:t>
      </w:r>
    </w:p>
    <w:p w14:paraId="0ED0125A" w14:textId="77777777" w:rsidR="00CB3778" w:rsidRPr="000B6291" w:rsidRDefault="00CB3778" w:rsidP="00CB3778">
      <w:pPr>
        <w:rPr>
          <w:rStyle w:val="ECCParagraph"/>
        </w:rPr>
      </w:pPr>
      <w:r w:rsidRPr="000B6291">
        <w:rPr>
          <w:rStyle w:val="ECCParagraph"/>
        </w:rPr>
        <w:t>UK PMSE users have gained confidence in the band and have stated that it provides a suitable spectrum sharing option to support the high-quality requirements of programme and event production.</w:t>
      </w:r>
    </w:p>
    <w:p w14:paraId="5F5CB6DF" w14:textId="77777777" w:rsidR="00CB3778" w:rsidRPr="000B6291" w:rsidRDefault="00CB3778" w:rsidP="00E64246">
      <w:pPr>
        <w:pStyle w:val="ECCAnnexheading2"/>
        <w:keepNext/>
        <w:rPr>
          <w:lang w:val="en-GB"/>
        </w:rPr>
      </w:pPr>
      <w:r w:rsidRPr="000B6291">
        <w:rPr>
          <w:lang w:val="en-GB"/>
        </w:rPr>
        <w:lastRenderedPageBreak/>
        <w:t>Safety assurance</w:t>
      </w:r>
    </w:p>
    <w:p w14:paraId="02E0815A" w14:textId="14DE0998" w:rsidR="00CB3778" w:rsidRPr="000B6291" w:rsidRDefault="00CB3778" w:rsidP="00E64246">
      <w:pPr>
        <w:keepNext/>
      </w:pPr>
      <w:r w:rsidRPr="000B6291">
        <w:rPr>
          <w:rStyle w:val="ECCParagraph"/>
        </w:rPr>
        <w:t>As part of the implementation of PMSE sharing in the 960 MHz band Ofcom</w:t>
      </w:r>
      <w:r w:rsidR="008E660C" w:rsidRPr="000B6291">
        <w:rPr>
          <w:rStyle w:val="ECCParagraph"/>
        </w:rPr>
        <w:t xml:space="preserve"> (UK)</w:t>
      </w:r>
      <w:r w:rsidRPr="000B6291">
        <w:rPr>
          <w:rStyle w:val="ECCParagraph"/>
        </w:rPr>
        <w:t xml:space="preserve"> has developed a safety assurance case (SAC). The SAC is based on the classification/tolerability matrix from CAP 760, published by the CAA</w:t>
      </w:r>
      <w:r w:rsidRPr="000B6291">
        <w:rPr>
          <w:rStyle w:val="FootnoteReference"/>
        </w:rPr>
        <w:footnoteReference w:id="29"/>
      </w:r>
      <w:r w:rsidRPr="000B6291">
        <w:rPr>
          <w:rStyle w:val="ECCParagraph"/>
        </w:rPr>
        <w:t>.</w:t>
      </w:r>
    </w:p>
    <w:p w14:paraId="79CF023A" w14:textId="77777777" w:rsidR="00CB3778" w:rsidRPr="000B6291" w:rsidRDefault="00CB3778" w:rsidP="00CB3778">
      <w:pPr>
        <w:rPr>
          <w:rStyle w:val="ECCParagraph"/>
        </w:rPr>
      </w:pPr>
      <w:r w:rsidRPr="000B6291">
        <w:rPr>
          <w:rStyle w:val="ECCParagraph"/>
        </w:rPr>
        <w:t>The SAC assesses the risk on the safe operation/navigation of aircraft from the expected operation of PMSE equipment, such as wireless microphones and in-ear-monitors operating with a radiated power of less than 50 mW. This SAC demonstrates that, based on a real understanding of PMSE stakeholder performance, the system will be safe. The 960 MHz band is currently already shared with Link 16 (JTIDS). The assessment for PMSE has been developed to be consistent with some of the transferrable assumptions and data presented in the Link 16 baseline safety case.</w:t>
      </w:r>
    </w:p>
    <w:p w14:paraId="1595758B" w14:textId="77777777" w:rsidR="00CB3778" w:rsidRPr="000B6291" w:rsidRDefault="00CB3778" w:rsidP="00CB3778">
      <w:pPr>
        <w:rPr>
          <w:rStyle w:val="ECCParagraph"/>
        </w:rPr>
      </w:pPr>
      <w:r w:rsidRPr="000B6291">
        <w:rPr>
          <w:rStyle w:val="ECCParagraph"/>
        </w:rPr>
        <w:t>The SAC considers what consequences would arise if elements of the system were to fail, the ‘failure case’, and identifies any mitigations needed to ensure the system remains safe. There are three principal areas of risk which are dealt with within the SAC:</w:t>
      </w:r>
    </w:p>
    <w:p w14:paraId="21CB1377" w14:textId="2522D6C6" w:rsidR="00CB3778" w:rsidRPr="000B6291" w:rsidRDefault="00CB3778" w:rsidP="00CB3778">
      <w:pPr>
        <w:pStyle w:val="ECCBulletsLv1"/>
      </w:pPr>
      <w:r w:rsidRPr="000B6291">
        <w:t xml:space="preserve">Interference with systems on </w:t>
      </w:r>
      <w:r w:rsidR="008E660C" w:rsidRPr="000B6291">
        <w:t xml:space="preserve">1030 MHz and 1090 </w:t>
      </w:r>
      <w:r w:rsidRPr="000B6291">
        <w:t>MHz;</w:t>
      </w:r>
    </w:p>
    <w:p w14:paraId="06B67807" w14:textId="77777777" w:rsidR="00CB3778" w:rsidRPr="000B6291" w:rsidRDefault="00CB3778" w:rsidP="00CB3778">
      <w:pPr>
        <w:pStyle w:val="ECCBulletsLv1"/>
      </w:pPr>
      <w:r w:rsidRPr="000B6291">
        <w:t>Interference with GNSS systems above 1164 MHz;</w:t>
      </w:r>
    </w:p>
    <w:p w14:paraId="21275613" w14:textId="77777777" w:rsidR="00CB3778" w:rsidRPr="000B6291" w:rsidRDefault="00CB3778" w:rsidP="00CB3778">
      <w:pPr>
        <w:pStyle w:val="ECCBulletsLv1"/>
      </w:pPr>
      <w:r w:rsidRPr="000B6291">
        <w:t>Interference with DME systems.</w:t>
      </w:r>
    </w:p>
    <w:p w14:paraId="7D1DCCD9" w14:textId="77777777" w:rsidR="00CB3778" w:rsidRPr="000B6291" w:rsidRDefault="00CB3778" w:rsidP="00CB3778">
      <w:pPr>
        <w:rPr>
          <w:rStyle w:val="ECCParagraph"/>
        </w:rPr>
      </w:pPr>
      <w:r w:rsidRPr="000B6291">
        <w:rPr>
          <w:rStyle w:val="ECCParagraph"/>
        </w:rPr>
        <w:t>The SAC has been reviewed by the CAA and it is satisfied that any proposed change to the radio spectrum environment from the introduction of PMSE into the band can be implemented and maintained without interference to aeronautical services.</w:t>
      </w:r>
    </w:p>
    <w:p w14:paraId="7B4898A4" w14:textId="77777777" w:rsidR="00CB3778" w:rsidRPr="000B6291" w:rsidRDefault="00CB3778" w:rsidP="00CB3778">
      <w:pPr>
        <w:pStyle w:val="ECCAnnexheading2"/>
        <w:rPr>
          <w:lang w:val="en-GB"/>
        </w:rPr>
      </w:pPr>
      <w:r w:rsidRPr="000B6291">
        <w:rPr>
          <w:lang w:val="en-GB"/>
        </w:rPr>
        <w:t>feasibility of PMse operating in the 960-1164 mhz band</w:t>
      </w:r>
    </w:p>
    <w:p w14:paraId="2B14B681" w14:textId="77777777" w:rsidR="00CB3778" w:rsidRPr="000B6291" w:rsidRDefault="00CB3778" w:rsidP="00CB3778">
      <w:pPr>
        <w:rPr>
          <w:rStyle w:val="ECCParagraph"/>
        </w:rPr>
      </w:pPr>
      <w:r w:rsidRPr="000B6291">
        <w:rPr>
          <w:rStyle w:val="ECCParagraph"/>
        </w:rPr>
        <w:t>Working with the CAA and MOD, Ofcom</w:t>
      </w:r>
      <w:r w:rsidR="008E660C" w:rsidRPr="000B6291">
        <w:rPr>
          <w:rStyle w:val="ECCParagraph"/>
        </w:rPr>
        <w:t xml:space="preserve"> (UK)</w:t>
      </w:r>
      <w:r w:rsidRPr="000B6291">
        <w:rPr>
          <w:rStyle w:val="ECCParagraph"/>
        </w:rPr>
        <w:t xml:space="preserve"> has carried out theoretical studies and practical compatibility measurements to develop appropriate sharing criteria between PMSE and aeronautical systems in the 960 MHz band. These criteria have been incorporated into the Spectrum Management Rules through which usable spectrum for PMSE is identified and authorised (via a coordinated PMSE licence which is frequency, location and date/time specific), and aeronautical services protected from harmful interference. </w:t>
      </w:r>
    </w:p>
    <w:p w14:paraId="54AA2E21" w14:textId="77777777" w:rsidR="00CB3778" w:rsidRPr="000B6291" w:rsidRDefault="00CB3778" w:rsidP="00CB3778">
      <w:pPr>
        <w:rPr>
          <w:rStyle w:val="ECCParagraph"/>
        </w:rPr>
      </w:pPr>
      <w:r w:rsidRPr="000B6291">
        <w:rPr>
          <w:rStyle w:val="ECCParagraph"/>
        </w:rPr>
        <w:t>Spectrum sharing in bands used by aeronautical systems must respect the high safety standards of the aviation industry. Ofcom</w:t>
      </w:r>
      <w:r w:rsidR="008E660C" w:rsidRPr="000B6291">
        <w:rPr>
          <w:rStyle w:val="ECCParagraph"/>
        </w:rPr>
        <w:t xml:space="preserve"> (UK)</w:t>
      </w:r>
      <w:r w:rsidRPr="000B6291">
        <w:rPr>
          <w:rStyle w:val="ECCParagraph"/>
        </w:rPr>
        <w:t xml:space="preserve"> has developed the following documents to support the spectrum sharing arrangements:</w:t>
      </w:r>
    </w:p>
    <w:p w14:paraId="1FB89BD4" w14:textId="77777777" w:rsidR="00CB3778" w:rsidRPr="000B6291" w:rsidRDefault="00CB3778" w:rsidP="00CB3778">
      <w:pPr>
        <w:pStyle w:val="ECCBulletsLv1"/>
      </w:pPr>
      <w:r w:rsidRPr="000B6291">
        <w:t>Test reports for the coexistence studies of PMSE with aeronautical services;</w:t>
      </w:r>
    </w:p>
    <w:p w14:paraId="083EE6D1" w14:textId="77777777" w:rsidR="00CB3778" w:rsidRPr="000B6291" w:rsidRDefault="00CB3778" w:rsidP="00CB3778">
      <w:pPr>
        <w:pStyle w:val="ECCBulletsLv1"/>
      </w:pPr>
      <w:r w:rsidRPr="000B6291">
        <w:t>Spectrum Management Rules for the licensing of PMSE users in the 960-1164 MHz band;</w:t>
      </w:r>
    </w:p>
    <w:p w14:paraId="70298862" w14:textId="77777777" w:rsidR="00CB3778" w:rsidRPr="000B6291" w:rsidRDefault="00CB3778" w:rsidP="00CB3778">
      <w:pPr>
        <w:pStyle w:val="ECCBulletsLv1"/>
      </w:pPr>
      <w:r w:rsidRPr="000B6291">
        <w:t>A safety assurance case setting out how PMSE can share access to this spectrum safely.</w:t>
      </w:r>
    </w:p>
    <w:p w14:paraId="04621B1B" w14:textId="77777777" w:rsidR="00CB3778" w:rsidRPr="000B6291" w:rsidRDefault="00CB3778" w:rsidP="00CB3778">
      <w:pPr>
        <w:rPr>
          <w:rStyle w:val="ECCParagraph"/>
        </w:rPr>
      </w:pPr>
      <w:r w:rsidRPr="000B6291">
        <w:rPr>
          <w:rStyle w:val="ECCParagraph"/>
        </w:rPr>
        <w:t>The UK CAA has reviewed the documentation and is satisfied that any proposed change to the radio spectrum environment can be implemented and maintained without interference to aeronautical services. Ofcom</w:t>
      </w:r>
      <w:r w:rsidR="008E660C" w:rsidRPr="000B6291">
        <w:rPr>
          <w:rStyle w:val="ECCParagraph"/>
        </w:rPr>
        <w:t xml:space="preserve"> (UK)</w:t>
      </w:r>
      <w:r w:rsidRPr="000B6291">
        <w:rPr>
          <w:rStyle w:val="ECCParagraph"/>
        </w:rPr>
        <w:t xml:space="preserve"> will continue to work closely with the CAA to provide assurance that the licensing process, spectrum management rules and safety case remain valid, and that the operating practices of PMSE users conform to the rules and assumptions made.</w:t>
      </w:r>
    </w:p>
    <w:p w14:paraId="42B685E4" w14:textId="77777777" w:rsidR="00CB3778" w:rsidRPr="000B6291" w:rsidRDefault="00CB3778" w:rsidP="00CB3778">
      <w:pPr>
        <w:rPr>
          <w:rStyle w:val="ECCParagraph"/>
        </w:rPr>
      </w:pPr>
      <w:r w:rsidRPr="000B6291">
        <w:rPr>
          <w:rStyle w:val="ECCParagraph"/>
        </w:rPr>
        <w:t>The possibility of any new aeronautical system being introduced in the band is addressed in both the processes and procedures for maintaining the spectrum management rules (SMRs), and in the safety assurance case itself.</w:t>
      </w:r>
    </w:p>
    <w:p w14:paraId="6F3B66AC" w14:textId="77777777" w:rsidR="00CB3778" w:rsidRPr="000B6291" w:rsidRDefault="00CB3778" w:rsidP="00CB3778">
      <w:pPr>
        <w:pStyle w:val="ECCAnnexheading1"/>
        <w:rPr>
          <w:lang w:val="en-GB"/>
        </w:rPr>
      </w:pPr>
      <w:bookmarkStart w:id="665" w:name="_Toc11747357"/>
      <w:bookmarkStart w:id="666" w:name="_Toc11829280"/>
      <w:bookmarkStart w:id="667" w:name="_Toc11852852"/>
      <w:bookmarkStart w:id="668" w:name="_Toc19017412"/>
      <w:bookmarkStart w:id="669" w:name="_Toc19017496"/>
      <w:bookmarkStart w:id="670" w:name="_Toc22816021"/>
      <w:bookmarkStart w:id="671" w:name="_Toc22816105"/>
      <w:bookmarkStart w:id="672" w:name="_Toc34662779"/>
      <w:r w:rsidRPr="000B6291">
        <w:rPr>
          <w:lang w:val="en-GB"/>
        </w:rPr>
        <w:lastRenderedPageBreak/>
        <w:t>Report on Practical PMSE Testing in the UK: June 2016 – March 2019</w:t>
      </w:r>
      <w:bookmarkEnd w:id="665"/>
      <w:bookmarkEnd w:id="666"/>
      <w:bookmarkEnd w:id="667"/>
      <w:bookmarkEnd w:id="668"/>
      <w:bookmarkEnd w:id="669"/>
      <w:bookmarkEnd w:id="670"/>
      <w:bookmarkEnd w:id="671"/>
      <w:bookmarkEnd w:id="672"/>
    </w:p>
    <w:p w14:paraId="54DED56F" w14:textId="06DE3C70" w:rsidR="00CB3778" w:rsidRPr="000B6291" w:rsidRDefault="00CB3778" w:rsidP="00CB3778">
      <w:pPr>
        <w:rPr>
          <w:rStyle w:val="ECCParagraph"/>
        </w:rPr>
      </w:pPr>
      <w:r w:rsidRPr="000B6291">
        <w:rPr>
          <w:rStyle w:val="ECCParagraph"/>
        </w:rPr>
        <w:t xml:space="preserve">Following the publication of a statement from Ofcom </w:t>
      </w:r>
      <w:r w:rsidR="008E660C" w:rsidRPr="000B6291">
        <w:rPr>
          <w:rStyle w:val="ECCParagraph"/>
        </w:rPr>
        <w:t>(</w:t>
      </w:r>
      <w:r w:rsidRPr="000B6291">
        <w:rPr>
          <w:rStyle w:val="ECCParagraph"/>
        </w:rPr>
        <w:t>UK</w:t>
      </w:r>
      <w:r w:rsidR="008E660C" w:rsidRPr="000B6291">
        <w:rPr>
          <w:rStyle w:val="ECCParagraph"/>
        </w:rPr>
        <w:t>)</w:t>
      </w:r>
      <w:r w:rsidRPr="000B6291">
        <w:rPr>
          <w:rStyle w:val="ECCParagraph"/>
        </w:rPr>
        <w:t xml:space="preserve"> on 10 March 2016 </w:t>
      </w:r>
      <w:r w:rsidR="008456BE" w:rsidRPr="000B6291">
        <w:rPr>
          <w:rStyle w:val="ECCParagraph"/>
        </w:rPr>
        <w:fldChar w:fldCharType="begin"/>
      </w:r>
      <w:r w:rsidR="008456BE" w:rsidRPr="000B6291">
        <w:rPr>
          <w:rStyle w:val="ECCParagraph"/>
        </w:rPr>
        <w:instrText xml:space="preserve"> REF _Ref32916105 \r \h </w:instrText>
      </w:r>
      <w:r w:rsidR="008456BE" w:rsidRPr="000B6291">
        <w:rPr>
          <w:rStyle w:val="ECCParagraph"/>
        </w:rPr>
      </w:r>
      <w:r w:rsidR="008456BE" w:rsidRPr="000B6291">
        <w:rPr>
          <w:rStyle w:val="ECCParagraph"/>
        </w:rPr>
        <w:fldChar w:fldCharType="separate"/>
      </w:r>
      <w:r w:rsidR="00914C56">
        <w:rPr>
          <w:rStyle w:val="ECCParagraph"/>
        </w:rPr>
        <w:t>[23]</w:t>
      </w:r>
      <w:r w:rsidR="008456BE" w:rsidRPr="000B6291">
        <w:rPr>
          <w:rStyle w:val="ECCParagraph"/>
        </w:rPr>
        <w:fldChar w:fldCharType="end"/>
      </w:r>
      <w:r w:rsidRPr="000B6291">
        <w:rPr>
          <w:rStyle w:val="ECCParagraph"/>
        </w:rPr>
        <w:t>, Shure engaged with Ofcom</w:t>
      </w:r>
      <w:r w:rsidR="008E660C" w:rsidRPr="000B6291">
        <w:rPr>
          <w:rStyle w:val="ECCParagraph"/>
        </w:rPr>
        <w:t xml:space="preserve"> (UK)</w:t>
      </w:r>
      <w:r w:rsidRPr="000B6291">
        <w:rPr>
          <w:rStyle w:val="ECCParagraph"/>
        </w:rPr>
        <w:t xml:space="preserve"> to initiate practical testing of wireless microphone systems in the 960 MHz band. The BBC and Sky participated in the trials to assess whether the 960 MHz band could support the high-quality requirements of PMSE.</w:t>
      </w:r>
    </w:p>
    <w:p w14:paraId="03AEF465" w14:textId="77777777" w:rsidR="00CB3778" w:rsidRPr="000B6291" w:rsidRDefault="00CB3778" w:rsidP="00CB3778">
      <w:pPr>
        <w:rPr>
          <w:rStyle w:val="ECCParagraph"/>
        </w:rPr>
      </w:pPr>
      <w:r w:rsidRPr="000B6291">
        <w:rPr>
          <w:rStyle w:val="ECCParagraph"/>
        </w:rPr>
        <w:t>For the length of these trials, some 21 months, no interference has been received to the PMSE systems and there have been no reported cases of interference to aeronautical systems. Spectrum availability and quality are in line with Ofcom’s spectrum lookup tool.</w:t>
      </w:r>
    </w:p>
    <w:p w14:paraId="69E27DD6" w14:textId="5228DFF5" w:rsidR="00CB3778" w:rsidRPr="000B6291" w:rsidRDefault="00CB3778" w:rsidP="00CB3778">
      <w:pPr>
        <w:rPr>
          <w:rStyle w:val="ECCParagraph"/>
        </w:rPr>
      </w:pPr>
      <w:r w:rsidRPr="000B6291">
        <w:rPr>
          <w:rStyle w:val="ECCParagraph"/>
        </w:rPr>
        <w:t>Ofcom has authorised the use of PMSE equipment in the 960-1164 MHz band since July 2016 via its Innovation and Trial licence; from January 2019 commercial use can be authorised under Ofcom’s standard, coordinated PMSE licence. Trials have taken place by the BBC at Borehamwood, Glasgow, Birmingham, Broadcasting House (London) and by Sky at their studio complex at Osterley, West London plus the Cambridge theatre in central London. In addition, long-term monitoring and some PMSE use has taken place at Edgcott near Oxford. To date, no interference to or from PMSE has been noted, which generally endorses the Ofcom view that for the UK under current conditions this band is viable spectrum for secondary use by PMSE.</w:t>
      </w:r>
    </w:p>
    <w:p w14:paraId="31026EF5" w14:textId="77777777" w:rsidR="00CB3778" w:rsidRPr="000B6291" w:rsidRDefault="00CB3778" w:rsidP="00CB3778">
      <w:pPr>
        <w:rPr>
          <w:rStyle w:val="ECCParagraph"/>
        </w:rPr>
      </w:pPr>
      <w:r w:rsidRPr="000B6291">
        <w:rPr>
          <w:rStyle w:val="ECCParagraph"/>
        </w:rPr>
        <w:t>The Ofcom spectrum tool has been validated and has proven to identify clear spectrum for PMSE. Licensing continues under both the Innovation and Trial regime and standard coordinated authorisation; licences have been issued or renewed as appropriate.</w:t>
      </w:r>
    </w:p>
    <w:p w14:paraId="45677C47" w14:textId="77777777" w:rsidR="00CB3778" w:rsidRPr="000B6291" w:rsidRDefault="00CB3778" w:rsidP="00CB3778">
      <w:pPr>
        <w:rPr>
          <w:rStyle w:val="ECCParagraph"/>
        </w:rPr>
      </w:pPr>
      <w:r w:rsidRPr="000B6291">
        <w:rPr>
          <w:rStyle w:val="ECCParagraph"/>
        </w:rPr>
        <w:t>Trials have predominately been indoors within studios, with a limited number of outdoor deployments. This has been a consequence of practical issues rather than any interference concerns with the DME spectrum. Some additional outdoor trials have been made since the initial report on PMSE trials was issued in January 2017. External operation and monitoring using 10 PMSE channels has been carried out at Edgcott for extended periods to assess the risk of intermittent, short-term interference.</w:t>
      </w:r>
    </w:p>
    <w:p w14:paraId="2E179061" w14:textId="123EEACF" w:rsidR="00CB3778" w:rsidRPr="000B6291" w:rsidRDefault="00CB3778" w:rsidP="00CB3778">
      <w:pPr>
        <w:rPr>
          <w:rStyle w:val="ECCParagraph"/>
        </w:rPr>
      </w:pPr>
      <w:r w:rsidRPr="000B6291">
        <w:rPr>
          <w:rStyle w:val="ECCParagraph"/>
        </w:rPr>
        <w:t xml:space="preserve">During November 2017 an additional 16 channels of Shure and 2 channels of Wisycom equipment have been in use. All equipment has been inspected in the laboratory and found to meet the technical requirements of ETSI EN 300-422-1 </w:t>
      </w:r>
      <w:r w:rsidR="00FF2DC2" w:rsidRPr="000B6291">
        <w:rPr>
          <w:rStyle w:val="ECCParagraph"/>
        </w:rPr>
        <w:fldChar w:fldCharType="begin"/>
      </w:r>
      <w:r w:rsidR="00FF2DC2" w:rsidRPr="000B6291">
        <w:rPr>
          <w:rStyle w:val="ECCParagraph"/>
        </w:rPr>
        <w:instrText xml:space="preserve"> REF _Ref32918757 \r \h </w:instrText>
      </w:r>
      <w:r w:rsidR="00FF2DC2" w:rsidRPr="000B6291">
        <w:rPr>
          <w:rStyle w:val="ECCParagraph"/>
        </w:rPr>
      </w:r>
      <w:r w:rsidR="00FF2DC2" w:rsidRPr="000B6291">
        <w:rPr>
          <w:rStyle w:val="ECCParagraph"/>
        </w:rPr>
        <w:fldChar w:fldCharType="separate"/>
      </w:r>
      <w:r w:rsidR="00914C56">
        <w:rPr>
          <w:rStyle w:val="ECCParagraph"/>
        </w:rPr>
        <w:t>[52]</w:t>
      </w:r>
      <w:r w:rsidR="00FF2DC2" w:rsidRPr="000B6291">
        <w:rPr>
          <w:rStyle w:val="ECCParagraph"/>
        </w:rPr>
        <w:fldChar w:fldCharType="end"/>
      </w:r>
      <w:r w:rsidRPr="000B6291">
        <w:rPr>
          <w:rStyle w:val="ECCParagraph"/>
        </w:rPr>
        <w:t>.</w:t>
      </w:r>
    </w:p>
    <w:p w14:paraId="590A91E2" w14:textId="77777777" w:rsidR="00CB3778" w:rsidRPr="000B6291" w:rsidRDefault="00CB3778" w:rsidP="00CB3778">
      <w:pPr>
        <w:rPr>
          <w:rStyle w:val="ECCParagraph"/>
        </w:rPr>
      </w:pPr>
      <w:r w:rsidRPr="000B6291">
        <w:rPr>
          <w:rStyle w:val="ECCParagraph"/>
        </w:rPr>
        <w:t>From the initial trials, sufficient confidence was gained in the viability of the spectrum that from early in 2018 Sky extended the trials to use in live productions at the its studios near Heathrow Airport, which is considered one of the heaviest aircraft use areas in the UK, with live programs lasting up to six hours without any interruptions or interference; these trial is ongoing.</w:t>
      </w:r>
    </w:p>
    <w:p w14:paraId="058B713C" w14:textId="77777777" w:rsidR="00CB3778" w:rsidRPr="000B6291" w:rsidRDefault="00CB3778" w:rsidP="00CB3778">
      <w:pPr>
        <w:pStyle w:val="ECCAnnexheading2"/>
        <w:rPr>
          <w:lang w:val="en-GB"/>
        </w:rPr>
      </w:pPr>
      <w:r w:rsidRPr="000B6291">
        <w:rPr>
          <w:lang w:val="en-GB"/>
        </w:rPr>
        <w:t>Spectrum Tool</w:t>
      </w:r>
    </w:p>
    <w:p w14:paraId="5183AE03" w14:textId="77777777" w:rsidR="00CB3778" w:rsidRPr="000B6291" w:rsidRDefault="00CB3778" w:rsidP="00CB3778">
      <w:r w:rsidRPr="000B6291">
        <w:t>Ofcom</w:t>
      </w:r>
      <w:r w:rsidR="008E660C" w:rsidRPr="000B6291">
        <w:rPr>
          <w:rStyle w:val="ECCParagraph"/>
        </w:rPr>
        <w:t xml:space="preserve"> (UK)</w:t>
      </w:r>
      <w:r w:rsidRPr="000B6291">
        <w:t xml:space="preserve"> generates a “map” of available spectrum at a given location by considering both interference to aeronautical services and to PMSE use over the 960-1164</w:t>
      </w:r>
      <w:r w:rsidR="0088132C" w:rsidRPr="000B6291">
        <w:t xml:space="preserve"> </w:t>
      </w:r>
      <w:r w:rsidRPr="000B6291">
        <w:t>MHz band. The calculation needs to consider all aeronautical services which may be affected. Channels were then labelled:</w:t>
      </w:r>
    </w:p>
    <w:p w14:paraId="43B7912A" w14:textId="77777777" w:rsidR="00CB3778" w:rsidRPr="000B6291" w:rsidRDefault="00CB3778" w:rsidP="00CB3778">
      <w:pPr>
        <w:pStyle w:val="ECCBulletsLv1"/>
      </w:pPr>
      <w:r w:rsidRPr="000B6291">
        <w:t>OK;</w:t>
      </w:r>
    </w:p>
    <w:p w14:paraId="7448DD8F" w14:textId="77777777" w:rsidR="00CB3778" w:rsidRPr="000B6291" w:rsidRDefault="00CB3778" w:rsidP="00CB3778">
      <w:pPr>
        <w:pStyle w:val="ECCBulletsLv1"/>
      </w:pPr>
      <w:r w:rsidRPr="000B6291">
        <w:t>Taboo; or</w:t>
      </w:r>
    </w:p>
    <w:p w14:paraId="2A68A6F8" w14:textId="77777777" w:rsidR="00CB3778" w:rsidRPr="000B6291" w:rsidRDefault="00CB3778" w:rsidP="00CB3778">
      <w:pPr>
        <w:pStyle w:val="ECCBulletsLv1"/>
      </w:pPr>
      <w:r w:rsidRPr="000B6291">
        <w:t>Showed the potential interference to PMSE.</w:t>
      </w:r>
    </w:p>
    <w:p w14:paraId="4EF6ACFB" w14:textId="77777777" w:rsidR="00CB3778" w:rsidRPr="000B6291" w:rsidRDefault="00CB3778" w:rsidP="000C1B1E">
      <w:pPr>
        <w:jc w:val="center"/>
      </w:pPr>
      <w:r w:rsidRPr="000B6291">
        <w:rPr>
          <w:noProof/>
          <w:lang w:eastAsia="en-GB"/>
        </w:rPr>
        <w:lastRenderedPageBreak/>
        <w:drawing>
          <wp:inline distT="0" distB="0" distL="0" distR="0" wp14:anchorId="144C3F83" wp14:editId="4C2D2EC6">
            <wp:extent cx="3976667" cy="2982500"/>
            <wp:effectExtent l="0" t="0" r="5080" b="8890"/>
            <wp:docPr id="14615" name="Picture 1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89715" cy="2992286"/>
                    </a:xfrm>
                    <a:prstGeom prst="rect">
                      <a:avLst/>
                    </a:prstGeom>
                    <a:noFill/>
                  </pic:spPr>
                </pic:pic>
              </a:graphicData>
            </a:graphic>
          </wp:inline>
        </w:drawing>
      </w:r>
    </w:p>
    <w:p w14:paraId="68570574" w14:textId="368766FD" w:rsidR="00CB3778" w:rsidRPr="000B6291" w:rsidRDefault="00CB3778" w:rsidP="00CB3778">
      <w:pPr>
        <w:pStyle w:val="Caption"/>
        <w:rPr>
          <w:lang w:val="en-GB"/>
        </w:rPr>
      </w:pPr>
      <w:bookmarkStart w:id="673" w:name="_Toc17270161"/>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6</w:t>
      </w:r>
      <w:r w:rsidRPr="000B6291">
        <w:rPr>
          <w:lang w:val="en-GB"/>
        </w:rPr>
        <w:fldChar w:fldCharType="end"/>
      </w:r>
      <w:r w:rsidRPr="000B6291">
        <w:rPr>
          <w:lang w:val="en-GB"/>
        </w:rPr>
        <w:t>: Example output from planning tool (outdoor microphone, rural environment)</w:t>
      </w:r>
      <w:bookmarkEnd w:id="673"/>
    </w:p>
    <w:p w14:paraId="6D791F09" w14:textId="77777777" w:rsidR="00CB3778" w:rsidRPr="000B6291" w:rsidRDefault="00CB3778" w:rsidP="00CB3778">
      <w:pPr>
        <w:pStyle w:val="ECCAnnexheading2"/>
        <w:rPr>
          <w:lang w:val="en-GB"/>
        </w:rPr>
      </w:pPr>
      <w:r w:rsidRPr="000B6291">
        <w:rPr>
          <w:lang w:val="en-GB"/>
        </w:rPr>
        <w:t>Use Of the band</w:t>
      </w:r>
    </w:p>
    <w:p w14:paraId="5AA88BB0" w14:textId="77777777" w:rsidR="00CB3778" w:rsidRPr="000B6291" w:rsidRDefault="00CB3778" w:rsidP="00CB3778">
      <w:pPr>
        <w:rPr>
          <w:rStyle w:val="ECCParagraph"/>
        </w:rPr>
      </w:pPr>
      <w:r w:rsidRPr="000B6291">
        <w:rPr>
          <w:rStyle w:val="ECCParagraph"/>
        </w:rPr>
        <w:t>The industry regards the 960-1164 MHz spectrum as “top up” for large shows where the remaining 670-694 MHz spectrum is insufficient. Cost and availability of equipment in the 960 MHz compared with that in the 470 MHz band where there is a significant range of cheaper equipment available will have a filtering effect on use.</w:t>
      </w:r>
    </w:p>
    <w:p w14:paraId="0F03BCAD" w14:textId="77777777" w:rsidR="00CB3778" w:rsidRPr="000B6291" w:rsidRDefault="00CB3778" w:rsidP="00CB3778">
      <w:pPr>
        <w:pStyle w:val="ECCAnnexheading2"/>
        <w:rPr>
          <w:lang w:val="en-GB"/>
        </w:rPr>
      </w:pPr>
      <w:r w:rsidRPr="000B6291">
        <w:rPr>
          <w:lang w:val="en-GB"/>
        </w:rPr>
        <w:t>Noise Floor &amp; Propagation</w:t>
      </w:r>
    </w:p>
    <w:p w14:paraId="1D69F53E" w14:textId="77777777" w:rsidR="00CB3778" w:rsidRPr="000B6291" w:rsidRDefault="00CB3778" w:rsidP="00CB3778">
      <w:pPr>
        <w:rPr>
          <w:rStyle w:val="ECCParagraph"/>
        </w:rPr>
      </w:pPr>
      <w:r w:rsidRPr="000B6291">
        <w:rPr>
          <w:rStyle w:val="ECCParagraph"/>
        </w:rPr>
        <w:t>The BBC has carried out extensive monitoring of the 960 MHz and compared this with what is experienced in the 470 MHz band and found the noise floor to be similar. In addition, testing has shown that both bands provide similar link budgets, which is a great advantage when reequipping a site.</w:t>
      </w:r>
    </w:p>
    <w:p w14:paraId="04F20E70" w14:textId="77777777" w:rsidR="000C1B1E" w:rsidRPr="000B6291" w:rsidRDefault="000C1B1E" w:rsidP="00CB3778">
      <w:pPr>
        <w:rPr>
          <w:rStyle w:val="ECCParagraph"/>
        </w:rPr>
      </w:pPr>
    </w:p>
    <w:p w14:paraId="207EF4E8" w14:textId="6294A98D" w:rsidR="003854F5" w:rsidRPr="000B6291" w:rsidRDefault="003854F5" w:rsidP="0063467A">
      <w:pPr>
        <w:pStyle w:val="ECCReference"/>
        <w:numPr>
          <w:ilvl w:val="0"/>
          <w:numId w:val="0"/>
        </w:numPr>
        <w:ind w:left="681"/>
      </w:pPr>
      <w:r w:rsidRPr="000B6291">
        <w:t xml:space="preserve">    </w:t>
      </w:r>
      <w:bookmarkEnd w:id="632"/>
      <w:bookmarkEnd w:id="633"/>
      <w:bookmarkEnd w:id="634"/>
    </w:p>
    <w:p w14:paraId="41863994" w14:textId="77777777" w:rsidR="003D0C1B" w:rsidRPr="000B6291" w:rsidRDefault="003D0C1B" w:rsidP="003854F5">
      <w:pPr>
        <w:pStyle w:val="ECCReference"/>
        <w:numPr>
          <w:ilvl w:val="0"/>
          <w:numId w:val="0"/>
        </w:numPr>
        <w:ind w:left="681"/>
        <w:sectPr w:rsidR="003D0C1B" w:rsidRPr="000B6291" w:rsidSect="00D64517">
          <w:pgSz w:w="11907" w:h="16840" w:code="9"/>
          <w:pgMar w:top="1440" w:right="1134" w:bottom="1440" w:left="1134" w:header="709" w:footer="709" w:gutter="0"/>
          <w:cols w:space="708"/>
          <w:titlePg/>
          <w:docGrid w:linePitch="360"/>
        </w:sectPr>
      </w:pPr>
    </w:p>
    <w:p w14:paraId="555BBFAD" w14:textId="77777777" w:rsidR="00CD35EE" w:rsidRPr="000B6291" w:rsidRDefault="005E22CF" w:rsidP="008E660C">
      <w:pPr>
        <w:pStyle w:val="ECCHeadingnonumbering"/>
        <w:jc w:val="center"/>
        <w:rPr>
          <w:rStyle w:val="ECCHLgrey"/>
          <w:sz w:val="80"/>
          <w:szCs w:val="80"/>
          <w:lang w:val="en-GB"/>
        </w:rPr>
      </w:pPr>
      <w:bookmarkStart w:id="674" w:name="_Toc34816235"/>
      <w:bookmarkStart w:id="675" w:name="_Toc34816620"/>
      <w:bookmarkStart w:id="676" w:name="_Toc11827890"/>
      <w:r w:rsidRPr="000B6291">
        <w:rPr>
          <w:rStyle w:val="ECCHLgrey"/>
          <w:sz w:val="80"/>
          <w:szCs w:val="80"/>
          <w:lang w:val="en-GB"/>
        </w:rPr>
        <w:lastRenderedPageBreak/>
        <w:t>APPENDIX 2:</w:t>
      </w:r>
      <w:bookmarkEnd w:id="674"/>
      <w:bookmarkEnd w:id="675"/>
    </w:p>
    <w:p w14:paraId="3BD532AE" w14:textId="77777777" w:rsidR="005E22CF" w:rsidRPr="000B6291" w:rsidRDefault="005E22CF" w:rsidP="008E660C">
      <w:pPr>
        <w:pStyle w:val="ECCHeadingnonumbering"/>
        <w:jc w:val="center"/>
        <w:rPr>
          <w:rStyle w:val="ECCHLgrey"/>
          <w:sz w:val="80"/>
          <w:szCs w:val="80"/>
          <w:lang w:val="en-GB"/>
        </w:rPr>
      </w:pPr>
      <w:bookmarkStart w:id="677" w:name="_Toc34816236"/>
      <w:bookmarkStart w:id="678" w:name="_Toc34816621"/>
      <w:r w:rsidRPr="000B6291">
        <w:rPr>
          <w:rStyle w:val="ECCHLgrey"/>
          <w:sz w:val="80"/>
          <w:szCs w:val="80"/>
          <w:lang w:val="en-GB"/>
        </w:rPr>
        <w:t>SHARING STUDIES</w:t>
      </w:r>
      <w:bookmarkEnd w:id="676"/>
      <w:bookmarkEnd w:id="677"/>
      <w:bookmarkEnd w:id="678"/>
    </w:p>
    <w:p w14:paraId="7D060716" w14:textId="77777777" w:rsidR="003D0C1B" w:rsidRPr="000B6291" w:rsidRDefault="003D0C1B" w:rsidP="003854F5">
      <w:pPr>
        <w:pStyle w:val="ECCReference"/>
        <w:numPr>
          <w:ilvl w:val="0"/>
          <w:numId w:val="0"/>
        </w:numPr>
        <w:ind w:left="681"/>
      </w:pPr>
    </w:p>
    <w:p w14:paraId="6B4ADAF0" w14:textId="77777777" w:rsidR="003D0C1B" w:rsidRPr="000B6291" w:rsidRDefault="003D0C1B" w:rsidP="003854F5">
      <w:pPr>
        <w:pStyle w:val="ECCReference"/>
        <w:numPr>
          <w:ilvl w:val="0"/>
          <w:numId w:val="0"/>
        </w:numPr>
        <w:ind w:left="681"/>
      </w:pPr>
    </w:p>
    <w:p w14:paraId="31BE2472" w14:textId="77777777" w:rsidR="003854F5" w:rsidRPr="000B6291" w:rsidRDefault="003854F5" w:rsidP="003854F5">
      <w:pPr>
        <w:pStyle w:val="ECCReference"/>
        <w:numPr>
          <w:ilvl w:val="0"/>
          <w:numId w:val="0"/>
        </w:numPr>
        <w:ind w:left="681"/>
        <w:sectPr w:rsidR="003854F5" w:rsidRPr="000B6291" w:rsidSect="00D64517">
          <w:pgSz w:w="11907" w:h="16840" w:code="9"/>
          <w:pgMar w:top="1440" w:right="1134" w:bottom="1440" w:left="1134" w:header="709" w:footer="709" w:gutter="0"/>
          <w:cols w:space="708"/>
          <w:titlePg/>
          <w:docGrid w:linePitch="360"/>
        </w:sectPr>
      </w:pPr>
    </w:p>
    <w:p w14:paraId="6688FB9C" w14:textId="77777777" w:rsidR="001E3BF4" w:rsidRPr="000B6291" w:rsidRDefault="001E3BF4" w:rsidP="001E3BF4">
      <w:pPr>
        <w:pStyle w:val="coverpageTableofContent"/>
        <w:rPr>
          <w:noProof w:val="0"/>
          <w:lang w:val="en-GB"/>
        </w:rPr>
      </w:pPr>
    </w:p>
    <w:p w14:paraId="3029737A" w14:textId="77777777" w:rsidR="001E3BF4" w:rsidRPr="000B6291" w:rsidRDefault="001E3BF4" w:rsidP="001E3BF4">
      <w:pPr>
        <w:pStyle w:val="coverpageTableofContent"/>
        <w:rPr>
          <w:noProof w:val="0"/>
          <w:lang w:val="en-GB"/>
        </w:rPr>
      </w:pPr>
      <w:r w:rsidRPr="000B6291">
        <w:rPr>
          <w:lang w:val="en-GB" w:eastAsia="en-GB"/>
        </w:rPr>
        <mc:AlternateContent>
          <mc:Choice Requires="wps">
            <w:drawing>
              <wp:anchor distT="0" distB="0" distL="114300" distR="114300" simplePos="0" relativeHeight="251682816" behindDoc="1" locked="1" layoutInCell="1" allowOverlap="1" wp14:anchorId="7C685162" wp14:editId="490710E4">
                <wp:simplePos x="0" y="0"/>
                <wp:positionH relativeFrom="page">
                  <wp:posOffset>0</wp:posOffset>
                </wp:positionH>
                <wp:positionV relativeFrom="page">
                  <wp:posOffset>900430</wp:posOffset>
                </wp:positionV>
                <wp:extent cx="7585200" cy="716400"/>
                <wp:effectExtent l="0" t="0" r="0" b="7620"/>
                <wp:wrapNone/>
                <wp:docPr id="1461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0CE0C4" w14:textId="77777777" w:rsidR="00134CFC" w:rsidRDefault="00134CF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685162" id="_x0000_s1036" style="position:absolute;left:0;text-align:left;margin-left:0;margin-top:70.9pt;width:597.25pt;height:56.4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" fillcolor="#b0a696" stroked="f">
                <v:textbox>
                  <w:txbxContent>
                    <w:p w14:paraId="060CE0C4" w14:textId="77777777" w:rsidR="00134CFC" w:rsidRDefault="00134CFC"/>
                  </w:txbxContent>
                </v:textbox>
                <w10:wrap anchorx="page" anchory="page"/>
                <w10:anchorlock/>
              </v:rect>
            </w:pict>
          </mc:Fallback>
        </mc:AlternateContent>
      </w:r>
      <w:r w:rsidRPr="000B6291">
        <w:rPr>
          <w:noProof w:val="0"/>
          <w:lang w:val="en-GB"/>
        </w:rPr>
        <w:t>TABLE OF CONTENTS – for appendix 2</w:t>
      </w:r>
    </w:p>
    <w:p w14:paraId="413FE710" w14:textId="77777777" w:rsidR="001E3BF4" w:rsidRPr="000B6291" w:rsidRDefault="001E3BF4" w:rsidP="001E3BF4"/>
    <w:p w14:paraId="654FE885" w14:textId="77777777" w:rsidR="00CC3418" w:rsidRPr="00CC3418" w:rsidRDefault="00D241CA" w:rsidP="00CC3418">
      <w:pPr>
        <w:pStyle w:val="TOC1"/>
        <w:rPr>
          <w:rFonts w:asciiTheme="minorHAnsi" w:eastAsiaTheme="minorEastAsia" w:hAnsiTheme="minorHAnsi" w:cstheme="minorBidi"/>
          <w:b w:val="0"/>
          <w:noProof/>
          <w:sz w:val="22"/>
          <w:szCs w:val="22"/>
          <w:lang w:eastAsia="da-DK"/>
        </w:rPr>
      </w:pPr>
      <w:hyperlink w:anchor="_Toc34662780" w:history="1">
        <w:r w:rsidR="00CC3418" w:rsidRPr="00A03F47">
          <w:rPr>
            <w:rStyle w:val="Hyperlink"/>
            <w:noProof/>
          </w:rPr>
          <w:t>1</w:t>
        </w:r>
        <w:r w:rsidR="00CC3418" w:rsidRPr="00CC3418">
          <w:rPr>
            <w:rFonts w:asciiTheme="minorHAnsi" w:eastAsiaTheme="minorEastAsia" w:hAnsiTheme="minorHAnsi" w:cstheme="minorBidi"/>
            <w:b w:val="0"/>
            <w:noProof/>
            <w:sz w:val="22"/>
            <w:szCs w:val="22"/>
            <w:lang w:eastAsia="da-DK"/>
          </w:rPr>
          <w:tab/>
        </w:r>
        <w:r w:rsidR="00CC3418" w:rsidRPr="00A03F47">
          <w:rPr>
            <w:rStyle w:val="Hyperlink"/>
            <w:noProof/>
          </w:rPr>
          <w:t>Introduction</w:t>
        </w:r>
        <w:r w:rsidR="00CC3418">
          <w:rPr>
            <w:noProof/>
            <w:webHidden/>
          </w:rPr>
          <w:tab/>
        </w:r>
        <w:r w:rsidR="00CC3418">
          <w:rPr>
            <w:noProof/>
            <w:webHidden/>
          </w:rPr>
          <w:fldChar w:fldCharType="begin"/>
        </w:r>
        <w:r w:rsidR="00CC3418">
          <w:rPr>
            <w:noProof/>
            <w:webHidden/>
          </w:rPr>
          <w:instrText xml:space="preserve"> PAGEREF _Toc34662780 \h </w:instrText>
        </w:r>
        <w:r w:rsidR="00CC3418">
          <w:rPr>
            <w:noProof/>
            <w:webHidden/>
          </w:rPr>
        </w:r>
        <w:r w:rsidR="00CC3418">
          <w:rPr>
            <w:noProof/>
            <w:webHidden/>
          </w:rPr>
          <w:fldChar w:fldCharType="separate"/>
        </w:r>
        <w:r w:rsidR="00CC3418">
          <w:rPr>
            <w:noProof/>
            <w:webHidden/>
          </w:rPr>
          <w:t>64</w:t>
        </w:r>
        <w:r w:rsidR="00CC3418">
          <w:rPr>
            <w:noProof/>
            <w:webHidden/>
          </w:rPr>
          <w:fldChar w:fldCharType="end"/>
        </w:r>
      </w:hyperlink>
    </w:p>
    <w:p w14:paraId="459831E0" w14:textId="77777777" w:rsidR="00CC3418" w:rsidRPr="00CC3418" w:rsidRDefault="00D241CA" w:rsidP="00CC3418">
      <w:pPr>
        <w:pStyle w:val="TOC1"/>
        <w:rPr>
          <w:rFonts w:asciiTheme="minorHAnsi" w:eastAsiaTheme="minorEastAsia" w:hAnsiTheme="minorHAnsi" w:cstheme="minorBidi"/>
          <w:b w:val="0"/>
          <w:noProof/>
          <w:sz w:val="22"/>
          <w:szCs w:val="22"/>
          <w:lang w:eastAsia="da-DK"/>
        </w:rPr>
      </w:pPr>
      <w:hyperlink w:anchor="_Toc34662781" w:history="1">
        <w:r w:rsidR="00CC3418" w:rsidRPr="00A03F47">
          <w:rPr>
            <w:rStyle w:val="Hyperlink"/>
            <w:noProof/>
          </w:rPr>
          <w:t>2</w:t>
        </w:r>
        <w:r w:rsidR="00CC3418" w:rsidRPr="00CC3418">
          <w:rPr>
            <w:rFonts w:asciiTheme="minorHAnsi" w:eastAsiaTheme="minorEastAsia" w:hAnsiTheme="minorHAnsi" w:cstheme="minorBidi"/>
            <w:b w:val="0"/>
            <w:noProof/>
            <w:sz w:val="22"/>
            <w:szCs w:val="22"/>
            <w:lang w:eastAsia="da-DK"/>
          </w:rPr>
          <w:tab/>
        </w:r>
        <w:r w:rsidR="00CC3418" w:rsidRPr="00A03F47">
          <w:rPr>
            <w:rStyle w:val="Hyperlink"/>
            <w:noProof/>
          </w:rPr>
          <w:t>Definitions</w:t>
        </w:r>
        <w:r w:rsidR="00CC3418">
          <w:rPr>
            <w:noProof/>
            <w:webHidden/>
          </w:rPr>
          <w:tab/>
        </w:r>
        <w:r w:rsidR="00CC3418">
          <w:rPr>
            <w:noProof/>
            <w:webHidden/>
          </w:rPr>
          <w:fldChar w:fldCharType="begin"/>
        </w:r>
        <w:r w:rsidR="00CC3418">
          <w:rPr>
            <w:noProof/>
            <w:webHidden/>
          </w:rPr>
          <w:instrText xml:space="preserve"> PAGEREF _Toc34662781 \h </w:instrText>
        </w:r>
        <w:r w:rsidR="00CC3418">
          <w:rPr>
            <w:noProof/>
            <w:webHidden/>
          </w:rPr>
        </w:r>
        <w:r w:rsidR="00CC3418">
          <w:rPr>
            <w:noProof/>
            <w:webHidden/>
          </w:rPr>
          <w:fldChar w:fldCharType="separate"/>
        </w:r>
        <w:r w:rsidR="00CC3418">
          <w:rPr>
            <w:noProof/>
            <w:webHidden/>
          </w:rPr>
          <w:t>65</w:t>
        </w:r>
        <w:r w:rsidR="00CC3418">
          <w:rPr>
            <w:noProof/>
            <w:webHidden/>
          </w:rPr>
          <w:fldChar w:fldCharType="end"/>
        </w:r>
      </w:hyperlink>
    </w:p>
    <w:p w14:paraId="7ABE2601" w14:textId="77777777" w:rsidR="00CC3418" w:rsidRPr="00CC3418" w:rsidRDefault="00D241CA" w:rsidP="00CC3418">
      <w:pPr>
        <w:pStyle w:val="TOC1"/>
        <w:rPr>
          <w:rFonts w:asciiTheme="minorHAnsi" w:eastAsiaTheme="minorEastAsia" w:hAnsiTheme="minorHAnsi" w:cstheme="minorBidi"/>
          <w:b w:val="0"/>
          <w:noProof/>
          <w:sz w:val="22"/>
          <w:szCs w:val="22"/>
          <w:lang w:eastAsia="da-DK"/>
        </w:rPr>
      </w:pPr>
      <w:hyperlink w:anchor="_Toc34662782" w:history="1">
        <w:r w:rsidR="00CC3418" w:rsidRPr="00A03F47">
          <w:rPr>
            <w:rStyle w:val="Hyperlink"/>
            <w:noProof/>
          </w:rPr>
          <w:t>ANNEX 1: Background</w:t>
        </w:r>
        <w:r w:rsidR="00CC3418">
          <w:rPr>
            <w:noProof/>
            <w:webHidden/>
          </w:rPr>
          <w:tab/>
        </w:r>
        <w:r w:rsidR="00CC3418">
          <w:rPr>
            <w:noProof/>
            <w:webHidden/>
          </w:rPr>
          <w:fldChar w:fldCharType="begin"/>
        </w:r>
        <w:r w:rsidR="00CC3418">
          <w:rPr>
            <w:noProof/>
            <w:webHidden/>
          </w:rPr>
          <w:instrText xml:space="preserve"> PAGEREF _Toc34662782 \h </w:instrText>
        </w:r>
        <w:r w:rsidR="00CC3418">
          <w:rPr>
            <w:noProof/>
            <w:webHidden/>
          </w:rPr>
        </w:r>
        <w:r w:rsidR="00CC3418">
          <w:rPr>
            <w:noProof/>
            <w:webHidden/>
          </w:rPr>
          <w:fldChar w:fldCharType="separate"/>
        </w:r>
        <w:r w:rsidR="00CC3418">
          <w:rPr>
            <w:noProof/>
            <w:webHidden/>
          </w:rPr>
          <w:t>66</w:t>
        </w:r>
        <w:r w:rsidR="00CC3418">
          <w:rPr>
            <w:noProof/>
            <w:webHidden/>
          </w:rPr>
          <w:fldChar w:fldCharType="end"/>
        </w:r>
      </w:hyperlink>
    </w:p>
    <w:p w14:paraId="6BC4E713" w14:textId="77777777" w:rsidR="00CC3418" w:rsidRPr="00CC3418" w:rsidRDefault="00D241CA" w:rsidP="00CC3418">
      <w:pPr>
        <w:pStyle w:val="TOC1"/>
        <w:rPr>
          <w:rFonts w:asciiTheme="minorHAnsi" w:eastAsiaTheme="minorEastAsia" w:hAnsiTheme="minorHAnsi" w:cstheme="minorBidi"/>
          <w:b w:val="0"/>
          <w:noProof/>
          <w:sz w:val="22"/>
          <w:szCs w:val="22"/>
          <w:lang w:eastAsia="da-DK"/>
        </w:rPr>
      </w:pPr>
      <w:hyperlink w:anchor="_Toc34662783" w:history="1">
        <w:r w:rsidR="00CC3418" w:rsidRPr="00A03F47">
          <w:rPr>
            <w:rStyle w:val="Hyperlink"/>
            <w:noProof/>
          </w:rPr>
          <w:t>ANNEX 2: Use of the band 960-1164 MHz for PMSE in the UK</w:t>
        </w:r>
        <w:r w:rsidR="00CC3418">
          <w:rPr>
            <w:noProof/>
            <w:webHidden/>
          </w:rPr>
          <w:tab/>
        </w:r>
        <w:r w:rsidR="00CC3418">
          <w:rPr>
            <w:noProof/>
            <w:webHidden/>
          </w:rPr>
          <w:fldChar w:fldCharType="begin"/>
        </w:r>
        <w:r w:rsidR="00CC3418">
          <w:rPr>
            <w:noProof/>
            <w:webHidden/>
          </w:rPr>
          <w:instrText xml:space="preserve"> PAGEREF _Toc34662783 \h </w:instrText>
        </w:r>
        <w:r w:rsidR="00CC3418">
          <w:rPr>
            <w:noProof/>
            <w:webHidden/>
          </w:rPr>
        </w:r>
        <w:r w:rsidR="00CC3418">
          <w:rPr>
            <w:noProof/>
            <w:webHidden/>
          </w:rPr>
          <w:fldChar w:fldCharType="separate"/>
        </w:r>
        <w:r w:rsidR="00CC3418">
          <w:rPr>
            <w:noProof/>
            <w:webHidden/>
          </w:rPr>
          <w:t>71</w:t>
        </w:r>
        <w:r w:rsidR="00CC3418">
          <w:rPr>
            <w:noProof/>
            <w:webHidden/>
          </w:rPr>
          <w:fldChar w:fldCharType="end"/>
        </w:r>
      </w:hyperlink>
    </w:p>
    <w:p w14:paraId="7BE1C7B3" w14:textId="77777777" w:rsidR="00CC3418" w:rsidRPr="00CC3418" w:rsidRDefault="00D241CA" w:rsidP="00CC3418">
      <w:pPr>
        <w:pStyle w:val="TOC1"/>
        <w:rPr>
          <w:rFonts w:asciiTheme="minorHAnsi" w:eastAsiaTheme="minorEastAsia" w:hAnsiTheme="minorHAnsi" w:cstheme="minorBidi"/>
          <w:b w:val="0"/>
          <w:noProof/>
          <w:sz w:val="22"/>
          <w:szCs w:val="22"/>
          <w:lang w:eastAsia="da-DK"/>
        </w:rPr>
      </w:pPr>
      <w:hyperlink w:anchor="_Toc34662784" w:history="1">
        <w:r w:rsidR="00CC3418" w:rsidRPr="00A03F47">
          <w:rPr>
            <w:rStyle w:val="Hyperlink"/>
            <w:noProof/>
          </w:rPr>
          <w:t>ANNEX 3: Impact of PMSE on DME from APWPT</w:t>
        </w:r>
        <w:r w:rsidR="00CC3418">
          <w:rPr>
            <w:noProof/>
            <w:webHidden/>
          </w:rPr>
          <w:tab/>
        </w:r>
        <w:r w:rsidR="00CC3418">
          <w:rPr>
            <w:noProof/>
            <w:webHidden/>
          </w:rPr>
          <w:fldChar w:fldCharType="begin"/>
        </w:r>
        <w:r w:rsidR="00CC3418">
          <w:rPr>
            <w:noProof/>
            <w:webHidden/>
          </w:rPr>
          <w:instrText xml:space="preserve"> PAGEREF _Toc34662784 \h </w:instrText>
        </w:r>
        <w:r w:rsidR="00CC3418">
          <w:rPr>
            <w:noProof/>
            <w:webHidden/>
          </w:rPr>
        </w:r>
        <w:r w:rsidR="00CC3418">
          <w:rPr>
            <w:noProof/>
            <w:webHidden/>
          </w:rPr>
          <w:fldChar w:fldCharType="separate"/>
        </w:r>
        <w:r w:rsidR="00CC3418">
          <w:rPr>
            <w:noProof/>
            <w:webHidden/>
          </w:rPr>
          <w:t>110</w:t>
        </w:r>
        <w:r w:rsidR="00CC3418">
          <w:rPr>
            <w:noProof/>
            <w:webHidden/>
          </w:rPr>
          <w:fldChar w:fldCharType="end"/>
        </w:r>
      </w:hyperlink>
    </w:p>
    <w:p w14:paraId="1FB70B5A" w14:textId="77777777" w:rsidR="00CC3418" w:rsidRPr="00CC3418" w:rsidRDefault="00D241CA" w:rsidP="00CC3418">
      <w:pPr>
        <w:pStyle w:val="TOC1"/>
        <w:rPr>
          <w:rFonts w:asciiTheme="minorHAnsi" w:eastAsiaTheme="minorEastAsia" w:hAnsiTheme="minorHAnsi" w:cstheme="minorBidi"/>
          <w:b w:val="0"/>
          <w:noProof/>
          <w:sz w:val="22"/>
          <w:szCs w:val="22"/>
          <w:lang w:eastAsia="da-DK"/>
        </w:rPr>
      </w:pPr>
      <w:hyperlink w:anchor="_Toc34662785" w:history="1">
        <w:r w:rsidR="00CC3418" w:rsidRPr="00A03F47">
          <w:rPr>
            <w:rStyle w:val="Hyperlink"/>
            <w:noProof/>
          </w:rPr>
          <w:t>ANNEX 4: MCL study on the impact of the PMSE on DME from OFCOM, united kingdom</w:t>
        </w:r>
        <w:r w:rsidR="00CC3418">
          <w:rPr>
            <w:noProof/>
            <w:webHidden/>
          </w:rPr>
          <w:tab/>
        </w:r>
        <w:r w:rsidR="00CC3418">
          <w:rPr>
            <w:noProof/>
            <w:webHidden/>
          </w:rPr>
          <w:fldChar w:fldCharType="begin"/>
        </w:r>
        <w:r w:rsidR="00CC3418">
          <w:rPr>
            <w:noProof/>
            <w:webHidden/>
          </w:rPr>
          <w:instrText xml:space="preserve"> PAGEREF _Toc34662785 \h </w:instrText>
        </w:r>
        <w:r w:rsidR="00CC3418">
          <w:rPr>
            <w:noProof/>
            <w:webHidden/>
          </w:rPr>
        </w:r>
        <w:r w:rsidR="00CC3418">
          <w:rPr>
            <w:noProof/>
            <w:webHidden/>
          </w:rPr>
          <w:fldChar w:fldCharType="separate"/>
        </w:r>
        <w:r w:rsidR="00CC3418">
          <w:rPr>
            <w:noProof/>
            <w:webHidden/>
          </w:rPr>
          <w:t>118</w:t>
        </w:r>
        <w:r w:rsidR="00CC3418">
          <w:rPr>
            <w:noProof/>
            <w:webHidden/>
          </w:rPr>
          <w:fldChar w:fldCharType="end"/>
        </w:r>
      </w:hyperlink>
    </w:p>
    <w:p w14:paraId="4C3B2FC5" w14:textId="77777777" w:rsidR="00CC3418" w:rsidRPr="00CC3418" w:rsidRDefault="00D241CA" w:rsidP="00CC3418">
      <w:pPr>
        <w:pStyle w:val="TOC1"/>
        <w:rPr>
          <w:rFonts w:asciiTheme="minorHAnsi" w:eastAsiaTheme="minorEastAsia" w:hAnsiTheme="minorHAnsi" w:cstheme="minorBidi"/>
          <w:b w:val="0"/>
          <w:noProof/>
          <w:sz w:val="22"/>
          <w:szCs w:val="22"/>
          <w:lang w:eastAsia="da-DK"/>
        </w:rPr>
      </w:pPr>
      <w:hyperlink w:anchor="_Toc34662786" w:history="1">
        <w:r w:rsidR="00CC3418" w:rsidRPr="00A03F47">
          <w:rPr>
            <w:rStyle w:val="Hyperlink"/>
            <w:noProof/>
          </w:rPr>
          <w:t>ANNEX 5: Impact of PMSE on DME from BNETZA</w:t>
        </w:r>
        <w:r w:rsidR="00CC3418">
          <w:rPr>
            <w:noProof/>
            <w:webHidden/>
          </w:rPr>
          <w:tab/>
        </w:r>
        <w:r w:rsidR="00CC3418">
          <w:rPr>
            <w:noProof/>
            <w:webHidden/>
          </w:rPr>
          <w:fldChar w:fldCharType="begin"/>
        </w:r>
        <w:r w:rsidR="00CC3418">
          <w:rPr>
            <w:noProof/>
            <w:webHidden/>
          </w:rPr>
          <w:instrText xml:space="preserve"> PAGEREF _Toc34662786 \h </w:instrText>
        </w:r>
        <w:r w:rsidR="00CC3418">
          <w:rPr>
            <w:noProof/>
            <w:webHidden/>
          </w:rPr>
        </w:r>
        <w:r w:rsidR="00CC3418">
          <w:rPr>
            <w:noProof/>
            <w:webHidden/>
          </w:rPr>
          <w:fldChar w:fldCharType="separate"/>
        </w:r>
        <w:r w:rsidR="00CC3418">
          <w:rPr>
            <w:noProof/>
            <w:webHidden/>
          </w:rPr>
          <w:t>152</w:t>
        </w:r>
        <w:r w:rsidR="00CC3418">
          <w:rPr>
            <w:noProof/>
            <w:webHidden/>
          </w:rPr>
          <w:fldChar w:fldCharType="end"/>
        </w:r>
      </w:hyperlink>
    </w:p>
    <w:p w14:paraId="15A47BA0" w14:textId="77777777" w:rsidR="00CC3418" w:rsidRPr="00CC3418" w:rsidRDefault="00D241CA" w:rsidP="00CC3418">
      <w:pPr>
        <w:pStyle w:val="TOC1"/>
        <w:rPr>
          <w:rFonts w:asciiTheme="minorHAnsi" w:eastAsiaTheme="minorEastAsia" w:hAnsiTheme="minorHAnsi" w:cstheme="minorBidi"/>
          <w:b w:val="0"/>
          <w:noProof/>
          <w:sz w:val="22"/>
          <w:szCs w:val="22"/>
          <w:lang w:eastAsia="da-DK"/>
        </w:rPr>
      </w:pPr>
      <w:hyperlink w:anchor="_Toc34662787" w:history="1">
        <w:r w:rsidR="00CC3418" w:rsidRPr="00A03F47">
          <w:rPr>
            <w:rStyle w:val="Hyperlink"/>
            <w:noProof/>
          </w:rPr>
          <w:t>ANNEX 6: Impact of PMSE on in-band ARNS and adjacent band GNSS systems from ANFR</w:t>
        </w:r>
        <w:r w:rsidR="00CC3418">
          <w:rPr>
            <w:noProof/>
            <w:webHidden/>
          </w:rPr>
          <w:tab/>
        </w:r>
        <w:r w:rsidR="00CC3418">
          <w:rPr>
            <w:noProof/>
            <w:webHidden/>
          </w:rPr>
          <w:fldChar w:fldCharType="begin"/>
        </w:r>
        <w:r w:rsidR="00CC3418">
          <w:rPr>
            <w:noProof/>
            <w:webHidden/>
          </w:rPr>
          <w:instrText xml:space="preserve"> PAGEREF _Toc34662787 \h </w:instrText>
        </w:r>
        <w:r w:rsidR="00CC3418">
          <w:rPr>
            <w:noProof/>
            <w:webHidden/>
          </w:rPr>
        </w:r>
        <w:r w:rsidR="00CC3418">
          <w:rPr>
            <w:noProof/>
            <w:webHidden/>
          </w:rPr>
          <w:fldChar w:fldCharType="separate"/>
        </w:r>
        <w:r w:rsidR="00CC3418">
          <w:rPr>
            <w:noProof/>
            <w:webHidden/>
          </w:rPr>
          <w:t>162</w:t>
        </w:r>
        <w:r w:rsidR="00CC3418">
          <w:rPr>
            <w:noProof/>
            <w:webHidden/>
          </w:rPr>
          <w:fldChar w:fldCharType="end"/>
        </w:r>
      </w:hyperlink>
    </w:p>
    <w:p w14:paraId="6227618B" w14:textId="77777777" w:rsidR="00CC3418" w:rsidRPr="00CC3418" w:rsidRDefault="00D241CA" w:rsidP="00CC3418">
      <w:pPr>
        <w:pStyle w:val="TOC1"/>
        <w:rPr>
          <w:rFonts w:asciiTheme="minorHAnsi" w:eastAsiaTheme="minorEastAsia" w:hAnsiTheme="minorHAnsi" w:cstheme="minorBidi"/>
          <w:b w:val="0"/>
          <w:noProof/>
          <w:sz w:val="22"/>
          <w:szCs w:val="22"/>
          <w:lang w:eastAsia="da-DK"/>
        </w:rPr>
      </w:pPr>
      <w:hyperlink w:anchor="_Toc34662788" w:history="1">
        <w:r w:rsidR="00CC3418" w:rsidRPr="00A03F47">
          <w:rPr>
            <w:rStyle w:val="Hyperlink"/>
            <w:noProof/>
          </w:rPr>
          <w:t>ANNEX 7: PMSE selectivity in presence of JTIDS/MIDS pulses from NARFA DEU</w:t>
        </w:r>
        <w:r w:rsidR="00CC3418">
          <w:rPr>
            <w:noProof/>
            <w:webHidden/>
          </w:rPr>
          <w:tab/>
        </w:r>
        <w:r w:rsidR="00CC3418">
          <w:rPr>
            <w:noProof/>
            <w:webHidden/>
          </w:rPr>
          <w:fldChar w:fldCharType="begin"/>
        </w:r>
        <w:r w:rsidR="00CC3418">
          <w:rPr>
            <w:noProof/>
            <w:webHidden/>
          </w:rPr>
          <w:instrText xml:space="preserve"> PAGEREF _Toc34662788 \h </w:instrText>
        </w:r>
        <w:r w:rsidR="00CC3418">
          <w:rPr>
            <w:noProof/>
            <w:webHidden/>
          </w:rPr>
        </w:r>
        <w:r w:rsidR="00CC3418">
          <w:rPr>
            <w:noProof/>
            <w:webHidden/>
          </w:rPr>
          <w:fldChar w:fldCharType="separate"/>
        </w:r>
        <w:r w:rsidR="00CC3418">
          <w:rPr>
            <w:noProof/>
            <w:webHidden/>
          </w:rPr>
          <w:t>189</w:t>
        </w:r>
        <w:r w:rsidR="00CC3418">
          <w:rPr>
            <w:noProof/>
            <w:webHidden/>
          </w:rPr>
          <w:fldChar w:fldCharType="end"/>
        </w:r>
      </w:hyperlink>
    </w:p>
    <w:p w14:paraId="1BD60916" w14:textId="77777777" w:rsidR="00CC3418" w:rsidRPr="00CC3418" w:rsidRDefault="00D241CA" w:rsidP="00CC3418">
      <w:pPr>
        <w:pStyle w:val="TOC1"/>
        <w:rPr>
          <w:rFonts w:asciiTheme="minorHAnsi" w:eastAsiaTheme="minorEastAsia" w:hAnsiTheme="minorHAnsi" w:cstheme="minorBidi"/>
          <w:b w:val="0"/>
          <w:noProof/>
          <w:sz w:val="22"/>
          <w:szCs w:val="22"/>
          <w:lang w:eastAsia="da-DK"/>
        </w:rPr>
      </w:pPr>
      <w:hyperlink w:anchor="_Toc34662789" w:history="1">
        <w:r w:rsidR="00CC3418" w:rsidRPr="00A03F47">
          <w:rPr>
            <w:rStyle w:val="Hyperlink"/>
            <w:noProof/>
          </w:rPr>
          <w:t>ANNEX 8: Impact of PMSE in the band 960-1164 MHz on RNSS above 1164 MHz from TRANSFINITE</w:t>
        </w:r>
        <w:r w:rsidR="00CC3418">
          <w:rPr>
            <w:noProof/>
            <w:webHidden/>
          </w:rPr>
          <w:tab/>
        </w:r>
        <w:r w:rsidR="00CC3418">
          <w:rPr>
            <w:noProof/>
            <w:webHidden/>
          </w:rPr>
          <w:fldChar w:fldCharType="begin"/>
        </w:r>
        <w:r w:rsidR="00CC3418">
          <w:rPr>
            <w:noProof/>
            <w:webHidden/>
          </w:rPr>
          <w:instrText xml:space="preserve"> PAGEREF _Toc34662789 \h </w:instrText>
        </w:r>
        <w:r w:rsidR="00CC3418">
          <w:rPr>
            <w:noProof/>
            <w:webHidden/>
          </w:rPr>
        </w:r>
        <w:r w:rsidR="00CC3418">
          <w:rPr>
            <w:noProof/>
            <w:webHidden/>
          </w:rPr>
          <w:fldChar w:fldCharType="separate"/>
        </w:r>
        <w:r w:rsidR="00CC3418">
          <w:rPr>
            <w:noProof/>
            <w:webHidden/>
          </w:rPr>
          <w:t>206</w:t>
        </w:r>
        <w:r w:rsidR="00CC3418">
          <w:rPr>
            <w:noProof/>
            <w:webHidden/>
          </w:rPr>
          <w:fldChar w:fldCharType="end"/>
        </w:r>
      </w:hyperlink>
    </w:p>
    <w:p w14:paraId="7D274091" w14:textId="77777777" w:rsidR="00CC3418" w:rsidRPr="00CC3418" w:rsidRDefault="00D241CA" w:rsidP="00CC3418">
      <w:pPr>
        <w:pStyle w:val="TOC1"/>
        <w:rPr>
          <w:rFonts w:asciiTheme="minorHAnsi" w:eastAsiaTheme="minorEastAsia" w:hAnsiTheme="minorHAnsi" w:cstheme="minorBidi"/>
          <w:b w:val="0"/>
          <w:noProof/>
          <w:sz w:val="22"/>
          <w:szCs w:val="22"/>
          <w:lang w:eastAsia="da-DK"/>
        </w:rPr>
      </w:pPr>
      <w:hyperlink w:anchor="_Toc34662790" w:history="1">
        <w:r w:rsidR="00CC3418" w:rsidRPr="00A03F47">
          <w:rPr>
            <w:rStyle w:val="Hyperlink"/>
            <w:noProof/>
          </w:rPr>
          <w:t>ANNEX 9: Guidance for practical tests of DME and TACAN operations, the effects of multipath and signal strength variation from DFS GERMANY</w:t>
        </w:r>
        <w:r w:rsidR="00CC3418">
          <w:rPr>
            <w:noProof/>
            <w:webHidden/>
          </w:rPr>
          <w:tab/>
        </w:r>
        <w:r w:rsidR="00CC3418">
          <w:rPr>
            <w:noProof/>
            <w:webHidden/>
          </w:rPr>
          <w:fldChar w:fldCharType="begin"/>
        </w:r>
        <w:r w:rsidR="00CC3418">
          <w:rPr>
            <w:noProof/>
            <w:webHidden/>
          </w:rPr>
          <w:instrText xml:space="preserve"> PAGEREF _Toc34662790 \h </w:instrText>
        </w:r>
        <w:r w:rsidR="00CC3418">
          <w:rPr>
            <w:noProof/>
            <w:webHidden/>
          </w:rPr>
        </w:r>
        <w:r w:rsidR="00CC3418">
          <w:rPr>
            <w:noProof/>
            <w:webHidden/>
          </w:rPr>
          <w:fldChar w:fldCharType="separate"/>
        </w:r>
        <w:r w:rsidR="00CC3418">
          <w:rPr>
            <w:noProof/>
            <w:webHidden/>
          </w:rPr>
          <w:t>220</w:t>
        </w:r>
        <w:r w:rsidR="00CC3418">
          <w:rPr>
            <w:noProof/>
            <w:webHidden/>
          </w:rPr>
          <w:fldChar w:fldCharType="end"/>
        </w:r>
      </w:hyperlink>
    </w:p>
    <w:p w14:paraId="65E507FD" w14:textId="77777777" w:rsidR="00CC3418" w:rsidRPr="00CC3418" w:rsidRDefault="00D241CA" w:rsidP="00CC3418">
      <w:pPr>
        <w:pStyle w:val="TOC1"/>
        <w:rPr>
          <w:rFonts w:asciiTheme="minorHAnsi" w:eastAsiaTheme="minorEastAsia" w:hAnsiTheme="minorHAnsi" w:cstheme="minorBidi"/>
          <w:b w:val="0"/>
          <w:noProof/>
          <w:sz w:val="22"/>
          <w:szCs w:val="22"/>
          <w:lang w:eastAsia="da-DK"/>
        </w:rPr>
      </w:pPr>
      <w:hyperlink w:anchor="_Toc34662791" w:history="1">
        <w:r w:rsidR="00CC3418" w:rsidRPr="00A03F47">
          <w:rPr>
            <w:rStyle w:val="Hyperlink"/>
            <w:noProof/>
          </w:rPr>
          <w:t>ANNEX 10: PMSE interference measurements on DME/TACAN from BNETZA and DFS GERMANY</w:t>
        </w:r>
        <w:r w:rsidR="00CC3418">
          <w:rPr>
            <w:noProof/>
            <w:webHidden/>
          </w:rPr>
          <w:tab/>
        </w:r>
        <w:r w:rsidR="00CC3418">
          <w:rPr>
            <w:noProof/>
            <w:webHidden/>
          </w:rPr>
          <w:fldChar w:fldCharType="begin"/>
        </w:r>
        <w:r w:rsidR="00CC3418">
          <w:rPr>
            <w:noProof/>
            <w:webHidden/>
          </w:rPr>
          <w:instrText xml:space="preserve"> PAGEREF _Toc34662791 \h </w:instrText>
        </w:r>
        <w:r w:rsidR="00CC3418">
          <w:rPr>
            <w:noProof/>
            <w:webHidden/>
          </w:rPr>
        </w:r>
        <w:r w:rsidR="00CC3418">
          <w:rPr>
            <w:noProof/>
            <w:webHidden/>
          </w:rPr>
          <w:fldChar w:fldCharType="separate"/>
        </w:r>
        <w:r w:rsidR="00CC3418">
          <w:rPr>
            <w:noProof/>
            <w:webHidden/>
          </w:rPr>
          <w:t>224</w:t>
        </w:r>
        <w:r w:rsidR="00CC3418">
          <w:rPr>
            <w:noProof/>
            <w:webHidden/>
          </w:rPr>
          <w:fldChar w:fldCharType="end"/>
        </w:r>
      </w:hyperlink>
    </w:p>
    <w:p w14:paraId="1E7064EE" w14:textId="77777777" w:rsidR="00CC3418" w:rsidRPr="00CC3418" w:rsidRDefault="00D241CA" w:rsidP="00CC3418">
      <w:pPr>
        <w:pStyle w:val="TOC1"/>
        <w:rPr>
          <w:rFonts w:asciiTheme="minorHAnsi" w:eastAsiaTheme="minorEastAsia" w:hAnsiTheme="minorHAnsi" w:cstheme="minorBidi"/>
          <w:b w:val="0"/>
          <w:noProof/>
          <w:sz w:val="22"/>
          <w:szCs w:val="22"/>
          <w:lang w:eastAsia="da-DK"/>
        </w:rPr>
      </w:pPr>
      <w:hyperlink w:anchor="_Toc34662792" w:history="1">
        <w:r w:rsidR="00CC3418" w:rsidRPr="00A03F47">
          <w:rPr>
            <w:rStyle w:val="Hyperlink"/>
            <w:noProof/>
          </w:rPr>
          <w:t>ANNEX 11: DME and TACAN transponder identification interference from DFS GERMANY</w:t>
        </w:r>
        <w:r w:rsidR="00CC3418">
          <w:rPr>
            <w:noProof/>
            <w:webHidden/>
          </w:rPr>
          <w:tab/>
        </w:r>
        <w:r w:rsidR="00CC3418">
          <w:rPr>
            <w:noProof/>
            <w:webHidden/>
          </w:rPr>
          <w:fldChar w:fldCharType="begin"/>
        </w:r>
        <w:r w:rsidR="00CC3418">
          <w:rPr>
            <w:noProof/>
            <w:webHidden/>
          </w:rPr>
          <w:instrText xml:space="preserve"> PAGEREF _Toc34662792 \h </w:instrText>
        </w:r>
        <w:r w:rsidR="00CC3418">
          <w:rPr>
            <w:noProof/>
            <w:webHidden/>
          </w:rPr>
        </w:r>
        <w:r w:rsidR="00CC3418">
          <w:rPr>
            <w:noProof/>
            <w:webHidden/>
          </w:rPr>
          <w:fldChar w:fldCharType="separate"/>
        </w:r>
        <w:r w:rsidR="00CC3418">
          <w:rPr>
            <w:noProof/>
            <w:webHidden/>
          </w:rPr>
          <w:t>243</w:t>
        </w:r>
        <w:r w:rsidR="00CC3418">
          <w:rPr>
            <w:noProof/>
            <w:webHidden/>
          </w:rPr>
          <w:fldChar w:fldCharType="end"/>
        </w:r>
      </w:hyperlink>
    </w:p>
    <w:p w14:paraId="58DCC724" w14:textId="77777777" w:rsidR="00CC3418" w:rsidRPr="00CC3418" w:rsidRDefault="00D241CA" w:rsidP="00CC3418">
      <w:pPr>
        <w:pStyle w:val="TOC1"/>
        <w:rPr>
          <w:rFonts w:asciiTheme="minorHAnsi" w:eastAsiaTheme="minorEastAsia" w:hAnsiTheme="minorHAnsi" w:cstheme="minorBidi"/>
          <w:b w:val="0"/>
          <w:noProof/>
          <w:sz w:val="22"/>
          <w:szCs w:val="22"/>
          <w:lang w:eastAsia="da-DK"/>
        </w:rPr>
      </w:pPr>
      <w:hyperlink w:anchor="_Toc34662793" w:history="1">
        <w:r w:rsidR="00CC3418" w:rsidRPr="00A03F47">
          <w:rPr>
            <w:rStyle w:val="Hyperlink"/>
            <w:noProof/>
          </w:rPr>
          <w:t>ANNEX 12: Guidance by ICAO relating to the protection of aeronautical systems</w:t>
        </w:r>
        <w:r w:rsidR="00CC3418">
          <w:rPr>
            <w:noProof/>
            <w:webHidden/>
          </w:rPr>
          <w:tab/>
        </w:r>
        <w:r w:rsidR="00CC3418">
          <w:rPr>
            <w:noProof/>
            <w:webHidden/>
          </w:rPr>
          <w:fldChar w:fldCharType="begin"/>
        </w:r>
        <w:r w:rsidR="00CC3418">
          <w:rPr>
            <w:noProof/>
            <w:webHidden/>
          </w:rPr>
          <w:instrText xml:space="preserve"> PAGEREF _Toc34662793 \h </w:instrText>
        </w:r>
        <w:r w:rsidR="00CC3418">
          <w:rPr>
            <w:noProof/>
            <w:webHidden/>
          </w:rPr>
        </w:r>
        <w:r w:rsidR="00CC3418">
          <w:rPr>
            <w:noProof/>
            <w:webHidden/>
          </w:rPr>
          <w:fldChar w:fldCharType="separate"/>
        </w:r>
        <w:r w:rsidR="00CC3418">
          <w:rPr>
            <w:noProof/>
            <w:webHidden/>
          </w:rPr>
          <w:t>247</w:t>
        </w:r>
        <w:r w:rsidR="00CC3418">
          <w:rPr>
            <w:noProof/>
            <w:webHidden/>
          </w:rPr>
          <w:fldChar w:fldCharType="end"/>
        </w:r>
      </w:hyperlink>
    </w:p>
    <w:p w14:paraId="6D4A94F3" w14:textId="77777777" w:rsidR="00C025C4" w:rsidRPr="000B6291" w:rsidRDefault="00C025C4" w:rsidP="009F5524">
      <w:pPr>
        <w:pStyle w:val="Heading1"/>
        <w:keepNext w:val="0"/>
        <w:numPr>
          <w:ilvl w:val="0"/>
          <w:numId w:val="50"/>
        </w:numPr>
        <w:ind w:left="357" w:hanging="357"/>
        <w:rPr>
          <w:rStyle w:val="ECCParagraph"/>
        </w:rPr>
      </w:pPr>
      <w:bookmarkStart w:id="679" w:name="_Toc11827891"/>
      <w:bookmarkStart w:id="680" w:name="_Toc11851234"/>
      <w:bookmarkStart w:id="681" w:name="_Toc19017414"/>
      <w:bookmarkStart w:id="682" w:name="_Toc19017498"/>
      <w:bookmarkStart w:id="683" w:name="_Toc22816023"/>
      <w:bookmarkStart w:id="684" w:name="_Toc22816107"/>
      <w:bookmarkStart w:id="685" w:name="_Toc33011540"/>
      <w:bookmarkStart w:id="686" w:name="_Toc34662780"/>
      <w:r w:rsidRPr="000B6291">
        <w:rPr>
          <w:rStyle w:val="ECCParagraph"/>
        </w:rPr>
        <w:lastRenderedPageBreak/>
        <w:t>Introduction</w:t>
      </w:r>
      <w:bookmarkEnd w:id="679"/>
      <w:bookmarkEnd w:id="680"/>
      <w:bookmarkEnd w:id="681"/>
      <w:bookmarkEnd w:id="682"/>
      <w:bookmarkEnd w:id="683"/>
      <w:bookmarkEnd w:id="684"/>
      <w:bookmarkEnd w:id="685"/>
      <w:bookmarkEnd w:id="686"/>
    </w:p>
    <w:p w14:paraId="6A0A7F6C" w14:textId="15B8648E" w:rsidR="00C11A8C" w:rsidRPr="000B6291" w:rsidRDefault="00C11A8C" w:rsidP="00C11A8C">
      <w:r w:rsidRPr="000B6291">
        <w:t xml:space="preserve">Numerous technical studies relative to the possible use of low power audio PMSE (excluding airborne use) in the frequency band 960-1164 MHz have been carried out using different approaches and are available in the annexes 1 to 12. This has resulted in diverging conclusions on the possible use of low power audio PMSE in the 960-1164 MHz band </w:t>
      </w:r>
      <w:proofErr w:type="gramStart"/>
      <w:r w:rsidRPr="000B6291">
        <w:t>taking into account</w:t>
      </w:r>
      <w:proofErr w:type="gramEnd"/>
      <w:r w:rsidRPr="000B6291">
        <w:t xml:space="preserve"> sharing with the aeronautical and governmental services in this band and the RNSS in the adjacent band.</w:t>
      </w:r>
      <w:r w:rsidR="009F5524" w:rsidRPr="000B6291">
        <w:t xml:space="preserve"> </w:t>
      </w:r>
      <w:r w:rsidRPr="000B6291">
        <w:t>Due to the complexity of the systems under consideration and the use cases, no consensus has been reached on the following aspects:</w:t>
      </w:r>
    </w:p>
    <w:p w14:paraId="48D071A8" w14:textId="2E905B9E" w:rsidR="00C11A8C" w:rsidRPr="000B6291" w:rsidRDefault="00C11A8C" w:rsidP="00C11A8C">
      <w:pPr>
        <w:pStyle w:val="ECCBulletsLv1"/>
      </w:pPr>
      <w:r w:rsidRPr="000B6291">
        <w:t>Input parameters</w:t>
      </w:r>
      <w:r w:rsidR="00293747" w:rsidRPr="000B6291">
        <w:t>;</w:t>
      </w:r>
    </w:p>
    <w:p w14:paraId="7FA52447" w14:textId="77777777" w:rsidR="00C11A8C" w:rsidRPr="000B6291" w:rsidRDefault="00C11A8C" w:rsidP="00C11A8C">
      <w:pPr>
        <w:pStyle w:val="ECCBulletsLv1"/>
      </w:pPr>
      <w:r w:rsidRPr="000B6291">
        <w:t>Coexistence scenarios, e.g. single vs. multiple systems and sources of interference</w:t>
      </w:r>
      <w:r w:rsidR="00293747" w:rsidRPr="000B6291">
        <w:t>;</w:t>
      </w:r>
    </w:p>
    <w:p w14:paraId="7D6DA75C" w14:textId="73179ABB" w:rsidR="00C11A8C" w:rsidRPr="000B6291" w:rsidRDefault="0063467A" w:rsidP="00C11A8C">
      <w:pPr>
        <w:pStyle w:val="ECCBulletsLv1"/>
      </w:pPr>
      <w:r w:rsidRPr="000B6291">
        <w:t>P</w:t>
      </w:r>
      <w:r w:rsidR="00C11A8C" w:rsidRPr="000B6291">
        <w:t>ropagation models and application of real effective antenna heights Above ground or Above Mean Sea Level</w:t>
      </w:r>
      <w:r w:rsidR="00293747" w:rsidRPr="000B6291">
        <w:t>;</w:t>
      </w:r>
    </w:p>
    <w:p w14:paraId="72BA6017" w14:textId="77777777" w:rsidR="00C11A8C" w:rsidRPr="000B6291" w:rsidRDefault="00C11A8C" w:rsidP="00C11A8C">
      <w:pPr>
        <w:pStyle w:val="ECCBulletsLv1"/>
      </w:pPr>
      <w:r w:rsidRPr="000B6291">
        <w:t>Real receiver sensitivity of operational receiver</w:t>
      </w:r>
      <w:r w:rsidR="00293747" w:rsidRPr="000B6291">
        <w:t>;</w:t>
      </w:r>
    </w:p>
    <w:p w14:paraId="7305534E" w14:textId="77777777" w:rsidR="00C11A8C" w:rsidRPr="000B6291" w:rsidRDefault="00C11A8C" w:rsidP="00C11A8C">
      <w:pPr>
        <w:pStyle w:val="ECCBulletsLv1"/>
      </w:pPr>
      <w:r w:rsidRPr="000B6291">
        <w:t>Applicable antenna elevation contour pattern</w:t>
      </w:r>
      <w:r w:rsidR="00293747" w:rsidRPr="000B6291">
        <w:t>;</w:t>
      </w:r>
      <w:r w:rsidRPr="000B6291">
        <w:t xml:space="preserve"> </w:t>
      </w:r>
    </w:p>
    <w:p w14:paraId="2E59C867" w14:textId="5355C4A0" w:rsidR="00C11A8C" w:rsidRPr="000B6291" w:rsidRDefault="00C11A8C" w:rsidP="00C11A8C">
      <w:pPr>
        <w:pStyle w:val="ECCBulletsLv1"/>
      </w:pPr>
      <w:r w:rsidRPr="000B6291">
        <w:t>Building attenuation and the impact of the human body</w:t>
      </w:r>
      <w:r w:rsidR="00293747" w:rsidRPr="000B6291">
        <w:t>;</w:t>
      </w:r>
    </w:p>
    <w:p w14:paraId="4569F501" w14:textId="6806436E" w:rsidR="00C11A8C" w:rsidRPr="000B6291" w:rsidRDefault="00C11A8C" w:rsidP="00C11A8C">
      <w:pPr>
        <w:pStyle w:val="ECCBulletsLv1"/>
      </w:pPr>
      <w:r w:rsidRPr="000B6291">
        <w:t>Safety margin for civil aviation equipment</w:t>
      </w:r>
      <w:r w:rsidR="00293747" w:rsidRPr="000B6291">
        <w:t>;</w:t>
      </w:r>
    </w:p>
    <w:p w14:paraId="0CE8FC30" w14:textId="3E485D5C" w:rsidR="00C11A8C" w:rsidRPr="000B6291" w:rsidRDefault="00C11A8C" w:rsidP="00C0375C">
      <w:pPr>
        <w:pStyle w:val="ECCBulletsLv1"/>
      </w:pPr>
      <w:r w:rsidRPr="000B6291">
        <w:t>In addition, consensus was not reached on the extent of the applicability of presented results from measurements and trials</w:t>
      </w:r>
      <w:r w:rsidR="008E660C" w:rsidRPr="000B6291">
        <w:t>.</w:t>
      </w:r>
    </w:p>
    <w:p w14:paraId="611F623A" w14:textId="26540C27" w:rsidR="00C11A8C" w:rsidRPr="000B6291" w:rsidRDefault="00C11A8C" w:rsidP="00C11A8C"/>
    <w:p w14:paraId="0C082C08" w14:textId="77777777" w:rsidR="00C11A8C" w:rsidRPr="000B6291" w:rsidRDefault="00C11A8C" w:rsidP="00C11A8C">
      <w:r w:rsidRPr="000B6291">
        <w:t xml:space="preserve"> </w:t>
      </w:r>
    </w:p>
    <w:p w14:paraId="308DE408" w14:textId="77777777" w:rsidR="00C11A8C" w:rsidRPr="000B6291" w:rsidRDefault="00C11A8C" w:rsidP="00C11A8C"/>
    <w:p w14:paraId="4E71D86D" w14:textId="77777777" w:rsidR="00C11A8C" w:rsidRPr="000B6291" w:rsidRDefault="00C11A8C" w:rsidP="00D84648">
      <w:pPr>
        <w:pStyle w:val="Heading1"/>
        <w:rPr>
          <w:lang w:val="en-GB"/>
        </w:rPr>
      </w:pPr>
      <w:bookmarkStart w:id="687" w:name="_Toc380056498"/>
      <w:bookmarkStart w:id="688" w:name="_Toc380059749"/>
      <w:bookmarkStart w:id="689" w:name="_Toc380059786"/>
      <w:bookmarkStart w:id="690" w:name="_Toc396153637"/>
      <w:bookmarkStart w:id="691" w:name="_Toc396155266"/>
      <w:bookmarkStart w:id="692" w:name="_Toc396383864"/>
      <w:bookmarkStart w:id="693" w:name="_Toc396917297"/>
      <w:bookmarkStart w:id="694" w:name="_Toc396917346"/>
      <w:bookmarkStart w:id="695" w:name="_Toc396917408"/>
      <w:bookmarkStart w:id="696" w:name="_Toc396917461"/>
      <w:bookmarkStart w:id="697" w:name="_Toc396917628"/>
      <w:bookmarkStart w:id="698" w:name="_Toc396917643"/>
      <w:bookmarkStart w:id="699" w:name="_Toc396917748"/>
      <w:bookmarkStart w:id="700" w:name="_Toc11827892"/>
      <w:bookmarkStart w:id="701" w:name="_Toc11851235"/>
      <w:bookmarkStart w:id="702" w:name="_Toc19017415"/>
      <w:bookmarkStart w:id="703" w:name="_Toc19017499"/>
      <w:bookmarkStart w:id="704" w:name="_Toc22816024"/>
      <w:bookmarkStart w:id="705" w:name="_Toc22816108"/>
      <w:bookmarkStart w:id="706" w:name="_Toc33011541"/>
      <w:bookmarkStart w:id="707" w:name="_Toc34662781"/>
      <w:r w:rsidRPr="000B6291">
        <w:rPr>
          <w:lang w:val="en-GB"/>
        </w:rPr>
        <w:lastRenderedPageBreak/>
        <w:t>Definitions</w:t>
      </w:r>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p>
    <w:p w14:paraId="0088BF6B" w14:textId="5C46AB76" w:rsidR="00C11A8C" w:rsidRPr="000B6291" w:rsidRDefault="00C11A8C" w:rsidP="00C11A8C">
      <w:pPr>
        <w:rPr>
          <w:rStyle w:val="ECCParagraph"/>
        </w:rPr>
      </w:pPr>
      <w:r w:rsidRPr="000B6291">
        <w:t>Below are the definitions (in ICAO Annex 10 Vol</w:t>
      </w:r>
      <w:r w:rsidR="00E80DDA" w:rsidRPr="000B6291">
        <w:t>ume</w:t>
      </w:r>
      <w:r w:rsidRPr="000B6291">
        <w:t xml:space="preserve"> I</w:t>
      </w:r>
      <w:r w:rsidR="00865A51" w:rsidRPr="000B6291">
        <w:t xml:space="preserve"> </w:t>
      </w:r>
      <w:r w:rsidR="00865A51" w:rsidRPr="000B6291">
        <w:fldChar w:fldCharType="begin"/>
      </w:r>
      <w:r w:rsidR="00865A51" w:rsidRPr="000B6291">
        <w:instrText xml:space="preserve"> REF _Ref33010357 \r \h </w:instrText>
      </w:r>
      <w:r w:rsidR="00865A51" w:rsidRPr="000B6291">
        <w:fldChar w:fldCharType="separate"/>
      </w:r>
      <w:r w:rsidR="00914C56">
        <w:t>[44]</w:t>
      </w:r>
      <w:r w:rsidR="00865A51" w:rsidRPr="000B6291">
        <w:fldChar w:fldCharType="end"/>
      </w:r>
      <w:r w:rsidRPr="000B6291">
        <w:t>) for ILS integrity and continuity of service. When used as a component of ILS, this applies to DME as well.</w:t>
      </w:r>
    </w:p>
    <w:tbl>
      <w:tblPr>
        <w:tblStyle w:val="ECCTable-redheader"/>
        <w:tblW w:w="0" w:type="auto"/>
        <w:tblInd w:w="0" w:type="dxa"/>
        <w:tblLook w:val="01E0" w:firstRow="1" w:lastRow="1" w:firstColumn="1" w:lastColumn="1" w:noHBand="0" w:noVBand="0"/>
      </w:tblPr>
      <w:tblGrid>
        <w:gridCol w:w="2022"/>
        <w:gridCol w:w="7607"/>
      </w:tblGrid>
      <w:tr w:rsidR="00C11A8C" w:rsidRPr="000B6291" w14:paraId="7C5C4D2C" w14:textId="77777777" w:rsidTr="00A60D12">
        <w:trPr>
          <w:cnfStyle w:val="100000000000" w:firstRow="1" w:lastRow="0" w:firstColumn="0" w:lastColumn="0" w:oddVBand="0" w:evenVBand="0" w:oddHBand="0" w:evenHBand="0" w:firstRowFirstColumn="0" w:firstRowLastColumn="0" w:lastRowFirstColumn="0" w:lastRowLastColumn="0"/>
        </w:trPr>
        <w:tc>
          <w:tcPr>
            <w:tcW w:w="2034" w:type="dxa"/>
          </w:tcPr>
          <w:p w14:paraId="19241BFA" w14:textId="77777777" w:rsidR="00C11A8C" w:rsidRPr="000B6291" w:rsidRDefault="00C11A8C" w:rsidP="00C11A8C">
            <w:pPr>
              <w:pStyle w:val="ECCTabletext"/>
            </w:pPr>
            <w:r w:rsidRPr="000B6291">
              <w:t>Term</w:t>
            </w:r>
          </w:p>
        </w:tc>
        <w:tc>
          <w:tcPr>
            <w:tcW w:w="7713" w:type="dxa"/>
          </w:tcPr>
          <w:p w14:paraId="195210D4" w14:textId="77777777" w:rsidR="00C11A8C" w:rsidRPr="000B6291" w:rsidRDefault="00C11A8C" w:rsidP="00C11A8C">
            <w:pPr>
              <w:pStyle w:val="ECCTabletext"/>
            </w:pPr>
            <w:r w:rsidRPr="000B6291">
              <w:t>Definition</w:t>
            </w:r>
          </w:p>
        </w:tc>
      </w:tr>
      <w:tr w:rsidR="00C11A8C" w:rsidRPr="000B6291" w14:paraId="129CFA9E" w14:textId="77777777" w:rsidTr="00A60D12">
        <w:trPr>
          <w:trHeight w:val="310"/>
        </w:trPr>
        <w:tc>
          <w:tcPr>
            <w:tcW w:w="0" w:type="dxa"/>
          </w:tcPr>
          <w:p w14:paraId="7C09835C" w14:textId="77777777" w:rsidR="00C11A8C" w:rsidRPr="000B6291" w:rsidRDefault="00C11A8C" w:rsidP="00FC7059">
            <w:pPr>
              <w:pStyle w:val="ECCTabletext"/>
              <w:jc w:val="left"/>
            </w:pPr>
            <w:r w:rsidRPr="000B6291">
              <w:t>Integrity</w:t>
            </w:r>
          </w:p>
        </w:tc>
        <w:tc>
          <w:tcPr>
            <w:tcW w:w="0" w:type="dxa"/>
          </w:tcPr>
          <w:p w14:paraId="14015816" w14:textId="77777777" w:rsidR="00C11A8C" w:rsidRPr="000B6291" w:rsidRDefault="00C11A8C" w:rsidP="00FC7059">
            <w:pPr>
              <w:pStyle w:val="ECCTabletext"/>
              <w:jc w:val="left"/>
            </w:pPr>
            <w:r w:rsidRPr="000B6291">
              <w:t>That quality which relates to the trust which can be placed in the correctness of the information supplied by the facility. The level of integrity of the localizer or the glide path is expressed in terms of the probability of not radiating false guidance signals.</w:t>
            </w:r>
            <w:r w:rsidRPr="000B6291" w:rsidDel="00EB5422">
              <w:t xml:space="preserve"> </w:t>
            </w:r>
          </w:p>
        </w:tc>
      </w:tr>
      <w:tr w:rsidR="00C11A8C" w:rsidRPr="000B6291" w14:paraId="7700F975" w14:textId="77777777" w:rsidTr="00A60D12">
        <w:trPr>
          <w:trHeight w:val="310"/>
        </w:trPr>
        <w:tc>
          <w:tcPr>
            <w:tcW w:w="2034" w:type="dxa"/>
          </w:tcPr>
          <w:p w14:paraId="2B4742D6" w14:textId="77777777" w:rsidR="00C11A8C" w:rsidRPr="000B6291" w:rsidRDefault="00C11A8C" w:rsidP="00FC7059">
            <w:pPr>
              <w:pStyle w:val="ECCTabletext"/>
              <w:jc w:val="left"/>
            </w:pPr>
            <w:r w:rsidRPr="000B6291">
              <w:t>CITTS</w:t>
            </w:r>
          </w:p>
        </w:tc>
        <w:tc>
          <w:tcPr>
            <w:tcW w:w="7713" w:type="dxa"/>
          </w:tcPr>
          <w:p w14:paraId="67DBD180" w14:textId="77777777" w:rsidR="00C11A8C" w:rsidRPr="000B6291" w:rsidRDefault="00C11A8C" w:rsidP="00FC7059">
            <w:pPr>
              <w:pStyle w:val="ECCTabletext"/>
              <w:jc w:val="left"/>
            </w:pPr>
            <w:r w:rsidRPr="000B6291">
              <w:t xml:space="preserve">CITTS defines Continuously </w:t>
            </w:r>
            <w:proofErr w:type="gramStart"/>
            <w:r w:rsidRPr="000B6291">
              <w:t>In</w:t>
            </w:r>
            <w:proofErr w:type="gramEnd"/>
            <w:r w:rsidRPr="000B6291">
              <w:t xml:space="preserve"> Time Transmitted Signal which can have any type of modulation</w:t>
            </w:r>
          </w:p>
        </w:tc>
      </w:tr>
      <w:tr w:rsidR="00C11A8C" w:rsidRPr="000B6291" w14:paraId="68FB1965" w14:textId="77777777" w:rsidTr="00A60D12">
        <w:trPr>
          <w:trHeight w:val="310"/>
        </w:trPr>
        <w:tc>
          <w:tcPr>
            <w:tcW w:w="0" w:type="dxa"/>
          </w:tcPr>
          <w:p w14:paraId="7B6EF529" w14:textId="77777777" w:rsidR="00C11A8C" w:rsidRPr="000B6291" w:rsidRDefault="00C11A8C" w:rsidP="00FC7059">
            <w:pPr>
              <w:pStyle w:val="ECCTabletext"/>
              <w:jc w:val="left"/>
            </w:pPr>
            <w:r w:rsidRPr="000B6291">
              <w:t>Continuity of service</w:t>
            </w:r>
          </w:p>
        </w:tc>
        <w:tc>
          <w:tcPr>
            <w:tcW w:w="0" w:type="dxa"/>
          </w:tcPr>
          <w:p w14:paraId="6AC0293E" w14:textId="01630BC3" w:rsidR="00C11A8C" w:rsidRPr="000B6291" w:rsidRDefault="00C11A8C" w:rsidP="00FC7059">
            <w:pPr>
              <w:pStyle w:val="ECCTabletext"/>
              <w:jc w:val="left"/>
            </w:pPr>
            <w:r w:rsidRPr="000B6291">
              <w:t>The metric which relates to the rarity of radiated signal interruptions. The level of continuity of service of the localizer or the glide path is expressed in terms of the probability of not losing the radiated guidance signals</w:t>
            </w:r>
            <w:r w:rsidRPr="000B6291" w:rsidDel="007E2E57">
              <w:t xml:space="preserve"> </w:t>
            </w:r>
          </w:p>
        </w:tc>
      </w:tr>
      <w:tr w:rsidR="00C11A8C" w:rsidRPr="000B6291" w14:paraId="57D71DCF" w14:textId="77777777" w:rsidTr="00A60D12">
        <w:trPr>
          <w:trHeight w:val="310"/>
        </w:trPr>
        <w:tc>
          <w:tcPr>
            <w:tcW w:w="2034" w:type="dxa"/>
          </w:tcPr>
          <w:p w14:paraId="040A2AC9" w14:textId="77777777" w:rsidR="00C11A8C" w:rsidRPr="000B6291" w:rsidRDefault="00C11A8C" w:rsidP="00FC7059">
            <w:pPr>
              <w:pStyle w:val="ECCTabletext"/>
              <w:jc w:val="left"/>
            </w:pPr>
            <w:r w:rsidRPr="000B6291">
              <w:t>Continuous Wave</w:t>
            </w:r>
          </w:p>
        </w:tc>
        <w:tc>
          <w:tcPr>
            <w:tcW w:w="7713" w:type="dxa"/>
          </w:tcPr>
          <w:p w14:paraId="15181480" w14:textId="1F2F9DBA" w:rsidR="00C11A8C" w:rsidRPr="000B6291" w:rsidRDefault="005366A2" w:rsidP="00FC7059">
            <w:pPr>
              <w:pStyle w:val="ECCTabletext"/>
              <w:jc w:val="left"/>
            </w:pPr>
            <w:r w:rsidRPr="000B6291">
              <w:t>C</w:t>
            </w:r>
            <w:r w:rsidR="00C11A8C" w:rsidRPr="000B6291">
              <w:t xml:space="preserve">ontinuous </w:t>
            </w:r>
            <w:r w:rsidRPr="000B6291">
              <w:t>W</w:t>
            </w:r>
            <w:r w:rsidR="00C11A8C" w:rsidRPr="000B6291">
              <w:t xml:space="preserve">ave emission are signals without any modulation as defined in ITU-R SM.329. The source for </w:t>
            </w:r>
            <w:r w:rsidR="00C0375C" w:rsidRPr="000B6291">
              <w:t>Continuous Wave</w:t>
            </w:r>
            <w:r w:rsidR="00C11A8C" w:rsidRPr="000B6291">
              <w:t xml:space="preserve"> signals or spurious radiation as defined by ICAO is local oscillator leakage from one aeronautical transceiver to another.</w:t>
            </w:r>
          </w:p>
        </w:tc>
      </w:tr>
      <w:tr w:rsidR="00C11A8C" w:rsidRPr="000B6291" w14:paraId="41063294" w14:textId="77777777" w:rsidTr="00A60D12">
        <w:trPr>
          <w:trHeight w:val="310"/>
        </w:trPr>
        <w:tc>
          <w:tcPr>
            <w:tcW w:w="0" w:type="dxa"/>
          </w:tcPr>
          <w:p w14:paraId="729F6796" w14:textId="77777777" w:rsidR="00C11A8C" w:rsidRPr="000B6291" w:rsidRDefault="00C11A8C" w:rsidP="008E660C">
            <w:pPr>
              <w:pStyle w:val="ECCTabletext"/>
              <w:jc w:val="left"/>
            </w:pPr>
            <w:r w:rsidRPr="000B6291">
              <w:rPr>
                <w:rStyle w:val="ECCHLbold"/>
              </w:rPr>
              <w:t>Distance measuring equipment (DME)</w:t>
            </w:r>
          </w:p>
        </w:tc>
        <w:tc>
          <w:tcPr>
            <w:tcW w:w="0" w:type="dxa"/>
          </w:tcPr>
          <w:p w14:paraId="6855DA14" w14:textId="77777777" w:rsidR="00C11A8C" w:rsidRPr="000B6291" w:rsidRDefault="00C11A8C" w:rsidP="008E660C">
            <w:pPr>
              <w:pStyle w:val="ECCTabletext"/>
              <w:jc w:val="left"/>
            </w:pPr>
            <w:r w:rsidRPr="000B6291">
              <w:t>a transponder-based radio navigation technology that measures slant range distance by timing the propagation delay of VHF or UHF radio signals</w:t>
            </w:r>
            <w:r w:rsidRPr="000B6291">
              <w:footnoteReference w:id="30"/>
            </w:r>
            <w:r w:rsidRPr="000B6291">
              <w:t>.</w:t>
            </w:r>
          </w:p>
          <w:p w14:paraId="409C2362" w14:textId="77777777" w:rsidR="00C11A8C" w:rsidRPr="000B6291" w:rsidRDefault="00C11A8C" w:rsidP="008E660C">
            <w:pPr>
              <w:pStyle w:val="ECCTabletext"/>
              <w:jc w:val="left"/>
            </w:pPr>
            <w:r w:rsidRPr="000B6291">
              <w:t>Distance measuring equipment (DME) is one of the most valuable pieces of avionics in the aircraft, especially for the Instrument Flight Rules (IFR) pilot. The main purpose of the DME is to display an aircraft’s distance to a ground station. DME reduces pilot workload by continuously showing the distance to the station, time-to-station, and groundspeed</w:t>
            </w:r>
          </w:p>
        </w:tc>
      </w:tr>
      <w:tr w:rsidR="00C11A8C" w:rsidRPr="000B6291" w14:paraId="53603FED" w14:textId="77777777" w:rsidTr="00A60D12">
        <w:trPr>
          <w:trHeight w:val="310"/>
        </w:trPr>
        <w:tc>
          <w:tcPr>
            <w:tcW w:w="0" w:type="dxa"/>
          </w:tcPr>
          <w:p w14:paraId="25CF38A6" w14:textId="77777777" w:rsidR="00C11A8C" w:rsidRPr="000B6291" w:rsidRDefault="00C11A8C" w:rsidP="00FC7059">
            <w:pPr>
              <w:pStyle w:val="ECCTabletext"/>
              <w:jc w:val="left"/>
              <w:rPr>
                <w:rStyle w:val="ECCHLbold"/>
              </w:rPr>
            </w:pPr>
            <w:r w:rsidRPr="000B6291">
              <w:rPr>
                <w:rStyle w:val="ECCHLbold"/>
              </w:rPr>
              <w:t>Link budget</w:t>
            </w:r>
            <w:r w:rsidRPr="000B6291">
              <w:t xml:space="preserve"> </w:t>
            </w:r>
          </w:p>
        </w:tc>
        <w:tc>
          <w:tcPr>
            <w:tcW w:w="0" w:type="dxa"/>
          </w:tcPr>
          <w:p w14:paraId="19BD0CD4" w14:textId="77777777" w:rsidR="00C11A8C" w:rsidRPr="000B6291" w:rsidRDefault="00C11A8C" w:rsidP="00FC7059">
            <w:pPr>
              <w:pStyle w:val="ECCTabletext"/>
              <w:jc w:val="left"/>
            </w:pPr>
            <w:r w:rsidRPr="000B6291">
              <w:t xml:space="preserve">Link budget is the accounting of all of the gains and losses from the transmitter, through the medium (free space, cable, waveguide, fibre, etc.) to the receiver in a radio system. It accounts for the attenuation of the transmitted signal due to propagation, as well as the antenna gains and any cable or feedline losses and miscellaneous losses. Randomly varying channel gains such as fading are </w:t>
            </w:r>
            <w:proofErr w:type="gramStart"/>
            <w:r w:rsidRPr="000B6291">
              <w:t>taken into account</w:t>
            </w:r>
            <w:proofErr w:type="gramEnd"/>
            <w:r w:rsidRPr="000B6291">
              <w:t xml:space="preserve"> by adding some margin depending on the anticipated severity of its effects. The amount of margin required can be reduced by the use of mitigating techniques such as antenna diversity or frequency hopping. </w:t>
            </w:r>
          </w:p>
          <w:p w14:paraId="04A1D04D" w14:textId="77777777" w:rsidR="00C11A8C" w:rsidRPr="000B6291" w:rsidRDefault="00C11A8C" w:rsidP="00FC7059">
            <w:pPr>
              <w:pStyle w:val="ECCTabletext"/>
              <w:jc w:val="left"/>
            </w:pPr>
            <w:r w:rsidRPr="000B6291">
              <w:t>A simple link budget equation is shown below:</w:t>
            </w:r>
          </w:p>
          <w:p w14:paraId="4EC0BEB0" w14:textId="32A07720" w:rsidR="00C11A8C" w:rsidRPr="000B6291" w:rsidRDefault="00C11A8C" w:rsidP="00FC7059">
            <w:pPr>
              <w:pStyle w:val="ECCTabletext"/>
              <w:jc w:val="left"/>
            </w:pPr>
            <w:r w:rsidRPr="000B6291">
              <w:t>Received Power (</w:t>
            </w:r>
            <w:hyperlink r:id="rId29" w:tooltip="DBm" w:history="1">
              <w:r w:rsidRPr="000B6291">
                <w:t>dBm</w:t>
              </w:r>
            </w:hyperlink>
            <w:r w:rsidRPr="000B6291">
              <w:t>) = Transmitted Power (dBm) + Gains (</w:t>
            </w:r>
            <w:hyperlink r:id="rId30" w:tooltip="Decibel" w:history="1">
              <w:r w:rsidRPr="000B6291">
                <w:t>dB</w:t>
              </w:r>
            </w:hyperlink>
            <w:r w:rsidRPr="000B6291">
              <w:t>) − Losses (dB)</w:t>
            </w:r>
          </w:p>
        </w:tc>
      </w:tr>
      <w:tr w:rsidR="00C11A8C" w:rsidRPr="000B6291" w14:paraId="147F92E5" w14:textId="77777777" w:rsidTr="00A60D12">
        <w:trPr>
          <w:trHeight w:val="310"/>
        </w:trPr>
        <w:tc>
          <w:tcPr>
            <w:tcW w:w="0" w:type="dxa"/>
          </w:tcPr>
          <w:p w14:paraId="2E8146B5" w14:textId="77777777" w:rsidR="00C11A8C" w:rsidRPr="000B6291" w:rsidRDefault="00C11A8C" w:rsidP="00FC7059">
            <w:pPr>
              <w:pStyle w:val="ECCTabletext"/>
              <w:jc w:val="left"/>
              <w:rPr>
                <w:rStyle w:val="ECCHLbold"/>
              </w:rPr>
            </w:pPr>
            <w:r w:rsidRPr="000B6291">
              <w:rPr>
                <w:rStyle w:val="ECCHLbold"/>
              </w:rPr>
              <w:t>RF Audio Interference Level</w:t>
            </w:r>
          </w:p>
        </w:tc>
        <w:tc>
          <w:tcPr>
            <w:tcW w:w="0" w:type="dxa"/>
          </w:tcPr>
          <w:p w14:paraId="30825EE7" w14:textId="77777777" w:rsidR="00C11A8C" w:rsidRPr="000B6291" w:rsidRDefault="00C11A8C" w:rsidP="00FC7059">
            <w:pPr>
              <w:pStyle w:val="ECCTabletext"/>
              <w:jc w:val="left"/>
            </w:pPr>
            <w:r w:rsidRPr="000B6291">
              <w:t>The level in dB (V/m) of an unmodulated RF carrier that, when modulated by an 80% 1 kHz sine wave AM, produces the same level from a weighted square-law detector output as does the modulated RF signal under test when measured with the same weighted square-law detector</w:t>
            </w:r>
          </w:p>
        </w:tc>
      </w:tr>
      <w:tr w:rsidR="00C11A8C" w:rsidRPr="000B6291" w14:paraId="309772FD" w14:textId="77777777" w:rsidTr="00A60D12">
        <w:trPr>
          <w:trHeight w:val="310"/>
        </w:trPr>
        <w:tc>
          <w:tcPr>
            <w:tcW w:w="0" w:type="dxa"/>
          </w:tcPr>
          <w:p w14:paraId="7D331FE6" w14:textId="77777777" w:rsidR="00C11A8C" w:rsidRPr="000B6291" w:rsidRDefault="00C11A8C" w:rsidP="00D84648">
            <w:pPr>
              <w:pStyle w:val="ECCTabletext"/>
              <w:jc w:val="left"/>
              <w:rPr>
                <w:rStyle w:val="ECCHLbold"/>
              </w:rPr>
            </w:pPr>
            <w:r w:rsidRPr="000B6291">
              <w:rPr>
                <w:rStyle w:val="ECCHLbold"/>
              </w:rPr>
              <w:t>VOR/DME</w:t>
            </w:r>
          </w:p>
        </w:tc>
        <w:tc>
          <w:tcPr>
            <w:tcW w:w="0" w:type="dxa"/>
          </w:tcPr>
          <w:p w14:paraId="2D5BAA0D" w14:textId="77777777" w:rsidR="00C11A8C" w:rsidRPr="000B6291" w:rsidRDefault="00C11A8C" w:rsidP="00D84648">
            <w:pPr>
              <w:pStyle w:val="ECCTabletext"/>
              <w:jc w:val="left"/>
            </w:pPr>
            <w:r w:rsidRPr="000B6291">
              <w:t>VOR/DME refers to combined radio navigation station for aircraft, which consists of two radio beacons, placed together, a VHF omnidirectional range (VOR) and distance measuring equipment (DME). VOR produces an angle between the station and the receiver in the aircraft, while DME does the same for range</w:t>
            </w:r>
          </w:p>
        </w:tc>
      </w:tr>
    </w:tbl>
    <w:p w14:paraId="3D232B94" w14:textId="77777777" w:rsidR="002F0068" w:rsidRPr="000B6291" w:rsidRDefault="002F0068" w:rsidP="00C11A8C"/>
    <w:p w14:paraId="094B942D" w14:textId="77777777" w:rsidR="00C11A8C" w:rsidRPr="000B6291" w:rsidRDefault="00C11A8C" w:rsidP="002F0068">
      <w:pPr>
        <w:pStyle w:val="ECCAnnexheading1"/>
        <w:numPr>
          <w:ilvl w:val="0"/>
          <w:numId w:val="49"/>
        </w:numPr>
        <w:rPr>
          <w:lang w:val="en-GB"/>
        </w:rPr>
      </w:pPr>
      <w:bookmarkStart w:id="708" w:name="_Toc11827893"/>
      <w:bookmarkStart w:id="709" w:name="_Toc11851236"/>
      <w:bookmarkStart w:id="710" w:name="_Toc19017416"/>
      <w:bookmarkStart w:id="711" w:name="_Toc19017500"/>
      <w:bookmarkStart w:id="712" w:name="_Toc22816025"/>
      <w:bookmarkStart w:id="713" w:name="_Toc22816109"/>
      <w:bookmarkStart w:id="714" w:name="_Toc33011542"/>
      <w:bookmarkStart w:id="715" w:name="_Toc34662782"/>
      <w:r w:rsidRPr="000B6291">
        <w:rPr>
          <w:lang w:val="en-GB"/>
        </w:rPr>
        <w:lastRenderedPageBreak/>
        <w:t>Background</w:t>
      </w:r>
      <w:bookmarkEnd w:id="708"/>
      <w:bookmarkEnd w:id="709"/>
      <w:bookmarkEnd w:id="710"/>
      <w:bookmarkEnd w:id="711"/>
      <w:bookmarkEnd w:id="712"/>
      <w:bookmarkEnd w:id="713"/>
      <w:bookmarkEnd w:id="714"/>
      <w:bookmarkEnd w:id="715"/>
    </w:p>
    <w:p w14:paraId="338039CC" w14:textId="77777777" w:rsidR="00C11A8C" w:rsidRPr="000B6291" w:rsidRDefault="00C11A8C" w:rsidP="00C11A8C">
      <w:pPr>
        <w:pStyle w:val="ECCAnnexheading2"/>
        <w:rPr>
          <w:lang w:val="en-GB"/>
        </w:rPr>
      </w:pPr>
      <w:r w:rsidRPr="000B6291">
        <w:rPr>
          <w:lang w:val="en-GB"/>
        </w:rPr>
        <w:t>History of systems deployment in the band 960-1215 MHz</w:t>
      </w:r>
    </w:p>
    <w:p w14:paraId="59360A78" w14:textId="77777777" w:rsidR="00C11A8C" w:rsidRPr="000B6291" w:rsidRDefault="00C11A8C" w:rsidP="00C11A8C">
      <w:pPr>
        <w:rPr>
          <w:rStyle w:val="ECCParagraph"/>
        </w:rPr>
      </w:pPr>
      <w:r w:rsidRPr="000B6291">
        <w:rPr>
          <w:rStyle w:val="ECCParagraph"/>
        </w:rPr>
        <w:t>Initially, ITU allocated the band</w:t>
      </w:r>
      <w:r w:rsidR="008E660C" w:rsidRPr="000B6291">
        <w:rPr>
          <w:rStyle w:val="ECCParagraph"/>
        </w:rPr>
        <w:t xml:space="preserve"> </w:t>
      </w:r>
      <w:r w:rsidRPr="000B6291">
        <w:rPr>
          <w:rStyle w:val="ECCParagraph"/>
        </w:rPr>
        <w:t>960-1215 MHz exclusively to the Aeronautical Radio Navigation Systems (ARNS). Later the frequency band 1164-1215 MHz was allocated additionally to RNSS (WRC-2000) and the frequency band 960-1164 MHz to AM(R)S (WRC-2007). Several states throughout the world have considered the frequency band also for use with governmental systems in accordance with the ITU RR No. 4.4., only after extensive theoretical and practical frequency compatibility studies identifying the conditions and restrictions under which sharing is possible. Those studies are revised, whenever the new systems are defined by ICAO for operation or when the Extraneous Signal Environment (ESE) increases due to an increase in air traffic significantly beyond the previously defined scenario.</w:t>
      </w:r>
    </w:p>
    <w:p w14:paraId="093C82C0" w14:textId="77777777" w:rsidR="00C11A8C" w:rsidRPr="000B6291" w:rsidRDefault="00C11A8C" w:rsidP="00C11A8C">
      <w:pPr>
        <w:rPr>
          <w:rStyle w:val="ECCParagraph"/>
        </w:rPr>
      </w:pPr>
      <w:r w:rsidRPr="000B6291">
        <w:rPr>
          <w:rStyle w:val="ECCParagraph"/>
        </w:rPr>
        <w:t>There is no Radio Frequency Interference (RFI) parameter for the protection of an ARNS system from other ARNS (or non-ARNS) systems. The international aeronautical standards and related provisions do not define therefore any mandatory performance for DME, SSR, and the next generation systems, is ensured by applying specialized discriminators and frequency offset only.</w:t>
      </w:r>
    </w:p>
    <w:p w14:paraId="7170BB77" w14:textId="77777777" w:rsidR="00C11A8C" w:rsidRPr="000B6291" w:rsidRDefault="00C11A8C" w:rsidP="00C11A8C">
      <w:pPr>
        <w:rPr>
          <w:rStyle w:val="ECCParagraph"/>
        </w:rPr>
      </w:pPr>
      <w:r w:rsidRPr="000B6291">
        <w:rPr>
          <w:rStyle w:val="ECCParagraph"/>
        </w:rPr>
        <w:t xml:space="preserve">While at the beginning equipment designs and performance were similar in design, if not identical, development of new technology diversified the options for designer to achieve the required performance and achieve much higher sensitivity than mandated by ICAO and in MOPS [2]. </w:t>
      </w:r>
    </w:p>
    <w:p w14:paraId="0CD4BB85" w14:textId="77777777" w:rsidR="00C11A8C" w:rsidRPr="000B6291" w:rsidRDefault="00C11A8C" w:rsidP="00C11A8C">
      <w:pPr>
        <w:rPr>
          <w:rStyle w:val="ECCParagraph"/>
        </w:rPr>
      </w:pPr>
      <w:r w:rsidRPr="000B6291">
        <w:rPr>
          <w:rStyle w:val="ECCParagraph"/>
        </w:rPr>
        <w:t xml:space="preserve">The figure below shows the frequency range and </w:t>
      </w:r>
      <w:r w:rsidR="008E660C" w:rsidRPr="000B6291">
        <w:rPr>
          <w:rStyle w:val="ECCParagraph"/>
        </w:rPr>
        <w:t>centre</w:t>
      </w:r>
      <w:r w:rsidRPr="000B6291">
        <w:rPr>
          <w:rStyle w:val="ECCParagraph"/>
        </w:rPr>
        <w:t xml:space="preserve"> frequencies used by services and under RR article 4.4. </w:t>
      </w:r>
    </w:p>
    <w:p w14:paraId="582A9762" w14:textId="77777777" w:rsidR="00C11A8C" w:rsidRPr="000B6291" w:rsidRDefault="00C11A8C" w:rsidP="00C11A8C">
      <w:pPr>
        <w:pStyle w:val="ECCFiguregraphcentered"/>
        <w:rPr>
          <w:lang w:val="en-GB"/>
        </w:rPr>
      </w:pPr>
      <w:r w:rsidRPr="000B6291">
        <w:rPr>
          <w:lang w:val="en-GB" w:eastAsia="en-GB"/>
        </w:rPr>
        <w:drawing>
          <wp:inline distT="0" distB="0" distL="0" distR="0" wp14:anchorId="2F1FD112" wp14:editId="72A47BFF">
            <wp:extent cx="5858510" cy="723265"/>
            <wp:effectExtent l="0" t="0" r="8890" b="635"/>
            <wp:docPr id="15032"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58510" cy="723265"/>
                    </a:xfrm>
                    <a:prstGeom prst="rect">
                      <a:avLst/>
                    </a:prstGeom>
                    <a:noFill/>
                    <a:ln>
                      <a:noFill/>
                    </a:ln>
                  </pic:spPr>
                </pic:pic>
              </a:graphicData>
            </a:graphic>
          </wp:inline>
        </w:drawing>
      </w:r>
    </w:p>
    <w:p w14:paraId="74FE8209" w14:textId="2242DABD" w:rsidR="00C11A8C" w:rsidRPr="000B6291" w:rsidRDefault="00C11A8C" w:rsidP="00C11A8C">
      <w:pPr>
        <w:pStyle w:val="Caption"/>
        <w:rPr>
          <w:lang w:val="en-GB"/>
        </w:rPr>
      </w:pPr>
      <w:bookmarkStart w:id="716" w:name="_Toc17270162"/>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7</w:t>
      </w:r>
      <w:r w:rsidRPr="000B6291">
        <w:rPr>
          <w:lang w:val="en-GB"/>
        </w:rPr>
        <w:fldChar w:fldCharType="end"/>
      </w:r>
      <w:r w:rsidRPr="000B6291">
        <w:rPr>
          <w:lang w:val="en-GB"/>
        </w:rPr>
        <w:t xml:space="preserve">: Allocation of services and uses transmit centre frequencies in the band 960- 1215 MHz </w:t>
      </w:r>
      <w:bookmarkEnd w:id="716"/>
      <w:r w:rsidR="00867866" w:rsidRPr="000B6291">
        <w:rPr>
          <w:lang w:val="en-GB"/>
        </w:rPr>
        <w:t>(2)</w:t>
      </w:r>
    </w:p>
    <w:p w14:paraId="62CF81A3" w14:textId="77777777" w:rsidR="00C11A8C" w:rsidRPr="000B6291" w:rsidRDefault="00C11A8C" w:rsidP="00C11A8C">
      <w:pPr>
        <w:pStyle w:val="ECCAnnexheading2"/>
        <w:rPr>
          <w:lang w:val="en-GB"/>
        </w:rPr>
      </w:pPr>
      <w:r w:rsidRPr="000B6291">
        <w:rPr>
          <w:lang w:val="en-GB"/>
        </w:rPr>
        <w:t>Overview of the systems in the band 960-1215 MHz</w:t>
      </w:r>
    </w:p>
    <w:p w14:paraId="4DAD397C" w14:textId="77777777" w:rsidR="00C11A8C" w:rsidRPr="000B6291" w:rsidRDefault="00C11A8C" w:rsidP="00C11A8C">
      <w:r w:rsidRPr="000B6291">
        <w:t xml:space="preserve">Initially in 1949, an ICAO standardised Distance Measuring Equipment (DME) system was introduced in this frequency band, and later replaced by DME/N and TACAN. Around the year 1960, SSR Mode A and C, and IFF Modes 1 and 2 were introduced. As depicted in the figure above, a number of aeronautical </w:t>
      </w:r>
      <w:proofErr w:type="gramStart"/>
      <w:r w:rsidRPr="000B6291">
        <w:t>communication</w:t>
      </w:r>
      <w:proofErr w:type="gramEnd"/>
      <w:r w:rsidRPr="000B6291">
        <w:t>, navigation and surveillance systems and equipment are currently operated in the band.</w:t>
      </w:r>
    </w:p>
    <w:p w14:paraId="098319C6" w14:textId="173DB4DA" w:rsidR="00C11A8C" w:rsidRPr="000B6291" w:rsidRDefault="00C11A8C" w:rsidP="00C11A8C">
      <w:r w:rsidRPr="000B6291">
        <w:t xml:space="preserve">The </w:t>
      </w:r>
      <w:r w:rsidRPr="000B6291">
        <w:fldChar w:fldCharType="begin"/>
      </w:r>
      <w:r w:rsidRPr="000B6291">
        <w:instrText xml:space="preserve"> REF _Ref17177243 \h </w:instrText>
      </w:r>
      <w:r w:rsidRPr="000B6291">
        <w:fldChar w:fldCharType="separate"/>
      </w:r>
      <w:r w:rsidRPr="000B6291">
        <w:t>Figure 8</w:t>
      </w:r>
      <w:r w:rsidRPr="000B6291">
        <w:fldChar w:fldCharType="end"/>
      </w:r>
      <w:r w:rsidRPr="000B6291">
        <w:t xml:space="preserve"> below provides a list of equipment, operation modes and uses and indicates if their operation is limited to some states. The technical characteristics of those systems are described in the next chapter.</w:t>
      </w:r>
    </w:p>
    <w:p w14:paraId="2D8579DE" w14:textId="77777777" w:rsidR="00C11A8C" w:rsidRPr="000B6291" w:rsidRDefault="00C11A8C" w:rsidP="009F5524">
      <w:pPr>
        <w:jc w:val="center"/>
      </w:pPr>
      <w:r w:rsidRPr="000B6291">
        <w:rPr>
          <w:noProof/>
          <w:lang w:eastAsia="en-GB"/>
        </w:rPr>
        <w:drawing>
          <wp:inline distT="0" distB="0" distL="0" distR="0" wp14:anchorId="1C9C3977" wp14:editId="1D1E9EF7">
            <wp:extent cx="4988257" cy="1734198"/>
            <wp:effectExtent l="0" t="0" r="3175" b="0"/>
            <wp:docPr id="1503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18229" cy="1744618"/>
                    </a:xfrm>
                    <a:prstGeom prst="rect">
                      <a:avLst/>
                    </a:prstGeom>
                    <a:noFill/>
                    <a:ln>
                      <a:noFill/>
                    </a:ln>
                  </pic:spPr>
                </pic:pic>
              </a:graphicData>
            </a:graphic>
          </wp:inline>
        </w:drawing>
      </w:r>
    </w:p>
    <w:p w14:paraId="74A0FBA8" w14:textId="753D4F7D" w:rsidR="00C11A8C" w:rsidRPr="000B6291" w:rsidRDefault="00C11A8C" w:rsidP="00C11A8C">
      <w:pPr>
        <w:pStyle w:val="Caption"/>
        <w:rPr>
          <w:rStyle w:val="ECCHLyellow"/>
        </w:rPr>
      </w:pPr>
      <w:bookmarkStart w:id="717" w:name="_Ref17177243"/>
      <w:bookmarkStart w:id="718" w:name="_Toc17270163"/>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8</w:t>
      </w:r>
      <w:r w:rsidRPr="000B6291">
        <w:rPr>
          <w:lang w:val="en-GB"/>
        </w:rPr>
        <w:fldChar w:fldCharType="end"/>
      </w:r>
      <w:bookmarkEnd w:id="717"/>
      <w:r w:rsidRPr="000B6291">
        <w:rPr>
          <w:lang w:val="en-GB"/>
        </w:rPr>
        <w:t>: Transmit centre frequencies in the band 960- 1215 MHz</w:t>
      </w:r>
      <w:bookmarkEnd w:id="718"/>
    </w:p>
    <w:p w14:paraId="5EE35D35" w14:textId="77777777" w:rsidR="00C11A8C" w:rsidRPr="000B6291" w:rsidRDefault="00C11A8C" w:rsidP="00C11A8C">
      <w:pPr>
        <w:pStyle w:val="ECCAnnexheading3"/>
        <w:rPr>
          <w:lang w:val="en-GB"/>
        </w:rPr>
      </w:pPr>
      <w:r w:rsidRPr="000B6291">
        <w:rPr>
          <w:lang w:val="en-GB"/>
        </w:rPr>
        <w:lastRenderedPageBreak/>
        <w:t>Overview of DME system operation</w:t>
      </w:r>
    </w:p>
    <w:p w14:paraId="537B99C9" w14:textId="615CC4E6" w:rsidR="00C11A8C" w:rsidRPr="000B6291" w:rsidRDefault="00C11A8C" w:rsidP="00C11A8C">
      <w:pPr>
        <w:rPr>
          <w:rStyle w:val="ECCParagraph"/>
        </w:rPr>
      </w:pPr>
      <w:r w:rsidRPr="000B6291">
        <w:rPr>
          <w:rStyle w:val="ECCParagraph"/>
        </w:rPr>
        <w:t xml:space="preserve">DME is an essential aircraft navigation aid, used worldwide, and provides a part of the required navigation equipment on commercial aircraft.  DME is used for en-route area navigation as well as departure, approach, landing and missed approach phases of flight. This use will continue and increase well beyond 2030 </w:t>
      </w:r>
      <w:r w:rsidRPr="000B6291">
        <w:rPr>
          <w:rStyle w:val="ECCParagraph"/>
        </w:rPr>
        <w:fldChar w:fldCharType="begin"/>
      </w:r>
      <w:r w:rsidRPr="000B6291">
        <w:rPr>
          <w:rStyle w:val="ECCParagraph"/>
        </w:rPr>
        <w:instrText xml:space="preserve"> REF _Ref19088867 \r \h </w:instrText>
      </w:r>
      <w:r w:rsidRPr="000B6291">
        <w:rPr>
          <w:rStyle w:val="ECCParagraph"/>
        </w:rPr>
      </w:r>
      <w:r w:rsidRPr="000B6291">
        <w:rPr>
          <w:rStyle w:val="ECCParagraph"/>
        </w:rPr>
        <w:fldChar w:fldCharType="separate"/>
      </w:r>
      <w:r w:rsidR="00914C56">
        <w:rPr>
          <w:rStyle w:val="ECCParagraph"/>
        </w:rPr>
        <w:t>[83]</w:t>
      </w:r>
      <w:r w:rsidRPr="000B6291">
        <w:rPr>
          <w:rStyle w:val="ECCParagraph"/>
        </w:rPr>
        <w:fldChar w:fldCharType="end"/>
      </w:r>
      <w:r w:rsidRPr="000B6291">
        <w:rPr>
          <w:rStyle w:val="ECCParagraph"/>
        </w:rPr>
        <w:t>. In most airspaces it is required to navigate by using multiple DME ground stations for position determination.</w:t>
      </w:r>
    </w:p>
    <w:p w14:paraId="47C7A490" w14:textId="77777777" w:rsidR="00C11A8C" w:rsidRPr="000B6291" w:rsidRDefault="00C11A8C" w:rsidP="00C11A8C">
      <w:pPr>
        <w:rPr>
          <w:rStyle w:val="ECCParagraph"/>
        </w:rPr>
      </w:pPr>
      <w:r w:rsidRPr="000B6291">
        <w:rPr>
          <w:rStyle w:val="ECCParagraph"/>
        </w:rPr>
        <w:t>The Instrument Landing System (ILS) is used for precision approach and landing of aircraft. This system consists of a Localizer (108-117.975 MHz), Glideslope (328.6-335.4 MHz) and Marker Beacons (74.8-75.2 MHz) or DME for ranging to the Runway threshold.  Marker Beacons are generally not used anymore unless there is no available DME frequency, only a few Marker Beacons remain in operation in Europe.</w:t>
      </w:r>
    </w:p>
    <w:p w14:paraId="5100FB68" w14:textId="77777777" w:rsidR="00C11A8C" w:rsidRPr="000B6291" w:rsidRDefault="00C11A8C" w:rsidP="00C11A8C">
      <w:pPr>
        <w:rPr>
          <w:rStyle w:val="ECCParagraph"/>
        </w:rPr>
      </w:pPr>
      <w:r w:rsidRPr="000B6291">
        <w:rPr>
          <w:rStyle w:val="ECCParagraph"/>
        </w:rPr>
        <w:t>The three facility performance categories of the ILS precision approach (CAT I, CAT II and CAT III) are all certified as integral systems which include DME as a vital component. In real-time, with the accurate azimuth, elevation and the distance to the runway threshold combined, these systems permit coupled auto-pilot and stabilised approaches to runways around the globe.</w:t>
      </w:r>
    </w:p>
    <w:p w14:paraId="2DB9AF7B" w14:textId="77FA9D4F" w:rsidR="00C11A8C" w:rsidRPr="000B6291" w:rsidRDefault="00C11A8C" w:rsidP="00C11A8C">
      <w:pPr>
        <w:rPr>
          <w:rStyle w:val="ECCParagraph"/>
        </w:rPr>
      </w:pPr>
      <w:r w:rsidRPr="000B6291">
        <w:rPr>
          <w:rStyle w:val="ECCParagraph"/>
        </w:rPr>
        <w:t xml:space="preserve">Many airport ILS/DME installations have been certified at the highest level of precision approach procedures (CAT III) and are authorised to be used for auto-landing operations. Any loss of DME operation in normal or low visibility conditions results in the need for alternative ranging information that require ATC intervention and associated impacts to the operation of that airport, for example flow control being applied with much lower throughput than during normal operations.  Any loss of a component part of the ILS requires a demonstration period to be completed, providing fault rectification or resolution to the issue that caused the loss.  Depending on the severity of the loss varying periods will be required to prove the stability and operational capability of the facility, for example this could be between 24 and 300 hours or as specified by the air navigation service provider (ANSP) for that aid. </w:t>
      </w:r>
    </w:p>
    <w:p w14:paraId="478DCE56" w14:textId="77777777" w:rsidR="00C11A8C" w:rsidRPr="000B6291" w:rsidRDefault="00C11A8C" w:rsidP="00C11A8C">
      <w:pPr>
        <w:pStyle w:val="ECCAnnexheading2"/>
        <w:rPr>
          <w:lang w:val="en-GB"/>
        </w:rPr>
      </w:pPr>
      <w:r w:rsidRPr="000B6291">
        <w:rPr>
          <w:lang w:val="en-GB"/>
        </w:rPr>
        <w:t>Principles on Aeronautical systems</w:t>
      </w:r>
    </w:p>
    <w:p w14:paraId="26318C1D" w14:textId="77777777" w:rsidR="00C11A8C" w:rsidRPr="000B6291" w:rsidRDefault="00C11A8C" w:rsidP="00C11A8C">
      <w:pPr>
        <w:rPr>
          <w:rStyle w:val="ECCParagraph"/>
        </w:rPr>
      </w:pPr>
      <w:r w:rsidRPr="000B6291">
        <w:t xml:space="preserve">Aeronautical systems differ from most other terrestrial systems, in so far that not only their ground </w:t>
      </w:r>
      <w:r w:rsidRPr="000B6291">
        <w:rPr>
          <w:rStyle w:val="ECCParagraph"/>
        </w:rPr>
        <w:t xml:space="preserve">components are situated obstacle free to reduce multipath, located as high as terrain and antenna masts permit. </w:t>
      </w:r>
    </w:p>
    <w:p w14:paraId="55D90A54" w14:textId="77777777" w:rsidR="00C11A8C" w:rsidRPr="000B6291" w:rsidRDefault="00C11A8C" w:rsidP="00C11A8C">
      <w:pPr>
        <w:rPr>
          <w:rStyle w:val="ECCParagraph"/>
        </w:rPr>
      </w:pPr>
      <w:r w:rsidRPr="000B6291">
        <w:rPr>
          <w:rStyle w:val="ECCParagraph"/>
        </w:rPr>
        <w:t xml:space="preserve">Antenna heights of ground based systems vary typically between ~7 feet (2.1 m) and about 131 feet (40 m) Above Ground Level (AGL). </w:t>
      </w:r>
    </w:p>
    <w:p w14:paraId="026E1189" w14:textId="77777777" w:rsidR="00C11A8C" w:rsidRPr="000B6291" w:rsidRDefault="00C11A8C" w:rsidP="00C11A8C">
      <w:pPr>
        <w:rPr>
          <w:rStyle w:val="ECCParagraph"/>
        </w:rPr>
      </w:pPr>
      <w:r w:rsidRPr="000B6291">
        <w:rPr>
          <w:rStyle w:val="ECCParagraph"/>
        </w:rPr>
        <w:t>Locations are not limited to airports with terrain heights of the Airport Reference Point (ARP) of more than 2500 feet (762 m</w:t>
      </w:r>
      <w:proofErr w:type="gramStart"/>
      <w:r w:rsidRPr="000B6291">
        <w:rPr>
          <w:rStyle w:val="ECCParagraph"/>
        </w:rPr>
        <w:t>), but</w:t>
      </w:r>
      <w:proofErr w:type="gramEnd"/>
      <w:r w:rsidRPr="000B6291">
        <w:rPr>
          <w:rStyle w:val="ECCParagraph"/>
        </w:rPr>
        <w:t xml:space="preserve"> can be located on Hills or Mountains with terrain elevation of 10987 feet (3349 m in </w:t>
      </w:r>
      <w:proofErr w:type="spellStart"/>
      <w:r w:rsidRPr="000B6291">
        <w:rPr>
          <w:rStyle w:val="ECCParagraph"/>
        </w:rPr>
        <w:t>Corvatsch</w:t>
      </w:r>
      <w:proofErr w:type="spellEnd"/>
      <w:r w:rsidRPr="000B6291">
        <w:rPr>
          <w:rStyle w:val="ECCParagraph"/>
        </w:rPr>
        <w:t xml:space="preserve">, Switzerland). </w:t>
      </w:r>
    </w:p>
    <w:p w14:paraId="53A36027" w14:textId="77777777" w:rsidR="00C11A8C" w:rsidRPr="000B6291" w:rsidRDefault="00C11A8C" w:rsidP="00C11A8C">
      <w:pPr>
        <w:rPr>
          <w:rStyle w:val="ECCParagraph"/>
        </w:rPr>
      </w:pPr>
      <w:r w:rsidRPr="000B6291">
        <w:rPr>
          <w:rStyle w:val="ECCParagraph"/>
        </w:rPr>
        <w:t>Therefore, the RLOS for ground based equipment in Europe can exceed 172 NM (320 km).</w:t>
      </w:r>
    </w:p>
    <w:p w14:paraId="3DAC9887" w14:textId="77777777" w:rsidR="00C11A8C" w:rsidRPr="000B6291" w:rsidRDefault="00C11A8C" w:rsidP="00C11A8C">
      <w:pPr>
        <w:rPr>
          <w:rStyle w:val="ECCParagraph"/>
        </w:rPr>
      </w:pPr>
      <w:r w:rsidRPr="000B6291">
        <w:rPr>
          <w:rStyle w:val="ECCParagraph"/>
        </w:rPr>
        <w:t>While SSR allows for FL reports of aircraft of up to 126750 ft. Air Traffic Control presently foresees a max. of 66000</w:t>
      </w:r>
      <w:r w:rsidR="00C0375C" w:rsidRPr="000B6291">
        <w:rPr>
          <w:rStyle w:val="ECCParagraph"/>
        </w:rPr>
        <w:t xml:space="preserve"> </w:t>
      </w:r>
      <w:r w:rsidRPr="000B6291">
        <w:rPr>
          <w:rStyle w:val="ECCParagraph"/>
        </w:rPr>
        <w:t>feet</w:t>
      </w:r>
      <w:r w:rsidR="008E660C" w:rsidRPr="000B6291">
        <w:rPr>
          <w:rStyle w:val="ECCParagraph"/>
        </w:rPr>
        <w:t xml:space="preserve"> </w:t>
      </w:r>
      <w:r w:rsidRPr="000B6291">
        <w:rPr>
          <w:rStyle w:val="ECCParagraph"/>
        </w:rPr>
        <w:t xml:space="preserve">(20116.8 m) Above Mean Sea Level (AMSL). </w:t>
      </w:r>
    </w:p>
    <w:p w14:paraId="21645427" w14:textId="63D49992" w:rsidR="00C11A8C" w:rsidRPr="000B6291" w:rsidRDefault="00C11A8C" w:rsidP="00C11A8C">
      <w:pPr>
        <w:rPr>
          <w:rStyle w:val="ECCParagraph"/>
        </w:rPr>
      </w:pPr>
      <w:r w:rsidRPr="000B6291">
        <w:rPr>
          <w:rStyle w:val="ECCParagraph"/>
        </w:rPr>
        <w:t xml:space="preserve">The radio line-of-sight (RLOS) between aircraft (airborne and on ground), ground equipment and impact of terrain height is depicted in </w:t>
      </w:r>
      <w:r w:rsidRPr="000B6291">
        <w:rPr>
          <w:rStyle w:val="ECCParagraph"/>
        </w:rPr>
        <w:fldChar w:fldCharType="begin"/>
      </w:r>
      <w:r w:rsidRPr="000B6291">
        <w:rPr>
          <w:rStyle w:val="ECCParagraph"/>
        </w:rPr>
        <w:instrText xml:space="preserve"> REF _Ref17177262 \h </w:instrText>
      </w:r>
      <w:r w:rsidRPr="000B6291">
        <w:rPr>
          <w:rStyle w:val="ECCParagraph"/>
        </w:rPr>
      </w:r>
      <w:r w:rsidRPr="000B6291">
        <w:rPr>
          <w:rStyle w:val="ECCParagraph"/>
        </w:rPr>
        <w:fldChar w:fldCharType="separate"/>
      </w:r>
      <w:r w:rsidRPr="000B6291">
        <w:t>Figure 9</w:t>
      </w:r>
      <w:r w:rsidRPr="000B6291">
        <w:rPr>
          <w:rStyle w:val="ECCParagraph"/>
        </w:rPr>
        <w:fldChar w:fldCharType="end"/>
      </w:r>
      <w:r w:rsidRPr="000B6291">
        <w:rPr>
          <w:rStyle w:val="ECCParagraph"/>
        </w:rPr>
        <w:t>.</w:t>
      </w:r>
    </w:p>
    <w:p w14:paraId="20FD1F3B" w14:textId="77777777" w:rsidR="00C11A8C" w:rsidRPr="000B6291" w:rsidRDefault="00C11A8C" w:rsidP="00C11A8C">
      <w:pPr>
        <w:rPr>
          <w:rStyle w:val="ECCParagraph"/>
        </w:rPr>
      </w:pPr>
      <w:r w:rsidRPr="000B6291">
        <w:rPr>
          <w:rStyle w:val="ECCParagraph"/>
        </w:rPr>
        <w:t xml:space="preserve">While not all signals within RLOS will be sufficiently strong to be processed, also signals well below the defined Minimal Detectable Signal (MDS) or </w:t>
      </w:r>
      <w:r w:rsidRPr="000B6291">
        <w:t>Minimum Triggering Level</w:t>
      </w:r>
      <w:r w:rsidRPr="000B6291">
        <w:rPr>
          <w:rStyle w:val="ECCParagraph"/>
        </w:rPr>
        <w:t xml:space="preserve"> (MTL) are processed depending on receiver design.</w:t>
      </w:r>
    </w:p>
    <w:p w14:paraId="29A3E3B7" w14:textId="77777777" w:rsidR="00C11A8C" w:rsidRPr="000B6291" w:rsidRDefault="00C11A8C" w:rsidP="00C11A8C">
      <w:r w:rsidRPr="000B6291">
        <w:rPr>
          <w:noProof/>
          <w:lang w:eastAsia="en-GB"/>
        </w:rPr>
        <w:lastRenderedPageBreak/>
        <w:drawing>
          <wp:inline distT="0" distB="0" distL="0" distR="0" wp14:anchorId="52F905BC" wp14:editId="365DCF7E">
            <wp:extent cx="6102985" cy="1807845"/>
            <wp:effectExtent l="0" t="0" r="0" b="1905"/>
            <wp:docPr id="15034" name="Image 19" descr="!_#PMSE-ESE-3d_7-e8_RLOS-AA-AG-mountai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descr="!_#PMSE-ESE-3d_7-e8_RLOS-AA-AG-mountain-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02985" cy="1807845"/>
                    </a:xfrm>
                    <a:prstGeom prst="rect">
                      <a:avLst/>
                    </a:prstGeom>
                    <a:noFill/>
                    <a:ln>
                      <a:noFill/>
                    </a:ln>
                  </pic:spPr>
                </pic:pic>
              </a:graphicData>
            </a:graphic>
          </wp:inline>
        </w:drawing>
      </w:r>
    </w:p>
    <w:p w14:paraId="0F63AFB0" w14:textId="57769B08" w:rsidR="00C11A8C" w:rsidRPr="000B6291" w:rsidRDefault="00C11A8C" w:rsidP="00C11A8C">
      <w:pPr>
        <w:pStyle w:val="Caption"/>
        <w:rPr>
          <w:lang w:val="en-GB"/>
        </w:rPr>
      </w:pPr>
      <w:bookmarkStart w:id="719" w:name="_Ref17177262"/>
      <w:bookmarkStart w:id="720" w:name="_Toc17270164"/>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9</w:t>
      </w:r>
      <w:r w:rsidRPr="000B6291">
        <w:rPr>
          <w:lang w:val="en-GB"/>
        </w:rPr>
        <w:fldChar w:fldCharType="end"/>
      </w:r>
      <w:bookmarkEnd w:id="719"/>
      <w:r w:rsidRPr="000B6291">
        <w:rPr>
          <w:lang w:val="en-GB"/>
        </w:rPr>
        <w:t>: Airborne and Ground RLOS of aeronautical equipment in operation [2]</w:t>
      </w:r>
      <w:bookmarkEnd w:id="720"/>
    </w:p>
    <w:p w14:paraId="7E579BFF" w14:textId="77777777" w:rsidR="00C11A8C" w:rsidRPr="000B6291" w:rsidRDefault="00C11A8C" w:rsidP="00C11A8C">
      <w:r w:rsidRPr="000B6291">
        <w:t xml:space="preserve">Note: Antenna height of ground equipment will vary in Europe between 1.8 m (6 ft) AGL and DME at mountain </w:t>
      </w:r>
      <w:proofErr w:type="spellStart"/>
      <w:r w:rsidRPr="000B6291">
        <w:t>Corvatsch</w:t>
      </w:r>
      <w:proofErr w:type="spellEnd"/>
      <w:r w:rsidRPr="000B6291">
        <w:t xml:space="preserve"> 3349 m (10987 feet) AMSL (Above mean sea Level). Some locations have also negative elevations e.g. Amsterdam Schiphol (airport reference point (ARP) -11 feet).</w:t>
      </w:r>
    </w:p>
    <w:p w14:paraId="02087429" w14:textId="77777777" w:rsidR="00C11A8C" w:rsidRPr="000B6291" w:rsidRDefault="00C11A8C" w:rsidP="00C11A8C">
      <w:r w:rsidRPr="000B6291">
        <w:t>The number of systems and density of equipment and signal strength received will differ depending on where in the band 960-1215 MHz the receiver is operating on.</w:t>
      </w:r>
    </w:p>
    <w:p w14:paraId="195CF960" w14:textId="2A7C7ED2" w:rsidR="00C11A8C" w:rsidRPr="000B6291" w:rsidRDefault="00C11A8C" w:rsidP="00C11A8C">
      <w:r w:rsidRPr="000B6291">
        <w:t xml:space="preserve">For airborne equipment, it is necessary to divide studies in three cases, which are depicted in </w:t>
      </w:r>
      <w:r w:rsidRPr="000B6291">
        <w:fldChar w:fldCharType="begin"/>
      </w:r>
      <w:r w:rsidRPr="000B6291">
        <w:instrText xml:space="preserve"> REF _Ref17177278 \h </w:instrText>
      </w:r>
      <w:r w:rsidRPr="000B6291">
        <w:fldChar w:fldCharType="separate"/>
      </w:r>
      <w:r w:rsidRPr="000B6291">
        <w:t>Figure 10</w:t>
      </w:r>
      <w:r w:rsidRPr="000B6291">
        <w:fldChar w:fldCharType="end"/>
      </w:r>
      <w:r w:rsidRPr="000B6291">
        <w:t>:</w:t>
      </w:r>
    </w:p>
    <w:p w14:paraId="1ED79F5C" w14:textId="77777777" w:rsidR="00C11A8C" w:rsidRPr="000B6291" w:rsidRDefault="00C11A8C" w:rsidP="00C11A8C">
      <w:pPr>
        <w:pStyle w:val="ECCBulletsLv1"/>
      </w:pPr>
      <w:r w:rsidRPr="000B6291">
        <w:t>aircraft equipment on ground;</w:t>
      </w:r>
    </w:p>
    <w:p w14:paraId="510961D7" w14:textId="77777777" w:rsidR="00C11A8C" w:rsidRPr="000B6291" w:rsidRDefault="00C11A8C" w:rsidP="00C11A8C">
      <w:pPr>
        <w:pStyle w:val="ECCBulletsLv1"/>
      </w:pPr>
      <w:r w:rsidRPr="000B6291">
        <w:t>aircraft during APP (approach), DEP (departure) below 10000 feet to 20000 feet;</w:t>
      </w:r>
    </w:p>
    <w:p w14:paraId="6FFB51A4" w14:textId="77777777" w:rsidR="00C11A8C" w:rsidRPr="000B6291" w:rsidRDefault="00C11A8C" w:rsidP="00C11A8C">
      <w:pPr>
        <w:pStyle w:val="ECCBulletsLv1"/>
      </w:pPr>
      <w:r w:rsidRPr="000B6291">
        <w:t>en-route flight up to 66000 feet AMSL.</w:t>
      </w:r>
    </w:p>
    <w:p w14:paraId="1777E6EF" w14:textId="77777777" w:rsidR="00C11A8C" w:rsidRPr="000B6291" w:rsidRDefault="00C11A8C" w:rsidP="00FC7059">
      <w:pPr>
        <w:jc w:val="center"/>
      </w:pPr>
      <w:r w:rsidRPr="000B6291">
        <w:rPr>
          <w:noProof/>
          <w:lang w:eastAsia="en-GB"/>
        </w:rPr>
        <w:drawing>
          <wp:inline distT="0" distB="0" distL="0" distR="0" wp14:anchorId="47EDF894" wp14:editId="0F661D83">
            <wp:extent cx="4904051" cy="4049486"/>
            <wp:effectExtent l="0" t="0" r="0" b="8255"/>
            <wp:docPr id="15035" name="Picture 15035" descr="C:\Users\jokelpe\0_SE7\2019_04_Brussels_NATO_HQ\Input\!_+Fra-3d-TMA-Hi-Low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kelpe\0_SE7\2019_04_Brussels_NATO_HQ\Input\!_+Fra-3d-TMA-Hi-Low_b.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11076" cy="4055286"/>
                    </a:xfrm>
                    <a:prstGeom prst="rect">
                      <a:avLst/>
                    </a:prstGeom>
                    <a:noFill/>
                    <a:ln>
                      <a:noFill/>
                    </a:ln>
                  </pic:spPr>
                </pic:pic>
              </a:graphicData>
            </a:graphic>
          </wp:inline>
        </w:drawing>
      </w:r>
    </w:p>
    <w:p w14:paraId="6DE31718" w14:textId="543DDAB3" w:rsidR="00C11A8C" w:rsidRPr="000B6291" w:rsidRDefault="00C11A8C" w:rsidP="00C11A8C">
      <w:pPr>
        <w:pStyle w:val="Caption"/>
        <w:rPr>
          <w:lang w:val="en-GB"/>
        </w:rPr>
      </w:pPr>
      <w:bookmarkStart w:id="721" w:name="_Ref17177278"/>
      <w:bookmarkStart w:id="722" w:name="_Toc17270165"/>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10</w:t>
      </w:r>
      <w:r w:rsidRPr="000B6291">
        <w:rPr>
          <w:lang w:val="en-GB"/>
        </w:rPr>
        <w:fldChar w:fldCharType="end"/>
      </w:r>
      <w:bookmarkEnd w:id="721"/>
      <w:r w:rsidRPr="000B6291">
        <w:rPr>
          <w:lang w:val="en-GB"/>
        </w:rPr>
        <w:t>: Upper- and Lower airspace ATC operation, Flight Level and altitude for aircraft to be considered in the various phases of a flight [2]</w:t>
      </w:r>
      <w:bookmarkEnd w:id="722"/>
    </w:p>
    <w:p w14:paraId="3BF9DD5E" w14:textId="77777777" w:rsidR="00C11A8C" w:rsidRPr="000B6291" w:rsidRDefault="00C11A8C" w:rsidP="00C11A8C">
      <w:pPr>
        <w:pStyle w:val="ECCAnnexheading2"/>
        <w:rPr>
          <w:lang w:val="en-GB"/>
        </w:rPr>
      </w:pPr>
      <w:r w:rsidRPr="000B6291">
        <w:rPr>
          <w:lang w:val="en-GB"/>
        </w:rPr>
        <w:lastRenderedPageBreak/>
        <w:t>Integrity and continuity requirements - Fade margin issues</w:t>
      </w:r>
    </w:p>
    <w:p w14:paraId="7BAE3D7B" w14:textId="77777777" w:rsidR="00C11A8C" w:rsidRPr="000B6291" w:rsidRDefault="00C11A8C">
      <w:r w:rsidRPr="000B6291">
        <w:t xml:space="preserve">The specific high integrity and continuity requirements (see section A1.5) for aeronautical navigation systems rely on the ratio between the desired and undesired signal level being able to overcome temporal fades and enhancements due to, inter-alia, path obstructions, atmospheric or surface reflection multipath and precipitation. Hence, any compatibility studies involving the aeronautical radionavigation systems need to </w:t>
      </w:r>
      <w:proofErr w:type="gramStart"/>
      <w:r w:rsidRPr="000B6291">
        <w:t>take into account</w:t>
      </w:r>
      <w:proofErr w:type="gramEnd"/>
      <w:r w:rsidRPr="000B6291">
        <w:t xml:space="preserve"> the increased link budget required to reliably close the link between the radionavigation transmitter and receiver to ensure the required continuity of the service. An example continuity requirement for an ILS and ILS glideslope system providing a CAT I service is</w:t>
      </w:r>
      <w:r w:rsidR="009B35FE" w:rsidRPr="000B6291">
        <w:t xml:space="preserve"> 1-4*10-6</w:t>
      </w:r>
      <w:r w:rsidRPr="000B6291">
        <w:rPr>
          <w:rStyle w:val="ECCParagraph"/>
        </w:rPr>
        <w:t>.</w:t>
      </w:r>
      <w:r w:rsidRPr="000B6291">
        <w:t xml:space="preserve"> For CAT II/III service, the continuity requirement is</w:t>
      </w:r>
      <w:r w:rsidR="009B35FE" w:rsidRPr="000B6291">
        <w:t xml:space="preserve"> 1 – 2*10-6</w:t>
      </w:r>
      <w:r w:rsidRPr="000B6291">
        <w:t>.</w:t>
      </w:r>
    </w:p>
    <w:p w14:paraId="66798BD2" w14:textId="1584AD78" w:rsidR="00C11A8C" w:rsidRPr="000B6291" w:rsidRDefault="00C11A8C" w:rsidP="00C11A8C">
      <w:r w:rsidRPr="000B6291">
        <w:t xml:space="preserve">Although some data and propagation models applicable to aeronautical services already exist, e.g. Recommendation ITU-R P.528-3 (02/2012) “Propagation curves for aeronautical mobile and radionavigation services using the VHF, UHF and SHF bands” </w:t>
      </w:r>
      <w:r w:rsidRPr="000B6291">
        <w:fldChar w:fldCharType="begin"/>
      </w:r>
      <w:r w:rsidRPr="000B6291">
        <w:instrText xml:space="preserve"> REF _Ref17275105 \r \h </w:instrText>
      </w:r>
      <w:r w:rsidRPr="000B6291">
        <w:fldChar w:fldCharType="separate"/>
      </w:r>
      <w:r w:rsidR="00914C56">
        <w:t>[32]</w:t>
      </w:r>
      <w:r w:rsidRPr="000B6291">
        <w:fldChar w:fldCharType="end"/>
      </w:r>
      <w:r w:rsidRPr="000B6291">
        <w:t>, they typically do not provide useful temporal characteristics reflecting the particularly high signal availability/continuity requirements of aeronautical radionavigation systems providing a CAT I, II or III service.</w:t>
      </w:r>
    </w:p>
    <w:p w14:paraId="5FF5E61B" w14:textId="77777777" w:rsidR="00C11A8C" w:rsidRPr="000B6291" w:rsidRDefault="00C11A8C" w:rsidP="00C11A8C">
      <w:r w:rsidRPr="000B6291">
        <w:t>Recommendation ITU-R P.2001 “A general purpose wide-range terrestrial propagation model in the frequency range 30 MHz to 50 GHz” [Recommendation ITU-R P.2001-2 (07/2015)] may provide some tools to predict the depth of temporal fades and temporal enhancements due to atmospheric and other effects, as it uses percentages of time in the range of 0.00001% to 99.99999%. However</w:t>
      </w:r>
      <w:r w:rsidR="008E660C" w:rsidRPr="000B6291">
        <w:t>,</w:t>
      </w:r>
      <w:r w:rsidRPr="000B6291">
        <w:t xml:space="preserve"> terrain data would also need to be accounted for as well as the aircraft elevation. </w:t>
      </w:r>
    </w:p>
    <w:p w14:paraId="77898C72" w14:textId="73133E2B" w:rsidR="00C11A8C" w:rsidRPr="000B6291" w:rsidRDefault="00C11A8C" w:rsidP="00C11A8C">
      <w:r w:rsidRPr="000B6291">
        <w:t xml:space="preserve">Some L-band (DME band) and C-band (5030-591 MHz band) flight test analyses have been performed by the United States National Aeronautics and Space Agency (NASA) to ascertain fade and required link budget characteristics for Control and Non-Payload Communications used for Unmanned Aircraft Systems. The results of these are available in the document RTCA-DO-362 </w:t>
      </w:r>
      <w:r w:rsidRPr="000B6291">
        <w:fldChar w:fldCharType="begin"/>
      </w:r>
      <w:r w:rsidRPr="000B6291">
        <w:instrText xml:space="preserve"> REF _Ref17188087 \r \h </w:instrText>
      </w:r>
      <w:r w:rsidRPr="000B6291">
        <w:fldChar w:fldCharType="separate"/>
      </w:r>
      <w:r w:rsidR="00914C56">
        <w:t>[65]</w:t>
      </w:r>
      <w:r w:rsidRPr="000B6291">
        <w:fldChar w:fldCharType="end"/>
      </w:r>
      <w:r w:rsidR="00AE032A" w:rsidRPr="000B6291">
        <w:t xml:space="preserve"> </w:t>
      </w:r>
      <w:r w:rsidRPr="000B6291">
        <w:t>https://my.rtca.org/NC__Product?id=a1B36000001y1BQEAY</w:t>
      </w:r>
      <w:r w:rsidR="00332CFB" w:rsidRPr="000B6291">
        <w:t>.</w:t>
      </w:r>
      <w:r w:rsidRPr="000B6291">
        <w:t xml:space="preserve"> </w:t>
      </w:r>
    </w:p>
    <w:p w14:paraId="72DDEE2B" w14:textId="77777777" w:rsidR="00C11A8C" w:rsidRPr="000B6291" w:rsidRDefault="00C11A8C" w:rsidP="00C11A8C">
      <w:r w:rsidRPr="000B6291">
        <w:t>In summary, the information gathered by the NASA measurement campaign provides, amongst other data points, an evaluation of Excess Path Loss due to multipath and diffraction on the path between an aircraft and ground in a typical scenario which would also apply to DME operations. The figures below, depict the result of a hilly terrain test. The flight path flown was a semi-circle at a constant distance of 35 Nautical Miles (~65 km) and at different flight levels, including 14000 feet (~4300 m), 7500 feet (~2300 m) and 3500 feet (~1100 m) above ground.</w:t>
      </w:r>
    </w:p>
    <w:p w14:paraId="4706D218" w14:textId="77777777" w:rsidR="00C11A8C" w:rsidRPr="000B6291" w:rsidRDefault="00C11A8C" w:rsidP="00D84648">
      <w:pPr>
        <w:jc w:val="center"/>
      </w:pPr>
      <w:r w:rsidRPr="000B6291">
        <w:rPr>
          <w:noProof/>
          <w:lang w:eastAsia="en-GB"/>
        </w:rPr>
        <w:drawing>
          <wp:inline distT="0" distB="0" distL="0" distR="0" wp14:anchorId="5B86D29A" wp14:editId="5E4A37A2">
            <wp:extent cx="5476672" cy="2733472"/>
            <wp:effectExtent l="0" t="0" r="0" b="0"/>
            <wp:docPr id="1503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pic:cNvPicPr>
                      <a:picLocks/>
                    </pic:cNvPicPr>
                  </pic:nvPicPr>
                  <pic:blipFill>
                    <a:blip r:embed="rId35"/>
                    <a:stretch>
                      <a:fillRect/>
                    </a:stretch>
                  </pic:blipFill>
                  <pic:spPr>
                    <a:xfrm>
                      <a:off x="0" y="0"/>
                      <a:ext cx="5510489" cy="2750351"/>
                    </a:xfrm>
                    <a:prstGeom prst="rect">
                      <a:avLst/>
                    </a:prstGeom>
                  </pic:spPr>
                </pic:pic>
              </a:graphicData>
            </a:graphic>
          </wp:inline>
        </w:drawing>
      </w:r>
    </w:p>
    <w:p w14:paraId="6BB6C0E7" w14:textId="75919A40" w:rsidR="00C11A8C" w:rsidRPr="000B6291" w:rsidRDefault="00C11A8C" w:rsidP="00C11A8C">
      <w:pPr>
        <w:pStyle w:val="Caption"/>
        <w:rPr>
          <w:lang w:val="en-GB"/>
        </w:rPr>
      </w:pPr>
      <w:bookmarkStart w:id="723" w:name="_Toc17270166"/>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11</w:t>
      </w:r>
      <w:r w:rsidRPr="000B6291">
        <w:rPr>
          <w:lang w:val="en-GB"/>
        </w:rPr>
        <w:fldChar w:fldCharType="end"/>
      </w:r>
      <w:r w:rsidRPr="000B6291">
        <w:rPr>
          <w:lang w:val="en-GB"/>
        </w:rPr>
        <w:t xml:space="preserve">: Excess path loss (dB) test results at 35 NM distance </w:t>
      </w:r>
    </w:p>
    <w:p w14:paraId="5D13441E" w14:textId="45F0B8F5" w:rsidR="00C11A8C" w:rsidRPr="000B6291" w:rsidRDefault="00C11A8C" w:rsidP="00C11A8C">
      <w:pPr>
        <w:pStyle w:val="Caption"/>
        <w:rPr>
          <w:lang w:val="en-GB"/>
        </w:rPr>
      </w:pPr>
      <w:r w:rsidRPr="000B6291">
        <w:rPr>
          <w:lang w:val="en-GB"/>
        </w:rPr>
        <w:t>with flight levels of 3500 feet, 7500 feet and 14000 feet</w:t>
      </w:r>
      <w:bookmarkEnd w:id="723"/>
    </w:p>
    <w:p w14:paraId="472929CF" w14:textId="77777777" w:rsidR="00C11A8C" w:rsidRPr="000B6291" w:rsidRDefault="00C11A8C" w:rsidP="00C11A8C">
      <w:r w:rsidRPr="000B6291">
        <w:lastRenderedPageBreak/>
        <w:t>As evident from the graphs depicted, the Excess path loss observed during this test flight ranges from 0 up to over 30 dB.</w:t>
      </w:r>
    </w:p>
    <w:p w14:paraId="583293D8" w14:textId="7F097F24" w:rsidR="00C11A8C" w:rsidRPr="000B6291" w:rsidRDefault="00C11A8C" w:rsidP="009F5524">
      <w:r w:rsidRPr="000B6291">
        <w:t xml:space="preserve">The safe operation of aeronautical navigation systems, in particular ILS CAT I/II/III requires availability and integrity, unlike non safety radio services. Such high availability and integrity can only be achieved by ensuring there is no interference to the various components of the ILS from other systems. In this context, extreme propagation anomalies (temporal fading and enhancement) need to be </w:t>
      </w:r>
      <w:proofErr w:type="gramStart"/>
      <w:r w:rsidRPr="000B6291">
        <w:t>taken into account</w:t>
      </w:r>
      <w:proofErr w:type="gramEnd"/>
      <w:r w:rsidRPr="000B6291">
        <w:t>, as well as intentional or inadvertent co-sharing of a DME frequency by any other user, including the potential PMSE user. GNSS is not considered reliable enough for ILS precision approach. Integrity and continuity of service</w:t>
      </w:r>
    </w:p>
    <w:p w14:paraId="275EB1F7" w14:textId="7E513506" w:rsidR="00C11A8C" w:rsidRPr="000B6291" w:rsidRDefault="00C11A8C" w:rsidP="00C11A8C">
      <w:r w:rsidRPr="000B6291">
        <w:t>ICAO Annex 10 places an integrity/continuity requirement on DME/N at</w:t>
      </w:r>
      <w:r w:rsidR="009B35FE" w:rsidRPr="000B6291">
        <w:t xml:space="preserve"> 1 – 1x10-5</w:t>
      </w:r>
      <w:r w:rsidRPr="000B6291">
        <w:t>. For Category I instrument landing systems, integrity is quoted as</w:t>
      </w:r>
      <w:r w:rsidR="009B35FE" w:rsidRPr="000B6291">
        <w:t xml:space="preserve"> 1 – 1x10-7</w:t>
      </w:r>
      <w:r w:rsidRPr="000B6291">
        <w:t>, for Category II and III landing systems, integrity is quoted as 1 – 1x10</w:t>
      </w:r>
      <w:r w:rsidRPr="000B6291">
        <w:rPr>
          <w:rStyle w:val="ECCHLsuperscript"/>
        </w:rPr>
        <w:t>-9</w:t>
      </w:r>
      <w:r w:rsidRPr="000B6291">
        <w:t>. For those systems, continuity is quoted as 1 – 2x10</w:t>
      </w:r>
      <w:r w:rsidRPr="000B6291">
        <w:rPr>
          <w:rStyle w:val="ECCHLsuperscript"/>
        </w:rPr>
        <w:t>-6</w:t>
      </w:r>
      <w:r w:rsidRPr="000B6291">
        <w:t>. (ref ICAO Annex 10 Vol I</w:t>
      </w:r>
      <w:r w:rsidR="00865A51" w:rsidRPr="000B6291">
        <w:t xml:space="preserve"> </w:t>
      </w:r>
      <w:r w:rsidR="00865A51" w:rsidRPr="000B6291">
        <w:fldChar w:fldCharType="begin"/>
      </w:r>
      <w:r w:rsidR="00865A51" w:rsidRPr="000B6291">
        <w:instrText xml:space="preserve"> REF _Ref33010357 \r \h </w:instrText>
      </w:r>
      <w:r w:rsidR="00865A51" w:rsidRPr="000B6291">
        <w:fldChar w:fldCharType="separate"/>
      </w:r>
      <w:r w:rsidR="00914C56">
        <w:t>[44]</w:t>
      </w:r>
      <w:r w:rsidR="00865A51" w:rsidRPr="000B6291">
        <w:fldChar w:fldCharType="end"/>
      </w:r>
      <w:r w:rsidRPr="000B6291">
        <w:t>, table C-2):</w:t>
      </w:r>
    </w:p>
    <w:p w14:paraId="76DE2B2A" w14:textId="77777777" w:rsidR="00C11A8C" w:rsidRPr="000B6291" w:rsidRDefault="00C11A8C" w:rsidP="00C11A8C">
      <w:pPr>
        <w:pStyle w:val="ECCBulletsLv1"/>
      </w:pPr>
      <w:r w:rsidRPr="000B6291">
        <w:t>States shall under the ICAO Convention have a Safety Oversight program that serves to ensure the safe design and operation of all airspace procedures, i.e.; airport arrival/departure, and en-route. Ground based navigation facilities are integral components of airspace design;</w:t>
      </w:r>
    </w:p>
    <w:p w14:paraId="442AF3AD" w14:textId="77777777" w:rsidR="00C11A8C" w:rsidRPr="000B6291" w:rsidRDefault="00C11A8C" w:rsidP="00C11A8C">
      <w:pPr>
        <w:pStyle w:val="ECCBulletsLv1"/>
      </w:pPr>
      <w:r w:rsidRPr="000B6291">
        <w:t xml:space="preserve">Safety case assessments of the airspace procedures </w:t>
      </w:r>
      <w:proofErr w:type="gramStart"/>
      <w:r w:rsidRPr="000B6291">
        <w:t>take into account</w:t>
      </w:r>
      <w:proofErr w:type="gramEnd"/>
      <w:r w:rsidRPr="000B6291">
        <w:t xml:space="preserve"> the RF operating environment of terrestrial navigation aids and identify potential risks that must be mitigated;</w:t>
      </w:r>
    </w:p>
    <w:p w14:paraId="3ED312C8" w14:textId="77777777" w:rsidR="00C11A8C" w:rsidRPr="000B6291" w:rsidRDefault="00C11A8C" w:rsidP="00C11A8C">
      <w:pPr>
        <w:pStyle w:val="ECCBulletsLv1"/>
      </w:pPr>
      <w:r w:rsidRPr="000B6291">
        <w:t>Airport ILS precision approach procedures are depicted on specifically designed charts that form the legal basis for flight crews to accurately perform the approach using the navigation facilities;</w:t>
      </w:r>
    </w:p>
    <w:p w14:paraId="428461D1" w14:textId="77777777" w:rsidR="00C11A8C" w:rsidRPr="000B6291" w:rsidRDefault="00C11A8C" w:rsidP="00C11A8C">
      <w:pPr>
        <w:pStyle w:val="ECCBulletsLv1"/>
      </w:pPr>
      <w:r w:rsidRPr="000B6291">
        <w:t>DME is an integral component of ILS precision approach; DME also provides the threshold distance reference, as an alternative means to Marker Beacons which are not commonly used anymore. DME is a critical component in runway missed approach overshoot procedures, and is used in RNAV procedures;</w:t>
      </w:r>
    </w:p>
    <w:p w14:paraId="6BA95CA0" w14:textId="3D1A62E2" w:rsidR="00C11A8C" w:rsidRPr="000B6291" w:rsidRDefault="00C11A8C" w:rsidP="00C11A8C">
      <w:pPr>
        <w:pStyle w:val="ECCBulletsLv1"/>
      </w:pPr>
      <w:r w:rsidRPr="000B6291">
        <w:t>GNSS/GPS is not a replacement for DME. The RF environment of GNSS is too vulnerable to place a comparable integrity/continuity requirement as ILS and DME.</w:t>
      </w:r>
      <w:r w:rsidR="00D4320E" w:rsidRPr="000B6291">
        <w:t xml:space="preserve"> In addition, GNSS/GPS need an augmentation system in order to be usable for a precision approach;</w:t>
      </w:r>
    </w:p>
    <w:p w14:paraId="5B534DD3" w14:textId="77777777" w:rsidR="00C11A8C" w:rsidRPr="000B6291" w:rsidRDefault="00C11A8C" w:rsidP="00C11A8C">
      <w:pPr>
        <w:pStyle w:val="ECCBulletsLv1"/>
      </w:pPr>
      <w:r w:rsidRPr="000B6291">
        <w:t xml:space="preserve">Potential introduction of PMSE in the frequency band used by DME and other aeronautical systems would change the RF operating environment of those systems, necessitating a reassessment of the safety cases of the systems supporting the airspace infrastructure; </w:t>
      </w:r>
    </w:p>
    <w:p w14:paraId="25DD807B" w14:textId="77777777" w:rsidR="00C11A8C" w:rsidRPr="000B6291" w:rsidRDefault="00C11A8C" w:rsidP="00C11A8C">
      <w:pPr>
        <w:pStyle w:val="ECCBulletsLv1"/>
      </w:pPr>
      <w:r w:rsidRPr="000B6291">
        <w:t xml:space="preserve">Considering the safety critical operation of DME as an integral component of precision ILS and its inclusion in the airspace infrastructure, any I/N compatibility study activity should </w:t>
      </w:r>
      <w:proofErr w:type="gramStart"/>
      <w:r w:rsidRPr="000B6291">
        <w:t>take into account</w:t>
      </w:r>
      <w:proofErr w:type="gramEnd"/>
      <w:r w:rsidRPr="000B6291">
        <w:t xml:space="preserve"> the integrity/continuity requirements of DME, including temporal fades and enhancements due to atmospheric effects and uneven terrain;</w:t>
      </w:r>
    </w:p>
    <w:p w14:paraId="3D96A695" w14:textId="2A414298" w:rsidR="00C11A8C" w:rsidRPr="000B6291" w:rsidRDefault="00C11A8C" w:rsidP="00C11A8C">
      <w:pPr>
        <w:pStyle w:val="ECCBulletsLv1"/>
      </w:pPr>
      <w:r w:rsidRPr="000B6291">
        <w:t>Given the critical importance of DME as an integral component of precision ILS and the legal framework under which precision approach procedures are authorised, any impact on DME integrity/continuity as a result of a change in the RF operating environment due to introduction of PMSE or similar, should be at least one order of magnitude lower than that of the DME itself, as noted in Annex 10 Vol</w:t>
      </w:r>
      <w:r w:rsidR="00865A51" w:rsidRPr="000B6291">
        <w:t>ume</w:t>
      </w:r>
      <w:r w:rsidRPr="000B6291">
        <w:t xml:space="preserve"> 1</w:t>
      </w:r>
      <w:r w:rsidR="00865A51" w:rsidRPr="000B6291">
        <w:t xml:space="preserve"> </w:t>
      </w:r>
      <w:r w:rsidR="00865A51" w:rsidRPr="000B6291">
        <w:fldChar w:fldCharType="begin"/>
      </w:r>
      <w:r w:rsidR="00865A51" w:rsidRPr="000B6291">
        <w:instrText xml:space="preserve"> REF _Ref33010357 \r \h </w:instrText>
      </w:r>
      <w:r w:rsidR="00865A51" w:rsidRPr="000B6291">
        <w:fldChar w:fldCharType="separate"/>
      </w:r>
      <w:r w:rsidR="00914C56">
        <w:t>[44]</w:t>
      </w:r>
      <w:r w:rsidR="00865A51" w:rsidRPr="000B6291">
        <w:fldChar w:fldCharType="end"/>
      </w:r>
      <w:r w:rsidRPr="000B6291">
        <w:t xml:space="preserve"> Table G-15; </w:t>
      </w:r>
    </w:p>
    <w:p w14:paraId="578168EF" w14:textId="77777777" w:rsidR="00C11A8C" w:rsidRPr="000B6291" w:rsidRDefault="00C11A8C" w:rsidP="00C11A8C">
      <w:pPr>
        <w:pStyle w:val="ECCBulletsLv1"/>
      </w:pPr>
      <w:r w:rsidRPr="000B6291">
        <w:t xml:space="preserve">The compatibility studies need to fully recognise the critical operational role of DME in precision ILS approach and landing procedures and hence ensure that any impact of PMSE is sufficiently low to not lower the integrity/continuity of the DME. </w:t>
      </w:r>
    </w:p>
    <w:p w14:paraId="1AA38B9E" w14:textId="77777777" w:rsidR="00C11A8C" w:rsidRPr="000B6291" w:rsidRDefault="00C11A8C" w:rsidP="00C11A8C">
      <w:pPr>
        <w:pStyle w:val="ECCAnnexheading2"/>
        <w:rPr>
          <w:lang w:val="en-GB"/>
        </w:rPr>
      </w:pPr>
      <w:r w:rsidRPr="000B6291">
        <w:rPr>
          <w:lang w:val="en-GB"/>
        </w:rPr>
        <w:t>PMSE use</w:t>
      </w:r>
    </w:p>
    <w:p w14:paraId="0F2FEA5E" w14:textId="57D51787" w:rsidR="00C11A8C" w:rsidRPr="000B6291" w:rsidRDefault="00C11A8C" w:rsidP="00C11A8C">
      <w:r w:rsidRPr="000B6291">
        <w:t>For further information on PMSE use see ECC Report 204</w:t>
      </w:r>
      <w:r w:rsidR="008456BE" w:rsidRPr="000B6291">
        <w:t xml:space="preserve"> </w:t>
      </w:r>
      <w:r w:rsidR="008456BE" w:rsidRPr="000B6291">
        <w:fldChar w:fldCharType="begin"/>
      </w:r>
      <w:r w:rsidR="008456BE" w:rsidRPr="000B6291">
        <w:instrText xml:space="preserve"> REF _Ref32915719 \r \h </w:instrText>
      </w:r>
      <w:r w:rsidR="008456BE" w:rsidRPr="000B6291">
        <w:fldChar w:fldCharType="separate"/>
      </w:r>
      <w:r w:rsidR="00914C56">
        <w:t>[21]</w:t>
      </w:r>
      <w:r w:rsidR="008456BE" w:rsidRPr="000B6291">
        <w:fldChar w:fldCharType="end"/>
      </w:r>
      <w:r w:rsidR="008E660C" w:rsidRPr="000B6291">
        <w:t>.</w:t>
      </w:r>
    </w:p>
    <w:p w14:paraId="3C3ED3F1" w14:textId="77777777" w:rsidR="00C11A8C" w:rsidRPr="000B6291" w:rsidRDefault="00C11A8C" w:rsidP="00C11A8C">
      <w:pPr>
        <w:pStyle w:val="ECCAnnexheading1"/>
        <w:rPr>
          <w:lang w:val="en-GB"/>
        </w:rPr>
      </w:pPr>
      <w:bookmarkStart w:id="724" w:name="_Toc11827894"/>
      <w:bookmarkStart w:id="725" w:name="_Toc11851237"/>
      <w:bookmarkStart w:id="726" w:name="_Toc19017417"/>
      <w:bookmarkStart w:id="727" w:name="_Toc19017501"/>
      <w:bookmarkStart w:id="728" w:name="_Toc22816026"/>
      <w:bookmarkStart w:id="729" w:name="_Toc22816110"/>
      <w:bookmarkStart w:id="730" w:name="_Toc33011543"/>
      <w:bookmarkStart w:id="731" w:name="_Toc34662783"/>
      <w:r w:rsidRPr="000B6291">
        <w:rPr>
          <w:lang w:val="en-GB"/>
        </w:rPr>
        <w:lastRenderedPageBreak/>
        <w:t>Use of the band 960-1164 MHz for PMSE in the UK</w:t>
      </w:r>
      <w:bookmarkEnd w:id="724"/>
      <w:bookmarkEnd w:id="725"/>
      <w:bookmarkEnd w:id="726"/>
      <w:bookmarkEnd w:id="727"/>
      <w:bookmarkEnd w:id="728"/>
      <w:bookmarkEnd w:id="729"/>
      <w:bookmarkEnd w:id="730"/>
      <w:bookmarkEnd w:id="731"/>
    </w:p>
    <w:p w14:paraId="51559C71" w14:textId="77777777" w:rsidR="00C11A8C" w:rsidRPr="000B6291" w:rsidRDefault="00C11A8C" w:rsidP="00C11A8C">
      <w:pPr>
        <w:pStyle w:val="ECCAnnexheading2"/>
        <w:rPr>
          <w:lang w:val="en-GB"/>
        </w:rPr>
      </w:pPr>
      <w:r w:rsidRPr="000B6291">
        <w:rPr>
          <w:lang w:val="en-GB"/>
        </w:rPr>
        <w:t>Summary</w:t>
      </w:r>
    </w:p>
    <w:p w14:paraId="5C5F775C" w14:textId="6AB89B5A" w:rsidR="00C11A8C" w:rsidRPr="000B6291" w:rsidRDefault="00C11A8C" w:rsidP="00C11A8C">
      <w:pPr>
        <w:rPr>
          <w:rStyle w:val="ECCParagraph"/>
        </w:rPr>
      </w:pPr>
      <w:r w:rsidRPr="000B6291">
        <w:rPr>
          <w:rStyle w:val="ECCParagraph"/>
        </w:rPr>
        <w:t>Ofcom</w:t>
      </w:r>
      <w:r w:rsidRPr="000B6291">
        <w:t xml:space="preserve"> </w:t>
      </w:r>
      <w:r w:rsidR="008E660C" w:rsidRPr="000B6291">
        <w:t>(</w:t>
      </w:r>
      <w:r w:rsidRPr="000B6291">
        <w:t>UK</w:t>
      </w:r>
      <w:r w:rsidR="008E660C" w:rsidRPr="000B6291">
        <w:t>)</w:t>
      </w:r>
      <w:r w:rsidRPr="000B6291">
        <w:rPr>
          <w:rStyle w:val="ECCParagraph"/>
        </w:rPr>
        <w:t xml:space="preserve"> has been licensing PMSE equipment in the 960-1164 MHz band since July 2016 using test and development licences</w:t>
      </w:r>
      <w:r w:rsidRPr="000B6291">
        <w:t>. From</w:t>
      </w:r>
      <w:r w:rsidRPr="000B6291">
        <w:rPr>
          <w:rStyle w:val="ECCParagraph"/>
        </w:rPr>
        <w:t xml:space="preserve"> January 2019 commercial use </w:t>
      </w:r>
      <w:r w:rsidRPr="000B6291">
        <w:t>licences</w:t>
      </w:r>
      <w:r w:rsidRPr="000B6291">
        <w:rPr>
          <w:rStyle w:val="ECCParagraph"/>
        </w:rPr>
        <w:t xml:space="preserve"> have been available. Trials have taken place by the BBC at Borehamwood, Glasgow, Birmingham, Broadcasting House (London) and by Sky at their studio complex at Osterley, West London plus the Cambridge theatre in central London. In addition</w:t>
      </w:r>
      <w:r w:rsidR="00D03A1E" w:rsidRPr="000B6291">
        <w:rPr>
          <w:rStyle w:val="ECCParagraph"/>
        </w:rPr>
        <w:t>,</w:t>
      </w:r>
      <w:r w:rsidRPr="000B6291">
        <w:rPr>
          <w:rStyle w:val="ECCParagraph"/>
        </w:rPr>
        <w:t xml:space="preserve"> long-term monitoring and some PMSE use has taken place at Edgcott near Oxford and a commercial license was obtained for the site in January 2019. To date, no interference to or from PMSE has been noted, which generally endorses the Ofcom view that for the UK under current conditions this band is viable spectrum for secondary use by PMSE. </w:t>
      </w:r>
    </w:p>
    <w:p w14:paraId="5572FC3B" w14:textId="77777777" w:rsidR="00C11A8C" w:rsidRPr="000B6291" w:rsidRDefault="00C11A8C" w:rsidP="00C11A8C">
      <w:pPr>
        <w:rPr>
          <w:rStyle w:val="ECCParagraph"/>
        </w:rPr>
      </w:pPr>
      <w:r w:rsidRPr="000B6291">
        <w:rPr>
          <w:rStyle w:val="ECCParagraph"/>
        </w:rPr>
        <w:t xml:space="preserve">The Ofcom spectrum tool has been validated and has proven to identify clear spectrum for PMSE. Licensing continues under both the Test and Development regime and commercial </w:t>
      </w:r>
      <w:proofErr w:type="gramStart"/>
      <w:r w:rsidRPr="000B6291">
        <w:rPr>
          <w:rStyle w:val="ECCParagraph"/>
        </w:rPr>
        <w:t>use,</w:t>
      </w:r>
      <w:proofErr w:type="gramEnd"/>
      <w:r w:rsidRPr="000B6291">
        <w:rPr>
          <w:rStyle w:val="ECCParagraph"/>
        </w:rPr>
        <w:t xml:space="preserve"> licences have been issued or renewed as appropriate.</w:t>
      </w:r>
    </w:p>
    <w:p w14:paraId="37434E48" w14:textId="469B113A" w:rsidR="00C11A8C" w:rsidRPr="000B6291" w:rsidRDefault="00C11A8C" w:rsidP="00C11A8C">
      <w:pPr>
        <w:rPr>
          <w:rStyle w:val="ECCParagraph"/>
        </w:rPr>
      </w:pPr>
      <w:r w:rsidRPr="000B6291">
        <w:rPr>
          <w:rStyle w:val="ECCParagraph"/>
        </w:rPr>
        <w:t>Trials have predominately been indoors within studios, with a limited number of outdoor deployments. This has been a consequence of practical issues rather than any interference concerns with the DME spectrum. Some additional outdoor trials by the BBC have been made since the initial report, issued in January 2017. External use has using 10 channels has been carried out at Edgcott for days at a time with both Test and Development (T&amp;D) and commercial licences.</w:t>
      </w:r>
    </w:p>
    <w:p w14:paraId="2C1EFABF" w14:textId="77777777" w:rsidR="00C11A8C" w:rsidRPr="000B6291" w:rsidRDefault="00C11A8C" w:rsidP="00C11A8C">
      <w:pPr>
        <w:rPr>
          <w:rStyle w:val="ECCParagraph"/>
        </w:rPr>
      </w:pPr>
      <w:r w:rsidRPr="000B6291">
        <w:rPr>
          <w:rStyle w:val="ECCParagraph"/>
        </w:rPr>
        <w:t>During November 2017, an additional 16 channels of Shure and 2 channels of Wisycom equipment have been in use. All equipment has been inspected in the laboratory and found to meet the technical requirements of ETSI EN 300-422-1.</w:t>
      </w:r>
    </w:p>
    <w:p w14:paraId="3B863C04" w14:textId="77777777" w:rsidR="00C11A8C" w:rsidRPr="000B6291" w:rsidRDefault="00C11A8C" w:rsidP="00C11A8C">
      <w:pPr>
        <w:rPr>
          <w:rStyle w:val="ECCParagraph"/>
        </w:rPr>
      </w:pPr>
      <w:r w:rsidRPr="000B6291">
        <w:rPr>
          <w:rStyle w:val="ECCParagraph"/>
        </w:rPr>
        <w:t xml:space="preserve">Sufficient confidence was gained by PMSE stakeholders with the scope of this study. </w:t>
      </w:r>
    </w:p>
    <w:p w14:paraId="083F779D" w14:textId="77777777" w:rsidR="00C11A8C" w:rsidRPr="000B6291" w:rsidRDefault="00C11A8C" w:rsidP="00C11A8C">
      <w:pPr>
        <w:pStyle w:val="ECCAnnexheading2"/>
        <w:rPr>
          <w:lang w:val="en-GB"/>
        </w:rPr>
      </w:pPr>
      <w:r w:rsidRPr="000B6291">
        <w:rPr>
          <w:lang w:val="en-GB"/>
        </w:rPr>
        <w:t>Scope</w:t>
      </w:r>
    </w:p>
    <w:p w14:paraId="05DC6A93" w14:textId="77777777" w:rsidR="00C11A8C" w:rsidRPr="000B6291" w:rsidRDefault="00C11A8C" w:rsidP="00C11A8C">
      <w:r w:rsidRPr="000B6291">
        <w:t>PMSE trials using the 960-1164</w:t>
      </w:r>
      <w:r w:rsidR="0088132C" w:rsidRPr="000B6291">
        <w:t xml:space="preserve"> </w:t>
      </w:r>
      <w:r w:rsidRPr="000B6291">
        <w:t>MHz band for PMSE have been conducted at various sites around the UK in cooperation with the BBC, Sky and London Theatres. This work started in July 2016.</w:t>
      </w:r>
    </w:p>
    <w:p w14:paraId="73F14724" w14:textId="6BAFDC2C" w:rsidR="00C11A8C" w:rsidRPr="000B6291" w:rsidRDefault="00C11A8C" w:rsidP="00C11A8C">
      <w:r w:rsidRPr="000B6291">
        <w:t>This annex 2 describes the five major locations in depth and shows the environment in which the trials took place, with photos illustrating the clutter which is typical of radio microphone operation. Two racks containing sixteen channels of digital equipment, both hand-held and body-worn units were deployed at the BBC studios. A single rack of 8 channels was deployed at the Sky studios and in November 2017 an additional 16 channels where deployed.</w:t>
      </w:r>
    </w:p>
    <w:p w14:paraId="0A4323B2" w14:textId="77777777" w:rsidR="00C11A8C" w:rsidRPr="000B6291" w:rsidRDefault="00C11A8C" w:rsidP="00C11A8C">
      <w:r w:rsidRPr="000B6291">
        <w:t>No measurements of interference to DME was carried out during this trial.</w:t>
      </w:r>
    </w:p>
    <w:p w14:paraId="4CBD21A1" w14:textId="77777777" w:rsidR="00C11A8C" w:rsidRPr="000B6291" w:rsidRDefault="00C11A8C" w:rsidP="00C11A8C">
      <w:pPr>
        <w:pStyle w:val="ECCAnnexheading2"/>
        <w:rPr>
          <w:lang w:val="en-GB"/>
        </w:rPr>
      </w:pPr>
      <w:r w:rsidRPr="000B6291">
        <w:rPr>
          <w:lang w:val="en-GB"/>
        </w:rPr>
        <w:t>Introduction</w:t>
      </w:r>
    </w:p>
    <w:p w14:paraId="0EBFFFA6" w14:textId="77777777" w:rsidR="00C11A8C" w:rsidRPr="000B6291" w:rsidRDefault="00C11A8C" w:rsidP="00C11A8C">
      <w:r w:rsidRPr="000B6291">
        <w:t>This annex 2 covers the activities from March 2016 to March 2019.</w:t>
      </w:r>
    </w:p>
    <w:p w14:paraId="76BF34D4" w14:textId="77777777" w:rsidR="00C11A8C" w:rsidRPr="000B6291" w:rsidRDefault="00C11A8C" w:rsidP="00C11A8C">
      <w:r w:rsidRPr="000B6291">
        <w:t xml:space="preserve">Following the publication of a statement from Ofcom </w:t>
      </w:r>
      <w:r w:rsidR="008E660C" w:rsidRPr="000B6291">
        <w:t>(</w:t>
      </w:r>
      <w:r w:rsidRPr="000B6291">
        <w:t>UK</w:t>
      </w:r>
      <w:r w:rsidR="008E660C" w:rsidRPr="000B6291">
        <w:t>)</w:t>
      </w:r>
      <w:r w:rsidRPr="000B6291">
        <w:t xml:space="preserve"> on the 10 March 2016 [</w:t>
      </w:r>
      <w:r w:rsidRPr="000B6291">
        <w:footnoteReference w:id="31"/>
      </w:r>
      <w:r w:rsidRPr="000B6291">
        <w:t>], Shure engaged with Ofcom to initiate practical testing and the BBC and Sky were approached as potential future licensees.</w:t>
      </w:r>
    </w:p>
    <w:p w14:paraId="205AABB1" w14:textId="77777777" w:rsidR="00C11A8C" w:rsidRPr="000B6291" w:rsidRDefault="00C11A8C" w:rsidP="00C11A8C">
      <w:r w:rsidRPr="000B6291">
        <w:t xml:space="preserve">The Ofcom statement was the culmination of some three years of work by Ofcom’s engineers and its consultants who were seeking to identify long-term access to spectrum for PMSE within the UK which was unlikely to be considered for other services such as mobile broadband. </w:t>
      </w:r>
    </w:p>
    <w:p w14:paraId="517976BF" w14:textId="66BA0F7E" w:rsidR="00C11A8C" w:rsidRPr="000B6291" w:rsidRDefault="00C11A8C" w:rsidP="00C11A8C">
      <w:r w:rsidRPr="000B6291">
        <w:lastRenderedPageBreak/>
        <w:t>A consultation on “New Spectrum for Audio PMSE”</w:t>
      </w:r>
      <w:r w:rsidR="00320CB0" w:rsidRPr="000B6291">
        <w:rPr>
          <w:rStyle w:val="FootnoteReference"/>
        </w:rPr>
        <w:footnoteReference w:id="32"/>
      </w:r>
      <w:r w:rsidRPr="000B6291">
        <w:t xml:space="preserve"> was issued on 23 October 2015 which provides background on the reasoning behind the technical investigations carried out by Ofcom</w:t>
      </w:r>
      <w:r w:rsidR="008E660C" w:rsidRPr="000B6291">
        <w:rPr>
          <w:rStyle w:val="ECCParagraph"/>
        </w:rPr>
        <w:t xml:space="preserve"> (UK)</w:t>
      </w:r>
      <w:r w:rsidRPr="000B6291">
        <w:t>.</w:t>
      </w:r>
    </w:p>
    <w:p w14:paraId="3BCD683C" w14:textId="77777777" w:rsidR="00C11A8C" w:rsidRPr="000B6291" w:rsidRDefault="00C11A8C" w:rsidP="00C11A8C">
      <w:r w:rsidRPr="000B6291">
        <w:t xml:space="preserve">This report describes the typical environment where the PMSE equipment has been trialled. High reliability is demanded by PMSE users to achieve the required high quality of service. Typical TV programmes require links operating for duration of up to 10 hours and disruptions to the programme audio are in general not </w:t>
      </w:r>
      <w:proofErr w:type="gramStart"/>
      <w:r w:rsidRPr="000B6291">
        <w:t>acceptable, and</w:t>
      </w:r>
      <w:proofErr w:type="gramEnd"/>
      <w:r w:rsidRPr="000B6291">
        <w:t xml:space="preserve"> may result in job loss. </w:t>
      </w:r>
    </w:p>
    <w:p w14:paraId="5224A062" w14:textId="77777777" w:rsidR="00C11A8C" w:rsidRPr="000B6291" w:rsidRDefault="00C11A8C" w:rsidP="00C11A8C">
      <w:pPr>
        <w:pStyle w:val="ECCAnnexheading2"/>
        <w:rPr>
          <w:lang w:val="en-GB"/>
        </w:rPr>
      </w:pPr>
      <w:r w:rsidRPr="000B6291">
        <w:rPr>
          <w:lang w:val="en-GB"/>
        </w:rPr>
        <w:t>Background to the Testing</w:t>
      </w:r>
    </w:p>
    <w:p w14:paraId="6229C097" w14:textId="77777777" w:rsidR="00C11A8C" w:rsidRPr="000B6291" w:rsidRDefault="00C11A8C" w:rsidP="00C11A8C">
      <w:r w:rsidRPr="000B6291">
        <w:t xml:space="preserve">The PMSE manufacturers and users welcome the efforts made by Ofcom </w:t>
      </w:r>
      <w:r w:rsidR="008E660C" w:rsidRPr="000B6291">
        <w:t>(</w:t>
      </w:r>
      <w:r w:rsidRPr="000B6291">
        <w:t>UK</w:t>
      </w:r>
      <w:r w:rsidR="008E660C" w:rsidRPr="000B6291">
        <w:t>)</w:t>
      </w:r>
      <w:r w:rsidRPr="000B6291">
        <w:t xml:space="preserve"> in identifying the 960-1164 MHz band for PMSE sharing, as this spectrum band has similar propagation characteristics to the 700 MHz spectrum which will has been reallocated to the mobile service. There are however concerns on a range of issues appertaining to this secondary spectrum allocation. </w:t>
      </w:r>
    </w:p>
    <w:p w14:paraId="76CE5DC2" w14:textId="77777777" w:rsidR="00C11A8C" w:rsidRPr="000B6291" w:rsidRDefault="00C11A8C" w:rsidP="00C11A8C">
      <w:r w:rsidRPr="000B6291">
        <w:t xml:space="preserve">The objective of the tests described here was to investigate the suitability of the spectrum for uninterrupted PMSE use and test the Ofcom availability tool and coexistence approach that would provide access to the spectrum. </w:t>
      </w:r>
    </w:p>
    <w:p w14:paraId="65EFD3CF" w14:textId="77777777" w:rsidR="00C11A8C" w:rsidRPr="000B6291" w:rsidRDefault="00C11A8C" w:rsidP="00C11A8C">
      <w:pPr>
        <w:pStyle w:val="ECCAnnexheading3"/>
        <w:rPr>
          <w:lang w:val="en-GB"/>
        </w:rPr>
      </w:pPr>
      <w:r w:rsidRPr="000B6291">
        <w:rPr>
          <w:lang w:val="en-GB"/>
        </w:rPr>
        <w:t>Period 2016-19 testing in the band 960-1000 MHz</w:t>
      </w:r>
    </w:p>
    <w:p w14:paraId="3C9DA19D" w14:textId="549E732D" w:rsidR="00C11A8C" w:rsidRPr="000B6291" w:rsidRDefault="00C11A8C" w:rsidP="00C11A8C">
      <w:r w:rsidRPr="000B6291">
        <w:t>For these tests, Shure used modified ULXD Series digital wireless systems. Four prototype ULXD4 quad receivers, 8 hand-held transmitters, and 8 bodypack transmitters were used, for a total of 16 wireless audio channels. In addition, a Tektronix scanning receiver was made available for initial trials to check spectrum quality. The ULXD systems were modified to operate between 960-1000 MHz, tuneable in 25 kHz steps covering the Distance Measuring Equipment (DME) part of the 960-1164 MHz band, which currently has the greatest amount of available spectrum. Antennas consisted of half wave omnidirectional and paddle-type directional antennas for the receivers.</w:t>
      </w:r>
    </w:p>
    <w:p w14:paraId="064DCFB7" w14:textId="77777777" w:rsidR="00C11A8C" w:rsidRPr="000B6291" w:rsidRDefault="00C11A8C" w:rsidP="00C11A8C">
      <w:r w:rsidRPr="000B6291">
        <w:t>Following discussions between BBC, Sky and Ofcom</w:t>
      </w:r>
      <w:r w:rsidR="008E660C" w:rsidRPr="000B6291">
        <w:rPr>
          <w:rStyle w:val="ECCParagraph"/>
        </w:rPr>
        <w:t xml:space="preserve"> (UK)</w:t>
      </w:r>
      <w:r w:rsidRPr="000B6291">
        <w:t>, eight Test and Development Licences were issued by Ofcom.</w:t>
      </w:r>
    </w:p>
    <w:p w14:paraId="7226647D" w14:textId="1B703283" w:rsidR="00C11A8C" w:rsidRPr="000B6291" w:rsidRDefault="00C11A8C" w:rsidP="00C11A8C">
      <w:r w:rsidRPr="000B6291">
        <w:t xml:space="preserve">A brief report on each of the initial locations is included within this </w:t>
      </w:r>
      <w:r w:rsidR="0005444D" w:rsidRPr="000B6291">
        <w:t>annex</w:t>
      </w:r>
      <w:r w:rsidRPr="000B6291">
        <w:t>.</w:t>
      </w:r>
    </w:p>
    <w:p w14:paraId="45E9F46A" w14:textId="77777777" w:rsidR="00C11A8C" w:rsidRPr="000B6291" w:rsidRDefault="00C11A8C" w:rsidP="00C11A8C">
      <w:pPr>
        <w:pStyle w:val="ECCAnnexheading3"/>
        <w:rPr>
          <w:lang w:val="en-GB"/>
        </w:rPr>
      </w:pPr>
      <w:r w:rsidRPr="000B6291">
        <w:rPr>
          <w:lang w:val="en-GB"/>
        </w:rPr>
        <w:t>Period 2017 onward Wisycom 960-1164 MHz</w:t>
      </w:r>
    </w:p>
    <w:p w14:paraId="3B525AA7" w14:textId="77777777" w:rsidR="00C11A8C" w:rsidRPr="000B6291" w:rsidRDefault="00C11A8C" w:rsidP="00C11A8C">
      <w:r w:rsidRPr="000B6291">
        <w:t>Wisycom supplied a dual-channel MRK960 receiver and a pair of MTP40S belt packs. These devices were tuneable across the entire 960-1164</w:t>
      </w:r>
      <w:r w:rsidR="0088132C" w:rsidRPr="000B6291">
        <w:t xml:space="preserve"> </w:t>
      </w:r>
      <w:r w:rsidRPr="000B6291">
        <w:t>MHz band. Wisycom have indicated that they will market this equipment operating in the 960-1164</w:t>
      </w:r>
      <w:r w:rsidR="0088132C" w:rsidRPr="000B6291">
        <w:t xml:space="preserve"> </w:t>
      </w:r>
      <w:r w:rsidRPr="000B6291">
        <w:t>MHz with any modifications required by the licencing conditions.</w:t>
      </w:r>
    </w:p>
    <w:p w14:paraId="616C91D5" w14:textId="77777777" w:rsidR="00C11A8C" w:rsidRPr="000B6291" w:rsidRDefault="00C11A8C" w:rsidP="00C11A8C">
      <w:pPr>
        <w:pStyle w:val="ECCAnnexheading2"/>
        <w:rPr>
          <w:lang w:val="en-GB"/>
        </w:rPr>
      </w:pPr>
      <w:r w:rsidRPr="000B6291">
        <w:rPr>
          <w:lang w:val="en-GB"/>
        </w:rPr>
        <w:t xml:space="preserve">Equipment </w:t>
      </w:r>
    </w:p>
    <w:p w14:paraId="1D237811" w14:textId="77777777" w:rsidR="00C11A8C" w:rsidRPr="000B6291" w:rsidRDefault="00C11A8C" w:rsidP="00C11A8C">
      <w:pPr>
        <w:pStyle w:val="ECCAnnexheading3"/>
        <w:rPr>
          <w:lang w:val="en-GB"/>
        </w:rPr>
      </w:pPr>
      <w:r w:rsidRPr="000B6291">
        <w:rPr>
          <w:lang w:val="en-GB"/>
        </w:rPr>
        <w:t>Shure</w:t>
      </w:r>
    </w:p>
    <w:p w14:paraId="74C1D5ED" w14:textId="77777777" w:rsidR="00C11A8C" w:rsidRPr="000B6291" w:rsidRDefault="00C11A8C" w:rsidP="00C11A8C">
      <w:pPr>
        <w:pStyle w:val="ECCAnnexheading4"/>
        <w:rPr>
          <w:lang w:val="en-GB"/>
        </w:rPr>
      </w:pPr>
      <w:r w:rsidRPr="000B6291">
        <w:rPr>
          <w:lang w:val="en-GB"/>
        </w:rPr>
        <w:t>Antenna</w:t>
      </w:r>
    </w:p>
    <w:p w14:paraId="4B38D650" w14:textId="77777777" w:rsidR="00C11A8C" w:rsidRPr="000B6291" w:rsidRDefault="00C11A8C" w:rsidP="00C11A8C">
      <w:r w:rsidRPr="000B6291">
        <w:t xml:space="preserve">Receiver antennas consisted of paddle-type directional antennas for the receivers. The paddle-type antenna has a gain of 6 dBi and a 3dB-beamwidth of 100 degrees. </w:t>
      </w:r>
    </w:p>
    <w:p w14:paraId="5E82A695" w14:textId="77777777" w:rsidR="00C11A8C" w:rsidRPr="000B6291" w:rsidRDefault="008E660C" w:rsidP="008E660C">
      <w:pPr>
        <w:jc w:val="center"/>
      </w:pPr>
      <w:r w:rsidRPr="000B6291">
        <w:rPr>
          <w:noProof/>
        </w:rPr>
        <w:lastRenderedPageBreak/>
        <w:t>e</w:t>
      </w:r>
      <w:r w:rsidR="00C11A8C" w:rsidRPr="000B6291">
        <w:rPr>
          <w:noProof/>
          <w:lang w:eastAsia="en-GB"/>
        </w:rPr>
        <w:drawing>
          <wp:inline distT="0" distB="0" distL="0" distR="0" wp14:anchorId="60452BF3" wp14:editId="58B3EAE8">
            <wp:extent cx="4730496" cy="3547872"/>
            <wp:effectExtent l="0" t="0" r="0" b="0"/>
            <wp:docPr id="15037" name="Picture 15037" descr="T:\2016\Air Band Testing July16bc1\DSC0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T:\2016\Air Band Testing July16bc1\DSC0082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44178" cy="3558134"/>
                    </a:xfrm>
                    <a:prstGeom prst="rect">
                      <a:avLst/>
                    </a:prstGeom>
                    <a:noFill/>
                    <a:ln>
                      <a:noFill/>
                    </a:ln>
                  </pic:spPr>
                </pic:pic>
              </a:graphicData>
            </a:graphic>
          </wp:inline>
        </w:drawing>
      </w:r>
    </w:p>
    <w:p w14:paraId="553D9511" w14:textId="2E8337D4" w:rsidR="00C11A8C" w:rsidRPr="000B6291" w:rsidRDefault="00C11A8C" w:rsidP="00C11A8C">
      <w:pPr>
        <w:pStyle w:val="Caption"/>
        <w:rPr>
          <w:lang w:val="en-GB"/>
        </w:rPr>
      </w:pPr>
      <w:bookmarkStart w:id="732" w:name="_Toc17270167"/>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12</w:t>
      </w:r>
      <w:r w:rsidRPr="000B6291">
        <w:rPr>
          <w:lang w:val="en-GB"/>
        </w:rPr>
        <w:fldChar w:fldCharType="end"/>
      </w:r>
      <w:r w:rsidRPr="000B6291">
        <w:rPr>
          <w:lang w:val="en-GB"/>
        </w:rPr>
        <w:t>: Directional receive antenna</w:t>
      </w:r>
      <w:bookmarkEnd w:id="732"/>
    </w:p>
    <w:p w14:paraId="368C9F71" w14:textId="77777777" w:rsidR="00C11A8C" w:rsidRPr="000B6291" w:rsidRDefault="00C11A8C" w:rsidP="00C11A8C">
      <w:pPr>
        <w:pStyle w:val="ECCAnnexheading4"/>
        <w:rPr>
          <w:lang w:val="en-GB"/>
        </w:rPr>
      </w:pPr>
      <w:r w:rsidRPr="000B6291">
        <w:rPr>
          <w:lang w:val="en-GB"/>
        </w:rPr>
        <w:t>Rack containing Receivers</w:t>
      </w:r>
    </w:p>
    <w:p w14:paraId="277F5B5F" w14:textId="77777777" w:rsidR="00C11A8C" w:rsidRPr="000B6291" w:rsidRDefault="00C11A8C" w:rsidP="00064BF0">
      <w:pPr>
        <w:jc w:val="center"/>
      </w:pPr>
      <w:r w:rsidRPr="000B6291">
        <w:rPr>
          <w:noProof/>
          <w:lang w:eastAsia="en-GB"/>
        </w:rPr>
        <w:drawing>
          <wp:inline distT="0" distB="0" distL="0" distR="0" wp14:anchorId="0BDAB047" wp14:editId="5FA94A90">
            <wp:extent cx="5169094" cy="3877056"/>
            <wp:effectExtent l="0" t="0" r="0" b="9525"/>
            <wp:docPr id="15038" name="Picture 15038" descr="T:\2016\Air Band Testing July16bc1\DSC0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T:\2016\Air Band Testing July16bc1\DSC0135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79882" cy="3885148"/>
                    </a:xfrm>
                    <a:prstGeom prst="rect">
                      <a:avLst/>
                    </a:prstGeom>
                    <a:noFill/>
                    <a:ln>
                      <a:noFill/>
                    </a:ln>
                  </pic:spPr>
                </pic:pic>
              </a:graphicData>
            </a:graphic>
          </wp:inline>
        </w:drawing>
      </w:r>
    </w:p>
    <w:p w14:paraId="5BE120C7" w14:textId="400F40D2" w:rsidR="00C11A8C" w:rsidRPr="000B6291" w:rsidRDefault="00C11A8C" w:rsidP="00C11A8C">
      <w:pPr>
        <w:pStyle w:val="Caption"/>
        <w:rPr>
          <w:lang w:val="en-GB"/>
        </w:rPr>
      </w:pPr>
      <w:bookmarkStart w:id="733" w:name="_Toc17270168"/>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13</w:t>
      </w:r>
      <w:r w:rsidRPr="000B6291">
        <w:rPr>
          <w:lang w:val="en-GB"/>
        </w:rPr>
        <w:fldChar w:fldCharType="end"/>
      </w:r>
      <w:r w:rsidRPr="000B6291">
        <w:rPr>
          <w:lang w:val="en-GB"/>
        </w:rPr>
        <w:t>: PMSE receivers</w:t>
      </w:r>
      <w:bookmarkEnd w:id="733"/>
    </w:p>
    <w:p w14:paraId="66B36741" w14:textId="77777777" w:rsidR="00C11A8C" w:rsidRPr="000B6291" w:rsidRDefault="00C11A8C" w:rsidP="00C11A8C">
      <w:pPr>
        <w:pStyle w:val="ECCAnnexheading4"/>
        <w:rPr>
          <w:lang w:val="en-GB"/>
        </w:rPr>
      </w:pPr>
      <w:r w:rsidRPr="000B6291">
        <w:rPr>
          <w:lang w:val="en-GB"/>
        </w:rPr>
        <w:lastRenderedPageBreak/>
        <w:t>Transmitters</w:t>
      </w:r>
    </w:p>
    <w:p w14:paraId="0B8D1736" w14:textId="77777777" w:rsidR="00C11A8C" w:rsidRPr="000B6291" w:rsidRDefault="00C11A8C" w:rsidP="00C11A8C">
      <w:r w:rsidRPr="000B6291">
        <w:t>Antennas consisted of half wave omnidirectional</w:t>
      </w:r>
    </w:p>
    <w:p w14:paraId="3EC029FD" w14:textId="77777777" w:rsidR="00C11A8C" w:rsidRPr="000B6291" w:rsidRDefault="00C11A8C" w:rsidP="00D84648">
      <w:pPr>
        <w:jc w:val="center"/>
      </w:pPr>
      <w:r w:rsidRPr="000B6291">
        <w:rPr>
          <w:noProof/>
          <w:lang w:eastAsia="en-GB"/>
        </w:rPr>
        <w:drawing>
          <wp:inline distT="0" distB="0" distL="0" distR="0" wp14:anchorId="7C9E6E0B" wp14:editId="64F0A63D">
            <wp:extent cx="4559808" cy="3025784"/>
            <wp:effectExtent l="0" t="0" r="0" b="3175"/>
            <wp:docPr id="15039" name="Picture 15039" descr="T:\2016\airband july 16BC\DSC0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T:\2016\airband july 16BC\DSC0443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68264" cy="3031395"/>
                    </a:xfrm>
                    <a:prstGeom prst="rect">
                      <a:avLst/>
                    </a:prstGeom>
                    <a:noFill/>
                    <a:ln>
                      <a:noFill/>
                    </a:ln>
                  </pic:spPr>
                </pic:pic>
              </a:graphicData>
            </a:graphic>
          </wp:inline>
        </w:drawing>
      </w:r>
    </w:p>
    <w:p w14:paraId="6D17B1AA" w14:textId="7EEF5B09" w:rsidR="00C11A8C" w:rsidRPr="000B6291" w:rsidRDefault="00C11A8C" w:rsidP="00C11A8C">
      <w:pPr>
        <w:pStyle w:val="Caption"/>
        <w:rPr>
          <w:lang w:val="en-GB"/>
        </w:rPr>
      </w:pPr>
      <w:bookmarkStart w:id="734" w:name="_Toc17270169"/>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14</w:t>
      </w:r>
      <w:r w:rsidRPr="000B6291">
        <w:rPr>
          <w:lang w:val="en-GB"/>
        </w:rPr>
        <w:fldChar w:fldCharType="end"/>
      </w:r>
      <w:r w:rsidRPr="000B6291">
        <w:rPr>
          <w:lang w:val="en-GB"/>
        </w:rPr>
        <w:t>: Transmitter (microphone)</w:t>
      </w:r>
      <w:bookmarkEnd w:id="734"/>
    </w:p>
    <w:p w14:paraId="4107B008" w14:textId="77777777" w:rsidR="00C11A8C" w:rsidRPr="000B6291" w:rsidRDefault="00C11A8C" w:rsidP="00C11A8C">
      <w:pPr>
        <w:pStyle w:val="ECCAnnexheading3"/>
        <w:rPr>
          <w:rFonts w:eastAsia="Calibri"/>
          <w:lang w:val="en-GB"/>
        </w:rPr>
      </w:pPr>
      <w:r w:rsidRPr="000B6291">
        <w:rPr>
          <w:rFonts w:eastAsia="Calibri"/>
          <w:lang w:val="en-GB"/>
        </w:rPr>
        <w:t>Wisycom</w:t>
      </w:r>
    </w:p>
    <w:p w14:paraId="5EF904B0" w14:textId="77777777" w:rsidR="00C11A8C" w:rsidRPr="000B6291" w:rsidRDefault="00C11A8C" w:rsidP="00C11A8C">
      <w:r w:rsidRPr="000B6291">
        <w:t>The Wisycom equipment uses a traditional FM carrier occupying a nominal bandwidth of 200 kHz. As such, it matches the technical characteristics assumed in the initial Ofcom</w:t>
      </w:r>
      <w:r w:rsidR="008E660C" w:rsidRPr="000B6291">
        <w:rPr>
          <w:rStyle w:val="ECCParagraph"/>
        </w:rPr>
        <w:t xml:space="preserve"> (UK) </w:t>
      </w:r>
      <w:r w:rsidRPr="000B6291">
        <w:t>technical work.</w:t>
      </w:r>
    </w:p>
    <w:p w14:paraId="1235AF5A" w14:textId="77777777" w:rsidR="00C11A8C" w:rsidRPr="000B6291" w:rsidRDefault="00C11A8C" w:rsidP="00C11A8C">
      <w:pPr>
        <w:rPr>
          <w:rStyle w:val="ECCParagraph"/>
        </w:rPr>
      </w:pPr>
      <w:r w:rsidRPr="000B6291">
        <w:rPr>
          <w:rStyle w:val="ECCParagraph"/>
        </w:rPr>
        <w:t>The equipment comprises a pocket belt pack (Wisycom MTP40S) and a dual channel receiver (Wisycom MKR 960).</w:t>
      </w:r>
    </w:p>
    <w:p w14:paraId="3094DA40" w14:textId="77777777" w:rsidR="00C11A8C" w:rsidRPr="000B6291" w:rsidRDefault="00C11A8C" w:rsidP="00D84648">
      <w:pPr>
        <w:jc w:val="center"/>
      </w:pPr>
      <w:r w:rsidRPr="000B6291">
        <w:rPr>
          <w:noProof/>
          <w:lang w:eastAsia="en-GB"/>
        </w:rPr>
        <w:drawing>
          <wp:inline distT="0" distB="0" distL="0" distR="0" wp14:anchorId="7F2650F1" wp14:editId="7BFC2522">
            <wp:extent cx="3555453" cy="1518639"/>
            <wp:effectExtent l="0" t="0" r="6985" b="5715"/>
            <wp:docPr id="15040" name="Picture 1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60_MRK960.jpeg"/>
                    <pic:cNvPicPr/>
                  </pic:nvPicPr>
                  <pic:blipFill>
                    <a:blip r:embed="rId39">
                      <a:extLst>
                        <a:ext uri="{28A0092B-C50C-407E-A947-70E740481C1C}">
                          <a14:useLocalDpi xmlns:a14="http://schemas.microsoft.com/office/drawing/2010/main" val="0"/>
                        </a:ext>
                      </a:extLst>
                    </a:blip>
                    <a:stretch>
                      <a:fillRect/>
                    </a:stretch>
                  </pic:blipFill>
                  <pic:spPr>
                    <a:xfrm>
                      <a:off x="0" y="0"/>
                      <a:ext cx="3569642" cy="1524699"/>
                    </a:xfrm>
                    <a:prstGeom prst="rect">
                      <a:avLst/>
                    </a:prstGeom>
                  </pic:spPr>
                </pic:pic>
              </a:graphicData>
            </a:graphic>
          </wp:inline>
        </w:drawing>
      </w:r>
      <w:bookmarkStart w:id="735" w:name="_Toc17270170"/>
      <w:r w:rsidRPr="000B6291">
        <w:rPr>
          <w:noProof/>
          <w:lang w:eastAsia="en-GB"/>
        </w:rPr>
        <w:drawing>
          <wp:inline distT="0" distB="0" distL="0" distR="0" wp14:anchorId="132985A9" wp14:editId="3AF9650F">
            <wp:extent cx="2365248" cy="177521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67490" cy="1776898"/>
                    </a:xfrm>
                    <a:prstGeom prst="rect">
                      <a:avLst/>
                    </a:prstGeom>
                    <a:noFill/>
                  </pic:spPr>
                </pic:pic>
              </a:graphicData>
            </a:graphic>
          </wp:inline>
        </w:drawing>
      </w:r>
    </w:p>
    <w:p w14:paraId="598598D3" w14:textId="13FAAE16" w:rsidR="00C11A8C" w:rsidRPr="000B6291" w:rsidRDefault="00C11A8C" w:rsidP="00C11A8C">
      <w:pPr>
        <w:pStyle w:val="Caption"/>
        <w:rPr>
          <w:lang w:val="en-GB"/>
        </w:rPr>
      </w:pPr>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15</w:t>
      </w:r>
      <w:r w:rsidRPr="000B6291">
        <w:rPr>
          <w:lang w:val="en-GB"/>
        </w:rPr>
        <w:fldChar w:fldCharType="end"/>
      </w:r>
      <w:r w:rsidRPr="000B6291">
        <w:rPr>
          <w:lang w:val="en-GB"/>
        </w:rPr>
        <w:t>: Body-worn microphone and dual-channel receiver</w:t>
      </w:r>
      <w:bookmarkEnd w:id="735"/>
    </w:p>
    <w:p w14:paraId="7544ACBE" w14:textId="77777777" w:rsidR="00C11A8C" w:rsidRPr="000B6291" w:rsidRDefault="00C11A8C" w:rsidP="00C11A8C">
      <w:pPr>
        <w:pStyle w:val="ECCAnnexheading2"/>
        <w:rPr>
          <w:lang w:val="en-GB"/>
        </w:rPr>
      </w:pPr>
      <w:r w:rsidRPr="000B6291">
        <w:rPr>
          <w:lang w:val="en-GB"/>
        </w:rPr>
        <w:t>Spectrum Identification</w:t>
      </w:r>
    </w:p>
    <w:p w14:paraId="66A3E9E9" w14:textId="77777777" w:rsidR="00C11A8C" w:rsidRPr="000B6291" w:rsidRDefault="00C11A8C" w:rsidP="00C11A8C">
      <w:r w:rsidRPr="000B6291">
        <w:t>DME can be considered (for spectrum availability) very similar to the situation within the broadcasting band 470-694 MHz in that both DME and a TV transmitter are:</w:t>
      </w:r>
    </w:p>
    <w:p w14:paraId="39517745" w14:textId="77777777" w:rsidR="00C11A8C" w:rsidRPr="000B6291" w:rsidRDefault="00C11A8C" w:rsidP="00C11A8C">
      <w:pPr>
        <w:pStyle w:val="ECCBulletsLv1"/>
      </w:pPr>
      <w:r w:rsidRPr="000B6291">
        <w:t>at a fixed geographical location;</w:t>
      </w:r>
    </w:p>
    <w:p w14:paraId="055973ED" w14:textId="77777777" w:rsidR="00C11A8C" w:rsidRPr="000B6291" w:rsidRDefault="00C11A8C" w:rsidP="00C11A8C">
      <w:pPr>
        <w:pStyle w:val="ECCBulletsLv1"/>
      </w:pPr>
      <w:r w:rsidRPr="000B6291">
        <w:t xml:space="preserve">have a defined coverage area; </w:t>
      </w:r>
    </w:p>
    <w:p w14:paraId="53C1071D" w14:textId="77777777" w:rsidR="00C11A8C" w:rsidRPr="000B6291" w:rsidRDefault="00C11A8C" w:rsidP="00C11A8C">
      <w:pPr>
        <w:pStyle w:val="ECCBulletsLv1"/>
      </w:pPr>
      <w:r w:rsidRPr="000B6291">
        <w:t>operate on defined frequencies.</w:t>
      </w:r>
    </w:p>
    <w:p w14:paraId="2F3AD055" w14:textId="77777777" w:rsidR="00C11A8C" w:rsidRPr="000B6291" w:rsidRDefault="00C11A8C" w:rsidP="00D84648">
      <w:pPr>
        <w:jc w:val="center"/>
      </w:pPr>
      <w:r w:rsidRPr="000B6291">
        <w:rPr>
          <w:noProof/>
          <w:lang w:eastAsia="en-GB"/>
        </w:rPr>
        <w:lastRenderedPageBreak/>
        <w:drawing>
          <wp:inline distT="0" distB="0" distL="0" distR="0" wp14:anchorId="0CA6C0ED" wp14:editId="7443FAB8">
            <wp:extent cx="5949696" cy="4462272"/>
            <wp:effectExtent l="0" t="0" r="0" b="0"/>
            <wp:docPr id="15042" name="Picture 1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65305" cy="4473979"/>
                    </a:xfrm>
                    <a:prstGeom prst="rect">
                      <a:avLst/>
                    </a:prstGeom>
                    <a:noFill/>
                  </pic:spPr>
                </pic:pic>
              </a:graphicData>
            </a:graphic>
          </wp:inline>
        </w:drawing>
      </w:r>
    </w:p>
    <w:p w14:paraId="7E571CD3" w14:textId="1E01B054" w:rsidR="00C11A8C" w:rsidRPr="000B6291" w:rsidRDefault="00C11A8C" w:rsidP="00C11A8C">
      <w:pPr>
        <w:pStyle w:val="Caption"/>
        <w:rPr>
          <w:lang w:val="en-GB"/>
        </w:rPr>
      </w:pPr>
      <w:bookmarkStart w:id="736" w:name="_Toc17270171"/>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16</w:t>
      </w:r>
      <w:r w:rsidRPr="000B6291">
        <w:rPr>
          <w:lang w:val="en-GB"/>
        </w:rPr>
        <w:fldChar w:fldCharType="end"/>
      </w:r>
      <w:r w:rsidRPr="000B6291">
        <w:rPr>
          <w:lang w:val="en-GB"/>
        </w:rPr>
        <w:t>: DME designated operational coverage areas and sharing with PMSE</w:t>
      </w:r>
      <w:bookmarkEnd w:id="736"/>
    </w:p>
    <w:p w14:paraId="6EF9C396" w14:textId="77777777" w:rsidR="00C11A8C" w:rsidRPr="000B6291" w:rsidRDefault="00C11A8C" w:rsidP="00C11A8C">
      <w:r w:rsidRPr="000B6291">
        <w:t>Therefore, the approach by Ofcom</w:t>
      </w:r>
      <w:r w:rsidR="008E660C" w:rsidRPr="000B6291">
        <w:rPr>
          <w:rStyle w:val="ECCParagraph"/>
        </w:rPr>
        <w:t xml:space="preserve"> (UK)</w:t>
      </w:r>
      <w:r w:rsidRPr="000B6291">
        <w:t xml:space="preserve"> was to generate a “map” of available spectrum at a given location by considering both interference to aeronautical services and to PMSE use over the 960-1164</w:t>
      </w:r>
      <w:r w:rsidR="0088132C" w:rsidRPr="000B6291">
        <w:t xml:space="preserve"> </w:t>
      </w:r>
      <w:r w:rsidRPr="000B6291">
        <w:t>MHz band. The calculation needs to consider all aeronautical services which may be affected in the UK and elsewhere in the Europe. Channels were then labelled:</w:t>
      </w:r>
    </w:p>
    <w:p w14:paraId="7ED131EC" w14:textId="77777777" w:rsidR="00C11A8C" w:rsidRPr="000B6291" w:rsidRDefault="00C11A8C" w:rsidP="00C11A8C">
      <w:pPr>
        <w:pStyle w:val="ECCBulletsLv1"/>
      </w:pPr>
      <w:r w:rsidRPr="000B6291">
        <w:t>OK;</w:t>
      </w:r>
    </w:p>
    <w:p w14:paraId="3A75223F" w14:textId="77777777" w:rsidR="00C11A8C" w:rsidRPr="000B6291" w:rsidRDefault="00C11A8C" w:rsidP="00C11A8C">
      <w:pPr>
        <w:pStyle w:val="ECCBulletsLv1"/>
      </w:pPr>
      <w:r w:rsidRPr="000B6291">
        <w:t>Taboo;</w:t>
      </w:r>
    </w:p>
    <w:p w14:paraId="3AAF99F0" w14:textId="77777777" w:rsidR="00C11A8C" w:rsidRPr="000B6291" w:rsidRDefault="00C11A8C" w:rsidP="00C11A8C">
      <w:pPr>
        <w:pStyle w:val="ECCBulletsLv1"/>
      </w:pPr>
      <w:r w:rsidRPr="000B6291">
        <w:t>Or showed the potential interference to PMSE.</w:t>
      </w:r>
    </w:p>
    <w:p w14:paraId="7DB157DD" w14:textId="77777777" w:rsidR="00C11A8C" w:rsidRPr="000B6291" w:rsidRDefault="00C11A8C" w:rsidP="00C11A8C">
      <w:r w:rsidRPr="000B6291">
        <w:t>In addition to an Excel table, the Ofcom (UK) tool can produce graphs that are coloured to indicate spectrum quality and availability:</w:t>
      </w:r>
    </w:p>
    <w:p w14:paraId="1784A4A9" w14:textId="77777777" w:rsidR="00C11A8C" w:rsidRPr="000B6291" w:rsidRDefault="00C11A8C" w:rsidP="00C11A8C"/>
    <w:p w14:paraId="56ADA61C" w14:textId="77777777" w:rsidR="00C11A8C" w:rsidRPr="000B6291" w:rsidRDefault="00C11A8C" w:rsidP="00C11A8C">
      <w:r w:rsidRPr="000B6291">
        <w:rPr>
          <w:noProof/>
          <w:lang w:eastAsia="en-GB"/>
        </w:rPr>
        <w:lastRenderedPageBreak/>
        <w:drawing>
          <wp:inline distT="0" distB="0" distL="0" distR="0" wp14:anchorId="6EF64EA4" wp14:editId="7A33D5B2">
            <wp:extent cx="6353033" cy="4764775"/>
            <wp:effectExtent l="0" t="0" r="0" b="0"/>
            <wp:docPr id="15043" name="Picture 15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68577" cy="4776433"/>
                    </a:xfrm>
                    <a:prstGeom prst="rect">
                      <a:avLst/>
                    </a:prstGeom>
                    <a:noFill/>
                  </pic:spPr>
                </pic:pic>
              </a:graphicData>
            </a:graphic>
          </wp:inline>
        </w:drawing>
      </w:r>
    </w:p>
    <w:p w14:paraId="5ECA5B48" w14:textId="01E1C17E" w:rsidR="00C11A8C" w:rsidRPr="000B6291" w:rsidRDefault="00C11A8C" w:rsidP="00C11A8C">
      <w:pPr>
        <w:pStyle w:val="Caption"/>
        <w:rPr>
          <w:lang w:val="en-GB"/>
        </w:rPr>
      </w:pPr>
      <w:bookmarkStart w:id="737" w:name="_Toc17270172"/>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17</w:t>
      </w:r>
      <w:r w:rsidRPr="000B6291">
        <w:rPr>
          <w:lang w:val="en-GB"/>
        </w:rPr>
        <w:fldChar w:fldCharType="end"/>
      </w:r>
      <w:r w:rsidRPr="000B6291">
        <w:rPr>
          <w:lang w:val="en-GB"/>
        </w:rPr>
        <w:t>: Planning tool example of the availability of PMSE in the DME band</w:t>
      </w:r>
      <w:bookmarkEnd w:id="737"/>
    </w:p>
    <w:p w14:paraId="141CD491" w14:textId="77777777" w:rsidR="00C11A8C" w:rsidRPr="000B6291" w:rsidRDefault="00C11A8C" w:rsidP="00C11A8C">
      <w:r w:rsidRPr="000B6291">
        <w:t>The map below shows the geographical reach of the tool, indicating the various DME stations across Europe that have been considered and protected using the parameters agreed within the UK when calculating the availability of interleaved secondary use spectrum for audio PMSE in the UK. This map does not show all operating DME stations.</w:t>
      </w:r>
    </w:p>
    <w:p w14:paraId="3113785F" w14:textId="77777777" w:rsidR="00C11A8C" w:rsidRPr="000B6291" w:rsidRDefault="00C11A8C" w:rsidP="00C11A8C"/>
    <w:p w14:paraId="52FDA91B" w14:textId="77777777" w:rsidR="00C11A8C" w:rsidRPr="000B6291" w:rsidRDefault="00C11A8C" w:rsidP="00D84648">
      <w:pPr>
        <w:jc w:val="center"/>
      </w:pPr>
      <w:r w:rsidRPr="000B6291">
        <w:rPr>
          <w:noProof/>
          <w:lang w:eastAsia="en-GB"/>
        </w:rPr>
        <w:lastRenderedPageBreak/>
        <w:drawing>
          <wp:inline distT="0" distB="0" distL="0" distR="0" wp14:anchorId="319A1210" wp14:editId="7EB3C826">
            <wp:extent cx="5040000" cy="4703009"/>
            <wp:effectExtent l="0" t="0" r="1905" b="0"/>
            <wp:docPr id="15044" name="Picture 15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2">
                      <a:extLst>
                        <a:ext uri="{28A0092B-C50C-407E-A947-70E740481C1C}">
                          <a14:useLocalDpi xmlns:a14="http://schemas.microsoft.com/office/drawing/2010/main" val="0"/>
                        </a:ext>
                      </a:extLst>
                    </a:blip>
                    <a:stretch>
                      <a:fillRect/>
                    </a:stretch>
                  </pic:blipFill>
                  <pic:spPr>
                    <a:xfrm>
                      <a:off x="0" y="0"/>
                      <a:ext cx="5040000" cy="4703009"/>
                    </a:xfrm>
                    <a:prstGeom prst="rect">
                      <a:avLst/>
                    </a:prstGeom>
                  </pic:spPr>
                </pic:pic>
              </a:graphicData>
            </a:graphic>
          </wp:inline>
        </w:drawing>
      </w:r>
    </w:p>
    <w:p w14:paraId="684D4D6B" w14:textId="465E12C7" w:rsidR="00C11A8C" w:rsidRPr="000B6291" w:rsidRDefault="00C11A8C" w:rsidP="00C11A8C">
      <w:pPr>
        <w:pStyle w:val="Caption"/>
        <w:rPr>
          <w:lang w:val="en-GB"/>
        </w:rPr>
      </w:pPr>
      <w:bookmarkStart w:id="738" w:name="_Toc17270173"/>
      <w:r w:rsidRPr="000B6291">
        <w:rPr>
          <w:lang w:val="en-GB"/>
        </w:rPr>
        <w:t>Figure</w:t>
      </w:r>
      <w:r w:rsidR="008E660C" w:rsidRPr="000B6291">
        <w:rPr>
          <w:lang w:val="en-GB"/>
        </w:rPr>
        <w:t xml:space="preserv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18</w:t>
      </w:r>
      <w:r w:rsidRPr="000B6291">
        <w:rPr>
          <w:lang w:val="en-GB"/>
        </w:rPr>
        <w:fldChar w:fldCharType="end"/>
      </w:r>
      <w:r w:rsidRPr="000B6291">
        <w:rPr>
          <w:lang w:val="en-GB"/>
        </w:rPr>
        <w:t xml:space="preserve">: DME stations in Europe </w:t>
      </w:r>
      <w:proofErr w:type="gramStart"/>
      <w:r w:rsidRPr="000B6291">
        <w:rPr>
          <w:lang w:val="en-GB"/>
        </w:rPr>
        <w:t>taken into account</w:t>
      </w:r>
      <w:proofErr w:type="gramEnd"/>
      <w:r w:rsidRPr="000B6291">
        <w:rPr>
          <w:lang w:val="en-GB"/>
        </w:rPr>
        <w:t xml:space="preserve"> by the planning tool</w:t>
      </w:r>
      <w:bookmarkEnd w:id="738"/>
    </w:p>
    <w:p w14:paraId="789FEF30" w14:textId="77777777" w:rsidR="00C11A8C" w:rsidRPr="000B6291" w:rsidRDefault="00C11A8C" w:rsidP="00C11A8C">
      <w:pPr>
        <w:rPr>
          <w:rStyle w:val="ECCHLbold"/>
        </w:rPr>
      </w:pPr>
      <w:r w:rsidRPr="000B6291">
        <w:rPr>
          <w:rStyle w:val="ECCHLbold"/>
        </w:rPr>
        <w:t xml:space="preserve">Spectrum plots – 17 dBm </w:t>
      </w:r>
    </w:p>
    <w:p w14:paraId="2AA8052A" w14:textId="77777777" w:rsidR="00C11A8C" w:rsidRPr="000B6291" w:rsidRDefault="00C11A8C" w:rsidP="00C11A8C">
      <w:r w:rsidRPr="000B6291">
        <w:t>Mailbox – 78 MHz available of which 15 MHz at risk of interference into PMSE from airborne</w:t>
      </w:r>
    </w:p>
    <w:p w14:paraId="0ADAF880" w14:textId="77777777" w:rsidR="00C11A8C" w:rsidRPr="000B6291" w:rsidRDefault="00C11A8C" w:rsidP="00C11A8C">
      <w:r w:rsidRPr="000B6291">
        <w:rPr>
          <w:noProof/>
          <w:lang w:eastAsia="en-GB"/>
        </w:rPr>
        <w:drawing>
          <wp:inline distT="0" distB="0" distL="0" distR="0" wp14:anchorId="52125FED" wp14:editId="25F6E655">
            <wp:extent cx="6695663" cy="860229"/>
            <wp:effectExtent l="0" t="0" r="0" b="0"/>
            <wp:docPr id="150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771561" cy="869980"/>
                    </a:xfrm>
                    <a:prstGeom prst="rect">
                      <a:avLst/>
                    </a:prstGeom>
                    <a:noFill/>
                    <a:ln>
                      <a:noFill/>
                    </a:ln>
                  </pic:spPr>
                </pic:pic>
              </a:graphicData>
            </a:graphic>
          </wp:inline>
        </w:drawing>
      </w:r>
    </w:p>
    <w:p w14:paraId="0D7BEA9E" w14:textId="654E94B2" w:rsidR="00C11A8C" w:rsidRPr="000B6291" w:rsidRDefault="00C11A8C" w:rsidP="00C11A8C">
      <w:pPr>
        <w:pStyle w:val="Caption"/>
        <w:rPr>
          <w:lang w:val="en-GB"/>
        </w:rPr>
      </w:pPr>
      <w:bookmarkStart w:id="739" w:name="_Toc17270174"/>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19</w:t>
      </w:r>
      <w:r w:rsidRPr="000B6291">
        <w:rPr>
          <w:lang w:val="en-GB"/>
        </w:rPr>
        <w:fldChar w:fldCharType="end"/>
      </w:r>
      <w:r w:rsidRPr="000B6291">
        <w:rPr>
          <w:lang w:val="en-GB"/>
        </w:rPr>
        <w:t>: PMSE availability at the BBC studios in Birmingham</w:t>
      </w:r>
      <w:bookmarkEnd w:id="739"/>
    </w:p>
    <w:p w14:paraId="65E47801" w14:textId="77777777" w:rsidR="00C11A8C" w:rsidRPr="000B6291" w:rsidRDefault="00C11A8C" w:rsidP="00C11A8C"/>
    <w:p w14:paraId="08DC9895" w14:textId="77777777" w:rsidR="00C11A8C" w:rsidRPr="000B6291" w:rsidRDefault="00C11A8C" w:rsidP="00C11A8C">
      <w:pPr>
        <w:pStyle w:val="Caption"/>
        <w:rPr>
          <w:lang w:val="en-GB"/>
        </w:rPr>
      </w:pPr>
      <w:r w:rsidRPr="000B6291">
        <w:rPr>
          <w:noProof/>
          <w:lang w:val="en-GB" w:eastAsia="en-GB"/>
        </w:rPr>
        <w:lastRenderedPageBreak/>
        <w:drawing>
          <wp:inline distT="0" distB="0" distL="0" distR="0" wp14:anchorId="0BEF1F8D" wp14:editId="6F9A2170">
            <wp:extent cx="3891064" cy="3482864"/>
            <wp:effectExtent l="0" t="0" r="0" b="3810"/>
            <wp:docPr id="150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99314" cy="3490248"/>
                    </a:xfrm>
                    <a:prstGeom prst="rect">
                      <a:avLst/>
                    </a:prstGeom>
                    <a:noFill/>
                    <a:ln>
                      <a:noFill/>
                    </a:ln>
                  </pic:spPr>
                </pic:pic>
              </a:graphicData>
            </a:graphic>
          </wp:inline>
        </w:drawing>
      </w:r>
    </w:p>
    <w:p w14:paraId="11D633EB" w14:textId="4CCB13C5" w:rsidR="00C11A8C" w:rsidRPr="000B6291" w:rsidRDefault="00C11A8C" w:rsidP="00C11A8C">
      <w:pPr>
        <w:pStyle w:val="Caption"/>
        <w:rPr>
          <w:lang w:val="en-GB"/>
        </w:rPr>
      </w:pPr>
      <w:bookmarkStart w:id="740" w:name="_Toc17270175"/>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20</w:t>
      </w:r>
      <w:r w:rsidRPr="000B6291">
        <w:rPr>
          <w:lang w:val="en-GB"/>
        </w:rPr>
        <w:fldChar w:fldCharType="end"/>
      </w:r>
      <w:r w:rsidRPr="000B6291">
        <w:rPr>
          <w:lang w:val="en-GB"/>
        </w:rPr>
        <w:t>: Location of the BBC studios in Birmingham</w:t>
      </w:r>
      <w:bookmarkEnd w:id="740"/>
    </w:p>
    <w:p w14:paraId="61928327" w14:textId="77777777" w:rsidR="00C11A8C" w:rsidRPr="000B6291" w:rsidRDefault="00C11A8C" w:rsidP="00C11A8C">
      <w:pPr>
        <w:pStyle w:val="ECCAnnexheading3"/>
        <w:rPr>
          <w:lang w:val="en-GB"/>
        </w:rPr>
      </w:pPr>
      <w:r w:rsidRPr="000B6291">
        <w:rPr>
          <w:lang w:val="en-GB"/>
        </w:rPr>
        <w:t>Spectrum availability</w:t>
      </w:r>
    </w:p>
    <w:p w14:paraId="4CBE65A1" w14:textId="20CA4AF9" w:rsidR="00C11A8C" w:rsidRPr="000B6291" w:rsidRDefault="00C11A8C" w:rsidP="00C11A8C">
      <w:r w:rsidRPr="000B6291">
        <w:t xml:space="preserve">For these trials Shure prototype equipment was used, which could be tuned over the range 960-1000 MHz. Despite these restrictions, the test and development licences calculated by Ofcom </w:t>
      </w:r>
      <w:r w:rsidR="008E660C" w:rsidRPr="000B6291">
        <w:rPr>
          <w:rStyle w:val="ECCParagraph"/>
        </w:rPr>
        <w:t xml:space="preserve">(UK) </w:t>
      </w:r>
      <w:r w:rsidRPr="000B6291">
        <w:t xml:space="preserve">still had between 24-31 MHz of available spectrum between 960-1000 MHz. The total availability at each site is shown in the graphs attached to each site </w:t>
      </w:r>
    </w:p>
    <w:p w14:paraId="3F4DB1FF" w14:textId="77777777" w:rsidR="00C11A8C" w:rsidRPr="000B6291" w:rsidRDefault="00C11A8C" w:rsidP="00C11A8C">
      <w:r w:rsidRPr="000B6291">
        <w:t>Availability Sky studio</w:t>
      </w:r>
    </w:p>
    <w:p w14:paraId="22B25BAE" w14:textId="77777777" w:rsidR="00C11A8C" w:rsidRPr="000B6291" w:rsidRDefault="00C11A8C" w:rsidP="00C11A8C">
      <w:r w:rsidRPr="000B6291">
        <w:t xml:space="preserve">Sky, Osterley – 60 MHz available of which 8 MHz was indicated with a risk of interference to PMSE from airborne. </w:t>
      </w:r>
    </w:p>
    <w:p w14:paraId="2F73E619" w14:textId="77777777" w:rsidR="00C11A8C" w:rsidRPr="000B6291" w:rsidRDefault="00C11A8C" w:rsidP="00C11A8C"/>
    <w:p w14:paraId="0C4F164A" w14:textId="77777777" w:rsidR="00C11A8C" w:rsidRPr="000B6291" w:rsidRDefault="00C11A8C" w:rsidP="00C11A8C">
      <w:r w:rsidRPr="000B6291">
        <w:t>Indoor</w:t>
      </w:r>
    </w:p>
    <w:p w14:paraId="5116DA1E" w14:textId="77777777" w:rsidR="00C11A8C" w:rsidRPr="000B6291" w:rsidRDefault="00C11A8C" w:rsidP="00C11A8C">
      <w:r w:rsidRPr="000B6291">
        <w:rPr>
          <w:noProof/>
          <w:lang w:eastAsia="en-GB"/>
        </w:rPr>
        <w:drawing>
          <wp:inline distT="0" distB="0" distL="0" distR="0" wp14:anchorId="0701AEE4" wp14:editId="669F1533">
            <wp:extent cx="6773545" cy="688975"/>
            <wp:effectExtent l="0" t="0" r="825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773545" cy="688975"/>
                    </a:xfrm>
                    <a:prstGeom prst="rect">
                      <a:avLst/>
                    </a:prstGeom>
                    <a:noFill/>
                  </pic:spPr>
                </pic:pic>
              </a:graphicData>
            </a:graphic>
          </wp:inline>
        </w:drawing>
      </w:r>
    </w:p>
    <w:p w14:paraId="74BA8471" w14:textId="2F286A3B" w:rsidR="00C11A8C" w:rsidRPr="000B6291" w:rsidRDefault="00C11A8C" w:rsidP="00C11A8C">
      <w:pPr>
        <w:pStyle w:val="Caption"/>
        <w:rPr>
          <w:lang w:val="en-GB"/>
        </w:rPr>
      </w:pPr>
      <w:bookmarkStart w:id="741" w:name="_Toc17270176"/>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21</w:t>
      </w:r>
      <w:r w:rsidRPr="000B6291">
        <w:rPr>
          <w:lang w:val="en-GB"/>
        </w:rPr>
        <w:fldChar w:fldCharType="end"/>
      </w:r>
      <w:r w:rsidRPr="000B6291">
        <w:rPr>
          <w:lang w:val="en-GB"/>
        </w:rPr>
        <w:t>: PMSE availability at the Sky studio (indoor) in Osterley</w:t>
      </w:r>
      <w:bookmarkEnd w:id="741"/>
    </w:p>
    <w:p w14:paraId="3277D132" w14:textId="77777777" w:rsidR="00C11A8C" w:rsidRPr="000B6291" w:rsidRDefault="00C11A8C" w:rsidP="00C11A8C">
      <w:r w:rsidRPr="000B6291">
        <w:t>Outdoor</w:t>
      </w:r>
    </w:p>
    <w:p w14:paraId="39A1459A" w14:textId="77777777" w:rsidR="00C11A8C" w:rsidRPr="000B6291" w:rsidRDefault="00C11A8C" w:rsidP="00C11A8C">
      <w:r w:rsidRPr="000B6291">
        <w:rPr>
          <w:noProof/>
          <w:lang w:eastAsia="en-GB"/>
        </w:rPr>
        <w:drawing>
          <wp:inline distT="0" distB="0" distL="0" distR="0" wp14:anchorId="7FFD4474" wp14:editId="32380ACE">
            <wp:extent cx="6718300" cy="682625"/>
            <wp:effectExtent l="0" t="0" r="635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718300" cy="682625"/>
                    </a:xfrm>
                    <a:prstGeom prst="rect">
                      <a:avLst/>
                    </a:prstGeom>
                    <a:noFill/>
                  </pic:spPr>
                </pic:pic>
              </a:graphicData>
            </a:graphic>
          </wp:inline>
        </w:drawing>
      </w:r>
    </w:p>
    <w:p w14:paraId="7AF807FF" w14:textId="5F02AE66" w:rsidR="00C11A8C" w:rsidRPr="000B6291" w:rsidRDefault="00C11A8C" w:rsidP="00C11A8C">
      <w:pPr>
        <w:pStyle w:val="Caption"/>
        <w:rPr>
          <w:lang w:val="en-GB"/>
        </w:rPr>
      </w:pPr>
      <w:bookmarkStart w:id="742" w:name="_Toc17270177"/>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22</w:t>
      </w:r>
      <w:r w:rsidRPr="000B6291">
        <w:rPr>
          <w:lang w:val="en-GB"/>
        </w:rPr>
        <w:fldChar w:fldCharType="end"/>
      </w:r>
      <w:r w:rsidRPr="000B6291">
        <w:rPr>
          <w:lang w:val="en-GB"/>
        </w:rPr>
        <w:t>: PMSE availability at the Sky studio (outdoor) in Osterley</w:t>
      </w:r>
      <w:bookmarkEnd w:id="742"/>
    </w:p>
    <w:p w14:paraId="1857C6C9" w14:textId="77777777" w:rsidR="00C11A8C" w:rsidRPr="000B6291" w:rsidRDefault="00C11A8C" w:rsidP="00C11A8C"/>
    <w:p w14:paraId="7D6AA655" w14:textId="77777777" w:rsidR="00C11A8C" w:rsidRPr="000B6291" w:rsidRDefault="00C11A8C" w:rsidP="00C11A8C">
      <w:pPr>
        <w:pStyle w:val="ECCAnnexheading2"/>
        <w:rPr>
          <w:lang w:val="en-GB"/>
        </w:rPr>
      </w:pPr>
      <w:r w:rsidRPr="000B6291">
        <w:rPr>
          <w:lang w:val="en-GB"/>
        </w:rPr>
        <w:t>Mailbox Studios</w:t>
      </w:r>
    </w:p>
    <w:p w14:paraId="7F7C1412" w14:textId="77777777" w:rsidR="00C11A8C" w:rsidRPr="000B6291" w:rsidRDefault="00C11A8C" w:rsidP="00C11A8C">
      <w:r w:rsidRPr="000B6291">
        <w:t xml:space="preserve">This was the first location of the trials and the majority of activity was within the studio. </w:t>
      </w:r>
    </w:p>
    <w:p w14:paraId="61174430" w14:textId="77777777" w:rsidR="00C11A8C" w:rsidRPr="000B6291" w:rsidRDefault="00C11A8C" w:rsidP="00C11A8C">
      <w:pPr>
        <w:pStyle w:val="ECCAnnexheading3"/>
        <w:rPr>
          <w:lang w:val="en-GB"/>
        </w:rPr>
      </w:pPr>
      <w:r w:rsidRPr="000B6291">
        <w:rPr>
          <w:lang w:val="en-GB"/>
        </w:rPr>
        <w:t xml:space="preserve">Conclusions: </w:t>
      </w:r>
    </w:p>
    <w:p w14:paraId="549FBD1A" w14:textId="77777777" w:rsidR="00C11A8C" w:rsidRPr="000B6291" w:rsidRDefault="00C11A8C" w:rsidP="00C11A8C">
      <w:r w:rsidRPr="000B6291">
        <w:t>DME band noise floors appear comparable to UHF band:</w:t>
      </w:r>
    </w:p>
    <w:p w14:paraId="0F267C38" w14:textId="34A9CC59" w:rsidR="00C11A8C" w:rsidRPr="000B6291" w:rsidRDefault="00C11A8C" w:rsidP="00C11A8C">
      <w:pPr>
        <w:pStyle w:val="ECCBulletsLv1"/>
      </w:pPr>
      <w:r w:rsidRPr="000B6291">
        <w:t xml:space="preserve">Lower 40-50 MHz of the 960-1164 MHz band, generally clear of aeronautical airborne transmissions </w:t>
      </w:r>
    </w:p>
    <w:p w14:paraId="527827CA" w14:textId="77777777" w:rsidR="00C11A8C" w:rsidRPr="000B6291" w:rsidRDefault="00C11A8C" w:rsidP="00C11A8C">
      <w:r w:rsidRPr="000B6291">
        <w:t>Indoor use possible at most locations:</w:t>
      </w:r>
    </w:p>
    <w:p w14:paraId="669B5A1B" w14:textId="38A53332" w:rsidR="00C11A8C" w:rsidRPr="000B6291" w:rsidRDefault="00C11A8C" w:rsidP="00D84648">
      <w:pPr>
        <w:pStyle w:val="ECCBulletsLv1"/>
      </w:pPr>
      <w:r w:rsidRPr="000B6291">
        <w:t>Upper part of band has intermittent transmissions from over flying.</w:t>
      </w:r>
    </w:p>
    <w:p w14:paraId="70DCA2F6" w14:textId="77777777" w:rsidR="00C11A8C" w:rsidRPr="000B6291" w:rsidRDefault="00C11A8C" w:rsidP="00C11A8C">
      <w:r w:rsidRPr="000B6291">
        <w:t>Aircraft which are attenuated indoors:</w:t>
      </w:r>
    </w:p>
    <w:p w14:paraId="5B649972" w14:textId="26FC5066" w:rsidR="00C11A8C" w:rsidRPr="000B6291" w:rsidRDefault="00C11A8C" w:rsidP="008E660C">
      <w:pPr>
        <w:pStyle w:val="ECCBulletsLv1"/>
      </w:pPr>
      <w:r w:rsidRPr="000B6291">
        <w:t>Prototype PMSE equipment performance similar to usual UHF-band Equipment</w:t>
      </w:r>
      <w:r w:rsidR="0063467A" w:rsidRPr="000B6291">
        <w:t>;</w:t>
      </w:r>
    </w:p>
    <w:p w14:paraId="3D5FA1C6" w14:textId="4E501FC3" w:rsidR="00C11A8C" w:rsidRPr="000B6291" w:rsidRDefault="00C11A8C" w:rsidP="00C11A8C">
      <w:r w:rsidRPr="000B6291">
        <w:t>No interference to the PMSE use</w:t>
      </w:r>
      <w:r w:rsidR="0063467A" w:rsidRPr="000B6291">
        <w:t>.</w:t>
      </w:r>
    </w:p>
    <w:p w14:paraId="18CE1055" w14:textId="77777777" w:rsidR="00C11A8C" w:rsidRPr="000B6291" w:rsidRDefault="00C11A8C" w:rsidP="00C11A8C">
      <w:r w:rsidRPr="000B6291">
        <w:t xml:space="preserve">It has to be noted that the potential impact of a PMSE transmissions into an </w:t>
      </w:r>
      <w:proofErr w:type="gramStart"/>
      <w:r w:rsidRPr="000B6291">
        <w:t>aeronautical receivers</w:t>
      </w:r>
      <w:proofErr w:type="gramEnd"/>
      <w:r w:rsidRPr="000B6291">
        <w:t xml:space="preserve"> was not considered here.</w:t>
      </w:r>
    </w:p>
    <w:p w14:paraId="345559D5" w14:textId="77777777" w:rsidR="00C11A8C" w:rsidRPr="000B6291" w:rsidRDefault="00C11A8C" w:rsidP="00C11A8C">
      <w:pPr>
        <w:pStyle w:val="ECCAnnexheading3"/>
        <w:rPr>
          <w:lang w:val="en-GB"/>
        </w:rPr>
      </w:pPr>
      <w:r w:rsidRPr="000B6291">
        <w:rPr>
          <w:lang w:val="en-GB"/>
        </w:rPr>
        <w:t>BBC Studio, “The Mailbox”</w:t>
      </w:r>
    </w:p>
    <w:p w14:paraId="496408C2" w14:textId="77777777" w:rsidR="00C11A8C" w:rsidRPr="000B6291" w:rsidRDefault="00C11A8C" w:rsidP="00C11A8C">
      <w:r w:rsidRPr="000B6291">
        <w:t>The BBC’s Birmingham studios are located in a shopping mall in the central part of Birmingham</w:t>
      </w:r>
      <w:r w:rsidR="00D84648" w:rsidRPr="000B6291">
        <w:t>.</w:t>
      </w:r>
    </w:p>
    <w:p w14:paraId="1DB0E627" w14:textId="77777777" w:rsidR="00C11A8C" w:rsidRPr="000B6291" w:rsidRDefault="00C11A8C" w:rsidP="00D84648">
      <w:pPr>
        <w:jc w:val="center"/>
      </w:pPr>
      <w:r w:rsidRPr="000B6291">
        <w:rPr>
          <w:noProof/>
          <w:lang w:eastAsia="en-GB"/>
        </w:rPr>
        <w:drawing>
          <wp:inline distT="0" distB="0" distL="0" distR="0" wp14:anchorId="2B0353A2" wp14:editId="39AC3CAD">
            <wp:extent cx="5612860" cy="3724561"/>
            <wp:effectExtent l="0" t="0" r="6985" b="9525"/>
            <wp:docPr id="15049" name="Picture 15049" descr="T:\2016\airband july 16BC\DSC04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T:\2016\airband july 16BC\DSC0438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28706" cy="3735076"/>
                    </a:xfrm>
                    <a:prstGeom prst="rect">
                      <a:avLst/>
                    </a:prstGeom>
                    <a:noFill/>
                    <a:ln>
                      <a:noFill/>
                    </a:ln>
                  </pic:spPr>
                </pic:pic>
              </a:graphicData>
            </a:graphic>
          </wp:inline>
        </w:drawing>
      </w:r>
    </w:p>
    <w:p w14:paraId="267A1A52" w14:textId="3E03173A" w:rsidR="00C11A8C" w:rsidRPr="000B6291" w:rsidRDefault="00C11A8C" w:rsidP="00C11A8C">
      <w:pPr>
        <w:pStyle w:val="Caption"/>
        <w:rPr>
          <w:lang w:val="en-GB"/>
        </w:rPr>
      </w:pPr>
      <w:bookmarkStart w:id="743" w:name="_Toc17270178"/>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23</w:t>
      </w:r>
      <w:r w:rsidRPr="000B6291">
        <w:rPr>
          <w:lang w:val="en-GB"/>
        </w:rPr>
        <w:fldChar w:fldCharType="end"/>
      </w:r>
      <w:r w:rsidRPr="000B6291">
        <w:rPr>
          <w:lang w:val="en-GB"/>
        </w:rPr>
        <w:t>: BBC’s Birmingham studios are located in a shopping mall in the central part of Birmingham</w:t>
      </w:r>
      <w:bookmarkEnd w:id="743"/>
    </w:p>
    <w:p w14:paraId="35507F73" w14:textId="77777777" w:rsidR="00C11A8C" w:rsidRPr="000B6291" w:rsidRDefault="00C11A8C" w:rsidP="00C11A8C">
      <w:r w:rsidRPr="000B6291">
        <w:lastRenderedPageBreak/>
        <w:t xml:space="preserve">Birmingham is typical of many TV Studios and is a potentially challenging environment for radio microphone use with significant metal clutter required for lighting, air conditioning and camera pedestals. </w:t>
      </w:r>
    </w:p>
    <w:p w14:paraId="6C363970" w14:textId="77777777" w:rsidR="00C11A8C" w:rsidRPr="000B6291" w:rsidRDefault="00C11A8C" w:rsidP="008E660C">
      <w:pPr>
        <w:jc w:val="center"/>
      </w:pPr>
      <w:r w:rsidRPr="000B6291">
        <w:rPr>
          <w:noProof/>
          <w:lang w:eastAsia="en-GB"/>
        </w:rPr>
        <w:drawing>
          <wp:inline distT="0" distB="0" distL="0" distR="0" wp14:anchorId="1FA095FC" wp14:editId="6EA6B5EB">
            <wp:extent cx="5944089" cy="4455268"/>
            <wp:effectExtent l="0" t="0" r="0" b="2540"/>
            <wp:docPr id="15051" name="Picture 15051" descr="T:\2016\Air Band Testing July16bc1\DSC0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T:\2016\Air Band Testing July16bc1\DSC0081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79130" cy="4481532"/>
                    </a:xfrm>
                    <a:prstGeom prst="rect">
                      <a:avLst/>
                    </a:prstGeom>
                    <a:noFill/>
                    <a:ln>
                      <a:noFill/>
                    </a:ln>
                  </pic:spPr>
                </pic:pic>
              </a:graphicData>
            </a:graphic>
          </wp:inline>
        </w:drawing>
      </w:r>
    </w:p>
    <w:p w14:paraId="774675A5" w14:textId="23AADE47" w:rsidR="00C11A8C" w:rsidRPr="000B6291" w:rsidRDefault="00C11A8C" w:rsidP="00C11A8C">
      <w:pPr>
        <w:pStyle w:val="Caption"/>
        <w:rPr>
          <w:lang w:val="en-GB"/>
        </w:rPr>
      </w:pPr>
      <w:bookmarkStart w:id="744" w:name="_Toc17270180"/>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24</w:t>
      </w:r>
      <w:r w:rsidRPr="000B6291">
        <w:rPr>
          <w:lang w:val="en-GB"/>
        </w:rPr>
        <w:fldChar w:fldCharType="end"/>
      </w:r>
      <w:r w:rsidRPr="000B6291">
        <w:rPr>
          <w:lang w:val="en-GB"/>
        </w:rPr>
        <w:t>: Interior design of the BBC Mailbox studio</w:t>
      </w:r>
      <w:bookmarkEnd w:id="744"/>
    </w:p>
    <w:p w14:paraId="651C33CC" w14:textId="77777777" w:rsidR="00C11A8C" w:rsidRPr="000B6291" w:rsidRDefault="00C11A8C" w:rsidP="00C11A8C">
      <w:pPr>
        <w:pStyle w:val="ECCAnnexheading3"/>
        <w:rPr>
          <w:lang w:val="en-GB"/>
        </w:rPr>
      </w:pPr>
      <w:r w:rsidRPr="000B6291">
        <w:rPr>
          <w:lang w:val="en-GB"/>
        </w:rPr>
        <w:t>Mailbox Monitoring Scans</w:t>
      </w:r>
    </w:p>
    <w:p w14:paraId="05FC18DE" w14:textId="77777777" w:rsidR="00C11A8C" w:rsidRPr="000B6291" w:rsidRDefault="00C11A8C" w:rsidP="00C11A8C">
      <w:r w:rsidRPr="000B6291">
        <w:t>Indoor</w:t>
      </w:r>
    </w:p>
    <w:p w14:paraId="3352A483" w14:textId="77777777" w:rsidR="00C11A8C" w:rsidRPr="000B6291" w:rsidRDefault="00C11A8C" w:rsidP="00C11A8C">
      <w:r w:rsidRPr="000B6291">
        <w:t>This scan shows the 3 radio microphones deployed in the Mailbox regional news TV studio. The measured noise floor is around –93 dBm / 300 kHz (-148 dBm/Hz) which is dominated by the noise figure of the spectrum analyser (pre-amp off). Other discrete spurs are related to EMI within the studio space.</w:t>
      </w:r>
    </w:p>
    <w:p w14:paraId="047E0159" w14:textId="77777777" w:rsidR="00C11A8C" w:rsidRPr="000B6291" w:rsidRDefault="00D84648" w:rsidP="008E660C">
      <w:pPr>
        <w:jc w:val="center"/>
      </w:pPr>
      <w:r w:rsidRPr="000B6291">
        <w:rPr>
          <w:noProof/>
        </w:rPr>
        <w:lastRenderedPageBreak/>
        <w:t>e</w:t>
      </w:r>
      <w:r w:rsidR="00C11A8C" w:rsidRPr="000B6291">
        <w:rPr>
          <w:noProof/>
          <w:lang w:eastAsia="en-GB"/>
        </w:rPr>
        <w:drawing>
          <wp:inline distT="0" distB="0" distL="0" distR="0" wp14:anchorId="0C9DDC41" wp14:editId="1F176209">
            <wp:extent cx="5924145" cy="5052949"/>
            <wp:effectExtent l="0" t="0" r="635" b="0"/>
            <wp:docPr id="15052" name="Picture 15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9">
                      <a:extLst>
                        <a:ext uri="{28A0092B-C50C-407E-A947-70E740481C1C}">
                          <a14:useLocalDpi xmlns:a14="http://schemas.microsoft.com/office/drawing/2010/main" val="0"/>
                        </a:ext>
                      </a:extLst>
                    </a:blip>
                    <a:srcRect r="2913" b="220"/>
                    <a:stretch/>
                  </pic:blipFill>
                  <pic:spPr bwMode="auto">
                    <a:xfrm>
                      <a:off x="0" y="0"/>
                      <a:ext cx="5929758" cy="5057736"/>
                    </a:xfrm>
                    <a:prstGeom prst="rect">
                      <a:avLst/>
                    </a:prstGeom>
                    <a:noFill/>
                    <a:ln>
                      <a:noFill/>
                    </a:ln>
                    <a:extLst>
                      <a:ext uri="{53640926-AAD7-44D8-BBD7-CCE9431645EC}">
                        <a14:shadowObscured xmlns:a14="http://schemas.microsoft.com/office/drawing/2010/main"/>
                      </a:ext>
                    </a:extLst>
                  </pic:spPr>
                </pic:pic>
              </a:graphicData>
            </a:graphic>
          </wp:inline>
        </w:drawing>
      </w:r>
    </w:p>
    <w:p w14:paraId="710658F2" w14:textId="29E9817D" w:rsidR="00C11A8C" w:rsidRPr="000B6291" w:rsidRDefault="00C11A8C" w:rsidP="00C11A8C">
      <w:pPr>
        <w:pStyle w:val="Caption"/>
        <w:rPr>
          <w:lang w:val="en-GB"/>
        </w:rPr>
      </w:pPr>
      <w:bookmarkStart w:id="745" w:name="_Toc17270181"/>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25</w:t>
      </w:r>
      <w:r w:rsidRPr="000B6291">
        <w:rPr>
          <w:lang w:val="en-GB"/>
        </w:rPr>
        <w:fldChar w:fldCharType="end"/>
      </w:r>
      <w:r w:rsidRPr="000B6291">
        <w:rPr>
          <w:lang w:val="en-GB"/>
        </w:rPr>
        <w:t>: Indoor frequency scan at the BBC Mailbox regional news studio</w:t>
      </w:r>
      <w:bookmarkEnd w:id="745"/>
    </w:p>
    <w:p w14:paraId="1B8F1CCD" w14:textId="77777777" w:rsidR="00C11A8C" w:rsidRPr="000B6291" w:rsidRDefault="00C11A8C" w:rsidP="00C11A8C">
      <w:r w:rsidRPr="000B6291">
        <w:t xml:space="preserve">Outdoor </w:t>
      </w:r>
    </w:p>
    <w:p w14:paraId="5C5092B4" w14:textId="0BAAF945" w:rsidR="00C11A8C" w:rsidRPr="000B6291" w:rsidRDefault="00C11A8C" w:rsidP="00C11A8C">
      <w:r w:rsidRPr="000B6291">
        <w:t xml:space="preserve">A scan of the band outdoors reveals a noise floor in the quiet parts of the band of -102 dBm / MHz (-162 dBm/Hz). </w:t>
      </w:r>
    </w:p>
    <w:p w14:paraId="1A18E001" w14:textId="77777777" w:rsidR="00C11A8C" w:rsidRPr="000B6291" w:rsidRDefault="00C11A8C" w:rsidP="00D84648">
      <w:pPr>
        <w:jc w:val="center"/>
      </w:pPr>
      <w:r w:rsidRPr="000B6291">
        <w:rPr>
          <w:noProof/>
          <w:lang w:eastAsia="en-GB"/>
        </w:rPr>
        <w:lastRenderedPageBreak/>
        <w:drawing>
          <wp:inline distT="0" distB="0" distL="0" distR="0" wp14:anchorId="5F18C47D" wp14:editId="5436EBB7">
            <wp:extent cx="5778707" cy="4724400"/>
            <wp:effectExtent l="0" t="0" r="0" b="0"/>
            <wp:docPr id="15053" name="Picture 15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77772" cy="4723636"/>
                    </a:xfrm>
                    <a:prstGeom prst="rect">
                      <a:avLst/>
                    </a:prstGeom>
                    <a:noFill/>
                    <a:ln>
                      <a:noFill/>
                    </a:ln>
                  </pic:spPr>
                </pic:pic>
              </a:graphicData>
            </a:graphic>
          </wp:inline>
        </w:drawing>
      </w:r>
    </w:p>
    <w:p w14:paraId="47564D52" w14:textId="434E9A6C" w:rsidR="00C11A8C" w:rsidRPr="000B6291" w:rsidRDefault="00C11A8C" w:rsidP="00C11A8C">
      <w:pPr>
        <w:pStyle w:val="Caption"/>
        <w:rPr>
          <w:lang w:val="en-GB"/>
        </w:rPr>
      </w:pPr>
      <w:bookmarkStart w:id="746" w:name="_Toc17270182"/>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26</w:t>
      </w:r>
      <w:r w:rsidRPr="000B6291">
        <w:rPr>
          <w:lang w:val="en-GB"/>
        </w:rPr>
        <w:fldChar w:fldCharType="end"/>
      </w:r>
      <w:r w:rsidRPr="000B6291">
        <w:rPr>
          <w:lang w:val="en-GB"/>
        </w:rPr>
        <w:t>: Outdoor frequency scan at the BBC Mailbox regional news studio</w:t>
      </w:r>
      <w:bookmarkEnd w:id="746"/>
    </w:p>
    <w:p w14:paraId="54E11D27" w14:textId="77777777" w:rsidR="00C11A8C" w:rsidRPr="000B6291" w:rsidRDefault="00C11A8C" w:rsidP="00C11A8C">
      <w:pPr>
        <w:pStyle w:val="ECCAnnexheading3"/>
        <w:rPr>
          <w:lang w:val="en-GB"/>
        </w:rPr>
      </w:pPr>
      <w:r w:rsidRPr="000B6291">
        <w:rPr>
          <w:lang w:val="en-GB"/>
        </w:rPr>
        <w:t>A Scan from Surrey</w:t>
      </w:r>
    </w:p>
    <w:p w14:paraId="5B283D41" w14:textId="211E0D3D" w:rsidR="00C11A8C" w:rsidRPr="000B6291" w:rsidRDefault="00C11A8C" w:rsidP="00C11A8C">
      <w:r w:rsidRPr="000B6291">
        <w:t>Max</w:t>
      </w:r>
      <w:r w:rsidR="0063467A" w:rsidRPr="000B6291">
        <w:t>.</w:t>
      </w:r>
      <w:r w:rsidRPr="000B6291">
        <w:t xml:space="preserve"> hold scan (outdoors)</w:t>
      </w:r>
    </w:p>
    <w:p w14:paraId="31C2C985" w14:textId="77777777" w:rsidR="00C11A8C" w:rsidRPr="000B6291" w:rsidRDefault="00C11A8C" w:rsidP="00C11A8C">
      <w:r w:rsidRPr="000B6291">
        <w:t xml:space="preserve">The outdoor scan below was taken in Surrey and reveals little activity in the band 960-1020 MHz. </w:t>
      </w:r>
    </w:p>
    <w:p w14:paraId="18B9C42B" w14:textId="77777777" w:rsidR="00C11A8C" w:rsidRPr="000B6291" w:rsidRDefault="00C11A8C" w:rsidP="00C11A8C">
      <w:r w:rsidRPr="000B6291">
        <w:rPr>
          <w:noProof/>
          <w:lang w:eastAsia="en-GB"/>
        </w:rPr>
        <w:lastRenderedPageBreak/>
        <w:drawing>
          <wp:inline distT="0" distB="0" distL="0" distR="0" wp14:anchorId="59FDB26E" wp14:editId="74B315D3">
            <wp:extent cx="6096182" cy="5299788"/>
            <wp:effectExtent l="0" t="0" r="0" b="0"/>
            <wp:docPr id="15054" name="Picture 1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01797" cy="5304670"/>
                    </a:xfrm>
                    <a:prstGeom prst="rect">
                      <a:avLst/>
                    </a:prstGeom>
                    <a:noFill/>
                    <a:ln>
                      <a:noFill/>
                    </a:ln>
                  </pic:spPr>
                </pic:pic>
              </a:graphicData>
            </a:graphic>
          </wp:inline>
        </w:drawing>
      </w:r>
    </w:p>
    <w:p w14:paraId="29A758B9" w14:textId="4A90CBF7" w:rsidR="00C11A8C" w:rsidRPr="000B6291" w:rsidRDefault="00C11A8C" w:rsidP="00C11A8C">
      <w:pPr>
        <w:pStyle w:val="Caption"/>
        <w:rPr>
          <w:lang w:val="en-GB"/>
        </w:rPr>
      </w:pPr>
      <w:bookmarkStart w:id="747" w:name="_Toc17270183"/>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27</w:t>
      </w:r>
      <w:r w:rsidRPr="000B6291">
        <w:rPr>
          <w:lang w:val="en-GB"/>
        </w:rPr>
        <w:fldChar w:fldCharType="end"/>
      </w:r>
      <w:r w:rsidRPr="000B6291">
        <w:rPr>
          <w:lang w:val="en-GB"/>
        </w:rPr>
        <w:t>: Outdoor frequency scan in Surrey</w:t>
      </w:r>
      <w:bookmarkEnd w:id="747"/>
    </w:p>
    <w:p w14:paraId="14038667" w14:textId="77777777" w:rsidR="00C11A8C" w:rsidRPr="000B6291" w:rsidRDefault="00C11A8C" w:rsidP="00C11A8C">
      <w:pPr>
        <w:pStyle w:val="ECCAnnexheading3"/>
        <w:rPr>
          <w:lang w:val="en-GB"/>
        </w:rPr>
      </w:pPr>
      <w:r w:rsidRPr="000B6291">
        <w:rPr>
          <w:lang w:val="en-GB"/>
        </w:rPr>
        <w:t>Birmingham Airport</w:t>
      </w:r>
    </w:p>
    <w:p w14:paraId="6647E50C" w14:textId="77777777" w:rsidR="00C11A8C" w:rsidRPr="000B6291" w:rsidRDefault="00C11A8C" w:rsidP="00C11A8C">
      <w:r w:rsidRPr="000B6291">
        <w:t>Birmingham Airport is situated some 6.3 miles from the studios. It has a passenger count of 10,187,122 per year and is at an elevation of some 100 m. It is the seventh busiest airport in the UK.</w:t>
      </w:r>
    </w:p>
    <w:p w14:paraId="6F2AF012" w14:textId="77777777" w:rsidR="00C11A8C" w:rsidRPr="000B6291" w:rsidRDefault="00C11A8C" w:rsidP="00C11A8C">
      <w:r w:rsidRPr="000B6291">
        <w:t>The table below identifies the spectrum use for the airport.</w:t>
      </w:r>
    </w:p>
    <w:p w14:paraId="5D48E643" w14:textId="220E4710" w:rsidR="00C11A8C" w:rsidRPr="000B6291" w:rsidRDefault="00C11A8C" w:rsidP="00C11A8C">
      <w:pPr>
        <w:pStyle w:val="Caption"/>
        <w:rPr>
          <w:lang w:val="en-GB"/>
        </w:rPr>
      </w:pPr>
      <w:bookmarkStart w:id="748" w:name="_Toc17182097"/>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9</w:t>
      </w:r>
      <w:r w:rsidRPr="000B6291">
        <w:rPr>
          <w:lang w:val="en-GB"/>
        </w:rPr>
        <w:fldChar w:fldCharType="end"/>
      </w:r>
      <w:r w:rsidRPr="000B6291">
        <w:rPr>
          <w:lang w:val="en-GB"/>
        </w:rPr>
        <w:t>: PMSE availability at the Birmingham airport</w:t>
      </w:r>
      <w:bookmarkEnd w:id="748"/>
    </w:p>
    <w:tbl>
      <w:tblPr>
        <w:tblStyle w:val="ECCTable-redheader"/>
        <w:tblW w:w="0" w:type="auto"/>
        <w:tblInd w:w="0" w:type="dxa"/>
        <w:tblLayout w:type="fixed"/>
        <w:tblLook w:val="04A0" w:firstRow="1" w:lastRow="0" w:firstColumn="1" w:lastColumn="0" w:noHBand="0" w:noVBand="1"/>
      </w:tblPr>
      <w:tblGrid>
        <w:gridCol w:w="1765"/>
        <w:gridCol w:w="1578"/>
        <w:gridCol w:w="1614"/>
        <w:gridCol w:w="3118"/>
        <w:gridCol w:w="1554"/>
      </w:tblGrid>
      <w:tr w:rsidR="00C11A8C" w:rsidRPr="000B6291" w14:paraId="5E7D59DF" w14:textId="77777777" w:rsidTr="00E64246">
        <w:trPr>
          <w:cnfStyle w:val="100000000000" w:firstRow="1" w:lastRow="0" w:firstColumn="0" w:lastColumn="0" w:oddVBand="0" w:evenVBand="0" w:oddHBand="0" w:evenHBand="0" w:firstRowFirstColumn="0" w:firstRowLastColumn="0" w:lastRowFirstColumn="0" w:lastRowLastColumn="0"/>
          <w:trHeight w:val="300"/>
        </w:trPr>
        <w:tc>
          <w:tcPr>
            <w:tcW w:w="1765" w:type="dxa"/>
            <w:noWrap/>
            <w:hideMark/>
          </w:tcPr>
          <w:p w14:paraId="50B67EC4" w14:textId="77777777" w:rsidR="00C11A8C" w:rsidRPr="000B6291" w:rsidRDefault="00C11A8C" w:rsidP="00C11A8C">
            <w:r w:rsidRPr="000B6291">
              <w:t>Frequency [MHz]</w:t>
            </w:r>
          </w:p>
        </w:tc>
        <w:tc>
          <w:tcPr>
            <w:tcW w:w="1578" w:type="dxa"/>
            <w:noWrap/>
            <w:hideMark/>
          </w:tcPr>
          <w:p w14:paraId="042A0AA9" w14:textId="77777777" w:rsidR="00C11A8C" w:rsidRPr="000B6291" w:rsidRDefault="00C11A8C" w:rsidP="00C11A8C">
            <w:r w:rsidRPr="000B6291">
              <w:t>Type</w:t>
            </w:r>
          </w:p>
        </w:tc>
        <w:tc>
          <w:tcPr>
            <w:tcW w:w="1614" w:type="dxa"/>
            <w:noWrap/>
            <w:hideMark/>
          </w:tcPr>
          <w:p w14:paraId="5BE7A69F" w14:textId="77777777" w:rsidR="00C11A8C" w:rsidRPr="000B6291" w:rsidRDefault="00C11A8C" w:rsidP="00C11A8C">
            <w:r w:rsidRPr="000B6291">
              <w:t>Relative Interference [dB]</w:t>
            </w:r>
          </w:p>
        </w:tc>
        <w:tc>
          <w:tcPr>
            <w:tcW w:w="3118" w:type="dxa"/>
            <w:noWrap/>
            <w:hideMark/>
          </w:tcPr>
          <w:p w14:paraId="60F00890" w14:textId="77777777" w:rsidR="00C11A8C" w:rsidRPr="000B6291" w:rsidRDefault="00C11A8C" w:rsidP="00C11A8C">
            <w:r w:rsidRPr="000B6291">
              <w:t>Beacon</w:t>
            </w:r>
          </w:p>
        </w:tc>
        <w:tc>
          <w:tcPr>
            <w:tcW w:w="1554" w:type="dxa"/>
            <w:noWrap/>
            <w:hideMark/>
          </w:tcPr>
          <w:p w14:paraId="73855E3E" w14:textId="77777777" w:rsidR="00C11A8C" w:rsidRPr="000B6291" w:rsidRDefault="00C11A8C" w:rsidP="00C11A8C">
            <w:r w:rsidRPr="000B6291">
              <w:t>Channel</w:t>
            </w:r>
          </w:p>
        </w:tc>
      </w:tr>
      <w:tr w:rsidR="00C11A8C" w:rsidRPr="000B6291" w14:paraId="75A62B00" w14:textId="77777777" w:rsidTr="00E64246">
        <w:trPr>
          <w:trHeight w:val="300"/>
        </w:trPr>
        <w:tc>
          <w:tcPr>
            <w:tcW w:w="1765" w:type="dxa"/>
            <w:noWrap/>
            <w:hideMark/>
          </w:tcPr>
          <w:p w14:paraId="09EDA8D7" w14:textId="77777777" w:rsidR="00C11A8C" w:rsidRPr="000B6291" w:rsidRDefault="00C11A8C" w:rsidP="00C11A8C">
            <w:r w:rsidRPr="000B6291">
              <w:t>995</w:t>
            </w:r>
          </w:p>
        </w:tc>
        <w:tc>
          <w:tcPr>
            <w:tcW w:w="1578" w:type="dxa"/>
            <w:noWrap/>
            <w:hideMark/>
          </w:tcPr>
          <w:p w14:paraId="7D72F800" w14:textId="77777777" w:rsidR="00C11A8C" w:rsidRPr="000B6291" w:rsidRDefault="00C11A8C" w:rsidP="00C11A8C">
            <w:r w:rsidRPr="000B6291">
              <w:t>PMSE-&gt;Air</w:t>
            </w:r>
          </w:p>
        </w:tc>
        <w:tc>
          <w:tcPr>
            <w:tcW w:w="1614" w:type="dxa"/>
            <w:noWrap/>
            <w:hideMark/>
          </w:tcPr>
          <w:p w14:paraId="3EA1052C" w14:textId="77777777" w:rsidR="00C11A8C" w:rsidRPr="000B6291" w:rsidRDefault="00C11A8C" w:rsidP="00C11A8C">
            <w:r w:rsidRPr="000B6291">
              <w:t>-19.3</w:t>
            </w:r>
          </w:p>
        </w:tc>
        <w:tc>
          <w:tcPr>
            <w:tcW w:w="3118" w:type="dxa"/>
            <w:noWrap/>
            <w:hideMark/>
          </w:tcPr>
          <w:p w14:paraId="4250357D" w14:textId="77777777" w:rsidR="00C11A8C" w:rsidRPr="000B6291" w:rsidRDefault="00C11A8C" w:rsidP="00C11A8C">
            <w:r w:rsidRPr="000B6291">
              <w:t>BIRMINGHAM/BIRMINGHAM</w:t>
            </w:r>
          </w:p>
        </w:tc>
        <w:tc>
          <w:tcPr>
            <w:tcW w:w="1554" w:type="dxa"/>
            <w:noWrap/>
            <w:hideMark/>
          </w:tcPr>
          <w:p w14:paraId="1A20C159" w14:textId="77777777" w:rsidR="00C11A8C" w:rsidRPr="000B6291" w:rsidRDefault="00C11A8C" w:rsidP="00C11A8C">
            <w:r w:rsidRPr="000B6291">
              <w:t>38X</w:t>
            </w:r>
          </w:p>
        </w:tc>
      </w:tr>
      <w:tr w:rsidR="00C11A8C" w:rsidRPr="000B6291" w14:paraId="6CA3202B" w14:textId="77777777" w:rsidTr="00E64246">
        <w:trPr>
          <w:trHeight w:val="300"/>
        </w:trPr>
        <w:tc>
          <w:tcPr>
            <w:tcW w:w="1765" w:type="dxa"/>
            <w:noWrap/>
            <w:hideMark/>
          </w:tcPr>
          <w:p w14:paraId="02CC9DA2" w14:textId="77777777" w:rsidR="00C11A8C" w:rsidRPr="000B6291" w:rsidRDefault="00C11A8C" w:rsidP="00C11A8C">
            <w:r w:rsidRPr="000B6291">
              <w:t>995</w:t>
            </w:r>
          </w:p>
        </w:tc>
        <w:tc>
          <w:tcPr>
            <w:tcW w:w="1578" w:type="dxa"/>
            <w:noWrap/>
            <w:hideMark/>
          </w:tcPr>
          <w:p w14:paraId="7EC8026D" w14:textId="77777777" w:rsidR="00C11A8C" w:rsidRPr="000B6291" w:rsidRDefault="00C11A8C" w:rsidP="00C11A8C">
            <w:r w:rsidRPr="000B6291">
              <w:t>PMSE-&gt;Air</w:t>
            </w:r>
          </w:p>
        </w:tc>
        <w:tc>
          <w:tcPr>
            <w:tcW w:w="1614" w:type="dxa"/>
            <w:noWrap/>
            <w:hideMark/>
          </w:tcPr>
          <w:p w14:paraId="5A1200BE" w14:textId="77777777" w:rsidR="00C11A8C" w:rsidRPr="000B6291" w:rsidRDefault="00C11A8C" w:rsidP="00C11A8C">
            <w:r w:rsidRPr="000B6291">
              <w:t>-19.3</w:t>
            </w:r>
          </w:p>
        </w:tc>
        <w:tc>
          <w:tcPr>
            <w:tcW w:w="3118" w:type="dxa"/>
            <w:noWrap/>
            <w:hideMark/>
          </w:tcPr>
          <w:p w14:paraId="7FB34E37" w14:textId="77777777" w:rsidR="00C11A8C" w:rsidRPr="000B6291" w:rsidRDefault="00C11A8C" w:rsidP="00C11A8C">
            <w:r w:rsidRPr="000B6291">
              <w:t>BIRMINGHAM/BIRMINGHAM</w:t>
            </w:r>
          </w:p>
        </w:tc>
        <w:tc>
          <w:tcPr>
            <w:tcW w:w="1554" w:type="dxa"/>
            <w:noWrap/>
            <w:hideMark/>
          </w:tcPr>
          <w:p w14:paraId="1CCC81FA" w14:textId="77777777" w:rsidR="00C11A8C" w:rsidRPr="000B6291" w:rsidRDefault="00C11A8C" w:rsidP="00C11A8C">
            <w:r w:rsidRPr="000B6291">
              <w:t>38X</w:t>
            </w:r>
          </w:p>
        </w:tc>
      </w:tr>
      <w:tr w:rsidR="00C11A8C" w:rsidRPr="000B6291" w14:paraId="20E03478" w14:textId="77777777" w:rsidTr="00E64246">
        <w:trPr>
          <w:trHeight w:val="300"/>
        </w:trPr>
        <w:tc>
          <w:tcPr>
            <w:tcW w:w="1765" w:type="dxa"/>
            <w:noWrap/>
            <w:hideMark/>
          </w:tcPr>
          <w:p w14:paraId="49161558" w14:textId="77777777" w:rsidR="00C11A8C" w:rsidRPr="000B6291" w:rsidRDefault="00C11A8C" w:rsidP="00C11A8C">
            <w:r w:rsidRPr="000B6291">
              <w:t>996</w:t>
            </w:r>
          </w:p>
        </w:tc>
        <w:tc>
          <w:tcPr>
            <w:tcW w:w="1578" w:type="dxa"/>
            <w:noWrap/>
            <w:hideMark/>
          </w:tcPr>
          <w:p w14:paraId="6F3DB765" w14:textId="77777777" w:rsidR="00C11A8C" w:rsidRPr="000B6291" w:rsidRDefault="00C11A8C" w:rsidP="00C11A8C">
            <w:r w:rsidRPr="000B6291">
              <w:t>OK</w:t>
            </w:r>
          </w:p>
        </w:tc>
        <w:tc>
          <w:tcPr>
            <w:tcW w:w="1614" w:type="dxa"/>
            <w:noWrap/>
            <w:hideMark/>
          </w:tcPr>
          <w:p w14:paraId="2DB18325" w14:textId="77777777" w:rsidR="00C11A8C" w:rsidRPr="000B6291" w:rsidRDefault="00C11A8C" w:rsidP="00C11A8C"/>
        </w:tc>
        <w:tc>
          <w:tcPr>
            <w:tcW w:w="3118" w:type="dxa"/>
            <w:noWrap/>
            <w:hideMark/>
          </w:tcPr>
          <w:p w14:paraId="0E00FA30" w14:textId="77777777" w:rsidR="00C11A8C" w:rsidRPr="000B6291" w:rsidRDefault="00C11A8C" w:rsidP="00C11A8C"/>
        </w:tc>
        <w:tc>
          <w:tcPr>
            <w:tcW w:w="1554" w:type="dxa"/>
            <w:noWrap/>
            <w:hideMark/>
          </w:tcPr>
          <w:p w14:paraId="568AAB73" w14:textId="77777777" w:rsidR="00C11A8C" w:rsidRPr="000B6291" w:rsidRDefault="00C11A8C" w:rsidP="00C11A8C"/>
        </w:tc>
      </w:tr>
      <w:tr w:rsidR="00C11A8C" w:rsidRPr="000B6291" w14:paraId="54650B5E" w14:textId="77777777" w:rsidTr="00E64246">
        <w:trPr>
          <w:trHeight w:val="300"/>
        </w:trPr>
        <w:tc>
          <w:tcPr>
            <w:tcW w:w="1765" w:type="dxa"/>
            <w:noWrap/>
            <w:hideMark/>
          </w:tcPr>
          <w:p w14:paraId="5449A354" w14:textId="77777777" w:rsidR="00C11A8C" w:rsidRPr="000B6291" w:rsidRDefault="00C11A8C" w:rsidP="00C11A8C">
            <w:r w:rsidRPr="000B6291">
              <w:lastRenderedPageBreak/>
              <w:t>996</w:t>
            </w:r>
          </w:p>
        </w:tc>
        <w:tc>
          <w:tcPr>
            <w:tcW w:w="1578" w:type="dxa"/>
            <w:noWrap/>
            <w:hideMark/>
          </w:tcPr>
          <w:p w14:paraId="280BAF26" w14:textId="77777777" w:rsidR="00C11A8C" w:rsidRPr="000B6291" w:rsidRDefault="00C11A8C" w:rsidP="00C11A8C">
            <w:r w:rsidRPr="000B6291">
              <w:t>PMSE-&gt;Air</w:t>
            </w:r>
          </w:p>
        </w:tc>
        <w:tc>
          <w:tcPr>
            <w:tcW w:w="1614" w:type="dxa"/>
            <w:noWrap/>
            <w:hideMark/>
          </w:tcPr>
          <w:p w14:paraId="634B1247" w14:textId="77777777" w:rsidR="00C11A8C" w:rsidRPr="000B6291" w:rsidRDefault="00C11A8C" w:rsidP="00C11A8C">
            <w:r w:rsidRPr="000B6291">
              <w:t>-10.3</w:t>
            </w:r>
          </w:p>
        </w:tc>
        <w:tc>
          <w:tcPr>
            <w:tcW w:w="3118" w:type="dxa"/>
            <w:noWrap/>
            <w:hideMark/>
          </w:tcPr>
          <w:p w14:paraId="520926F4" w14:textId="77777777" w:rsidR="00C11A8C" w:rsidRPr="000B6291" w:rsidRDefault="00C11A8C" w:rsidP="00C11A8C">
            <w:r w:rsidRPr="000B6291">
              <w:t>BIRMINGHAM/BIRMINGHAM</w:t>
            </w:r>
          </w:p>
        </w:tc>
        <w:tc>
          <w:tcPr>
            <w:tcW w:w="1554" w:type="dxa"/>
            <w:noWrap/>
            <w:hideMark/>
          </w:tcPr>
          <w:p w14:paraId="44282D77" w14:textId="77777777" w:rsidR="00C11A8C" w:rsidRPr="000B6291" w:rsidRDefault="00C11A8C" w:rsidP="00C11A8C">
            <w:r w:rsidRPr="000B6291">
              <w:t>38X</w:t>
            </w:r>
          </w:p>
        </w:tc>
      </w:tr>
      <w:tr w:rsidR="00C11A8C" w:rsidRPr="000B6291" w14:paraId="312D58AC" w14:textId="77777777" w:rsidTr="00E64246">
        <w:trPr>
          <w:trHeight w:val="300"/>
        </w:trPr>
        <w:tc>
          <w:tcPr>
            <w:tcW w:w="1765" w:type="dxa"/>
            <w:noWrap/>
            <w:hideMark/>
          </w:tcPr>
          <w:p w14:paraId="4371E685" w14:textId="77777777" w:rsidR="00C11A8C" w:rsidRPr="000B6291" w:rsidRDefault="00C11A8C" w:rsidP="00C11A8C">
            <w:r w:rsidRPr="000B6291">
              <w:t>996</w:t>
            </w:r>
          </w:p>
        </w:tc>
        <w:tc>
          <w:tcPr>
            <w:tcW w:w="1578" w:type="dxa"/>
            <w:noWrap/>
            <w:hideMark/>
          </w:tcPr>
          <w:p w14:paraId="03A56033" w14:textId="77777777" w:rsidR="00C11A8C" w:rsidRPr="000B6291" w:rsidRDefault="00C11A8C" w:rsidP="00C11A8C">
            <w:r w:rsidRPr="000B6291">
              <w:t>PMSE-&gt;Air</w:t>
            </w:r>
          </w:p>
        </w:tc>
        <w:tc>
          <w:tcPr>
            <w:tcW w:w="1614" w:type="dxa"/>
            <w:noWrap/>
            <w:hideMark/>
          </w:tcPr>
          <w:p w14:paraId="7A683CDF" w14:textId="77777777" w:rsidR="00C11A8C" w:rsidRPr="000B6291" w:rsidRDefault="00C11A8C" w:rsidP="00C11A8C">
            <w:r w:rsidRPr="000B6291">
              <w:t>-10.3</w:t>
            </w:r>
          </w:p>
        </w:tc>
        <w:tc>
          <w:tcPr>
            <w:tcW w:w="3118" w:type="dxa"/>
            <w:noWrap/>
            <w:hideMark/>
          </w:tcPr>
          <w:p w14:paraId="0BF427A2" w14:textId="77777777" w:rsidR="00C11A8C" w:rsidRPr="000B6291" w:rsidRDefault="00C11A8C" w:rsidP="00C11A8C">
            <w:r w:rsidRPr="000B6291">
              <w:t>BIRMINGHAM/BIRMINGHAM</w:t>
            </w:r>
          </w:p>
        </w:tc>
        <w:tc>
          <w:tcPr>
            <w:tcW w:w="1554" w:type="dxa"/>
            <w:noWrap/>
            <w:hideMark/>
          </w:tcPr>
          <w:p w14:paraId="30A125A1" w14:textId="77777777" w:rsidR="00C11A8C" w:rsidRPr="000B6291" w:rsidRDefault="00C11A8C" w:rsidP="00C11A8C">
            <w:r w:rsidRPr="000B6291">
              <w:t>38X</w:t>
            </w:r>
          </w:p>
        </w:tc>
      </w:tr>
      <w:tr w:rsidR="00C11A8C" w:rsidRPr="000B6291" w14:paraId="4A3526C0" w14:textId="77777777" w:rsidTr="00E64246">
        <w:trPr>
          <w:trHeight w:val="300"/>
        </w:trPr>
        <w:tc>
          <w:tcPr>
            <w:tcW w:w="1765" w:type="dxa"/>
            <w:noWrap/>
            <w:hideMark/>
          </w:tcPr>
          <w:p w14:paraId="33AF8764" w14:textId="77777777" w:rsidR="00C11A8C" w:rsidRPr="000B6291" w:rsidRDefault="00C11A8C" w:rsidP="00C11A8C">
            <w:r w:rsidRPr="000B6291">
              <w:t>997</w:t>
            </w:r>
          </w:p>
        </w:tc>
        <w:tc>
          <w:tcPr>
            <w:tcW w:w="1578" w:type="dxa"/>
            <w:noWrap/>
            <w:hideMark/>
          </w:tcPr>
          <w:p w14:paraId="6FE9D70D" w14:textId="77777777" w:rsidR="00C11A8C" w:rsidRPr="000B6291" w:rsidRDefault="00C11A8C" w:rsidP="00C11A8C">
            <w:r w:rsidRPr="000B6291">
              <w:t>OK</w:t>
            </w:r>
          </w:p>
        </w:tc>
        <w:tc>
          <w:tcPr>
            <w:tcW w:w="1614" w:type="dxa"/>
            <w:noWrap/>
            <w:hideMark/>
          </w:tcPr>
          <w:p w14:paraId="78EBF1C0" w14:textId="77777777" w:rsidR="00C11A8C" w:rsidRPr="000B6291" w:rsidRDefault="00C11A8C" w:rsidP="00C11A8C"/>
        </w:tc>
        <w:tc>
          <w:tcPr>
            <w:tcW w:w="3118" w:type="dxa"/>
            <w:noWrap/>
            <w:hideMark/>
          </w:tcPr>
          <w:p w14:paraId="0EA63F79" w14:textId="77777777" w:rsidR="00C11A8C" w:rsidRPr="000B6291" w:rsidRDefault="00C11A8C" w:rsidP="00C11A8C"/>
        </w:tc>
        <w:tc>
          <w:tcPr>
            <w:tcW w:w="1554" w:type="dxa"/>
            <w:noWrap/>
            <w:hideMark/>
          </w:tcPr>
          <w:p w14:paraId="1ADDCE04" w14:textId="77777777" w:rsidR="00C11A8C" w:rsidRPr="000B6291" w:rsidRDefault="00C11A8C" w:rsidP="00C11A8C"/>
        </w:tc>
      </w:tr>
      <w:tr w:rsidR="00C11A8C" w:rsidRPr="000B6291" w14:paraId="6D9F91A9" w14:textId="77777777" w:rsidTr="00E64246">
        <w:trPr>
          <w:trHeight w:val="300"/>
        </w:trPr>
        <w:tc>
          <w:tcPr>
            <w:tcW w:w="1765" w:type="dxa"/>
            <w:noWrap/>
            <w:hideMark/>
          </w:tcPr>
          <w:p w14:paraId="741C6F89" w14:textId="77777777" w:rsidR="00C11A8C" w:rsidRPr="000B6291" w:rsidRDefault="00C11A8C" w:rsidP="00C11A8C">
            <w:r w:rsidRPr="000B6291">
              <w:t>997</w:t>
            </w:r>
          </w:p>
        </w:tc>
        <w:tc>
          <w:tcPr>
            <w:tcW w:w="1578" w:type="dxa"/>
            <w:noWrap/>
            <w:hideMark/>
          </w:tcPr>
          <w:p w14:paraId="01EFC82B" w14:textId="77777777" w:rsidR="00C11A8C" w:rsidRPr="000B6291" w:rsidRDefault="00C11A8C" w:rsidP="00C11A8C">
            <w:r w:rsidRPr="000B6291">
              <w:t>PMSE-&gt;Air</w:t>
            </w:r>
          </w:p>
        </w:tc>
        <w:tc>
          <w:tcPr>
            <w:tcW w:w="1614" w:type="dxa"/>
            <w:noWrap/>
            <w:hideMark/>
          </w:tcPr>
          <w:p w14:paraId="66DED496" w14:textId="77777777" w:rsidR="00C11A8C" w:rsidRPr="000B6291" w:rsidRDefault="00C11A8C" w:rsidP="00C11A8C">
            <w:r w:rsidRPr="000B6291">
              <w:t>-1.3</w:t>
            </w:r>
          </w:p>
        </w:tc>
        <w:tc>
          <w:tcPr>
            <w:tcW w:w="3118" w:type="dxa"/>
            <w:noWrap/>
            <w:hideMark/>
          </w:tcPr>
          <w:p w14:paraId="0D8E7CD4" w14:textId="77777777" w:rsidR="00C11A8C" w:rsidRPr="000B6291" w:rsidRDefault="00C11A8C" w:rsidP="00C11A8C">
            <w:r w:rsidRPr="000B6291">
              <w:t>BIRMINGHAM/BIRMINGHAM</w:t>
            </w:r>
          </w:p>
        </w:tc>
        <w:tc>
          <w:tcPr>
            <w:tcW w:w="1554" w:type="dxa"/>
            <w:noWrap/>
            <w:hideMark/>
          </w:tcPr>
          <w:p w14:paraId="2E577E93" w14:textId="77777777" w:rsidR="00C11A8C" w:rsidRPr="000B6291" w:rsidRDefault="00C11A8C" w:rsidP="00C11A8C">
            <w:r w:rsidRPr="000B6291">
              <w:t>38X</w:t>
            </w:r>
          </w:p>
        </w:tc>
      </w:tr>
      <w:tr w:rsidR="00C11A8C" w:rsidRPr="000B6291" w14:paraId="796C3F8D" w14:textId="77777777" w:rsidTr="00E64246">
        <w:trPr>
          <w:trHeight w:val="300"/>
        </w:trPr>
        <w:tc>
          <w:tcPr>
            <w:tcW w:w="1765" w:type="dxa"/>
            <w:noWrap/>
            <w:hideMark/>
          </w:tcPr>
          <w:p w14:paraId="1DA3EC72" w14:textId="77777777" w:rsidR="00C11A8C" w:rsidRPr="000B6291" w:rsidRDefault="00C11A8C" w:rsidP="00C11A8C">
            <w:r w:rsidRPr="000B6291">
              <w:t>997</w:t>
            </w:r>
          </w:p>
        </w:tc>
        <w:tc>
          <w:tcPr>
            <w:tcW w:w="1578" w:type="dxa"/>
            <w:noWrap/>
            <w:hideMark/>
          </w:tcPr>
          <w:p w14:paraId="34B28232" w14:textId="77777777" w:rsidR="00C11A8C" w:rsidRPr="000B6291" w:rsidRDefault="00C11A8C" w:rsidP="00C11A8C">
            <w:r w:rsidRPr="000B6291">
              <w:t>PMSE-&gt;Air</w:t>
            </w:r>
          </w:p>
        </w:tc>
        <w:tc>
          <w:tcPr>
            <w:tcW w:w="1614" w:type="dxa"/>
            <w:noWrap/>
            <w:hideMark/>
          </w:tcPr>
          <w:p w14:paraId="3F397528" w14:textId="77777777" w:rsidR="00C11A8C" w:rsidRPr="000B6291" w:rsidRDefault="00C11A8C" w:rsidP="00C11A8C">
            <w:r w:rsidRPr="000B6291">
              <w:t>-1.3</w:t>
            </w:r>
          </w:p>
        </w:tc>
        <w:tc>
          <w:tcPr>
            <w:tcW w:w="3118" w:type="dxa"/>
            <w:noWrap/>
            <w:hideMark/>
          </w:tcPr>
          <w:p w14:paraId="1A5053D4" w14:textId="77777777" w:rsidR="00C11A8C" w:rsidRPr="000B6291" w:rsidRDefault="00C11A8C" w:rsidP="00C11A8C">
            <w:r w:rsidRPr="000B6291">
              <w:t>BIRMINGHAM/BIRMINGHAM</w:t>
            </w:r>
          </w:p>
        </w:tc>
        <w:tc>
          <w:tcPr>
            <w:tcW w:w="1554" w:type="dxa"/>
            <w:noWrap/>
            <w:hideMark/>
          </w:tcPr>
          <w:p w14:paraId="16ACACC2" w14:textId="77777777" w:rsidR="00C11A8C" w:rsidRPr="000B6291" w:rsidRDefault="00C11A8C" w:rsidP="00C11A8C">
            <w:r w:rsidRPr="000B6291">
              <w:t>38X</w:t>
            </w:r>
          </w:p>
        </w:tc>
      </w:tr>
      <w:tr w:rsidR="00C11A8C" w:rsidRPr="000B6291" w14:paraId="5B6962DE" w14:textId="77777777" w:rsidTr="00E64246">
        <w:trPr>
          <w:trHeight w:val="300"/>
        </w:trPr>
        <w:tc>
          <w:tcPr>
            <w:tcW w:w="1765" w:type="dxa"/>
            <w:noWrap/>
            <w:hideMark/>
          </w:tcPr>
          <w:p w14:paraId="48CF0373" w14:textId="77777777" w:rsidR="00C11A8C" w:rsidRPr="000B6291" w:rsidRDefault="00C11A8C" w:rsidP="00C11A8C">
            <w:r w:rsidRPr="000B6291">
              <w:t>998</w:t>
            </w:r>
          </w:p>
        </w:tc>
        <w:tc>
          <w:tcPr>
            <w:tcW w:w="1578" w:type="dxa"/>
            <w:noWrap/>
            <w:hideMark/>
          </w:tcPr>
          <w:p w14:paraId="48C43D1A" w14:textId="77777777" w:rsidR="00C11A8C" w:rsidRPr="000B6291" w:rsidRDefault="00C11A8C" w:rsidP="00C11A8C">
            <w:r w:rsidRPr="000B6291">
              <w:t>NO</w:t>
            </w:r>
          </w:p>
        </w:tc>
        <w:tc>
          <w:tcPr>
            <w:tcW w:w="1614" w:type="dxa"/>
            <w:noWrap/>
            <w:hideMark/>
          </w:tcPr>
          <w:p w14:paraId="2B68DE9F" w14:textId="77777777" w:rsidR="00C11A8C" w:rsidRPr="000B6291" w:rsidRDefault="00C11A8C" w:rsidP="00C11A8C"/>
        </w:tc>
        <w:tc>
          <w:tcPr>
            <w:tcW w:w="3118" w:type="dxa"/>
            <w:noWrap/>
            <w:hideMark/>
          </w:tcPr>
          <w:p w14:paraId="71313ADF" w14:textId="77777777" w:rsidR="00C11A8C" w:rsidRPr="000B6291" w:rsidRDefault="00C11A8C" w:rsidP="00C11A8C"/>
        </w:tc>
        <w:tc>
          <w:tcPr>
            <w:tcW w:w="1554" w:type="dxa"/>
            <w:noWrap/>
            <w:hideMark/>
          </w:tcPr>
          <w:p w14:paraId="08AC774C" w14:textId="77777777" w:rsidR="00C11A8C" w:rsidRPr="000B6291" w:rsidRDefault="00C11A8C" w:rsidP="00C11A8C"/>
        </w:tc>
      </w:tr>
      <w:tr w:rsidR="00C11A8C" w:rsidRPr="000B6291" w14:paraId="0EB05F33" w14:textId="77777777" w:rsidTr="00E64246">
        <w:trPr>
          <w:trHeight w:val="300"/>
        </w:trPr>
        <w:tc>
          <w:tcPr>
            <w:tcW w:w="1765" w:type="dxa"/>
            <w:noWrap/>
            <w:hideMark/>
          </w:tcPr>
          <w:p w14:paraId="7502CAB1" w14:textId="77777777" w:rsidR="00C11A8C" w:rsidRPr="000B6291" w:rsidRDefault="00C11A8C" w:rsidP="00C11A8C">
            <w:r w:rsidRPr="000B6291">
              <w:t>998</w:t>
            </w:r>
          </w:p>
        </w:tc>
        <w:tc>
          <w:tcPr>
            <w:tcW w:w="1578" w:type="dxa"/>
            <w:noWrap/>
            <w:hideMark/>
          </w:tcPr>
          <w:p w14:paraId="0726E5A9" w14:textId="77777777" w:rsidR="00C11A8C" w:rsidRPr="000B6291" w:rsidRDefault="00C11A8C" w:rsidP="00C11A8C">
            <w:r w:rsidRPr="000B6291">
              <w:t>PMSE-&gt;Air</w:t>
            </w:r>
          </w:p>
        </w:tc>
        <w:tc>
          <w:tcPr>
            <w:tcW w:w="1614" w:type="dxa"/>
            <w:noWrap/>
            <w:hideMark/>
          </w:tcPr>
          <w:p w14:paraId="7A453385" w14:textId="77777777" w:rsidR="00C11A8C" w:rsidRPr="000B6291" w:rsidRDefault="00C11A8C" w:rsidP="00C11A8C">
            <w:r w:rsidRPr="000B6291">
              <w:t>12.7</w:t>
            </w:r>
          </w:p>
        </w:tc>
        <w:tc>
          <w:tcPr>
            <w:tcW w:w="3118" w:type="dxa"/>
            <w:noWrap/>
            <w:hideMark/>
          </w:tcPr>
          <w:p w14:paraId="4BD67F2F" w14:textId="77777777" w:rsidR="00C11A8C" w:rsidRPr="000B6291" w:rsidRDefault="00C11A8C" w:rsidP="00C11A8C">
            <w:r w:rsidRPr="000B6291">
              <w:t>BIRMINGHAM/BIRMINGHAM</w:t>
            </w:r>
          </w:p>
        </w:tc>
        <w:tc>
          <w:tcPr>
            <w:tcW w:w="1554" w:type="dxa"/>
            <w:noWrap/>
            <w:hideMark/>
          </w:tcPr>
          <w:p w14:paraId="7EDA104D" w14:textId="77777777" w:rsidR="00C11A8C" w:rsidRPr="000B6291" w:rsidRDefault="00C11A8C" w:rsidP="00C11A8C">
            <w:r w:rsidRPr="000B6291">
              <w:t>38X</w:t>
            </w:r>
          </w:p>
        </w:tc>
      </w:tr>
      <w:tr w:rsidR="00C11A8C" w:rsidRPr="000B6291" w14:paraId="60EC36CD" w14:textId="77777777" w:rsidTr="00E64246">
        <w:trPr>
          <w:trHeight w:val="300"/>
        </w:trPr>
        <w:tc>
          <w:tcPr>
            <w:tcW w:w="1765" w:type="dxa"/>
            <w:noWrap/>
            <w:hideMark/>
          </w:tcPr>
          <w:p w14:paraId="1F40D982" w14:textId="77777777" w:rsidR="00C11A8C" w:rsidRPr="000B6291" w:rsidRDefault="00C11A8C" w:rsidP="00C11A8C">
            <w:r w:rsidRPr="000B6291">
              <w:t>998</w:t>
            </w:r>
          </w:p>
        </w:tc>
        <w:tc>
          <w:tcPr>
            <w:tcW w:w="1578" w:type="dxa"/>
            <w:noWrap/>
            <w:hideMark/>
          </w:tcPr>
          <w:p w14:paraId="15E509A0" w14:textId="77777777" w:rsidR="00C11A8C" w:rsidRPr="000B6291" w:rsidRDefault="00C11A8C" w:rsidP="00C11A8C">
            <w:r w:rsidRPr="000B6291">
              <w:t>PMSE-&gt;Air</w:t>
            </w:r>
          </w:p>
        </w:tc>
        <w:tc>
          <w:tcPr>
            <w:tcW w:w="1614" w:type="dxa"/>
            <w:noWrap/>
            <w:hideMark/>
          </w:tcPr>
          <w:p w14:paraId="0EAEF7D9" w14:textId="77777777" w:rsidR="00C11A8C" w:rsidRPr="000B6291" w:rsidRDefault="00C11A8C" w:rsidP="00C11A8C">
            <w:r w:rsidRPr="000B6291">
              <w:t>12.7</w:t>
            </w:r>
          </w:p>
        </w:tc>
        <w:tc>
          <w:tcPr>
            <w:tcW w:w="3118" w:type="dxa"/>
            <w:noWrap/>
            <w:hideMark/>
          </w:tcPr>
          <w:p w14:paraId="69670690" w14:textId="77777777" w:rsidR="00C11A8C" w:rsidRPr="000B6291" w:rsidRDefault="00C11A8C" w:rsidP="00C11A8C">
            <w:r w:rsidRPr="000B6291">
              <w:t>BIRMINGHAM/BIRMINGHAM</w:t>
            </w:r>
          </w:p>
        </w:tc>
        <w:tc>
          <w:tcPr>
            <w:tcW w:w="1554" w:type="dxa"/>
            <w:noWrap/>
            <w:hideMark/>
          </w:tcPr>
          <w:p w14:paraId="3073AE23" w14:textId="77777777" w:rsidR="00C11A8C" w:rsidRPr="000B6291" w:rsidRDefault="00C11A8C" w:rsidP="00C11A8C">
            <w:r w:rsidRPr="000B6291">
              <w:t>38X</w:t>
            </w:r>
          </w:p>
        </w:tc>
      </w:tr>
      <w:tr w:rsidR="00C11A8C" w:rsidRPr="000B6291" w14:paraId="31CE2327" w14:textId="77777777" w:rsidTr="00E64246">
        <w:trPr>
          <w:trHeight w:val="300"/>
        </w:trPr>
        <w:tc>
          <w:tcPr>
            <w:tcW w:w="1765" w:type="dxa"/>
            <w:noWrap/>
            <w:hideMark/>
          </w:tcPr>
          <w:p w14:paraId="60FF3841" w14:textId="77777777" w:rsidR="00C11A8C" w:rsidRPr="000B6291" w:rsidRDefault="00C11A8C" w:rsidP="00C11A8C">
            <w:r w:rsidRPr="000B6291">
              <w:t>999</w:t>
            </w:r>
          </w:p>
        </w:tc>
        <w:tc>
          <w:tcPr>
            <w:tcW w:w="1578" w:type="dxa"/>
            <w:noWrap/>
            <w:hideMark/>
          </w:tcPr>
          <w:p w14:paraId="3A1DF107" w14:textId="77777777" w:rsidR="00C11A8C" w:rsidRPr="000B6291" w:rsidRDefault="00C11A8C" w:rsidP="00C11A8C">
            <w:r w:rsidRPr="000B6291">
              <w:t>NO</w:t>
            </w:r>
          </w:p>
        </w:tc>
        <w:tc>
          <w:tcPr>
            <w:tcW w:w="1614" w:type="dxa"/>
            <w:noWrap/>
            <w:hideMark/>
          </w:tcPr>
          <w:p w14:paraId="29B46419" w14:textId="77777777" w:rsidR="00C11A8C" w:rsidRPr="000B6291" w:rsidRDefault="00C11A8C" w:rsidP="00C11A8C"/>
        </w:tc>
        <w:tc>
          <w:tcPr>
            <w:tcW w:w="3118" w:type="dxa"/>
            <w:noWrap/>
            <w:hideMark/>
          </w:tcPr>
          <w:p w14:paraId="0870E2A9" w14:textId="77777777" w:rsidR="00C11A8C" w:rsidRPr="000B6291" w:rsidRDefault="00C11A8C" w:rsidP="00C11A8C"/>
        </w:tc>
        <w:tc>
          <w:tcPr>
            <w:tcW w:w="1554" w:type="dxa"/>
            <w:noWrap/>
            <w:hideMark/>
          </w:tcPr>
          <w:p w14:paraId="6DB41D1F" w14:textId="77777777" w:rsidR="00C11A8C" w:rsidRPr="000B6291" w:rsidRDefault="00C11A8C" w:rsidP="00C11A8C"/>
        </w:tc>
      </w:tr>
      <w:tr w:rsidR="00C11A8C" w:rsidRPr="000B6291" w14:paraId="6D4BEA8B" w14:textId="77777777" w:rsidTr="00E64246">
        <w:trPr>
          <w:trHeight w:val="300"/>
        </w:trPr>
        <w:tc>
          <w:tcPr>
            <w:tcW w:w="1765" w:type="dxa"/>
            <w:noWrap/>
            <w:hideMark/>
          </w:tcPr>
          <w:p w14:paraId="4C27506E" w14:textId="77777777" w:rsidR="00C11A8C" w:rsidRPr="000B6291" w:rsidRDefault="00C11A8C" w:rsidP="00C11A8C">
            <w:r w:rsidRPr="000B6291">
              <w:t>999</w:t>
            </w:r>
          </w:p>
        </w:tc>
        <w:tc>
          <w:tcPr>
            <w:tcW w:w="1578" w:type="dxa"/>
            <w:noWrap/>
            <w:hideMark/>
          </w:tcPr>
          <w:p w14:paraId="1B456DD2" w14:textId="77777777" w:rsidR="00C11A8C" w:rsidRPr="000B6291" w:rsidRDefault="00C11A8C" w:rsidP="00C11A8C">
            <w:r w:rsidRPr="000B6291">
              <w:t>PMSE-&gt;Air</w:t>
            </w:r>
          </w:p>
        </w:tc>
        <w:tc>
          <w:tcPr>
            <w:tcW w:w="1614" w:type="dxa"/>
            <w:noWrap/>
            <w:hideMark/>
          </w:tcPr>
          <w:p w14:paraId="5192CD4E" w14:textId="77777777" w:rsidR="00C11A8C" w:rsidRPr="000B6291" w:rsidRDefault="00C11A8C" w:rsidP="00C11A8C">
            <w:r w:rsidRPr="000B6291">
              <w:t>51.7</w:t>
            </w:r>
          </w:p>
        </w:tc>
        <w:tc>
          <w:tcPr>
            <w:tcW w:w="3118" w:type="dxa"/>
            <w:noWrap/>
            <w:hideMark/>
          </w:tcPr>
          <w:p w14:paraId="07DB1623" w14:textId="77777777" w:rsidR="00C11A8C" w:rsidRPr="000B6291" w:rsidRDefault="00C11A8C" w:rsidP="00C11A8C">
            <w:r w:rsidRPr="000B6291">
              <w:t>BIRMINGHAM/BIRMINGHAM</w:t>
            </w:r>
          </w:p>
        </w:tc>
        <w:tc>
          <w:tcPr>
            <w:tcW w:w="1554" w:type="dxa"/>
            <w:noWrap/>
            <w:hideMark/>
          </w:tcPr>
          <w:p w14:paraId="7AECE64C" w14:textId="77777777" w:rsidR="00C11A8C" w:rsidRPr="000B6291" w:rsidRDefault="00C11A8C" w:rsidP="00C11A8C">
            <w:r w:rsidRPr="000B6291">
              <w:t>38X</w:t>
            </w:r>
          </w:p>
        </w:tc>
      </w:tr>
      <w:tr w:rsidR="00C11A8C" w:rsidRPr="000B6291" w14:paraId="625A13B4" w14:textId="77777777" w:rsidTr="00E64246">
        <w:trPr>
          <w:trHeight w:val="300"/>
        </w:trPr>
        <w:tc>
          <w:tcPr>
            <w:tcW w:w="1765" w:type="dxa"/>
            <w:noWrap/>
            <w:hideMark/>
          </w:tcPr>
          <w:p w14:paraId="1471B6EF" w14:textId="77777777" w:rsidR="00C11A8C" w:rsidRPr="000B6291" w:rsidRDefault="00C11A8C" w:rsidP="00C11A8C">
            <w:r w:rsidRPr="000B6291">
              <w:t>999</w:t>
            </w:r>
          </w:p>
        </w:tc>
        <w:tc>
          <w:tcPr>
            <w:tcW w:w="1578" w:type="dxa"/>
            <w:noWrap/>
            <w:hideMark/>
          </w:tcPr>
          <w:p w14:paraId="6983999B" w14:textId="77777777" w:rsidR="00C11A8C" w:rsidRPr="000B6291" w:rsidRDefault="00C11A8C" w:rsidP="00C11A8C">
            <w:r w:rsidRPr="000B6291">
              <w:t>PMSE-&gt;Air</w:t>
            </w:r>
          </w:p>
        </w:tc>
        <w:tc>
          <w:tcPr>
            <w:tcW w:w="1614" w:type="dxa"/>
            <w:noWrap/>
            <w:hideMark/>
          </w:tcPr>
          <w:p w14:paraId="78A8C4A5" w14:textId="77777777" w:rsidR="00C11A8C" w:rsidRPr="000B6291" w:rsidRDefault="00C11A8C" w:rsidP="00C11A8C">
            <w:r w:rsidRPr="000B6291">
              <w:t>51.7</w:t>
            </w:r>
          </w:p>
        </w:tc>
        <w:tc>
          <w:tcPr>
            <w:tcW w:w="3118" w:type="dxa"/>
            <w:noWrap/>
            <w:hideMark/>
          </w:tcPr>
          <w:p w14:paraId="7D8CD903" w14:textId="77777777" w:rsidR="00C11A8C" w:rsidRPr="000B6291" w:rsidRDefault="00C11A8C" w:rsidP="00C11A8C">
            <w:r w:rsidRPr="000B6291">
              <w:t>BIRMINGHAM/BIRMINGHAM</w:t>
            </w:r>
          </w:p>
        </w:tc>
        <w:tc>
          <w:tcPr>
            <w:tcW w:w="1554" w:type="dxa"/>
            <w:noWrap/>
            <w:hideMark/>
          </w:tcPr>
          <w:p w14:paraId="1F6E37A9" w14:textId="77777777" w:rsidR="00C11A8C" w:rsidRPr="000B6291" w:rsidRDefault="00C11A8C" w:rsidP="00C11A8C">
            <w:r w:rsidRPr="000B6291">
              <w:t>38X</w:t>
            </w:r>
          </w:p>
        </w:tc>
      </w:tr>
      <w:tr w:rsidR="00C11A8C" w:rsidRPr="000B6291" w14:paraId="02480BCA" w14:textId="77777777" w:rsidTr="00E64246">
        <w:trPr>
          <w:trHeight w:val="300"/>
        </w:trPr>
        <w:tc>
          <w:tcPr>
            <w:tcW w:w="1765" w:type="dxa"/>
            <w:noWrap/>
            <w:hideMark/>
          </w:tcPr>
          <w:p w14:paraId="34B2BAE8" w14:textId="77777777" w:rsidR="00C11A8C" w:rsidRPr="000B6291" w:rsidRDefault="00C11A8C" w:rsidP="00C11A8C">
            <w:r w:rsidRPr="000B6291">
              <w:t>1000</w:t>
            </w:r>
          </w:p>
        </w:tc>
        <w:tc>
          <w:tcPr>
            <w:tcW w:w="1578" w:type="dxa"/>
            <w:noWrap/>
            <w:hideMark/>
          </w:tcPr>
          <w:p w14:paraId="47B919F1" w14:textId="77777777" w:rsidR="00C11A8C" w:rsidRPr="000B6291" w:rsidRDefault="00C11A8C" w:rsidP="00C11A8C">
            <w:r w:rsidRPr="000B6291">
              <w:t>NO</w:t>
            </w:r>
          </w:p>
        </w:tc>
        <w:tc>
          <w:tcPr>
            <w:tcW w:w="1614" w:type="dxa"/>
            <w:noWrap/>
            <w:hideMark/>
          </w:tcPr>
          <w:p w14:paraId="23250D37" w14:textId="77777777" w:rsidR="00C11A8C" w:rsidRPr="000B6291" w:rsidRDefault="00C11A8C" w:rsidP="00C11A8C"/>
        </w:tc>
        <w:tc>
          <w:tcPr>
            <w:tcW w:w="3118" w:type="dxa"/>
            <w:noWrap/>
            <w:hideMark/>
          </w:tcPr>
          <w:p w14:paraId="5F78C893" w14:textId="77777777" w:rsidR="00C11A8C" w:rsidRPr="000B6291" w:rsidRDefault="00C11A8C" w:rsidP="00C11A8C"/>
        </w:tc>
        <w:tc>
          <w:tcPr>
            <w:tcW w:w="1554" w:type="dxa"/>
            <w:noWrap/>
            <w:hideMark/>
          </w:tcPr>
          <w:p w14:paraId="37B3A830" w14:textId="77777777" w:rsidR="00C11A8C" w:rsidRPr="000B6291" w:rsidRDefault="00C11A8C" w:rsidP="00C11A8C"/>
        </w:tc>
      </w:tr>
      <w:tr w:rsidR="00C11A8C" w:rsidRPr="000B6291" w14:paraId="6CD2B8FB" w14:textId="77777777" w:rsidTr="00E64246">
        <w:trPr>
          <w:trHeight w:val="300"/>
        </w:trPr>
        <w:tc>
          <w:tcPr>
            <w:tcW w:w="1765" w:type="dxa"/>
            <w:noWrap/>
            <w:hideMark/>
          </w:tcPr>
          <w:p w14:paraId="20F8E966" w14:textId="77777777" w:rsidR="00C11A8C" w:rsidRPr="000B6291" w:rsidRDefault="00C11A8C" w:rsidP="00C11A8C">
            <w:r w:rsidRPr="000B6291">
              <w:t>1000</w:t>
            </w:r>
          </w:p>
        </w:tc>
        <w:tc>
          <w:tcPr>
            <w:tcW w:w="1578" w:type="dxa"/>
            <w:noWrap/>
            <w:hideMark/>
          </w:tcPr>
          <w:p w14:paraId="081EBD8F" w14:textId="77777777" w:rsidR="00C11A8C" w:rsidRPr="000B6291" w:rsidRDefault="00C11A8C" w:rsidP="00C11A8C">
            <w:r w:rsidRPr="000B6291">
              <w:t>PMSE-&gt;Air</w:t>
            </w:r>
          </w:p>
        </w:tc>
        <w:tc>
          <w:tcPr>
            <w:tcW w:w="1614" w:type="dxa"/>
            <w:noWrap/>
            <w:hideMark/>
          </w:tcPr>
          <w:p w14:paraId="1E5AD6B7" w14:textId="77777777" w:rsidR="00C11A8C" w:rsidRPr="000B6291" w:rsidRDefault="00C11A8C" w:rsidP="00C11A8C">
            <w:r w:rsidRPr="000B6291">
              <w:t>12.7</w:t>
            </w:r>
          </w:p>
        </w:tc>
        <w:tc>
          <w:tcPr>
            <w:tcW w:w="3118" w:type="dxa"/>
            <w:noWrap/>
            <w:hideMark/>
          </w:tcPr>
          <w:p w14:paraId="1DEBF410" w14:textId="77777777" w:rsidR="00C11A8C" w:rsidRPr="000B6291" w:rsidRDefault="00C11A8C" w:rsidP="00C11A8C">
            <w:r w:rsidRPr="000B6291">
              <w:t>BIRMINGHAM/BIRMINGHAM</w:t>
            </w:r>
          </w:p>
        </w:tc>
        <w:tc>
          <w:tcPr>
            <w:tcW w:w="1554" w:type="dxa"/>
            <w:noWrap/>
            <w:hideMark/>
          </w:tcPr>
          <w:p w14:paraId="7FFECB85" w14:textId="77777777" w:rsidR="00C11A8C" w:rsidRPr="000B6291" w:rsidRDefault="00C11A8C" w:rsidP="00C11A8C">
            <w:r w:rsidRPr="000B6291">
              <w:t>38X</w:t>
            </w:r>
          </w:p>
        </w:tc>
      </w:tr>
      <w:tr w:rsidR="00C11A8C" w:rsidRPr="000B6291" w14:paraId="34CF0970" w14:textId="77777777" w:rsidTr="00E64246">
        <w:trPr>
          <w:trHeight w:val="300"/>
        </w:trPr>
        <w:tc>
          <w:tcPr>
            <w:tcW w:w="1765" w:type="dxa"/>
            <w:noWrap/>
            <w:hideMark/>
          </w:tcPr>
          <w:p w14:paraId="6B0F6533" w14:textId="77777777" w:rsidR="00C11A8C" w:rsidRPr="000B6291" w:rsidRDefault="00C11A8C" w:rsidP="00C11A8C">
            <w:r w:rsidRPr="000B6291">
              <w:t>1000</w:t>
            </w:r>
          </w:p>
        </w:tc>
        <w:tc>
          <w:tcPr>
            <w:tcW w:w="1578" w:type="dxa"/>
            <w:noWrap/>
            <w:hideMark/>
          </w:tcPr>
          <w:p w14:paraId="48AA44A5" w14:textId="77777777" w:rsidR="00C11A8C" w:rsidRPr="000B6291" w:rsidRDefault="00C11A8C" w:rsidP="00C11A8C">
            <w:r w:rsidRPr="000B6291">
              <w:t>PMSE-&gt;Air</w:t>
            </w:r>
          </w:p>
        </w:tc>
        <w:tc>
          <w:tcPr>
            <w:tcW w:w="1614" w:type="dxa"/>
            <w:noWrap/>
            <w:hideMark/>
          </w:tcPr>
          <w:p w14:paraId="4718562B" w14:textId="77777777" w:rsidR="00C11A8C" w:rsidRPr="000B6291" w:rsidRDefault="00C11A8C" w:rsidP="00C11A8C">
            <w:r w:rsidRPr="000B6291">
              <w:t>12.7</w:t>
            </w:r>
          </w:p>
        </w:tc>
        <w:tc>
          <w:tcPr>
            <w:tcW w:w="3118" w:type="dxa"/>
            <w:noWrap/>
            <w:hideMark/>
          </w:tcPr>
          <w:p w14:paraId="0BAE7C80" w14:textId="77777777" w:rsidR="00C11A8C" w:rsidRPr="000B6291" w:rsidRDefault="00C11A8C" w:rsidP="00C11A8C">
            <w:r w:rsidRPr="000B6291">
              <w:t>BIRMINGHAM/BIRMINGHAM</w:t>
            </w:r>
          </w:p>
        </w:tc>
        <w:tc>
          <w:tcPr>
            <w:tcW w:w="1554" w:type="dxa"/>
            <w:noWrap/>
            <w:hideMark/>
          </w:tcPr>
          <w:p w14:paraId="3FEAFBEA" w14:textId="77777777" w:rsidR="00C11A8C" w:rsidRPr="000B6291" w:rsidRDefault="00C11A8C" w:rsidP="00C11A8C">
            <w:r w:rsidRPr="000B6291">
              <w:t>38X</w:t>
            </w:r>
          </w:p>
        </w:tc>
      </w:tr>
      <w:tr w:rsidR="00C11A8C" w:rsidRPr="000B6291" w14:paraId="28097C9D" w14:textId="77777777" w:rsidTr="00E64246">
        <w:trPr>
          <w:trHeight w:val="300"/>
        </w:trPr>
        <w:tc>
          <w:tcPr>
            <w:tcW w:w="1765" w:type="dxa"/>
            <w:noWrap/>
            <w:hideMark/>
          </w:tcPr>
          <w:p w14:paraId="05A9E7D5" w14:textId="77777777" w:rsidR="00C11A8C" w:rsidRPr="000B6291" w:rsidRDefault="00C11A8C" w:rsidP="00C11A8C">
            <w:r w:rsidRPr="000B6291">
              <w:t>1001</w:t>
            </w:r>
          </w:p>
        </w:tc>
        <w:tc>
          <w:tcPr>
            <w:tcW w:w="1578" w:type="dxa"/>
            <w:noWrap/>
            <w:hideMark/>
          </w:tcPr>
          <w:p w14:paraId="622F7732" w14:textId="77777777" w:rsidR="00C11A8C" w:rsidRPr="000B6291" w:rsidRDefault="00C11A8C" w:rsidP="00C11A8C">
            <w:r w:rsidRPr="000B6291">
              <w:t>OK</w:t>
            </w:r>
          </w:p>
        </w:tc>
        <w:tc>
          <w:tcPr>
            <w:tcW w:w="1614" w:type="dxa"/>
            <w:noWrap/>
            <w:hideMark/>
          </w:tcPr>
          <w:p w14:paraId="51FCA86F" w14:textId="77777777" w:rsidR="00C11A8C" w:rsidRPr="000B6291" w:rsidRDefault="00C11A8C" w:rsidP="00C11A8C"/>
        </w:tc>
        <w:tc>
          <w:tcPr>
            <w:tcW w:w="3118" w:type="dxa"/>
            <w:noWrap/>
            <w:hideMark/>
          </w:tcPr>
          <w:p w14:paraId="64D67A0C" w14:textId="77777777" w:rsidR="00C11A8C" w:rsidRPr="000B6291" w:rsidRDefault="00C11A8C" w:rsidP="00C11A8C"/>
        </w:tc>
        <w:tc>
          <w:tcPr>
            <w:tcW w:w="1554" w:type="dxa"/>
            <w:noWrap/>
            <w:hideMark/>
          </w:tcPr>
          <w:p w14:paraId="13150264" w14:textId="77777777" w:rsidR="00C11A8C" w:rsidRPr="000B6291" w:rsidRDefault="00C11A8C" w:rsidP="00C11A8C"/>
        </w:tc>
      </w:tr>
      <w:tr w:rsidR="00C11A8C" w:rsidRPr="000B6291" w14:paraId="08142423" w14:textId="77777777" w:rsidTr="00E64246">
        <w:trPr>
          <w:trHeight w:val="300"/>
        </w:trPr>
        <w:tc>
          <w:tcPr>
            <w:tcW w:w="1765" w:type="dxa"/>
            <w:noWrap/>
            <w:hideMark/>
          </w:tcPr>
          <w:p w14:paraId="0EFE550D" w14:textId="77777777" w:rsidR="00C11A8C" w:rsidRPr="000B6291" w:rsidRDefault="00C11A8C" w:rsidP="00C11A8C">
            <w:r w:rsidRPr="000B6291">
              <w:t>1001</w:t>
            </w:r>
          </w:p>
        </w:tc>
        <w:tc>
          <w:tcPr>
            <w:tcW w:w="1578" w:type="dxa"/>
            <w:noWrap/>
            <w:hideMark/>
          </w:tcPr>
          <w:p w14:paraId="4E11882C" w14:textId="77777777" w:rsidR="00C11A8C" w:rsidRPr="000B6291" w:rsidRDefault="00C11A8C" w:rsidP="00C11A8C">
            <w:r w:rsidRPr="000B6291">
              <w:t>PMSE-&gt;Air</w:t>
            </w:r>
          </w:p>
        </w:tc>
        <w:tc>
          <w:tcPr>
            <w:tcW w:w="1614" w:type="dxa"/>
            <w:noWrap/>
            <w:hideMark/>
          </w:tcPr>
          <w:p w14:paraId="11A1DF85" w14:textId="77777777" w:rsidR="00C11A8C" w:rsidRPr="000B6291" w:rsidRDefault="00C11A8C" w:rsidP="00C11A8C">
            <w:r w:rsidRPr="000B6291">
              <w:t>-15.8</w:t>
            </w:r>
          </w:p>
        </w:tc>
        <w:tc>
          <w:tcPr>
            <w:tcW w:w="3118" w:type="dxa"/>
            <w:noWrap/>
            <w:hideMark/>
          </w:tcPr>
          <w:p w14:paraId="0A08BB80" w14:textId="77777777" w:rsidR="00C11A8C" w:rsidRPr="000B6291" w:rsidRDefault="00C11A8C" w:rsidP="00C11A8C">
            <w:r w:rsidRPr="000B6291">
              <w:t>JERSEY/JERSEY</w:t>
            </w:r>
          </w:p>
        </w:tc>
        <w:tc>
          <w:tcPr>
            <w:tcW w:w="1554" w:type="dxa"/>
            <w:noWrap/>
            <w:hideMark/>
          </w:tcPr>
          <w:p w14:paraId="0C0DCA3C" w14:textId="77777777" w:rsidR="00C11A8C" w:rsidRPr="000B6291" w:rsidRDefault="00C11A8C" w:rsidP="00C11A8C">
            <w:r w:rsidRPr="000B6291">
              <w:t>40X</w:t>
            </w:r>
          </w:p>
        </w:tc>
      </w:tr>
      <w:tr w:rsidR="00C11A8C" w:rsidRPr="000B6291" w14:paraId="3E0CACD6" w14:textId="77777777" w:rsidTr="00E64246">
        <w:trPr>
          <w:trHeight w:val="300"/>
        </w:trPr>
        <w:tc>
          <w:tcPr>
            <w:tcW w:w="1765" w:type="dxa"/>
            <w:noWrap/>
            <w:hideMark/>
          </w:tcPr>
          <w:p w14:paraId="07BAF902" w14:textId="77777777" w:rsidR="00C11A8C" w:rsidRPr="000B6291" w:rsidRDefault="00C11A8C" w:rsidP="00C11A8C">
            <w:r w:rsidRPr="000B6291">
              <w:t>1001</w:t>
            </w:r>
          </w:p>
        </w:tc>
        <w:tc>
          <w:tcPr>
            <w:tcW w:w="1578" w:type="dxa"/>
            <w:noWrap/>
            <w:hideMark/>
          </w:tcPr>
          <w:p w14:paraId="2AEF6E3C" w14:textId="77777777" w:rsidR="00C11A8C" w:rsidRPr="000B6291" w:rsidRDefault="00C11A8C" w:rsidP="00C11A8C">
            <w:r w:rsidRPr="000B6291">
              <w:t>PMSE-&gt;Air</w:t>
            </w:r>
          </w:p>
        </w:tc>
        <w:tc>
          <w:tcPr>
            <w:tcW w:w="1614" w:type="dxa"/>
            <w:noWrap/>
            <w:hideMark/>
          </w:tcPr>
          <w:p w14:paraId="3E64C997" w14:textId="77777777" w:rsidR="00C11A8C" w:rsidRPr="000B6291" w:rsidRDefault="00C11A8C" w:rsidP="00C11A8C">
            <w:r w:rsidRPr="000B6291">
              <w:t>-2.3</w:t>
            </w:r>
          </w:p>
        </w:tc>
        <w:tc>
          <w:tcPr>
            <w:tcW w:w="3118" w:type="dxa"/>
            <w:noWrap/>
            <w:hideMark/>
          </w:tcPr>
          <w:p w14:paraId="3B967EDF" w14:textId="77777777" w:rsidR="00C11A8C" w:rsidRPr="000B6291" w:rsidRDefault="00C11A8C" w:rsidP="00C11A8C">
            <w:r w:rsidRPr="000B6291">
              <w:t>BIRMINGHAM/BIRMINGHAM</w:t>
            </w:r>
          </w:p>
        </w:tc>
        <w:tc>
          <w:tcPr>
            <w:tcW w:w="1554" w:type="dxa"/>
            <w:noWrap/>
            <w:hideMark/>
          </w:tcPr>
          <w:p w14:paraId="178E02C3" w14:textId="77777777" w:rsidR="00C11A8C" w:rsidRPr="000B6291" w:rsidRDefault="00C11A8C" w:rsidP="00C11A8C">
            <w:r w:rsidRPr="000B6291">
              <w:t>38X</w:t>
            </w:r>
          </w:p>
        </w:tc>
      </w:tr>
      <w:tr w:rsidR="00C11A8C" w:rsidRPr="000B6291" w14:paraId="4A592356" w14:textId="77777777" w:rsidTr="00E64246">
        <w:trPr>
          <w:trHeight w:val="300"/>
        </w:trPr>
        <w:tc>
          <w:tcPr>
            <w:tcW w:w="1765" w:type="dxa"/>
            <w:noWrap/>
            <w:hideMark/>
          </w:tcPr>
          <w:p w14:paraId="074F57DA" w14:textId="77777777" w:rsidR="00C11A8C" w:rsidRPr="000B6291" w:rsidRDefault="00C11A8C" w:rsidP="00C11A8C">
            <w:r w:rsidRPr="000B6291">
              <w:t>1001</w:t>
            </w:r>
          </w:p>
        </w:tc>
        <w:tc>
          <w:tcPr>
            <w:tcW w:w="1578" w:type="dxa"/>
            <w:noWrap/>
            <w:hideMark/>
          </w:tcPr>
          <w:p w14:paraId="09E9EBF6" w14:textId="77777777" w:rsidR="00C11A8C" w:rsidRPr="000B6291" w:rsidRDefault="00C11A8C" w:rsidP="00C11A8C">
            <w:r w:rsidRPr="000B6291">
              <w:t>PMSE-&gt;Air</w:t>
            </w:r>
          </w:p>
        </w:tc>
        <w:tc>
          <w:tcPr>
            <w:tcW w:w="1614" w:type="dxa"/>
            <w:noWrap/>
            <w:hideMark/>
          </w:tcPr>
          <w:p w14:paraId="6E0E04D2" w14:textId="77777777" w:rsidR="00C11A8C" w:rsidRPr="000B6291" w:rsidRDefault="00C11A8C" w:rsidP="00C11A8C">
            <w:r w:rsidRPr="000B6291">
              <w:t>-2.3</w:t>
            </w:r>
          </w:p>
        </w:tc>
        <w:tc>
          <w:tcPr>
            <w:tcW w:w="3118" w:type="dxa"/>
            <w:noWrap/>
            <w:hideMark/>
          </w:tcPr>
          <w:p w14:paraId="2ADBDEEE" w14:textId="77777777" w:rsidR="00C11A8C" w:rsidRPr="000B6291" w:rsidRDefault="00C11A8C" w:rsidP="00C11A8C">
            <w:r w:rsidRPr="000B6291">
              <w:t>BIRMINGHAM/BIRMINGHAM</w:t>
            </w:r>
          </w:p>
        </w:tc>
        <w:tc>
          <w:tcPr>
            <w:tcW w:w="1554" w:type="dxa"/>
            <w:noWrap/>
            <w:hideMark/>
          </w:tcPr>
          <w:p w14:paraId="50042701" w14:textId="77777777" w:rsidR="00C11A8C" w:rsidRPr="000B6291" w:rsidRDefault="00C11A8C" w:rsidP="00C11A8C">
            <w:r w:rsidRPr="000B6291">
              <w:t>38X</w:t>
            </w:r>
          </w:p>
        </w:tc>
      </w:tr>
      <w:tr w:rsidR="00C11A8C" w:rsidRPr="000B6291" w14:paraId="4823B01B" w14:textId="77777777" w:rsidTr="00E64246">
        <w:trPr>
          <w:trHeight w:val="300"/>
        </w:trPr>
        <w:tc>
          <w:tcPr>
            <w:tcW w:w="1765" w:type="dxa"/>
            <w:noWrap/>
            <w:hideMark/>
          </w:tcPr>
          <w:p w14:paraId="58AD6924" w14:textId="77777777" w:rsidR="00C11A8C" w:rsidRPr="000B6291" w:rsidRDefault="00C11A8C" w:rsidP="00C11A8C">
            <w:r w:rsidRPr="000B6291">
              <w:t>1002</w:t>
            </w:r>
          </w:p>
        </w:tc>
        <w:tc>
          <w:tcPr>
            <w:tcW w:w="1578" w:type="dxa"/>
            <w:noWrap/>
            <w:hideMark/>
          </w:tcPr>
          <w:p w14:paraId="0FA76E30" w14:textId="77777777" w:rsidR="00C11A8C" w:rsidRPr="000B6291" w:rsidRDefault="00C11A8C" w:rsidP="00C11A8C">
            <w:r w:rsidRPr="000B6291">
              <w:t>PMSE-&gt;Air</w:t>
            </w:r>
          </w:p>
        </w:tc>
        <w:tc>
          <w:tcPr>
            <w:tcW w:w="1614" w:type="dxa"/>
            <w:noWrap/>
            <w:hideMark/>
          </w:tcPr>
          <w:p w14:paraId="253ACE54" w14:textId="77777777" w:rsidR="00C11A8C" w:rsidRPr="000B6291" w:rsidRDefault="00C11A8C" w:rsidP="00C11A8C">
            <w:r w:rsidRPr="000B6291">
              <w:t>-11.3</w:t>
            </w:r>
          </w:p>
        </w:tc>
        <w:tc>
          <w:tcPr>
            <w:tcW w:w="3118" w:type="dxa"/>
            <w:noWrap/>
            <w:hideMark/>
          </w:tcPr>
          <w:p w14:paraId="5C0A2A68" w14:textId="77777777" w:rsidR="00C11A8C" w:rsidRPr="000B6291" w:rsidRDefault="00C11A8C" w:rsidP="00C11A8C">
            <w:r w:rsidRPr="000B6291">
              <w:t>BIRMINGHAM/BIRMINGHAM</w:t>
            </w:r>
          </w:p>
        </w:tc>
        <w:tc>
          <w:tcPr>
            <w:tcW w:w="1554" w:type="dxa"/>
            <w:noWrap/>
            <w:hideMark/>
          </w:tcPr>
          <w:p w14:paraId="0D09B2F9" w14:textId="77777777" w:rsidR="00C11A8C" w:rsidRPr="000B6291" w:rsidRDefault="00C11A8C" w:rsidP="00C11A8C">
            <w:r w:rsidRPr="000B6291">
              <w:t>38X</w:t>
            </w:r>
          </w:p>
        </w:tc>
      </w:tr>
      <w:tr w:rsidR="00C11A8C" w:rsidRPr="000B6291" w14:paraId="7725F910" w14:textId="77777777" w:rsidTr="00E64246">
        <w:trPr>
          <w:trHeight w:val="300"/>
        </w:trPr>
        <w:tc>
          <w:tcPr>
            <w:tcW w:w="1765" w:type="dxa"/>
            <w:noWrap/>
            <w:hideMark/>
          </w:tcPr>
          <w:p w14:paraId="1C27D7C0" w14:textId="77777777" w:rsidR="00C11A8C" w:rsidRPr="000B6291" w:rsidRDefault="00C11A8C" w:rsidP="00C11A8C">
            <w:r w:rsidRPr="000B6291">
              <w:t>1002</w:t>
            </w:r>
          </w:p>
        </w:tc>
        <w:tc>
          <w:tcPr>
            <w:tcW w:w="1578" w:type="dxa"/>
            <w:noWrap/>
            <w:hideMark/>
          </w:tcPr>
          <w:p w14:paraId="3F8C8F5B" w14:textId="77777777" w:rsidR="00C11A8C" w:rsidRPr="000B6291" w:rsidRDefault="00C11A8C" w:rsidP="00C11A8C">
            <w:r w:rsidRPr="000B6291">
              <w:t>PMSE-&gt;Air</w:t>
            </w:r>
          </w:p>
        </w:tc>
        <w:tc>
          <w:tcPr>
            <w:tcW w:w="1614" w:type="dxa"/>
            <w:noWrap/>
            <w:hideMark/>
          </w:tcPr>
          <w:p w14:paraId="0E646F27" w14:textId="77777777" w:rsidR="00C11A8C" w:rsidRPr="000B6291" w:rsidRDefault="00C11A8C" w:rsidP="00C11A8C">
            <w:r w:rsidRPr="000B6291">
              <w:t>-11.3</w:t>
            </w:r>
          </w:p>
        </w:tc>
        <w:tc>
          <w:tcPr>
            <w:tcW w:w="3118" w:type="dxa"/>
            <w:noWrap/>
            <w:hideMark/>
          </w:tcPr>
          <w:p w14:paraId="3E08DD85" w14:textId="77777777" w:rsidR="00C11A8C" w:rsidRPr="000B6291" w:rsidRDefault="00C11A8C" w:rsidP="00C11A8C">
            <w:r w:rsidRPr="000B6291">
              <w:t>BIRMINGHAM/BIRMINGHAM</w:t>
            </w:r>
          </w:p>
        </w:tc>
        <w:tc>
          <w:tcPr>
            <w:tcW w:w="1554" w:type="dxa"/>
            <w:noWrap/>
            <w:hideMark/>
          </w:tcPr>
          <w:p w14:paraId="7527138D" w14:textId="77777777" w:rsidR="00C11A8C" w:rsidRPr="000B6291" w:rsidRDefault="00C11A8C" w:rsidP="00C11A8C">
            <w:r w:rsidRPr="000B6291">
              <w:t>38X</w:t>
            </w:r>
          </w:p>
        </w:tc>
      </w:tr>
      <w:tr w:rsidR="00C11A8C" w:rsidRPr="000B6291" w14:paraId="79D2E868" w14:textId="77777777" w:rsidTr="00E64246">
        <w:trPr>
          <w:trHeight w:val="300"/>
        </w:trPr>
        <w:tc>
          <w:tcPr>
            <w:tcW w:w="1765" w:type="dxa"/>
            <w:noWrap/>
            <w:hideMark/>
          </w:tcPr>
          <w:p w14:paraId="06D0C9EF" w14:textId="77777777" w:rsidR="00C11A8C" w:rsidRPr="000B6291" w:rsidRDefault="00C11A8C" w:rsidP="00C11A8C">
            <w:r w:rsidRPr="000B6291">
              <w:t>1002</w:t>
            </w:r>
          </w:p>
        </w:tc>
        <w:tc>
          <w:tcPr>
            <w:tcW w:w="1578" w:type="dxa"/>
            <w:noWrap/>
            <w:hideMark/>
          </w:tcPr>
          <w:p w14:paraId="12DF97B0" w14:textId="77777777" w:rsidR="00C11A8C" w:rsidRPr="000B6291" w:rsidRDefault="00C11A8C" w:rsidP="00C11A8C">
            <w:r w:rsidRPr="000B6291">
              <w:t>PMSE-&gt;Air</w:t>
            </w:r>
          </w:p>
        </w:tc>
        <w:tc>
          <w:tcPr>
            <w:tcW w:w="1614" w:type="dxa"/>
            <w:noWrap/>
            <w:hideMark/>
          </w:tcPr>
          <w:p w14:paraId="26CB07D1" w14:textId="77777777" w:rsidR="00C11A8C" w:rsidRPr="000B6291" w:rsidRDefault="00C11A8C" w:rsidP="00C11A8C">
            <w:r w:rsidRPr="000B6291">
              <w:t>-12.7</w:t>
            </w:r>
          </w:p>
        </w:tc>
        <w:tc>
          <w:tcPr>
            <w:tcW w:w="3118" w:type="dxa"/>
            <w:noWrap/>
            <w:hideMark/>
          </w:tcPr>
          <w:p w14:paraId="55F79E56" w14:textId="77777777" w:rsidR="00C11A8C" w:rsidRPr="000B6291" w:rsidRDefault="00C11A8C" w:rsidP="00C11A8C">
            <w:r w:rsidRPr="000B6291">
              <w:t>ROTTERDAM</w:t>
            </w:r>
          </w:p>
        </w:tc>
        <w:tc>
          <w:tcPr>
            <w:tcW w:w="1554" w:type="dxa"/>
            <w:noWrap/>
            <w:hideMark/>
          </w:tcPr>
          <w:p w14:paraId="1782390A" w14:textId="77777777" w:rsidR="00C11A8C" w:rsidRPr="000B6291" w:rsidRDefault="00C11A8C" w:rsidP="00C11A8C">
            <w:r w:rsidRPr="000B6291">
              <w:t>41X</w:t>
            </w:r>
          </w:p>
        </w:tc>
      </w:tr>
      <w:tr w:rsidR="00C11A8C" w:rsidRPr="000B6291" w14:paraId="4E232256" w14:textId="77777777" w:rsidTr="00E64246">
        <w:trPr>
          <w:trHeight w:val="300"/>
        </w:trPr>
        <w:tc>
          <w:tcPr>
            <w:tcW w:w="1765" w:type="dxa"/>
            <w:noWrap/>
            <w:hideMark/>
          </w:tcPr>
          <w:p w14:paraId="2B2ACB54" w14:textId="77777777" w:rsidR="00C11A8C" w:rsidRPr="000B6291" w:rsidRDefault="00C11A8C" w:rsidP="00C11A8C">
            <w:r w:rsidRPr="000B6291">
              <w:t>1003</w:t>
            </w:r>
          </w:p>
        </w:tc>
        <w:tc>
          <w:tcPr>
            <w:tcW w:w="1578" w:type="dxa"/>
            <w:noWrap/>
            <w:hideMark/>
          </w:tcPr>
          <w:p w14:paraId="23C71E93" w14:textId="77777777" w:rsidR="00C11A8C" w:rsidRPr="000B6291" w:rsidRDefault="00C11A8C" w:rsidP="00C11A8C">
            <w:r w:rsidRPr="000B6291">
              <w:t>OK</w:t>
            </w:r>
          </w:p>
        </w:tc>
        <w:tc>
          <w:tcPr>
            <w:tcW w:w="1614" w:type="dxa"/>
            <w:noWrap/>
            <w:hideMark/>
          </w:tcPr>
          <w:p w14:paraId="28ECA4B3" w14:textId="77777777" w:rsidR="00C11A8C" w:rsidRPr="000B6291" w:rsidRDefault="00C11A8C" w:rsidP="00C11A8C"/>
        </w:tc>
        <w:tc>
          <w:tcPr>
            <w:tcW w:w="3118" w:type="dxa"/>
            <w:noWrap/>
            <w:hideMark/>
          </w:tcPr>
          <w:p w14:paraId="197742D1" w14:textId="77777777" w:rsidR="00C11A8C" w:rsidRPr="000B6291" w:rsidRDefault="00C11A8C" w:rsidP="00C11A8C"/>
        </w:tc>
        <w:tc>
          <w:tcPr>
            <w:tcW w:w="1554" w:type="dxa"/>
            <w:noWrap/>
            <w:hideMark/>
          </w:tcPr>
          <w:p w14:paraId="0F4B12F6" w14:textId="77777777" w:rsidR="00C11A8C" w:rsidRPr="000B6291" w:rsidRDefault="00C11A8C" w:rsidP="00C11A8C"/>
        </w:tc>
      </w:tr>
      <w:tr w:rsidR="00C11A8C" w:rsidRPr="000B6291" w14:paraId="796336C8" w14:textId="77777777" w:rsidTr="00E64246">
        <w:trPr>
          <w:trHeight w:val="300"/>
        </w:trPr>
        <w:tc>
          <w:tcPr>
            <w:tcW w:w="1765" w:type="dxa"/>
            <w:noWrap/>
            <w:hideMark/>
          </w:tcPr>
          <w:p w14:paraId="34E91536" w14:textId="77777777" w:rsidR="00C11A8C" w:rsidRPr="000B6291" w:rsidRDefault="00C11A8C" w:rsidP="00C11A8C">
            <w:r w:rsidRPr="000B6291">
              <w:t>1003</w:t>
            </w:r>
          </w:p>
        </w:tc>
        <w:tc>
          <w:tcPr>
            <w:tcW w:w="1578" w:type="dxa"/>
            <w:noWrap/>
            <w:hideMark/>
          </w:tcPr>
          <w:p w14:paraId="6CDF7588" w14:textId="77777777" w:rsidR="00C11A8C" w:rsidRPr="000B6291" w:rsidRDefault="00C11A8C" w:rsidP="00C11A8C">
            <w:r w:rsidRPr="000B6291">
              <w:t>PMSE-&gt;Air</w:t>
            </w:r>
          </w:p>
        </w:tc>
        <w:tc>
          <w:tcPr>
            <w:tcW w:w="1614" w:type="dxa"/>
            <w:noWrap/>
            <w:hideMark/>
          </w:tcPr>
          <w:p w14:paraId="53ACD618" w14:textId="77777777" w:rsidR="00C11A8C" w:rsidRPr="000B6291" w:rsidRDefault="00C11A8C" w:rsidP="00C11A8C">
            <w:r w:rsidRPr="000B6291">
              <w:t>-19.3</w:t>
            </w:r>
          </w:p>
        </w:tc>
        <w:tc>
          <w:tcPr>
            <w:tcW w:w="3118" w:type="dxa"/>
            <w:noWrap/>
            <w:hideMark/>
          </w:tcPr>
          <w:p w14:paraId="289E41F1" w14:textId="77777777" w:rsidR="00C11A8C" w:rsidRPr="000B6291" w:rsidRDefault="00C11A8C" w:rsidP="00C11A8C">
            <w:r w:rsidRPr="000B6291">
              <w:t>BIRMINGHAM/BIRMINGHAM</w:t>
            </w:r>
          </w:p>
        </w:tc>
        <w:tc>
          <w:tcPr>
            <w:tcW w:w="1554" w:type="dxa"/>
            <w:noWrap/>
            <w:hideMark/>
          </w:tcPr>
          <w:p w14:paraId="5A54919E" w14:textId="77777777" w:rsidR="00C11A8C" w:rsidRPr="000B6291" w:rsidRDefault="00C11A8C" w:rsidP="00C11A8C">
            <w:r w:rsidRPr="000B6291">
              <w:t>38X</w:t>
            </w:r>
          </w:p>
        </w:tc>
      </w:tr>
      <w:tr w:rsidR="00C11A8C" w:rsidRPr="000B6291" w14:paraId="3CB387A8" w14:textId="77777777" w:rsidTr="00E64246">
        <w:trPr>
          <w:trHeight w:val="300"/>
        </w:trPr>
        <w:tc>
          <w:tcPr>
            <w:tcW w:w="1765" w:type="dxa"/>
            <w:noWrap/>
            <w:hideMark/>
          </w:tcPr>
          <w:p w14:paraId="6E39956F" w14:textId="77777777" w:rsidR="00C11A8C" w:rsidRPr="000B6291" w:rsidRDefault="00C11A8C" w:rsidP="00C11A8C">
            <w:r w:rsidRPr="000B6291">
              <w:t>1003</w:t>
            </w:r>
          </w:p>
        </w:tc>
        <w:tc>
          <w:tcPr>
            <w:tcW w:w="1578" w:type="dxa"/>
            <w:noWrap/>
            <w:hideMark/>
          </w:tcPr>
          <w:p w14:paraId="3226AA0D" w14:textId="77777777" w:rsidR="00C11A8C" w:rsidRPr="000B6291" w:rsidRDefault="00C11A8C" w:rsidP="00C11A8C">
            <w:r w:rsidRPr="000B6291">
              <w:t>PMSE-&gt;Air</w:t>
            </w:r>
          </w:p>
        </w:tc>
        <w:tc>
          <w:tcPr>
            <w:tcW w:w="1614" w:type="dxa"/>
            <w:noWrap/>
            <w:hideMark/>
          </w:tcPr>
          <w:p w14:paraId="10568FC4" w14:textId="77777777" w:rsidR="00C11A8C" w:rsidRPr="000B6291" w:rsidRDefault="00C11A8C" w:rsidP="00C11A8C">
            <w:r w:rsidRPr="000B6291">
              <w:t>-19.3</w:t>
            </w:r>
          </w:p>
        </w:tc>
        <w:tc>
          <w:tcPr>
            <w:tcW w:w="3118" w:type="dxa"/>
            <w:noWrap/>
            <w:hideMark/>
          </w:tcPr>
          <w:p w14:paraId="63D5F9EA" w14:textId="77777777" w:rsidR="00C11A8C" w:rsidRPr="000B6291" w:rsidRDefault="00C11A8C" w:rsidP="00C11A8C">
            <w:r w:rsidRPr="000B6291">
              <w:t>BIRMINGHAM/BIRMINGHAM</w:t>
            </w:r>
          </w:p>
        </w:tc>
        <w:tc>
          <w:tcPr>
            <w:tcW w:w="1554" w:type="dxa"/>
            <w:noWrap/>
            <w:hideMark/>
          </w:tcPr>
          <w:p w14:paraId="22E16A30" w14:textId="77777777" w:rsidR="00C11A8C" w:rsidRPr="000B6291" w:rsidRDefault="00C11A8C" w:rsidP="00C11A8C">
            <w:r w:rsidRPr="000B6291">
              <w:t>38X</w:t>
            </w:r>
          </w:p>
        </w:tc>
      </w:tr>
      <w:tr w:rsidR="00C11A8C" w:rsidRPr="000B6291" w14:paraId="66F438AB" w14:textId="77777777" w:rsidTr="00E64246">
        <w:trPr>
          <w:trHeight w:val="300"/>
        </w:trPr>
        <w:tc>
          <w:tcPr>
            <w:tcW w:w="1765" w:type="dxa"/>
            <w:noWrap/>
            <w:hideMark/>
          </w:tcPr>
          <w:p w14:paraId="4E68182A" w14:textId="77777777" w:rsidR="00C11A8C" w:rsidRPr="000B6291" w:rsidRDefault="00C11A8C" w:rsidP="00C11A8C">
            <w:r w:rsidRPr="000B6291">
              <w:t>1062</w:t>
            </w:r>
          </w:p>
        </w:tc>
        <w:tc>
          <w:tcPr>
            <w:tcW w:w="1578" w:type="dxa"/>
            <w:noWrap/>
            <w:hideMark/>
          </w:tcPr>
          <w:p w14:paraId="0A73DED3" w14:textId="77777777" w:rsidR="00C11A8C" w:rsidRPr="000B6291" w:rsidRDefault="00C11A8C" w:rsidP="00C11A8C">
            <w:r w:rsidRPr="000B6291">
              <w:t>PMSE-&gt;Ground</w:t>
            </w:r>
          </w:p>
        </w:tc>
        <w:tc>
          <w:tcPr>
            <w:tcW w:w="1614" w:type="dxa"/>
            <w:noWrap/>
            <w:hideMark/>
          </w:tcPr>
          <w:p w14:paraId="1A37F6C8" w14:textId="77777777" w:rsidR="00C11A8C" w:rsidRPr="000B6291" w:rsidRDefault="00C11A8C" w:rsidP="00C11A8C">
            <w:r w:rsidRPr="000B6291">
              <w:t>-16.36</w:t>
            </w:r>
          </w:p>
        </w:tc>
        <w:tc>
          <w:tcPr>
            <w:tcW w:w="3118" w:type="dxa"/>
            <w:noWrap/>
            <w:hideMark/>
          </w:tcPr>
          <w:p w14:paraId="70031DFC" w14:textId="77777777" w:rsidR="00C11A8C" w:rsidRPr="000B6291" w:rsidRDefault="00C11A8C" w:rsidP="00C11A8C">
            <w:r w:rsidRPr="000B6291">
              <w:t>BIRMINGHAM/BIRMINGHAM</w:t>
            </w:r>
          </w:p>
        </w:tc>
        <w:tc>
          <w:tcPr>
            <w:tcW w:w="1554" w:type="dxa"/>
            <w:noWrap/>
            <w:hideMark/>
          </w:tcPr>
          <w:p w14:paraId="42A249C1" w14:textId="77777777" w:rsidR="00C11A8C" w:rsidRPr="000B6291" w:rsidRDefault="00C11A8C" w:rsidP="00C11A8C">
            <w:r w:rsidRPr="000B6291">
              <w:t>38X</w:t>
            </w:r>
          </w:p>
        </w:tc>
      </w:tr>
      <w:tr w:rsidR="00C11A8C" w:rsidRPr="000B6291" w14:paraId="47917463" w14:textId="77777777" w:rsidTr="00E64246">
        <w:trPr>
          <w:trHeight w:val="300"/>
        </w:trPr>
        <w:tc>
          <w:tcPr>
            <w:tcW w:w="1765" w:type="dxa"/>
            <w:noWrap/>
            <w:hideMark/>
          </w:tcPr>
          <w:p w14:paraId="422EE3DE" w14:textId="77777777" w:rsidR="00C11A8C" w:rsidRPr="000B6291" w:rsidRDefault="00C11A8C" w:rsidP="00C11A8C">
            <w:r w:rsidRPr="000B6291">
              <w:t>1062</w:t>
            </w:r>
          </w:p>
        </w:tc>
        <w:tc>
          <w:tcPr>
            <w:tcW w:w="1578" w:type="dxa"/>
            <w:noWrap/>
            <w:hideMark/>
          </w:tcPr>
          <w:p w14:paraId="1BE89D22" w14:textId="77777777" w:rsidR="00C11A8C" w:rsidRPr="000B6291" w:rsidRDefault="00C11A8C" w:rsidP="00C11A8C">
            <w:r w:rsidRPr="000B6291">
              <w:t>PMSE-&gt;Ground</w:t>
            </w:r>
          </w:p>
        </w:tc>
        <w:tc>
          <w:tcPr>
            <w:tcW w:w="1614" w:type="dxa"/>
            <w:noWrap/>
            <w:hideMark/>
          </w:tcPr>
          <w:p w14:paraId="45E0E0E4" w14:textId="77777777" w:rsidR="00C11A8C" w:rsidRPr="000B6291" w:rsidRDefault="00C11A8C" w:rsidP="00C11A8C">
            <w:r w:rsidRPr="000B6291">
              <w:t>-16.36</w:t>
            </w:r>
          </w:p>
        </w:tc>
        <w:tc>
          <w:tcPr>
            <w:tcW w:w="3118" w:type="dxa"/>
            <w:noWrap/>
            <w:hideMark/>
          </w:tcPr>
          <w:p w14:paraId="5F2065DD" w14:textId="77777777" w:rsidR="00C11A8C" w:rsidRPr="000B6291" w:rsidRDefault="00C11A8C" w:rsidP="00C11A8C">
            <w:r w:rsidRPr="000B6291">
              <w:t>BIRMINGHAM/BIRMINGHAM</w:t>
            </w:r>
          </w:p>
        </w:tc>
        <w:tc>
          <w:tcPr>
            <w:tcW w:w="1554" w:type="dxa"/>
            <w:noWrap/>
            <w:hideMark/>
          </w:tcPr>
          <w:p w14:paraId="78F0C3B8" w14:textId="77777777" w:rsidR="00C11A8C" w:rsidRPr="000B6291" w:rsidRDefault="00C11A8C" w:rsidP="00C11A8C">
            <w:r w:rsidRPr="000B6291">
              <w:t>38X</w:t>
            </w:r>
          </w:p>
        </w:tc>
      </w:tr>
    </w:tbl>
    <w:p w14:paraId="322ACE43" w14:textId="77777777" w:rsidR="00C11A8C" w:rsidRPr="000B6291" w:rsidRDefault="00C11A8C" w:rsidP="00C11A8C">
      <w:pPr>
        <w:pStyle w:val="ECCAnnexheading3"/>
        <w:rPr>
          <w:lang w:val="en-GB"/>
        </w:rPr>
      </w:pPr>
      <w:r w:rsidRPr="000B6291">
        <w:rPr>
          <w:lang w:val="en-GB"/>
        </w:rPr>
        <w:t>Airport Monitoring</w:t>
      </w:r>
    </w:p>
    <w:p w14:paraId="2F37A114" w14:textId="77777777" w:rsidR="00C11A8C" w:rsidRPr="000B6291" w:rsidRDefault="00C11A8C" w:rsidP="00C11A8C">
      <w:r w:rsidRPr="000B6291">
        <w:t>In addition to the spectrum monitoring at The Mailbox, measurements were taken adjacent to the runway at Birmingham airport to investigate the characteristics of the DME signals.</w:t>
      </w:r>
    </w:p>
    <w:p w14:paraId="042B53B6" w14:textId="77777777" w:rsidR="00C11A8C" w:rsidRPr="000B6291" w:rsidRDefault="00C11A8C" w:rsidP="00D84648">
      <w:pPr>
        <w:jc w:val="center"/>
      </w:pPr>
      <w:r w:rsidRPr="000B6291">
        <w:rPr>
          <w:noProof/>
          <w:lang w:eastAsia="en-GB"/>
        </w:rPr>
        <w:lastRenderedPageBreak/>
        <w:drawing>
          <wp:inline distT="0" distB="0" distL="0" distR="0" wp14:anchorId="15594720" wp14:editId="1D0A59B0">
            <wp:extent cx="5646057" cy="4234543"/>
            <wp:effectExtent l="0" t="0" r="4445" b="3175"/>
            <wp:docPr id="15055" name="Picture 15055" descr="C:\Users\Brian\Pictures\2016\Air Band Testing July16bc1\DSC0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ian\Pictures\2016\Air Band Testing July16bc1\DSC0084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46057" cy="4234543"/>
                    </a:xfrm>
                    <a:prstGeom prst="rect">
                      <a:avLst/>
                    </a:prstGeom>
                    <a:noFill/>
                    <a:ln>
                      <a:noFill/>
                    </a:ln>
                  </pic:spPr>
                </pic:pic>
              </a:graphicData>
            </a:graphic>
          </wp:inline>
        </w:drawing>
      </w:r>
    </w:p>
    <w:p w14:paraId="0D371F9F" w14:textId="4837AE8A" w:rsidR="00C11A8C" w:rsidRPr="000B6291" w:rsidRDefault="00C11A8C" w:rsidP="00C11A8C">
      <w:pPr>
        <w:pStyle w:val="Caption"/>
        <w:rPr>
          <w:lang w:val="en-GB"/>
        </w:rPr>
      </w:pPr>
      <w:bookmarkStart w:id="749" w:name="_Toc17270184"/>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28</w:t>
      </w:r>
      <w:r w:rsidRPr="000B6291">
        <w:rPr>
          <w:lang w:val="en-GB"/>
        </w:rPr>
        <w:fldChar w:fldCharType="end"/>
      </w:r>
      <w:r w:rsidRPr="000B6291">
        <w:rPr>
          <w:lang w:val="en-GB"/>
        </w:rPr>
        <w:t>: Spectrum monitoring at the Birmingham airport</w:t>
      </w:r>
      <w:bookmarkEnd w:id="749"/>
    </w:p>
    <w:p w14:paraId="16C4DA93" w14:textId="77777777" w:rsidR="00C11A8C" w:rsidRPr="000B6291" w:rsidRDefault="00C11A8C" w:rsidP="00C11A8C">
      <w:pPr>
        <w:pStyle w:val="ECCAnnexheading3"/>
        <w:rPr>
          <w:lang w:val="en-GB"/>
        </w:rPr>
      </w:pPr>
      <w:r w:rsidRPr="000B6291">
        <w:rPr>
          <w:lang w:val="en-GB"/>
        </w:rPr>
        <w:t>Airport Monitoring Antenna</w:t>
      </w:r>
    </w:p>
    <w:p w14:paraId="1901FBA4" w14:textId="77777777" w:rsidR="00C11A8C" w:rsidRPr="000B6291" w:rsidRDefault="00C11A8C" w:rsidP="00C11A8C">
      <w:r w:rsidRPr="000B6291">
        <w:t>Measurements were made with a broadband log periodic antenna having an antenna gain of approximately 4.5 dBi over the DME band 960-1164</w:t>
      </w:r>
      <w:r w:rsidR="0088132C" w:rsidRPr="000B6291">
        <w:t xml:space="preserve"> </w:t>
      </w:r>
      <w:r w:rsidRPr="000B6291">
        <w:t>MHz.</w:t>
      </w:r>
    </w:p>
    <w:p w14:paraId="7C1F8BEE" w14:textId="77777777" w:rsidR="00C11A8C" w:rsidRPr="000B6291" w:rsidRDefault="00C11A8C" w:rsidP="00D84648">
      <w:pPr>
        <w:jc w:val="center"/>
      </w:pPr>
      <w:r w:rsidRPr="000B6291">
        <w:rPr>
          <w:noProof/>
          <w:lang w:eastAsia="en-GB"/>
        </w:rPr>
        <w:lastRenderedPageBreak/>
        <w:drawing>
          <wp:inline distT="0" distB="0" distL="0" distR="0" wp14:anchorId="311F7E38" wp14:editId="2039F68C">
            <wp:extent cx="1581912" cy="2523744"/>
            <wp:effectExtent l="0" t="0" r="3175" b="0"/>
            <wp:docPr id="15056" name="Picture 1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81912" cy="2523744"/>
                    </a:xfrm>
                    <a:prstGeom prst="rect">
                      <a:avLst/>
                    </a:prstGeom>
                    <a:noFill/>
                    <a:ln>
                      <a:noFill/>
                    </a:ln>
                  </pic:spPr>
                </pic:pic>
              </a:graphicData>
            </a:graphic>
          </wp:inline>
        </w:drawing>
      </w:r>
      <w:r w:rsidRPr="000B6291">
        <w:rPr>
          <w:noProof/>
          <w:lang w:eastAsia="en-GB"/>
        </w:rPr>
        <w:drawing>
          <wp:inline distT="0" distB="0" distL="0" distR="0" wp14:anchorId="6AB42848" wp14:editId="1C7A40AE">
            <wp:extent cx="5202936" cy="2587752"/>
            <wp:effectExtent l="0" t="0" r="0" b="3175"/>
            <wp:docPr id="15057" name="Picture 15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02936" cy="2587752"/>
                    </a:xfrm>
                    <a:prstGeom prst="rect">
                      <a:avLst/>
                    </a:prstGeom>
                    <a:noFill/>
                    <a:ln>
                      <a:noFill/>
                    </a:ln>
                  </pic:spPr>
                </pic:pic>
              </a:graphicData>
            </a:graphic>
          </wp:inline>
        </w:drawing>
      </w:r>
    </w:p>
    <w:p w14:paraId="614822FE" w14:textId="1435E3A0" w:rsidR="00C11A8C" w:rsidRPr="000B6291" w:rsidRDefault="00C11A8C" w:rsidP="00C11A8C">
      <w:pPr>
        <w:pStyle w:val="Caption"/>
        <w:rPr>
          <w:lang w:val="en-GB"/>
        </w:rPr>
      </w:pPr>
      <w:bookmarkStart w:id="750" w:name="_Toc17270185"/>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29</w:t>
      </w:r>
      <w:r w:rsidRPr="000B6291">
        <w:rPr>
          <w:lang w:val="en-GB"/>
        </w:rPr>
        <w:fldChar w:fldCharType="end"/>
      </w:r>
      <w:r w:rsidRPr="000B6291">
        <w:rPr>
          <w:lang w:val="en-GB"/>
        </w:rPr>
        <w:t>: Log periodic measurement antenna and gain over the measurement band</w:t>
      </w:r>
      <w:bookmarkEnd w:id="750"/>
    </w:p>
    <w:p w14:paraId="27735C17" w14:textId="77777777" w:rsidR="00C11A8C" w:rsidRPr="000B6291" w:rsidRDefault="00C11A8C" w:rsidP="00C11A8C">
      <w:pPr>
        <w:pStyle w:val="ECCAnnexheading3"/>
        <w:rPr>
          <w:lang w:val="en-GB"/>
        </w:rPr>
      </w:pPr>
      <w:r w:rsidRPr="000B6291">
        <w:rPr>
          <w:lang w:val="en-GB"/>
        </w:rPr>
        <w:t>Airport Monitoring Scans</w:t>
      </w:r>
    </w:p>
    <w:p w14:paraId="0FA0B4D3" w14:textId="77777777" w:rsidR="00C11A8C" w:rsidRPr="000B6291" w:rsidRDefault="00C11A8C" w:rsidP="00C11A8C">
      <w:r w:rsidRPr="000B6291">
        <w:t>The trace below was recorded using a zero span sweep with a resolution bandwidth of 1 MHz. It shows the 40 ms pulses from the ground- based DME equipment at the airport.</w:t>
      </w:r>
    </w:p>
    <w:p w14:paraId="2345CDA8" w14:textId="77777777" w:rsidR="00C11A8C" w:rsidRPr="000B6291" w:rsidRDefault="00C11A8C" w:rsidP="00D84648">
      <w:pPr>
        <w:jc w:val="center"/>
      </w:pPr>
      <w:r w:rsidRPr="000B6291">
        <w:rPr>
          <w:noProof/>
          <w:lang w:eastAsia="en-GB"/>
        </w:rPr>
        <w:lastRenderedPageBreak/>
        <w:drawing>
          <wp:inline distT="0" distB="0" distL="0" distR="0" wp14:anchorId="1910039E" wp14:editId="166784EA">
            <wp:extent cx="5786460" cy="4659086"/>
            <wp:effectExtent l="0" t="0" r="5080" b="8255"/>
            <wp:docPr id="15058" name="Picture 1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87614" cy="4660015"/>
                    </a:xfrm>
                    <a:prstGeom prst="rect">
                      <a:avLst/>
                    </a:prstGeom>
                    <a:noFill/>
                    <a:ln>
                      <a:noFill/>
                    </a:ln>
                  </pic:spPr>
                </pic:pic>
              </a:graphicData>
            </a:graphic>
          </wp:inline>
        </w:drawing>
      </w:r>
    </w:p>
    <w:p w14:paraId="47EF790D" w14:textId="00E39CDD" w:rsidR="00C11A8C" w:rsidRPr="000B6291" w:rsidRDefault="00C11A8C" w:rsidP="00C11A8C">
      <w:pPr>
        <w:pStyle w:val="Caption"/>
        <w:rPr>
          <w:lang w:val="en-GB"/>
        </w:rPr>
      </w:pPr>
      <w:bookmarkStart w:id="751" w:name="_Toc17270186"/>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30</w:t>
      </w:r>
      <w:r w:rsidRPr="000B6291">
        <w:rPr>
          <w:lang w:val="en-GB"/>
        </w:rPr>
        <w:fldChar w:fldCharType="end"/>
      </w:r>
      <w:r w:rsidRPr="000B6291">
        <w:rPr>
          <w:lang w:val="en-GB"/>
        </w:rPr>
        <w:t>: DME ground station pulse shape measurement at the airport</w:t>
      </w:r>
      <w:bookmarkEnd w:id="751"/>
    </w:p>
    <w:p w14:paraId="4903CB74" w14:textId="77777777" w:rsidR="00C11A8C" w:rsidRPr="000B6291" w:rsidRDefault="00C11A8C" w:rsidP="00C11A8C">
      <w:r w:rsidRPr="000B6291">
        <w:t>A longer time base shows the DME pulses from the ground-based equipment responding to airborne interrogators with a typical spacing of 1 ms.</w:t>
      </w:r>
    </w:p>
    <w:p w14:paraId="31A0F1EA" w14:textId="77777777" w:rsidR="00C11A8C" w:rsidRPr="000B6291" w:rsidRDefault="00C11A8C" w:rsidP="00D84648">
      <w:pPr>
        <w:jc w:val="center"/>
      </w:pPr>
      <w:r w:rsidRPr="000B6291">
        <w:rPr>
          <w:noProof/>
          <w:lang w:eastAsia="en-GB"/>
        </w:rPr>
        <w:lastRenderedPageBreak/>
        <w:drawing>
          <wp:inline distT="0" distB="0" distL="0" distR="0" wp14:anchorId="1C62C78C" wp14:editId="148E04BA">
            <wp:extent cx="5834590" cy="4626429"/>
            <wp:effectExtent l="0" t="0" r="0" b="3175"/>
            <wp:docPr id="15059" name="Picture 1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40241" cy="4630910"/>
                    </a:xfrm>
                    <a:prstGeom prst="rect">
                      <a:avLst/>
                    </a:prstGeom>
                    <a:noFill/>
                    <a:ln>
                      <a:noFill/>
                    </a:ln>
                  </pic:spPr>
                </pic:pic>
              </a:graphicData>
            </a:graphic>
          </wp:inline>
        </w:drawing>
      </w:r>
    </w:p>
    <w:p w14:paraId="066D7082" w14:textId="662253C1" w:rsidR="00C11A8C" w:rsidRPr="000B6291" w:rsidRDefault="00C11A8C" w:rsidP="00C11A8C">
      <w:pPr>
        <w:pStyle w:val="Caption"/>
        <w:rPr>
          <w:lang w:val="en-GB"/>
        </w:rPr>
      </w:pPr>
      <w:bookmarkStart w:id="752" w:name="_Toc17270187"/>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31</w:t>
      </w:r>
      <w:r w:rsidRPr="000B6291">
        <w:rPr>
          <w:lang w:val="en-GB"/>
        </w:rPr>
        <w:fldChar w:fldCharType="end"/>
      </w:r>
      <w:r w:rsidRPr="000B6291">
        <w:rPr>
          <w:lang w:val="en-GB"/>
        </w:rPr>
        <w:t>: DME ground stations pulse spacing measurement at the airport</w:t>
      </w:r>
      <w:bookmarkEnd w:id="752"/>
    </w:p>
    <w:p w14:paraId="2F81DE2E" w14:textId="77777777" w:rsidR="00C11A8C" w:rsidRPr="000B6291" w:rsidRDefault="00C11A8C" w:rsidP="00C11A8C">
      <w:pPr>
        <w:pStyle w:val="ECCAnnexheading2"/>
        <w:rPr>
          <w:lang w:val="en-GB"/>
        </w:rPr>
      </w:pPr>
      <w:r w:rsidRPr="000B6291">
        <w:rPr>
          <w:lang w:val="en-GB"/>
        </w:rPr>
        <w:t>BBC Elstree Studio</w:t>
      </w:r>
    </w:p>
    <w:p w14:paraId="243551F8" w14:textId="77777777" w:rsidR="00C11A8C" w:rsidRPr="000B6291" w:rsidRDefault="00C11A8C" w:rsidP="00C11A8C">
      <w:r w:rsidRPr="000B6291">
        <w:t>The studios are located some ten miles north of central London and initially operated as film studios in 1924. They are currently primarily used by the BBC for TV productions including soap operas and light entertainment shows. As can be seen from the studio photo, the construction is concrete walls, typically 0.5 m thick with large steel girders supporting the roof structure.</w:t>
      </w:r>
    </w:p>
    <w:p w14:paraId="2C9666F8" w14:textId="77777777" w:rsidR="00C11A8C" w:rsidRPr="000B6291" w:rsidRDefault="00C11A8C" w:rsidP="00D84648">
      <w:pPr>
        <w:jc w:val="center"/>
      </w:pPr>
      <w:r w:rsidRPr="000B6291">
        <w:rPr>
          <w:noProof/>
          <w:lang w:eastAsia="en-GB"/>
        </w:rPr>
        <w:lastRenderedPageBreak/>
        <w:drawing>
          <wp:inline distT="0" distB="0" distL="0" distR="0" wp14:anchorId="27581642" wp14:editId="795AAEC6">
            <wp:extent cx="5883241" cy="3778885"/>
            <wp:effectExtent l="0" t="0" r="3810" b="0"/>
            <wp:docPr id="15060" name="Picture 15060"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12236" cy="3861740"/>
                    </a:xfrm>
                    <a:prstGeom prst="rect">
                      <a:avLst/>
                    </a:prstGeom>
                    <a:noFill/>
                    <a:ln>
                      <a:noFill/>
                    </a:ln>
                  </pic:spPr>
                </pic:pic>
              </a:graphicData>
            </a:graphic>
          </wp:inline>
        </w:drawing>
      </w:r>
    </w:p>
    <w:p w14:paraId="20F903B3" w14:textId="470EDD9F" w:rsidR="00C11A8C" w:rsidRPr="000B6291" w:rsidRDefault="00C11A8C" w:rsidP="00C11A8C">
      <w:pPr>
        <w:pStyle w:val="Caption"/>
        <w:rPr>
          <w:lang w:val="en-GB"/>
        </w:rPr>
      </w:pPr>
      <w:bookmarkStart w:id="753" w:name="_Toc17270188"/>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32</w:t>
      </w:r>
      <w:r w:rsidRPr="000B6291">
        <w:rPr>
          <w:lang w:val="en-GB"/>
        </w:rPr>
        <w:fldChar w:fldCharType="end"/>
      </w:r>
      <w:r w:rsidRPr="000B6291">
        <w:rPr>
          <w:lang w:val="en-GB"/>
        </w:rPr>
        <w:t>: Location of the BBC Elstree studio</w:t>
      </w:r>
      <w:bookmarkEnd w:id="753"/>
    </w:p>
    <w:p w14:paraId="0C0FA812" w14:textId="77777777" w:rsidR="00C11A8C" w:rsidRPr="000B6291" w:rsidRDefault="00C11A8C" w:rsidP="00C11A8C">
      <w:r w:rsidRPr="000B6291">
        <w:t>Conclusion</w:t>
      </w:r>
    </w:p>
    <w:p w14:paraId="4FAF7D4D" w14:textId="77777777" w:rsidR="00C11A8C" w:rsidRPr="000B6291" w:rsidRDefault="00C11A8C" w:rsidP="00C11A8C">
      <w:r w:rsidRPr="000B6291">
        <w:t>The results from the PMSE trials have been favourable. No interference to the PMSE use was noted either in the heavily shielded indoor tests or in outdoor use.</w:t>
      </w:r>
    </w:p>
    <w:p w14:paraId="1A66C6BF" w14:textId="77777777" w:rsidR="00C11A8C" w:rsidRPr="000B6291" w:rsidRDefault="00C11A8C" w:rsidP="00C11A8C">
      <w:r w:rsidRPr="000B6291">
        <w:t xml:space="preserve">It has to be noted that the potential impact of a PMSE transmissions into an </w:t>
      </w:r>
      <w:proofErr w:type="gramStart"/>
      <w:r w:rsidRPr="000B6291">
        <w:t>aeronautical receivers</w:t>
      </w:r>
      <w:proofErr w:type="gramEnd"/>
      <w:r w:rsidRPr="000B6291">
        <w:t xml:space="preserve"> was not considered here.</w:t>
      </w:r>
    </w:p>
    <w:p w14:paraId="73E343B5" w14:textId="77777777" w:rsidR="00C11A8C" w:rsidRPr="000B6291" w:rsidRDefault="00C11A8C" w:rsidP="00C11A8C">
      <w:pPr>
        <w:pStyle w:val="ECCAnnexheading3"/>
        <w:rPr>
          <w:lang w:val="en-GB"/>
        </w:rPr>
      </w:pPr>
      <w:r w:rsidRPr="000B6291">
        <w:rPr>
          <w:lang w:val="en-GB"/>
        </w:rPr>
        <w:t>Spectrum Availability</w:t>
      </w:r>
    </w:p>
    <w:p w14:paraId="70A96B0A" w14:textId="77777777" w:rsidR="00C11A8C" w:rsidRPr="000B6291" w:rsidRDefault="00C11A8C" w:rsidP="00C11A8C">
      <w:r w:rsidRPr="000B6291">
        <w:t>The Elstree plot shows 60 MHz of available spectrum of which 9 MHz is at risk of interference from airborne DME use.</w:t>
      </w:r>
    </w:p>
    <w:p w14:paraId="2E7C5B3D" w14:textId="77777777" w:rsidR="00C11A8C" w:rsidRPr="000B6291" w:rsidRDefault="00C11A8C" w:rsidP="00C11A8C">
      <w:r w:rsidRPr="000B6291">
        <w:rPr>
          <w:noProof/>
          <w:lang w:eastAsia="en-GB"/>
        </w:rPr>
        <w:drawing>
          <wp:inline distT="0" distB="0" distL="0" distR="0" wp14:anchorId="26EFE91A" wp14:editId="5CCE57FF">
            <wp:extent cx="6003938" cy="941221"/>
            <wp:effectExtent l="0" t="0" r="0" b="0"/>
            <wp:docPr id="150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98348" cy="956021"/>
                    </a:xfrm>
                    <a:prstGeom prst="rect">
                      <a:avLst/>
                    </a:prstGeom>
                    <a:noFill/>
                    <a:ln>
                      <a:noFill/>
                    </a:ln>
                  </pic:spPr>
                </pic:pic>
              </a:graphicData>
            </a:graphic>
          </wp:inline>
        </w:drawing>
      </w:r>
    </w:p>
    <w:p w14:paraId="73C50FB2" w14:textId="291CB0D0" w:rsidR="00C11A8C" w:rsidRPr="000B6291" w:rsidRDefault="00C11A8C" w:rsidP="00C11A8C">
      <w:pPr>
        <w:pStyle w:val="Caption"/>
        <w:rPr>
          <w:lang w:val="en-GB"/>
        </w:rPr>
      </w:pPr>
      <w:bookmarkStart w:id="754" w:name="_Toc17270189"/>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33</w:t>
      </w:r>
      <w:r w:rsidRPr="000B6291">
        <w:rPr>
          <w:lang w:val="en-GB"/>
        </w:rPr>
        <w:fldChar w:fldCharType="end"/>
      </w:r>
      <w:r w:rsidRPr="000B6291">
        <w:rPr>
          <w:lang w:val="en-GB"/>
        </w:rPr>
        <w:t>: PMSE availability at the BBC Elstree studio</w:t>
      </w:r>
      <w:bookmarkEnd w:id="754"/>
    </w:p>
    <w:p w14:paraId="69F80604" w14:textId="77777777" w:rsidR="00C11A8C" w:rsidRPr="000B6291" w:rsidRDefault="00C11A8C" w:rsidP="00D84648">
      <w:pPr>
        <w:pStyle w:val="ECCAnnexheading3"/>
        <w:keepNext/>
        <w:rPr>
          <w:lang w:val="en-GB"/>
        </w:rPr>
      </w:pPr>
      <w:r w:rsidRPr="000B6291">
        <w:rPr>
          <w:lang w:val="en-GB"/>
        </w:rPr>
        <w:lastRenderedPageBreak/>
        <w:t>Studio construction</w:t>
      </w:r>
    </w:p>
    <w:p w14:paraId="6B0BA616" w14:textId="77777777" w:rsidR="00C11A8C" w:rsidRPr="000B6291" w:rsidRDefault="00C11A8C" w:rsidP="00D84648">
      <w:pPr>
        <w:keepNext/>
        <w:jc w:val="center"/>
      </w:pPr>
      <w:r w:rsidRPr="000B6291">
        <w:rPr>
          <w:noProof/>
          <w:lang w:eastAsia="en-GB"/>
        </w:rPr>
        <w:drawing>
          <wp:inline distT="0" distB="0" distL="0" distR="0" wp14:anchorId="7312AB66" wp14:editId="2E46591F">
            <wp:extent cx="5767108" cy="3793788"/>
            <wp:effectExtent l="0" t="0" r="5080" b="0"/>
            <wp:docPr id="15062" name="Picture 2" descr="IMG_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IMG_0749.jpg"/>
                    <pic:cNvPicPr>
                      <a:picLocks noChangeAspect="1"/>
                    </pic:cNvPicPr>
                  </pic:nvPicPr>
                  <pic:blipFill rotWithShape="1">
                    <a:blip r:embed="rId59" cstate="print">
                      <a:extLst>
                        <a:ext uri="{28A0092B-C50C-407E-A947-70E740481C1C}">
                          <a14:useLocalDpi xmlns:a14="http://schemas.microsoft.com/office/drawing/2010/main" val="0"/>
                        </a:ext>
                      </a:extLst>
                    </a:blip>
                    <a:srcRect/>
                    <a:stretch/>
                  </pic:blipFill>
                  <pic:spPr>
                    <a:xfrm>
                      <a:off x="0" y="0"/>
                      <a:ext cx="5783534" cy="3804594"/>
                    </a:xfrm>
                    <a:prstGeom prst="rect">
                      <a:avLst/>
                    </a:prstGeom>
                  </pic:spPr>
                </pic:pic>
              </a:graphicData>
            </a:graphic>
          </wp:inline>
        </w:drawing>
      </w:r>
    </w:p>
    <w:p w14:paraId="38EF83A4" w14:textId="171C06A7" w:rsidR="00C11A8C" w:rsidRPr="000B6291" w:rsidRDefault="00C11A8C" w:rsidP="00D84648">
      <w:pPr>
        <w:pStyle w:val="Caption"/>
        <w:keepNext/>
        <w:rPr>
          <w:lang w:val="en-GB"/>
        </w:rPr>
      </w:pPr>
      <w:bookmarkStart w:id="755" w:name="_Toc17270190"/>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34</w:t>
      </w:r>
      <w:r w:rsidRPr="000B6291">
        <w:rPr>
          <w:lang w:val="en-GB"/>
        </w:rPr>
        <w:fldChar w:fldCharType="end"/>
      </w:r>
      <w:r w:rsidRPr="000B6291">
        <w:rPr>
          <w:lang w:val="en-GB"/>
        </w:rPr>
        <w:t>: BBC Elstree studio construction</w:t>
      </w:r>
      <w:bookmarkEnd w:id="755"/>
    </w:p>
    <w:p w14:paraId="579A08E9" w14:textId="77777777" w:rsidR="00C11A8C" w:rsidRPr="000B6291" w:rsidRDefault="00C11A8C" w:rsidP="00C11A8C">
      <w:pPr>
        <w:pStyle w:val="ECCAnnexheading3"/>
        <w:rPr>
          <w:lang w:val="en-GB"/>
        </w:rPr>
      </w:pPr>
      <w:r w:rsidRPr="000B6291">
        <w:rPr>
          <w:lang w:val="en-GB"/>
        </w:rPr>
        <w:t>Studio used for PMSE Testing</w:t>
      </w:r>
    </w:p>
    <w:p w14:paraId="4B54C6C8" w14:textId="77777777" w:rsidR="00C11A8C" w:rsidRPr="000B6291" w:rsidRDefault="00C11A8C" w:rsidP="00D84648">
      <w:pPr>
        <w:jc w:val="center"/>
      </w:pPr>
      <w:r w:rsidRPr="000B6291">
        <w:rPr>
          <w:noProof/>
          <w:lang w:eastAsia="en-GB"/>
        </w:rPr>
        <w:drawing>
          <wp:inline distT="0" distB="0" distL="0" distR="0" wp14:anchorId="5BD5D7D9" wp14:editId="35C674A7">
            <wp:extent cx="2589091" cy="3442637"/>
            <wp:effectExtent l="0" t="0" r="1905" b="5715"/>
            <wp:docPr id="15063" name="Picture 1" descr="IMG_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0740.jpg"/>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91680" cy="3446079"/>
                    </a:xfrm>
                    <a:prstGeom prst="rect">
                      <a:avLst/>
                    </a:prstGeom>
                  </pic:spPr>
                </pic:pic>
              </a:graphicData>
            </a:graphic>
          </wp:inline>
        </w:drawing>
      </w:r>
      <w:r w:rsidRPr="000B6291">
        <w:rPr>
          <w:noProof/>
          <w:lang w:eastAsia="en-GB"/>
        </w:rPr>
        <w:drawing>
          <wp:inline distT="0" distB="0" distL="0" distR="0" wp14:anchorId="1975F5D3" wp14:editId="5D645A3F">
            <wp:extent cx="2608342" cy="3439886"/>
            <wp:effectExtent l="0" t="0" r="1905" b="8255"/>
            <wp:docPr id="15064" name="Picture 3" descr="IMG_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IMG_0742.jpg"/>
                    <pic:cNvPicPr>
                      <a:picLocks noChangeAspect="1"/>
                    </pic:cNvPicPr>
                  </pic:nvPicPr>
                  <pic:blipFill rotWithShape="1">
                    <a:blip r:embed="rId61" cstate="print">
                      <a:extLst>
                        <a:ext uri="{28A0092B-C50C-407E-A947-70E740481C1C}">
                          <a14:useLocalDpi xmlns:a14="http://schemas.microsoft.com/office/drawing/2010/main" val="0"/>
                        </a:ext>
                      </a:extLst>
                    </a:blip>
                    <a:srcRect r="-1174"/>
                    <a:stretch/>
                  </pic:blipFill>
                  <pic:spPr>
                    <a:xfrm>
                      <a:off x="0" y="0"/>
                      <a:ext cx="2621045" cy="3456639"/>
                    </a:xfrm>
                    <a:prstGeom prst="rect">
                      <a:avLst/>
                    </a:prstGeom>
                  </pic:spPr>
                </pic:pic>
              </a:graphicData>
            </a:graphic>
          </wp:inline>
        </w:drawing>
      </w:r>
    </w:p>
    <w:p w14:paraId="0E5AD554" w14:textId="2F5BA914" w:rsidR="00C11A8C" w:rsidRPr="000B6291" w:rsidRDefault="00C11A8C" w:rsidP="00C11A8C">
      <w:pPr>
        <w:pStyle w:val="Caption"/>
        <w:rPr>
          <w:lang w:val="en-GB"/>
        </w:rPr>
      </w:pPr>
      <w:bookmarkStart w:id="756" w:name="_Toc17270191"/>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35</w:t>
      </w:r>
      <w:r w:rsidRPr="000B6291">
        <w:rPr>
          <w:lang w:val="en-GB"/>
        </w:rPr>
        <w:fldChar w:fldCharType="end"/>
      </w:r>
      <w:r w:rsidRPr="000B6291">
        <w:rPr>
          <w:lang w:val="en-GB"/>
        </w:rPr>
        <w:t>: BBC Elstree studio used for the test</w:t>
      </w:r>
      <w:bookmarkEnd w:id="756"/>
    </w:p>
    <w:p w14:paraId="4DB6B5DB" w14:textId="77777777" w:rsidR="00C11A8C" w:rsidRPr="000B6291" w:rsidRDefault="00C11A8C" w:rsidP="00C11A8C">
      <w:r w:rsidRPr="000B6291">
        <w:lastRenderedPageBreak/>
        <w:t>The environment for radio propagation in these studios is limited by the lighting and other overhead metal units but helped by the wooden construction of the sets. A studio at Elstree typically contains either a single large set for light entertainment programmers or in this case some 10-20 smaller sets representing various rooms in a house and other locations for a TV soap opera.</w:t>
      </w:r>
    </w:p>
    <w:p w14:paraId="756B7131" w14:textId="77777777" w:rsidR="00C11A8C" w:rsidRPr="000B6291" w:rsidRDefault="00C11A8C" w:rsidP="00D84648">
      <w:pPr>
        <w:jc w:val="center"/>
      </w:pPr>
      <w:r w:rsidRPr="000B6291">
        <w:rPr>
          <w:noProof/>
          <w:lang w:eastAsia="en-GB"/>
        </w:rPr>
        <w:drawing>
          <wp:inline distT="0" distB="0" distL="0" distR="0" wp14:anchorId="6DE6FE5F" wp14:editId="51B97A65">
            <wp:extent cx="5904689" cy="4428515"/>
            <wp:effectExtent l="0" t="0" r="1270" b="0"/>
            <wp:docPr id="15065" name="Picture 1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12357" cy="4434266"/>
                    </a:xfrm>
                    <a:prstGeom prst="rect">
                      <a:avLst/>
                    </a:prstGeom>
                  </pic:spPr>
                </pic:pic>
              </a:graphicData>
            </a:graphic>
          </wp:inline>
        </w:drawing>
      </w:r>
    </w:p>
    <w:p w14:paraId="35E24E73" w14:textId="69E5E2F3" w:rsidR="00C11A8C" w:rsidRPr="000B6291" w:rsidRDefault="00C11A8C" w:rsidP="00C11A8C">
      <w:pPr>
        <w:pStyle w:val="Caption"/>
        <w:rPr>
          <w:lang w:val="en-GB"/>
        </w:rPr>
      </w:pPr>
      <w:bookmarkStart w:id="757" w:name="_Toc17270192"/>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36</w:t>
      </w:r>
      <w:r w:rsidRPr="000B6291">
        <w:rPr>
          <w:lang w:val="en-GB"/>
        </w:rPr>
        <w:fldChar w:fldCharType="end"/>
      </w:r>
      <w:r w:rsidRPr="000B6291">
        <w:rPr>
          <w:lang w:val="en-GB"/>
        </w:rPr>
        <w:t>: BBC Elstree studio lighting and other overhead units</w:t>
      </w:r>
      <w:bookmarkEnd w:id="757"/>
    </w:p>
    <w:p w14:paraId="45E8701D" w14:textId="77777777" w:rsidR="00C11A8C" w:rsidRPr="000B6291" w:rsidRDefault="00C11A8C" w:rsidP="00C11A8C">
      <w:pPr>
        <w:pStyle w:val="ECCAnnexheading3"/>
        <w:rPr>
          <w:lang w:val="en-GB"/>
        </w:rPr>
      </w:pPr>
      <w:r w:rsidRPr="000B6291">
        <w:rPr>
          <w:lang w:val="en-GB"/>
        </w:rPr>
        <w:t>Equipment Location</w:t>
      </w:r>
    </w:p>
    <w:p w14:paraId="0121D651" w14:textId="77777777" w:rsidR="00C11A8C" w:rsidRPr="000B6291" w:rsidRDefault="00C11A8C" w:rsidP="00C11A8C">
      <w:r w:rsidRPr="000B6291">
        <w:t xml:space="preserve">The receive equipment was located outside the sets of the soap opera programme. </w:t>
      </w:r>
    </w:p>
    <w:p w14:paraId="0A27835F" w14:textId="77777777" w:rsidR="00C11A8C" w:rsidRPr="000B6291" w:rsidRDefault="00C11A8C" w:rsidP="00C11A8C">
      <w:r w:rsidRPr="000B6291">
        <w:t>Note a pair of vertically polarised log periodic antennas was used in a diversity arrangement, which is typical in professional audio PMSE deployments.</w:t>
      </w:r>
    </w:p>
    <w:p w14:paraId="28E791DB" w14:textId="77777777" w:rsidR="00C11A8C" w:rsidRPr="000B6291" w:rsidRDefault="00C11A8C" w:rsidP="00AE032A">
      <w:pPr>
        <w:pStyle w:val="Caption"/>
        <w:rPr>
          <w:lang w:val="en-GB"/>
        </w:rPr>
      </w:pPr>
      <w:r w:rsidRPr="000B6291">
        <w:rPr>
          <w:noProof/>
          <w:lang w:val="en-GB" w:eastAsia="en-GB"/>
        </w:rPr>
        <w:lastRenderedPageBreak/>
        <w:drawing>
          <wp:inline distT="0" distB="0" distL="0" distR="0" wp14:anchorId="53996682" wp14:editId="3EFE5FB2">
            <wp:extent cx="5942646" cy="3949430"/>
            <wp:effectExtent l="0" t="0" r="1270" b="0"/>
            <wp:docPr id="15066" name="Picture 15066" descr="C:\Users\Brian\Pictures\2016\airband july 16BC\Edgar\DSC04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rian\Pictures\2016\airband july 16BC\Edgar\DSC0448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9546" cy="3954015"/>
                    </a:xfrm>
                    <a:prstGeom prst="rect">
                      <a:avLst/>
                    </a:prstGeom>
                    <a:noFill/>
                    <a:ln>
                      <a:noFill/>
                    </a:ln>
                  </pic:spPr>
                </pic:pic>
              </a:graphicData>
            </a:graphic>
          </wp:inline>
        </w:drawing>
      </w:r>
    </w:p>
    <w:p w14:paraId="56D34255" w14:textId="1EE6D0E1" w:rsidR="00C11A8C" w:rsidRPr="000B6291" w:rsidRDefault="00C11A8C" w:rsidP="00C11A8C">
      <w:pPr>
        <w:pStyle w:val="Caption"/>
        <w:rPr>
          <w:lang w:val="en-GB"/>
        </w:rPr>
      </w:pPr>
      <w:bookmarkStart w:id="758" w:name="_Toc17270193"/>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37</w:t>
      </w:r>
      <w:r w:rsidRPr="000B6291">
        <w:rPr>
          <w:lang w:val="en-GB"/>
        </w:rPr>
        <w:fldChar w:fldCharType="end"/>
      </w:r>
      <w:r w:rsidRPr="000B6291">
        <w:rPr>
          <w:lang w:val="en-GB"/>
        </w:rPr>
        <w:t>: Test receiver with two antennas for diversity reception</w:t>
      </w:r>
      <w:bookmarkEnd w:id="758"/>
    </w:p>
    <w:p w14:paraId="01A488D1" w14:textId="77777777" w:rsidR="00C11A8C" w:rsidRPr="000B6291" w:rsidRDefault="00C11A8C" w:rsidP="00C11A8C">
      <w:pPr>
        <w:pStyle w:val="ECCAnnexheading3"/>
        <w:rPr>
          <w:lang w:val="en-GB"/>
        </w:rPr>
      </w:pPr>
      <w:r w:rsidRPr="000B6291">
        <w:rPr>
          <w:lang w:val="en-GB"/>
        </w:rPr>
        <w:t>Band Scans</w:t>
      </w:r>
    </w:p>
    <w:p w14:paraId="20217220" w14:textId="77777777" w:rsidR="00C11A8C" w:rsidRPr="000B6291" w:rsidRDefault="00C11A8C" w:rsidP="00C11A8C">
      <w:r w:rsidRPr="000B6291">
        <w:t>The spectrum scan indicated similar noise floors within the DME band to those experienced in the TV band (470-790 MHz). DTT usage from the Crystal Palace transmitter (CP) can be seen at the lower end of the TV band. LTE-800 and GSM-900 mobile signals are also clearly visible.</w:t>
      </w:r>
    </w:p>
    <w:p w14:paraId="3E23F1F2" w14:textId="77777777" w:rsidR="00C11A8C" w:rsidRPr="000B6291" w:rsidRDefault="00C11A8C" w:rsidP="00C11A8C"/>
    <w:p w14:paraId="0405985D" w14:textId="77777777" w:rsidR="00C11A8C" w:rsidRPr="000B6291" w:rsidRDefault="00C11A8C" w:rsidP="00C11A8C"/>
    <w:p w14:paraId="65B2CF7F" w14:textId="77777777" w:rsidR="00C11A8C" w:rsidRPr="000B6291" w:rsidRDefault="00C11A8C" w:rsidP="00C11A8C">
      <w:r w:rsidRPr="000B6291">
        <w:rPr>
          <w:noProof/>
          <w:lang w:eastAsia="en-GB"/>
        </w:rPr>
        <w:lastRenderedPageBreak/>
        <w:drawing>
          <wp:inline distT="0" distB="0" distL="0" distR="0" wp14:anchorId="3FA9FAAB" wp14:editId="77024523">
            <wp:extent cx="6680579" cy="3650813"/>
            <wp:effectExtent l="0" t="0" r="6350" b="6985"/>
            <wp:docPr id="15067" name="Picture 15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683394" cy="3652351"/>
                    </a:xfrm>
                    <a:prstGeom prst="rect">
                      <a:avLst/>
                    </a:prstGeom>
                  </pic:spPr>
                </pic:pic>
              </a:graphicData>
            </a:graphic>
          </wp:inline>
        </w:drawing>
      </w:r>
    </w:p>
    <w:p w14:paraId="17CF1F52" w14:textId="77777777" w:rsidR="00C11A8C" w:rsidRPr="000B6291" w:rsidRDefault="00C11A8C" w:rsidP="00C11A8C">
      <w:r w:rsidRPr="000B6291">
        <w:rPr>
          <w:noProof/>
          <w:lang w:eastAsia="en-GB"/>
        </w:rPr>
        <w:drawing>
          <wp:inline distT="0" distB="0" distL="0" distR="0" wp14:anchorId="2D2359CF" wp14:editId="40392B0C">
            <wp:extent cx="6550925" cy="3579959"/>
            <wp:effectExtent l="0" t="0" r="2540" b="1905"/>
            <wp:docPr id="15068" name="Picture 15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553107" cy="3581151"/>
                    </a:xfrm>
                    <a:prstGeom prst="rect">
                      <a:avLst/>
                    </a:prstGeom>
                  </pic:spPr>
                </pic:pic>
              </a:graphicData>
            </a:graphic>
          </wp:inline>
        </w:drawing>
      </w:r>
    </w:p>
    <w:p w14:paraId="7FF13AA4" w14:textId="35DB9AF5" w:rsidR="00C11A8C" w:rsidRPr="000B6291" w:rsidRDefault="00C11A8C" w:rsidP="00C11A8C">
      <w:pPr>
        <w:pStyle w:val="Caption"/>
        <w:rPr>
          <w:lang w:val="en-GB"/>
        </w:rPr>
      </w:pPr>
      <w:bookmarkStart w:id="759" w:name="_Toc17270194"/>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38</w:t>
      </w:r>
      <w:r w:rsidRPr="000B6291">
        <w:rPr>
          <w:lang w:val="en-GB"/>
        </w:rPr>
        <w:fldChar w:fldCharType="end"/>
      </w:r>
      <w:r w:rsidRPr="000B6291">
        <w:rPr>
          <w:lang w:val="en-GB"/>
        </w:rPr>
        <w:t>: Spectrum scans for the TV, cellular and DME bands</w:t>
      </w:r>
      <w:bookmarkEnd w:id="759"/>
    </w:p>
    <w:p w14:paraId="6463AC13" w14:textId="77777777" w:rsidR="00C11A8C" w:rsidRPr="000B6291" w:rsidRDefault="00C11A8C" w:rsidP="00C11A8C">
      <w:pPr>
        <w:pStyle w:val="ECCAnnexheading2"/>
        <w:rPr>
          <w:lang w:val="en-GB"/>
        </w:rPr>
      </w:pPr>
      <w:r w:rsidRPr="000B6291">
        <w:rPr>
          <w:lang w:val="en-GB"/>
        </w:rPr>
        <w:t>Cambridge Theatre Seven Dials</w:t>
      </w:r>
    </w:p>
    <w:p w14:paraId="5ECD308A" w14:textId="77777777" w:rsidR="00C11A8C" w:rsidRPr="000B6291" w:rsidRDefault="00C11A8C" w:rsidP="00C11A8C">
      <w:r w:rsidRPr="000B6291">
        <w:t>Located in the heart of London’s theatre land, this was also the site of Ofcom</w:t>
      </w:r>
      <w:r w:rsidR="008E660C" w:rsidRPr="000B6291">
        <w:rPr>
          <w:rStyle w:val="ECCParagraph"/>
        </w:rPr>
        <w:t xml:space="preserve"> (UK)</w:t>
      </w:r>
      <w:r w:rsidRPr="000B6291">
        <w:t xml:space="preserve"> testing.</w:t>
      </w:r>
    </w:p>
    <w:p w14:paraId="00CBFD98" w14:textId="77777777" w:rsidR="00C11A8C" w:rsidRPr="000B6291" w:rsidRDefault="00C11A8C" w:rsidP="00C11A8C"/>
    <w:p w14:paraId="2CCC736E" w14:textId="77777777" w:rsidR="00C11A8C" w:rsidRPr="000B6291" w:rsidRDefault="00C11A8C" w:rsidP="00D84648">
      <w:pPr>
        <w:jc w:val="center"/>
      </w:pPr>
      <w:r w:rsidRPr="000B6291">
        <w:rPr>
          <w:noProof/>
          <w:lang w:eastAsia="en-GB"/>
        </w:rPr>
        <w:lastRenderedPageBreak/>
        <w:drawing>
          <wp:inline distT="0" distB="0" distL="0" distR="0" wp14:anchorId="6C3544D2" wp14:editId="529E27D8">
            <wp:extent cx="4479705" cy="4479705"/>
            <wp:effectExtent l="0" t="0" r="0" b="0"/>
            <wp:docPr id="15069" name="Picture 15069" descr="Image result for cambridge theatre printable map">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ambridge theatre printable map">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81663" cy="4481663"/>
                    </a:xfrm>
                    <a:prstGeom prst="rect">
                      <a:avLst/>
                    </a:prstGeom>
                    <a:noFill/>
                    <a:ln>
                      <a:noFill/>
                    </a:ln>
                  </pic:spPr>
                </pic:pic>
              </a:graphicData>
            </a:graphic>
          </wp:inline>
        </w:drawing>
      </w:r>
    </w:p>
    <w:p w14:paraId="3A751A2E" w14:textId="013D0FAA" w:rsidR="00C11A8C" w:rsidRPr="000B6291" w:rsidRDefault="00C11A8C" w:rsidP="00C11A8C">
      <w:pPr>
        <w:pStyle w:val="Caption"/>
        <w:rPr>
          <w:lang w:val="en-GB"/>
        </w:rPr>
      </w:pPr>
      <w:bookmarkStart w:id="760" w:name="_Toc17270195"/>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39</w:t>
      </w:r>
      <w:r w:rsidRPr="000B6291">
        <w:rPr>
          <w:lang w:val="en-GB"/>
        </w:rPr>
        <w:fldChar w:fldCharType="end"/>
      </w:r>
      <w:r w:rsidRPr="000B6291">
        <w:rPr>
          <w:lang w:val="en-GB"/>
        </w:rPr>
        <w:t xml:space="preserve">: Location of the Cambridge </w:t>
      </w:r>
      <w:r w:rsidR="00332CFB" w:rsidRPr="000B6291">
        <w:rPr>
          <w:lang w:val="en-GB"/>
        </w:rPr>
        <w:t>Theatre</w:t>
      </w:r>
      <w:r w:rsidRPr="000B6291">
        <w:rPr>
          <w:lang w:val="en-GB"/>
        </w:rPr>
        <w:t xml:space="preserve"> in London</w:t>
      </w:r>
      <w:bookmarkEnd w:id="760"/>
    </w:p>
    <w:p w14:paraId="397A262C" w14:textId="08389769" w:rsidR="00C11A8C" w:rsidRPr="000B6291" w:rsidRDefault="00C11A8C" w:rsidP="00C11A8C">
      <w:r w:rsidRPr="000B6291">
        <w:t xml:space="preserve">It is under the Heathrow flight path and the spectrum allocation needs to consider all the surrounding seven airports. </w:t>
      </w:r>
    </w:p>
    <w:p w14:paraId="1E1744D9" w14:textId="77777777" w:rsidR="00C11A8C" w:rsidRPr="000B6291" w:rsidRDefault="00C11A8C" w:rsidP="00C11A8C">
      <w:pPr>
        <w:rPr>
          <w:rStyle w:val="ECCHLbold"/>
        </w:rPr>
      </w:pPr>
      <w:r w:rsidRPr="000B6291">
        <w:rPr>
          <w:rStyle w:val="ECCHLbold"/>
        </w:rPr>
        <w:t>Conclusion</w:t>
      </w:r>
    </w:p>
    <w:p w14:paraId="7DB8EAA8" w14:textId="77777777" w:rsidR="00C11A8C" w:rsidRPr="000B6291" w:rsidRDefault="00C11A8C" w:rsidP="00C11A8C">
      <w:r w:rsidRPr="000B6291">
        <w:t>No interference was noted during testing</w:t>
      </w:r>
    </w:p>
    <w:p w14:paraId="3A0F2738" w14:textId="77777777" w:rsidR="00C11A8C" w:rsidRPr="000B6291" w:rsidRDefault="00C11A8C" w:rsidP="00C11A8C">
      <w:r w:rsidRPr="000B6291">
        <w:t xml:space="preserve">It has to be noted that the potential impact of a PMSE transmissions into an </w:t>
      </w:r>
      <w:proofErr w:type="gramStart"/>
      <w:r w:rsidRPr="000B6291">
        <w:t>aeronautical receivers</w:t>
      </w:r>
      <w:proofErr w:type="gramEnd"/>
      <w:r w:rsidRPr="000B6291">
        <w:t xml:space="preserve"> was not considered here.</w:t>
      </w:r>
    </w:p>
    <w:p w14:paraId="7260504E" w14:textId="77777777" w:rsidR="00C11A8C" w:rsidRPr="000B6291" w:rsidRDefault="00C11A8C" w:rsidP="00C11A8C">
      <w:pPr>
        <w:pStyle w:val="ECCAnnexheading3"/>
        <w:rPr>
          <w:lang w:val="en-GB"/>
        </w:rPr>
      </w:pPr>
      <w:r w:rsidRPr="000B6291">
        <w:rPr>
          <w:lang w:val="en-GB"/>
        </w:rPr>
        <w:t>Spectrum availability</w:t>
      </w:r>
    </w:p>
    <w:p w14:paraId="73F5ACAE" w14:textId="77777777" w:rsidR="00C11A8C" w:rsidRPr="000B6291" w:rsidRDefault="00C11A8C" w:rsidP="00C11A8C">
      <w:r w:rsidRPr="000B6291">
        <w:t>Cambridge Theatre – 61 MHz available of which 10 MHz at risk of interference into PMSE from airborne</w:t>
      </w:r>
    </w:p>
    <w:p w14:paraId="32EE823A" w14:textId="77777777" w:rsidR="00C11A8C" w:rsidRPr="000B6291" w:rsidRDefault="00C11A8C" w:rsidP="00C11A8C">
      <w:r w:rsidRPr="000B6291">
        <w:rPr>
          <w:noProof/>
          <w:lang w:eastAsia="en-GB"/>
        </w:rPr>
        <w:drawing>
          <wp:inline distT="0" distB="0" distL="0" distR="0" wp14:anchorId="186B778B" wp14:editId="6DD5BC73">
            <wp:extent cx="6768352" cy="1249838"/>
            <wp:effectExtent l="0" t="0" r="0" b="7620"/>
            <wp:docPr id="150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812655" cy="1258019"/>
                    </a:xfrm>
                    <a:prstGeom prst="rect">
                      <a:avLst/>
                    </a:prstGeom>
                    <a:noFill/>
                    <a:ln>
                      <a:noFill/>
                    </a:ln>
                  </pic:spPr>
                </pic:pic>
              </a:graphicData>
            </a:graphic>
          </wp:inline>
        </w:drawing>
      </w:r>
    </w:p>
    <w:p w14:paraId="0306BE05" w14:textId="33B7A042" w:rsidR="00C11A8C" w:rsidRPr="000B6291" w:rsidRDefault="00C11A8C" w:rsidP="00C11A8C">
      <w:pPr>
        <w:pStyle w:val="Caption"/>
        <w:rPr>
          <w:lang w:val="en-GB"/>
        </w:rPr>
      </w:pPr>
      <w:bookmarkStart w:id="761" w:name="_Toc17270196"/>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40</w:t>
      </w:r>
      <w:r w:rsidRPr="000B6291">
        <w:rPr>
          <w:lang w:val="en-GB"/>
        </w:rPr>
        <w:fldChar w:fldCharType="end"/>
      </w:r>
      <w:r w:rsidRPr="000B6291">
        <w:rPr>
          <w:lang w:val="en-GB"/>
        </w:rPr>
        <w:t xml:space="preserve">: PMSE availability at the Cambridge </w:t>
      </w:r>
      <w:r w:rsidR="00332CFB" w:rsidRPr="000B6291">
        <w:rPr>
          <w:lang w:val="en-GB"/>
        </w:rPr>
        <w:t>Theatre</w:t>
      </w:r>
      <w:r w:rsidRPr="000B6291">
        <w:rPr>
          <w:lang w:val="en-GB"/>
        </w:rPr>
        <w:t xml:space="preserve"> in London</w:t>
      </w:r>
      <w:bookmarkEnd w:id="761"/>
    </w:p>
    <w:p w14:paraId="34B47C37" w14:textId="77777777" w:rsidR="00C11A8C" w:rsidRPr="000B6291" w:rsidRDefault="00C11A8C" w:rsidP="00C11A8C">
      <w:pPr>
        <w:pStyle w:val="ECCAnnexheading3"/>
        <w:rPr>
          <w:lang w:val="en-GB"/>
        </w:rPr>
      </w:pPr>
      <w:r w:rsidRPr="000B6291">
        <w:rPr>
          <w:lang w:val="en-GB"/>
        </w:rPr>
        <w:lastRenderedPageBreak/>
        <w:t>Seating plan of the Theatre</w:t>
      </w:r>
    </w:p>
    <w:p w14:paraId="0B0E1EE1" w14:textId="77777777" w:rsidR="00C11A8C" w:rsidRPr="000B6291" w:rsidRDefault="00C11A8C" w:rsidP="007F501A">
      <w:pPr>
        <w:jc w:val="center"/>
      </w:pPr>
      <w:r w:rsidRPr="000B6291">
        <w:rPr>
          <w:noProof/>
          <w:lang w:eastAsia="en-GB"/>
        </w:rPr>
        <w:drawing>
          <wp:inline distT="0" distB="0" distL="0" distR="0" wp14:anchorId="3BAB8761" wp14:editId="3E757AF7">
            <wp:extent cx="4274185" cy="4288155"/>
            <wp:effectExtent l="0" t="0" r="0" b="0"/>
            <wp:docPr id="15071" name="irc_mi" descr="Image result for cambridge theatre seating plan">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cambridge theatre seating plan">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4185" cy="4288155"/>
                    </a:xfrm>
                    <a:prstGeom prst="rect">
                      <a:avLst/>
                    </a:prstGeom>
                    <a:noFill/>
                    <a:ln>
                      <a:noFill/>
                    </a:ln>
                  </pic:spPr>
                </pic:pic>
              </a:graphicData>
            </a:graphic>
          </wp:inline>
        </w:drawing>
      </w:r>
    </w:p>
    <w:p w14:paraId="37C36080" w14:textId="1D441491" w:rsidR="00C11A8C" w:rsidRPr="000B6291" w:rsidRDefault="00C11A8C" w:rsidP="00C11A8C">
      <w:pPr>
        <w:pStyle w:val="Caption"/>
        <w:rPr>
          <w:lang w:val="en-GB"/>
        </w:rPr>
      </w:pPr>
      <w:bookmarkStart w:id="762" w:name="_Toc17270197"/>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41</w:t>
      </w:r>
      <w:r w:rsidRPr="000B6291">
        <w:rPr>
          <w:lang w:val="en-GB"/>
        </w:rPr>
        <w:fldChar w:fldCharType="end"/>
      </w:r>
      <w:r w:rsidRPr="000B6291">
        <w:rPr>
          <w:lang w:val="en-GB"/>
        </w:rPr>
        <w:t xml:space="preserve">: Seating plan of the Cambridge </w:t>
      </w:r>
      <w:r w:rsidR="00332CFB" w:rsidRPr="000B6291">
        <w:rPr>
          <w:lang w:val="en-GB"/>
        </w:rPr>
        <w:t>Theatre</w:t>
      </w:r>
      <w:r w:rsidRPr="000B6291">
        <w:rPr>
          <w:lang w:val="en-GB"/>
        </w:rPr>
        <w:t xml:space="preserve"> in London</w:t>
      </w:r>
      <w:bookmarkEnd w:id="762"/>
    </w:p>
    <w:p w14:paraId="5D59E245" w14:textId="77777777" w:rsidR="00C11A8C" w:rsidRPr="000B6291" w:rsidRDefault="00C11A8C" w:rsidP="00C11A8C">
      <w:pPr>
        <w:pStyle w:val="ECCAnnexheading3"/>
        <w:rPr>
          <w:lang w:val="en-GB"/>
        </w:rPr>
      </w:pPr>
      <w:r w:rsidRPr="000B6291">
        <w:rPr>
          <w:lang w:val="en-GB"/>
        </w:rPr>
        <w:t>Equipment location</w:t>
      </w:r>
    </w:p>
    <w:p w14:paraId="5C4A4DC0" w14:textId="77777777" w:rsidR="00C11A8C" w:rsidRPr="000B6291" w:rsidRDefault="00C11A8C" w:rsidP="00C11A8C">
      <w:r w:rsidRPr="000B6291">
        <w:t>Located at row C of the stalls</w:t>
      </w:r>
    </w:p>
    <w:p w14:paraId="2995B30A" w14:textId="77777777" w:rsidR="00C11A8C" w:rsidRPr="000B6291" w:rsidRDefault="00C11A8C" w:rsidP="007F501A">
      <w:pPr>
        <w:jc w:val="center"/>
      </w:pPr>
      <w:r w:rsidRPr="000B6291">
        <w:rPr>
          <w:noProof/>
          <w:lang w:eastAsia="en-GB"/>
        </w:rPr>
        <w:drawing>
          <wp:inline distT="0" distB="0" distL="0" distR="0" wp14:anchorId="3BFB30B2" wp14:editId="2E87E3C6">
            <wp:extent cx="3769200" cy="2826000"/>
            <wp:effectExtent l="0" t="0" r="3175" b="0"/>
            <wp:docPr id="15072" name="Picture 15072" descr="C:\Users\Brian\Pictures\2016\Air Band Testing July16bc1\DSC00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rian\Pictures\2016\Air Band Testing July16bc1\DSC0088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69200" cy="2826000"/>
                    </a:xfrm>
                    <a:prstGeom prst="rect">
                      <a:avLst/>
                    </a:prstGeom>
                    <a:noFill/>
                    <a:ln>
                      <a:noFill/>
                    </a:ln>
                  </pic:spPr>
                </pic:pic>
              </a:graphicData>
            </a:graphic>
          </wp:inline>
        </w:drawing>
      </w:r>
    </w:p>
    <w:p w14:paraId="6F025CDF" w14:textId="49C6CEC4" w:rsidR="00C11A8C" w:rsidRPr="000B6291" w:rsidRDefault="00C11A8C" w:rsidP="00C11A8C">
      <w:pPr>
        <w:pStyle w:val="Caption"/>
        <w:rPr>
          <w:lang w:val="en-GB"/>
        </w:rPr>
      </w:pPr>
      <w:bookmarkStart w:id="763" w:name="_Toc17270198"/>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42</w:t>
      </w:r>
      <w:r w:rsidRPr="000B6291">
        <w:rPr>
          <w:lang w:val="en-GB"/>
        </w:rPr>
        <w:fldChar w:fldCharType="end"/>
      </w:r>
      <w:r w:rsidRPr="000B6291">
        <w:rPr>
          <w:lang w:val="en-GB"/>
        </w:rPr>
        <w:t xml:space="preserve">: Receiver location at the Cambridge </w:t>
      </w:r>
      <w:bookmarkEnd w:id="763"/>
      <w:r w:rsidR="00332CFB" w:rsidRPr="000B6291">
        <w:rPr>
          <w:lang w:val="en-GB"/>
        </w:rPr>
        <w:t>Theatre</w:t>
      </w:r>
    </w:p>
    <w:p w14:paraId="48B1D9D6" w14:textId="77777777" w:rsidR="00C11A8C" w:rsidRPr="000B6291" w:rsidRDefault="00C11A8C" w:rsidP="00FC7059">
      <w:pPr>
        <w:jc w:val="center"/>
      </w:pPr>
      <w:r w:rsidRPr="000B6291">
        <w:rPr>
          <w:noProof/>
          <w:lang w:eastAsia="en-GB"/>
        </w:rPr>
        <w:lastRenderedPageBreak/>
        <w:drawing>
          <wp:inline distT="0" distB="0" distL="0" distR="0" wp14:anchorId="2E39E4DE" wp14:editId="7E0DEC7D">
            <wp:extent cx="5021675" cy="3336878"/>
            <wp:effectExtent l="0" t="0" r="7620" b="0"/>
            <wp:docPr id="15073" name="Picture 15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027428" cy="3340701"/>
                    </a:xfrm>
                    <a:prstGeom prst="rect">
                      <a:avLst/>
                    </a:prstGeom>
                  </pic:spPr>
                </pic:pic>
              </a:graphicData>
            </a:graphic>
          </wp:inline>
        </w:drawing>
      </w:r>
    </w:p>
    <w:p w14:paraId="69FEC646" w14:textId="152BB575" w:rsidR="00C11A8C" w:rsidRPr="000B6291" w:rsidRDefault="00C11A8C" w:rsidP="00C11A8C">
      <w:pPr>
        <w:pStyle w:val="Caption"/>
        <w:rPr>
          <w:lang w:val="en-GB"/>
        </w:rPr>
      </w:pPr>
      <w:bookmarkStart w:id="764" w:name="_Toc17270199"/>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43</w:t>
      </w:r>
      <w:r w:rsidRPr="000B6291">
        <w:rPr>
          <w:lang w:val="en-GB"/>
        </w:rPr>
        <w:fldChar w:fldCharType="end"/>
      </w:r>
      <w:r w:rsidR="007F501A" w:rsidRPr="000B6291">
        <w:rPr>
          <w:lang w:val="en-GB"/>
        </w:rPr>
        <w:t xml:space="preserve">: </w:t>
      </w:r>
      <w:r w:rsidRPr="000B6291">
        <w:rPr>
          <w:lang w:val="en-GB"/>
        </w:rPr>
        <w:t>For practical space reasons the equipment was located at row C: Stage of the stalls and in</w:t>
      </w:r>
      <w:r w:rsidR="007F501A" w:rsidRPr="000B6291">
        <w:rPr>
          <w:lang w:val="en-GB"/>
        </w:rPr>
        <w:t xml:space="preserve"> </w:t>
      </w:r>
      <w:bookmarkEnd w:id="764"/>
      <w:r w:rsidR="00332CFB" w:rsidRPr="000B6291">
        <w:rPr>
          <w:lang w:val="en-GB"/>
        </w:rPr>
        <w:t>theatre</w:t>
      </w:r>
    </w:p>
    <w:p w14:paraId="6E095BF8" w14:textId="6DFC76DB" w:rsidR="00C11A8C" w:rsidRPr="000B6291" w:rsidRDefault="00C11A8C" w:rsidP="00C11A8C">
      <w:r w:rsidRPr="000B6291">
        <w:t>For practical space reasons the equipment was located at row C of the stalls and in addition to using radio microphones on the stage members of the team walked around the three levels of the theatre to ensure both adequate coverage and a higher link budget which would increase the risk of interference.</w:t>
      </w:r>
    </w:p>
    <w:p w14:paraId="781A328D" w14:textId="77777777" w:rsidR="00C11A8C" w:rsidRPr="000B6291" w:rsidRDefault="00C11A8C" w:rsidP="00C11A8C"/>
    <w:p w14:paraId="201235FF" w14:textId="77777777" w:rsidR="00C11A8C" w:rsidRPr="000B6291" w:rsidRDefault="00C11A8C" w:rsidP="00C11A8C">
      <w:r w:rsidRPr="000B6291">
        <w:rPr>
          <w:noProof/>
          <w:lang w:eastAsia="en-GB"/>
        </w:rPr>
        <w:drawing>
          <wp:inline distT="0" distB="0" distL="0" distR="0" wp14:anchorId="7736816D" wp14:editId="011022EB">
            <wp:extent cx="2776251" cy="2082188"/>
            <wp:effectExtent l="0" t="0" r="5080" b="0"/>
            <wp:docPr id="15074" name="Picture 15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76822" cy="2082616"/>
                    </a:xfrm>
                    <a:prstGeom prst="rect">
                      <a:avLst/>
                    </a:prstGeom>
                  </pic:spPr>
                </pic:pic>
              </a:graphicData>
            </a:graphic>
          </wp:inline>
        </w:drawing>
      </w:r>
      <w:r w:rsidRPr="000B6291">
        <w:rPr>
          <w:noProof/>
          <w:lang w:eastAsia="en-GB"/>
        </w:rPr>
        <w:drawing>
          <wp:inline distT="0" distB="0" distL="0" distR="0" wp14:anchorId="63184FA2" wp14:editId="36B3F7E2">
            <wp:extent cx="2820318" cy="2115239"/>
            <wp:effectExtent l="0" t="0" r="0" b="0"/>
            <wp:docPr id="15075" name="Picture 15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25699" cy="2119274"/>
                    </a:xfrm>
                    <a:prstGeom prst="rect">
                      <a:avLst/>
                    </a:prstGeom>
                  </pic:spPr>
                </pic:pic>
              </a:graphicData>
            </a:graphic>
          </wp:inline>
        </w:drawing>
      </w:r>
    </w:p>
    <w:p w14:paraId="75AE4B54" w14:textId="3DC09254" w:rsidR="00C11A8C" w:rsidRPr="000B6291" w:rsidRDefault="00C11A8C" w:rsidP="00C11A8C">
      <w:pPr>
        <w:pStyle w:val="Caption"/>
        <w:rPr>
          <w:lang w:val="en-GB"/>
        </w:rPr>
      </w:pPr>
      <w:bookmarkStart w:id="765" w:name="_Toc17270200"/>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44</w:t>
      </w:r>
      <w:r w:rsidRPr="000B6291">
        <w:rPr>
          <w:lang w:val="en-GB"/>
        </w:rPr>
        <w:fldChar w:fldCharType="end"/>
      </w:r>
      <w:r w:rsidRPr="000B6291">
        <w:rPr>
          <w:lang w:val="en-GB"/>
        </w:rPr>
        <w:t xml:space="preserve">: Higher transmitting locations of the </w:t>
      </w:r>
      <w:r w:rsidR="00332CFB" w:rsidRPr="000B6291">
        <w:rPr>
          <w:lang w:val="en-GB"/>
        </w:rPr>
        <w:t>theatre</w:t>
      </w:r>
      <w:r w:rsidRPr="000B6291">
        <w:rPr>
          <w:lang w:val="en-GB"/>
        </w:rPr>
        <w:t xml:space="preserve"> used in the test</w:t>
      </w:r>
      <w:bookmarkEnd w:id="765"/>
    </w:p>
    <w:p w14:paraId="3A8CD199" w14:textId="77777777" w:rsidR="00C11A8C" w:rsidRPr="000B6291" w:rsidRDefault="00C11A8C" w:rsidP="00C11A8C">
      <w:pPr>
        <w:pStyle w:val="ECCAnnexheading2"/>
        <w:rPr>
          <w:lang w:val="en-GB"/>
        </w:rPr>
      </w:pPr>
      <w:r w:rsidRPr="000B6291">
        <w:rPr>
          <w:lang w:val="en-GB"/>
        </w:rPr>
        <w:t>Sky Studios</w:t>
      </w:r>
    </w:p>
    <w:p w14:paraId="4751ACA1" w14:textId="77777777" w:rsidR="00C11A8C" w:rsidRPr="000B6291" w:rsidRDefault="00C11A8C" w:rsidP="00C11A8C">
      <w:r w:rsidRPr="000B6291">
        <w:t xml:space="preserve">Sky Studios are located some 9 km from Heathrow Airport and dependent on the direction of the wind have aircraft passing at low altitude every 1-3 minutes and is the worst-case site in these trials for aircraft movement </w:t>
      </w:r>
    </w:p>
    <w:p w14:paraId="2358725C" w14:textId="77777777" w:rsidR="00C11A8C" w:rsidRPr="000B6291" w:rsidRDefault="00C11A8C" w:rsidP="00C11A8C"/>
    <w:p w14:paraId="1327ED0B" w14:textId="77777777" w:rsidR="00C11A8C" w:rsidRPr="000B6291" w:rsidRDefault="00C11A8C" w:rsidP="00C11A8C">
      <w:r w:rsidRPr="000B6291">
        <w:rPr>
          <w:noProof/>
          <w:lang w:eastAsia="en-GB"/>
        </w:rPr>
        <w:lastRenderedPageBreak/>
        <w:drawing>
          <wp:inline distT="0" distB="0" distL="0" distR="0" wp14:anchorId="31396BF9" wp14:editId="02F00541">
            <wp:extent cx="6488826" cy="1207187"/>
            <wp:effectExtent l="0" t="0" r="7620" b="0"/>
            <wp:docPr id="15076" name="Picture 15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95877" cy="1208499"/>
                    </a:xfrm>
                    <a:prstGeom prst="rect">
                      <a:avLst/>
                    </a:prstGeom>
                    <a:noFill/>
                    <a:ln>
                      <a:noFill/>
                    </a:ln>
                  </pic:spPr>
                </pic:pic>
              </a:graphicData>
            </a:graphic>
          </wp:inline>
        </w:drawing>
      </w:r>
    </w:p>
    <w:p w14:paraId="7DBD8C9E" w14:textId="565C081D" w:rsidR="00C11A8C" w:rsidRPr="000B6291" w:rsidRDefault="00C11A8C" w:rsidP="00C11A8C">
      <w:pPr>
        <w:pStyle w:val="Caption"/>
        <w:rPr>
          <w:lang w:val="en-GB"/>
        </w:rPr>
      </w:pPr>
      <w:bookmarkStart w:id="766" w:name="_Toc17270201"/>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45</w:t>
      </w:r>
      <w:r w:rsidRPr="000B6291">
        <w:rPr>
          <w:lang w:val="en-GB"/>
        </w:rPr>
        <w:fldChar w:fldCharType="end"/>
      </w:r>
      <w:r w:rsidRPr="000B6291">
        <w:rPr>
          <w:lang w:val="en-GB"/>
        </w:rPr>
        <w:t>: Location of the Sky Studios near Heathrow Airport</w:t>
      </w:r>
      <w:bookmarkEnd w:id="766"/>
    </w:p>
    <w:p w14:paraId="6BC8907E" w14:textId="77777777" w:rsidR="00C11A8C" w:rsidRPr="000B6291" w:rsidRDefault="00C11A8C" w:rsidP="00C11A8C">
      <w:pPr>
        <w:rPr>
          <w:rStyle w:val="ECCHLbold"/>
        </w:rPr>
      </w:pPr>
      <w:r w:rsidRPr="000B6291">
        <w:rPr>
          <w:rStyle w:val="ECCHLbold"/>
        </w:rPr>
        <w:t>Conclusions</w:t>
      </w:r>
    </w:p>
    <w:p w14:paraId="085C1ECC" w14:textId="77777777" w:rsidR="00C11A8C" w:rsidRPr="000B6291" w:rsidRDefault="00C11A8C" w:rsidP="00C11A8C">
      <w:r w:rsidRPr="000B6291">
        <w:t>No interference experienced:</w:t>
      </w:r>
    </w:p>
    <w:p w14:paraId="511636AC" w14:textId="77777777" w:rsidR="00C11A8C" w:rsidRPr="000B6291" w:rsidRDefault="00C11A8C" w:rsidP="00C11A8C">
      <w:pPr>
        <w:pStyle w:val="ECCBulletsLv1"/>
      </w:pPr>
      <w:r w:rsidRPr="000B6291">
        <w:t>DME band noise floor (960-980 MHz) typically &lt; -108</w:t>
      </w:r>
      <w:r w:rsidR="00064BF0" w:rsidRPr="000B6291">
        <w:t xml:space="preserve"> </w:t>
      </w:r>
      <w:r w:rsidRPr="000B6291">
        <w:t>dBm in 300 kHz BW;</w:t>
      </w:r>
    </w:p>
    <w:p w14:paraId="5C3C5806" w14:textId="77777777" w:rsidR="00C11A8C" w:rsidRPr="000B6291" w:rsidRDefault="00C11A8C" w:rsidP="00C11A8C">
      <w:pPr>
        <w:pStyle w:val="ECCBulletsLv1"/>
      </w:pPr>
      <w:r w:rsidRPr="000B6291">
        <w:t>Measurement limited by MS2830A analyzer DANL;</w:t>
      </w:r>
    </w:p>
    <w:p w14:paraId="1209BB78" w14:textId="77777777" w:rsidR="00C11A8C" w:rsidRPr="000B6291" w:rsidRDefault="00C11A8C" w:rsidP="00C11A8C">
      <w:pPr>
        <w:pStyle w:val="ECCBulletsLv1"/>
      </w:pPr>
      <w:r w:rsidRPr="000B6291">
        <w:t>DTT band noise floor typically higher (-105 -&gt; -90</w:t>
      </w:r>
      <w:r w:rsidR="00064BF0" w:rsidRPr="000B6291">
        <w:t xml:space="preserve"> </w:t>
      </w:r>
      <w:r w:rsidRPr="000B6291">
        <w:t>dBm in 300 kHz);</w:t>
      </w:r>
    </w:p>
    <w:p w14:paraId="1A69A38B" w14:textId="77777777" w:rsidR="00C11A8C" w:rsidRPr="000B6291" w:rsidRDefault="00C11A8C" w:rsidP="00C11A8C">
      <w:pPr>
        <w:pStyle w:val="ECCBulletsLv1"/>
      </w:pPr>
      <w:r w:rsidRPr="000B6291">
        <w:t>Set by intermodulation or IEM / Talkback OOB;</w:t>
      </w:r>
    </w:p>
    <w:p w14:paraId="61B3C0C5" w14:textId="77777777" w:rsidR="00C11A8C" w:rsidRPr="000B6291" w:rsidRDefault="00C11A8C" w:rsidP="00C11A8C">
      <w:pPr>
        <w:pStyle w:val="ECCBulletsLv1"/>
      </w:pPr>
      <w:r w:rsidRPr="000B6291">
        <w:t>DME airborne signals attenuated by studio;</w:t>
      </w:r>
    </w:p>
    <w:p w14:paraId="47F72506" w14:textId="77777777" w:rsidR="00C11A8C" w:rsidRPr="000B6291" w:rsidRDefault="00C11A8C" w:rsidP="00C11A8C">
      <w:pPr>
        <w:pStyle w:val="ECCBulletsLv1"/>
      </w:pPr>
      <w:r w:rsidRPr="000B6291">
        <w:t>964-990 MHz very clean, even outdoors.</w:t>
      </w:r>
    </w:p>
    <w:p w14:paraId="6F5440C0" w14:textId="4C248129" w:rsidR="00C11A8C" w:rsidRPr="000B6291" w:rsidRDefault="00C11A8C" w:rsidP="00C11A8C">
      <w:r w:rsidRPr="000B6291">
        <w:t xml:space="preserve">The lower part of the DME band, especially 961-990 MHz, looks considerably cleaner than UHF PMSE spectrum </w:t>
      </w:r>
      <w:r w:rsidR="0063467A" w:rsidRPr="000B6291">
        <w:t>–</w:t>
      </w:r>
      <w:r w:rsidRPr="000B6291">
        <w:t xml:space="preserve"> although this may be due in part to lower levels of local PMSE activity in the new band. </w:t>
      </w:r>
    </w:p>
    <w:p w14:paraId="0E450355" w14:textId="77777777" w:rsidR="00C11A8C" w:rsidRPr="000B6291" w:rsidRDefault="00C11A8C" w:rsidP="00C11A8C">
      <w:r w:rsidRPr="000B6291">
        <w:t xml:space="preserve">It has to be noted that the potential impact of a PMSE transmissions into an </w:t>
      </w:r>
      <w:proofErr w:type="gramStart"/>
      <w:r w:rsidRPr="000B6291">
        <w:t>aeronautical receivers</w:t>
      </w:r>
      <w:proofErr w:type="gramEnd"/>
      <w:r w:rsidRPr="000B6291">
        <w:t xml:space="preserve"> was not considered here.</w:t>
      </w:r>
    </w:p>
    <w:p w14:paraId="089D97D8" w14:textId="77777777" w:rsidR="00C11A8C" w:rsidRPr="000B6291" w:rsidRDefault="00C11A8C" w:rsidP="00C11A8C">
      <w:r w:rsidRPr="000B6291">
        <w:rPr>
          <w:noProof/>
          <w:lang w:eastAsia="en-GB"/>
        </w:rPr>
        <w:drawing>
          <wp:inline distT="0" distB="0" distL="0" distR="0" wp14:anchorId="4D064144" wp14:editId="04029F75">
            <wp:extent cx="6692900" cy="2705100"/>
            <wp:effectExtent l="0" t="0" r="0" b="0"/>
            <wp:docPr id="15077" name="Picture 15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692900" cy="2705100"/>
                    </a:xfrm>
                    <a:prstGeom prst="rect">
                      <a:avLst/>
                    </a:prstGeom>
                  </pic:spPr>
                </pic:pic>
              </a:graphicData>
            </a:graphic>
          </wp:inline>
        </w:drawing>
      </w:r>
    </w:p>
    <w:p w14:paraId="20D6E348" w14:textId="0BA639DB" w:rsidR="00C11A8C" w:rsidRPr="000B6291" w:rsidRDefault="00C11A8C" w:rsidP="00C11A8C">
      <w:pPr>
        <w:pStyle w:val="Caption"/>
        <w:rPr>
          <w:lang w:val="en-GB"/>
        </w:rPr>
      </w:pPr>
      <w:bookmarkStart w:id="767" w:name="_Toc17270202"/>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46</w:t>
      </w:r>
      <w:r w:rsidRPr="000B6291">
        <w:rPr>
          <w:lang w:val="en-GB"/>
        </w:rPr>
        <w:fldChar w:fldCharType="end"/>
      </w:r>
      <w:r w:rsidRPr="000B6291">
        <w:rPr>
          <w:lang w:val="en-GB"/>
        </w:rPr>
        <w:t>: Spectrum scans of the lower DME band and the UHF TV (PMSE) band</w:t>
      </w:r>
      <w:bookmarkEnd w:id="767"/>
    </w:p>
    <w:p w14:paraId="6EDA0244" w14:textId="77777777" w:rsidR="00C11A8C" w:rsidRPr="000B6291" w:rsidRDefault="00C11A8C" w:rsidP="00C11A8C">
      <w:r w:rsidRPr="000B6291">
        <w:t>The prototype Shure equipment performed well in the tests.</w:t>
      </w:r>
    </w:p>
    <w:p w14:paraId="3C95E4FD" w14:textId="77777777" w:rsidR="00C11A8C" w:rsidRPr="000B6291" w:rsidRDefault="00C11A8C" w:rsidP="00C11A8C">
      <w:r w:rsidRPr="000B6291">
        <w:t>Parts of the new band from 960-1164 MHz are therefore likely to be useful in some circumstances for PMSE use.</w:t>
      </w:r>
    </w:p>
    <w:p w14:paraId="5D7E822B" w14:textId="77777777" w:rsidR="00C11A8C" w:rsidRPr="000B6291" w:rsidRDefault="00C11A8C" w:rsidP="00C11A8C">
      <w:r w:rsidRPr="000B6291">
        <w:t>Further long-term testing would be beneficial in building confidence in the new band so that a more complete picture of possible interference / use by incumbents can be assimilated.</w:t>
      </w:r>
    </w:p>
    <w:p w14:paraId="595497AB" w14:textId="77777777" w:rsidR="00C11A8C" w:rsidRPr="000B6291" w:rsidRDefault="00C11A8C" w:rsidP="00C11A8C">
      <w:r w:rsidRPr="000B6291">
        <w:rPr>
          <w:noProof/>
          <w:lang w:eastAsia="en-GB"/>
        </w:rPr>
        <w:lastRenderedPageBreak/>
        <w:drawing>
          <wp:inline distT="0" distB="0" distL="0" distR="0" wp14:anchorId="73ABF623" wp14:editId="270E841E">
            <wp:extent cx="6526473" cy="3621767"/>
            <wp:effectExtent l="0" t="0" r="8255" b="0"/>
            <wp:docPr id="15078" name="Picture 15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528634" cy="3622966"/>
                    </a:xfrm>
                    <a:prstGeom prst="rect">
                      <a:avLst/>
                    </a:prstGeom>
                  </pic:spPr>
                </pic:pic>
              </a:graphicData>
            </a:graphic>
          </wp:inline>
        </w:drawing>
      </w:r>
    </w:p>
    <w:p w14:paraId="1D4B521E" w14:textId="7A9E8B69" w:rsidR="00C11A8C" w:rsidRPr="000B6291" w:rsidRDefault="00C11A8C" w:rsidP="00C11A8C">
      <w:pPr>
        <w:pStyle w:val="Caption"/>
        <w:rPr>
          <w:lang w:val="en-GB"/>
        </w:rPr>
      </w:pPr>
      <w:bookmarkStart w:id="768" w:name="_Toc17270203"/>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47</w:t>
      </w:r>
      <w:r w:rsidRPr="000B6291">
        <w:rPr>
          <w:lang w:val="en-GB"/>
        </w:rPr>
        <w:fldChar w:fldCharType="end"/>
      </w:r>
      <w:r w:rsidRPr="000B6291">
        <w:rPr>
          <w:lang w:val="en-GB"/>
        </w:rPr>
        <w:t>: Spectrum scans of the DME band</w:t>
      </w:r>
      <w:bookmarkEnd w:id="768"/>
    </w:p>
    <w:p w14:paraId="6D99F7F3" w14:textId="77777777" w:rsidR="00C11A8C" w:rsidRPr="000B6291" w:rsidRDefault="00C11A8C" w:rsidP="00C11A8C">
      <w:pPr>
        <w:pStyle w:val="ECCAnnexheading3"/>
        <w:rPr>
          <w:lang w:val="en-GB"/>
        </w:rPr>
      </w:pPr>
      <w:r w:rsidRPr="000B6291">
        <w:rPr>
          <w:lang w:val="en-GB"/>
        </w:rPr>
        <w:t>Spectrum availability</w:t>
      </w:r>
    </w:p>
    <w:p w14:paraId="46CA282D" w14:textId="77777777" w:rsidR="00C11A8C" w:rsidRPr="000B6291" w:rsidRDefault="00C11A8C" w:rsidP="00C11A8C">
      <w:r w:rsidRPr="000B6291">
        <w:t>Sky, Osterley – 60 MHz available of which 8 MHz at risk of interference into PMSE from airborne</w:t>
      </w:r>
    </w:p>
    <w:p w14:paraId="54742CC6" w14:textId="77777777" w:rsidR="00C11A8C" w:rsidRPr="000B6291" w:rsidRDefault="00C11A8C" w:rsidP="00C11A8C">
      <w:r w:rsidRPr="000B6291">
        <w:t>Indoor</w:t>
      </w:r>
    </w:p>
    <w:p w14:paraId="07E68D63" w14:textId="77777777" w:rsidR="00C11A8C" w:rsidRPr="000B6291" w:rsidRDefault="00C11A8C" w:rsidP="00C11A8C">
      <w:r w:rsidRPr="000B6291">
        <w:rPr>
          <w:noProof/>
          <w:lang w:eastAsia="en-GB"/>
        </w:rPr>
        <w:drawing>
          <wp:inline distT="0" distB="0" distL="0" distR="0" wp14:anchorId="72EF3FD9" wp14:editId="5F715693">
            <wp:extent cx="6748780" cy="6889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748780" cy="688975"/>
                    </a:xfrm>
                    <a:prstGeom prst="rect">
                      <a:avLst/>
                    </a:prstGeom>
                    <a:noFill/>
                  </pic:spPr>
                </pic:pic>
              </a:graphicData>
            </a:graphic>
          </wp:inline>
        </w:drawing>
      </w:r>
    </w:p>
    <w:p w14:paraId="32CAC032" w14:textId="5DD359BD" w:rsidR="00C11A8C" w:rsidRPr="000B6291" w:rsidRDefault="00C11A8C" w:rsidP="00C11A8C">
      <w:pPr>
        <w:pStyle w:val="Caption"/>
        <w:rPr>
          <w:lang w:val="en-GB"/>
        </w:rPr>
      </w:pPr>
      <w:bookmarkStart w:id="769" w:name="_Toc17270204"/>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48</w:t>
      </w:r>
      <w:r w:rsidRPr="000B6291">
        <w:rPr>
          <w:lang w:val="en-GB"/>
        </w:rPr>
        <w:fldChar w:fldCharType="end"/>
      </w:r>
      <w:r w:rsidRPr="000B6291">
        <w:rPr>
          <w:lang w:val="en-GB"/>
        </w:rPr>
        <w:t>: PMSE availability at the Sky studio (indoor) in Osterley</w:t>
      </w:r>
      <w:bookmarkEnd w:id="769"/>
    </w:p>
    <w:p w14:paraId="273BFE9B" w14:textId="77777777" w:rsidR="00C11A8C" w:rsidRPr="000B6291" w:rsidRDefault="00C11A8C" w:rsidP="00C11A8C">
      <w:r w:rsidRPr="000B6291">
        <w:t>Outdoor: limited by possible interference to PMSE</w:t>
      </w:r>
    </w:p>
    <w:p w14:paraId="43A33BE0" w14:textId="77777777" w:rsidR="00C11A8C" w:rsidRPr="000B6291" w:rsidRDefault="00C11A8C" w:rsidP="00C11A8C">
      <w:r w:rsidRPr="000B6291">
        <w:rPr>
          <w:noProof/>
          <w:lang w:eastAsia="en-GB"/>
        </w:rPr>
        <w:drawing>
          <wp:inline distT="0" distB="0" distL="0" distR="0" wp14:anchorId="1A13313A" wp14:editId="6D544028">
            <wp:extent cx="6773545" cy="688975"/>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773545" cy="688975"/>
                    </a:xfrm>
                    <a:prstGeom prst="rect">
                      <a:avLst/>
                    </a:prstGeom>
                    <a:noFill/>
                  </pic:spPr>
                </pic:pic>
              </a:graphicData>
            </a:graphic>
          </wp:inline>
        </w:drawing>
      </w:r>
    </w:p>
    <w:p w14:paraId="683CE9B9" w14:textId="18C9748F" w:rsidR="00C11A8C" w:rsidRPr="000B6291" w:rsidRDefault="00C11A8C" w:rsidP="00C11A8C">
      <w:pPr>
        <w:pStyle w:val="Caption"/>
        <w:rPr>
          <w:lang w:val="en-GB"/>
        </w:rPr>
      </w:pPr>
      <w:bookmarkStart w:id="770" w:name="_Toc17270205"/>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49</w:t>
      </w:r>
      <w:r w:rsidRPr="000B6291">
        <w:rPr>
          <w:lang w:val="en-GB"/>
        </w:rPr>
        <w:fldChar w:fldCharType="end"/>
      </w:r>
      <w:r w:rsidRPr="000B6291">
        <w:rPr>
          <w:lang w:val="en-GB"/>
        </w:rPr>
        <w:t>: PMSE availability at the Sky studio (outdoor) in Osterley</w:t>
      </w:r>
      <w:bookmarkEnd w:id="770"/>
    </w:p>
    <w:p w14:paraId="03DF46E3" w14:textId="77777777" w:rsidR="00C11A8C" w:rsidRPr="000B6291" w:rsidRDefault="00C11A8C" w:rsidP="00C11A8C">
      <w:pPr>
        <w:pStyle w:val="ECCAnnexheading3"/>
        <w:rPr>
          <w:lang w:val="en-GB"/>
        </w:rPr>
      </w:pPr>
      <w:r w:rsidRPr="000B6291">
        <w:rPr>
          <w:lang w:val="en-GB"/>
        </w:rPr>
        <w:t>Noise floors</w:t>
      </w:r>
    </w:p>
    <w:p w14:paraId="27AF1C6D" w14:textId="77777777" w:rsidR="00C11A8C" w:rsidRPr="000B6291" w:rsidRDefault="00C11A8C" w:rsidP="00C11A8C">
      <w:pPr>
        <w:pStyle w:val="ECCAnnexheading4"/>
        <w:rPr>
          <w:rFonts w:eastAsiaTheme="majorEastAsia"/>
          <w:lang w:val="en-GB"/>
        </w:rPr>
      </w:pPr>
      <w:r w:rsidRPr="000B6291">
        <w:rPr>
          <w:rFonts w:eastAsiaTheme="majorEastAsia"/>
          <w:lang w:val="en-GB"/>
        </w:rPr>
        <w:t>Antennas</w:t>
      </w:r>
    </w:p>
    <w:p w14:paraId="03E250A7" w14:textId="77777777" w:rsidR="00C11A8C" w:rsidRPr="000B6291" w:rsidRDefault="00C11A8C" w:rsidP="00C11A8C">
      <w:r w:rsidRPr="000B6291">
        <w:t>A broadband bi-cone was used for the logging. The chosen device was a Schwarzbeck BBUK 9139 Biconical + UBAA 9134 Balun. This has a nominal gain of -6 dBi gain over DME band</w:t>
      </w:r>
    </w:p>
    <w:p w14:paraId="1C3CBBFC" w14:textId="77777777" w:rsidR="00C11A8C" w:rsidRPr="000B6291" w:rsidRDefault="00C11A8C" w:rsidP="00C11A8C">
      <w:r w:rsidRPr="000B6291">
        <w:rPr>
          <w:noProof/>
          <w:lang w:eastAsia="en-GB"/>
        </w:rPr>
        <w:lastRenderedPageBreak/>
        <w:drawing>
          <wp:inline distT="0" distB="0" distL="0" distR="0" wp14:anchorId="542E2050" wp14:editId="089A788E">
            <wp:extent cx="6476250" cy="3051633"/>
            <wp:effectExtent l="0" t="0" r="0" b="0"/>
            <wp:docPr id="15081" name="Picture 15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479330" cy="3053084"/>
                    </a:xfrm>
                    <a:prstGeom prst="rect">
                      <a:avLst/>
                    </a:prstGeom>
                  </pic:spPr>
                </pic:pic>
              </a:graphicData>
            </a:graphic>
          </wp:inline>
        </w:drawing>
      </w:r>
    </w:p>
    <w:p w14:paraId="6104778E" w14:textId="3029C138" w:rsidR="00C11A8C" w:rsidRPr="000B6291" w:rsidRDefault="00C11A8C" w:rsidP="00C11A8C">
      <w:pPr>
        <w:pStyle w:val="Caption"/>
        <w:rPr>
          <w:lang w:val="en-GB"/>
        </w:rPr>
      </w:pPr>
      <w:bookmarkStart w:id="771" w:name="_Toc17270206"/>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50</w:t>
      </w:r>
      <w:r w:rsidRPr="000B6291">
        <w:rPr>
          <w:lang w:val="en-GB"/>
        </w:rPr>
        <w:fldChar w:fldCharType="end"/>
      </w:r>
      <w:r w:rsidRPr="000B6291">
        <w:rPr>
          <w:lang w:val="en-GB"/>
        </w:rPr>
        <w:t>: Broadband bi-cone antenna and its gain used in the test</w:t>
      </w:r>
      <w:bookmarkEnd w:id="771"/>
    </w:p>
    <w:p w14:paraId="036B6798" w14:textId="77777777" w:rsidR="00C11A8C" w:rsidRPr="000B6291" w:rsidRDefault="00C11A8C" w:rsidP="00C11A8C">
      <w:pPr>
        <w:pStyle w:val="ECCAnnexheading4"/>
        <w:rPr>
          <w:lang w:val="en-GB"/>
        </w:rPr>
      </w:pPr>
      <w:r w:rsidRPr="000B6291">
        <w:rPr>
          <w:lang w:val="en-GB"/>
        </w:rPr>
        <w:t xml:space="preserve"> DME Band</w:t>
      </w:r>
    </w:p>
    <w:p w14:paraId="4A71E000" w14:textId="77777777" w:rsidR="00C11A8C" w:rsidRPr="000B6291" w:rsidRDefault="00C11A8C" w:rsidP="00C11A8C">
      <w:r w:rsidRPr="000B6291">
        <w:t>Using the max-hold function of the analyser, revealed quiet spectrum in the band 960-1020 MHz. The DME interrogator signals are clearly seen on the right-hand trace with a separation of 1 MHz.</w:t>
      </w:r>
    </w:p>
    <w:p w14:paraId="0DAB392B" w14:textId="77777777" w:rsidR="00C11A8C" w:rsidRPr="000B6291" w:rsidRDefault="00C11A8C" w:rsidP="00C11A8C">
      <w:pPr>
        <w:pStyle w:val="ECCAnnexheading4"/>
        <w:rPr>
          <w:rFonts w:eastAsiaTheme="majorEastAsia"/>
          <w:lang w:val="en-GB"/>
        </w:rPr>
      </w:pPr>
      <w:r w:rsidRPr="000B6291">
        <w:rPr>
          <w:rFonts w:eastAsiaTheme="majorEastAsia"/>
          <w:lang w:val="en-GB"/>
        </w:rPr>
        <w:t xml:space="preserve"> Measurement Noise Floors</w:t>
      </w:r>
    </w:p>
    <w:p w14:paraId="7CBCDFF0" w14:textId="77777777" w:rsidR="00C11A8C" w:rsidRPr="000B6291" w:rsidRDefault="00C11A8C" w:rsidP="00C11A8C">
      <w:r w:rsidRPr="000B6291">
        <w:t>Two analysers were used for the measurements and the analyser noise floor parameters are given below. With the pre-amp enabled, the DANL indicated a pre amp noise figure &lt; 12 dB.</w:t>
      </w:r>
    </w:p>
    <w:p w14:paraId="74E7F8AA" w14:textId="77777777" w:rsidR="00C11A8C" w:rsidRPr="000B6291" w:rsidRDefault="00C11A8C" w:rsidP="00C11A8C">
      <w:r w:rsidRPr="000B6291">
        <w:t>Anritsu MS2830A:</w:t>
      </w:r>
    </w:p>
    <w:p w14:paraId="023B82FB" w14:textId="77777777" w:rsidR="00C11A8C" w:rsidRPr="000B6291" w:rsidRDefault="00C11A8C" w:rsidP="00C11A8C">
      <w:pPr>
        <w:pStyle w:val="ECCBulletsLv1"/>
      </w:pPr>
      <w:r w:rsidRPr="000B6291">
        <w:t>DANL -108 dBm , 300 kHz RBW, Preamp on, 0 dB Att;</w:t>
      </w:r>
    </w:p>
    <w:p w14:paraId="401C75FB" w14:textId="77777777" w:rsidR="00C11A8C" w:rsidRPr="000B6291" w:rsidRDefault="00C11A8C" w:rsidP="00C11A8C">
      <w:pPr>
        <w:pStyle w:val="ECCBulletsLv1"/>
      </w:pPr>
      <w:r w:rsidRPr="000B6291">
        <w:t>NF = -108 – (-174 + 10* log10(300e3)) = 11.2 dB.</w:t>
      </w:r>
    </w:p>
    <w:p w14:paraId="1EE6EAC4" w14:textId="77777777" w:rsidR="00C11A8C" w:rsidRPr="000B6291" w:rsidRDefault="00C11A8C" w:rsidP="00C11A8C">
      <w:r w:rsidRPr="000B6291">
        <w:t>Anritsu MSS2034B:</w:t>
      </w:r>
    </w:p>
    <w:p w14:paraId="1BC91DBF" w14:textId="77777777" w:rsidR="00C11A8C" w:rsidRPr="000B6291" w:rsidRDefault="00C11A8C" w:rsidP="00C11A8C">
      <w:pPr>
        <w:pStyle w:val="ECCBulletsLv1"/>
      </w:pPr>
      <w:r w:rsidRPr="000B6291">
        <w:t>DANL = -112 dBm, 100 kHz RBW, Pre-amp on, 0 dB Att;</w:t>
      </w:r>
    </w:p>
    <w:p w14:paraId="0D86F93D" w14:textId="77777777" w:rsidR="00C11A8C" w:rsidRPr="000B6291" w:rsidRDefault="00C11A8C" w:rsidP="00C11A8C">
      <w:pPr>
        <w:pStyle w:val="ECCBulletsLv1"/>
      </w:pPr>
      <w:r w:rsidRPr="000B6291">
        <w:t>NF = -112 – (-174+10*log10(100e3)) = 12 dB.</w:t>
      </w:r>
    </w:p>
    <w:p w14:paraId="0E144C44" w14:textId="77777777" w:rsidR="007F501A" w:rsidRPr="000B6291" w:rsidRDefault="007F501A">
      <w:pPr>
        <w:rPr>
          <w:rFonts w:eastAsia="Times New Roman"/>
          <w:b/>
          <w:szCs w:val="20"/>
        </w:rPr>
      </w:pPr>
      <w:r w:rsidRPr="000B6291">
        <w:br w:type="page"/>
      </w:r>
    </w:p>
    <w:p w14:paraId="3BBE7B89" w14:textId="77777777" w:rsidR="00C11A8C" w:rsidRPr="000B6291" w:rsidRDefault="00C11A8C" w:rsidP="00C11A8C">
      <w:pPr>
        <w:pStyle w:val="ECCAnnexheading3"/>
        <w:rPr>
          <w:lang w:val="en-GB"/>
        </w:rPr>
      </w:pPr>
      <w:r w:rsidRPr="000B6291">
        <w:rPr>
          <w:lang w:val="en-GB"/>
        </w:rPr>
        <w:lastRenderedPageBreak/>
        <w:t>Test Location</w:t>
      </w:r>
    </w:p>
    <w:p w14:paraId="1595FE67" w14:textId="77777777" w:rsidR="007F501A" w:rsidRPr="000B6291" w:rsidRDefault="007F501A" w:rsidP="00C11A8C">
      <w:r w:rsidRPr="000B6291">
        <w:rPr>
          <w:noProof/>
          <w:lang w:eastAsia="en-GB"/>
        </w:rPr>
        <mc:AlternateContent>
          <mc:Choice Requires="wpg">
            <w:drawing>
              <wp:anchor distT="0" distB="0" distL="114300" distR="114300" simplePos="0" relativeHeight="251675648" behindDoc="0" locked="0" layoutInCell="1" allowOverlap="1" wp14:anchorId="290F8ABF" wp14:editId="544A8CD7">
                <wp:simplePos x="0" y="0"/>
                <wp:positionH relativeFrom="column">
                  <wp:posOffset>-165100</wp:posOffset>
                </wp:positionH>
                <wp:positionV relativeFrom="paragraph">
                  <wp:posOffset>335494</wp:posOffset>
                </wp:positionV>
                <wp:extent cx="6577965" cy="5059680"/>
                <wp:effectExtent l="0" t="0" r="635" b="0"/>
                <wp:wrapNone/>
                <wp:docPr id="205" name="Group 205"/>
                <wp:cNvGraphicFramePr/>
                <a:graphic xmlns:a="http://schemas.openxmlformats.org/drawingml/2006/main">
                  <a:graphicData uri="http://schemas.microsoft.com/office/word/2010/wordprocessingGroup">
                    <wpg:wgp>
                      <wpg:cNvGrpSpPr/>
                      <wpg:grpSpPr>
                        <a:xfrm>
                          <a:off x="0" y="0"/>
                          <a:ext cx="6577965" cy="5059680"/>
                          <a:chOff x="0" y="2782"/>
                          <a:chExt cx="6577965" cy="5053544"/>
                        </a:xfrm>
                      </wpg:grpSpPr>
                      <pic:pic xmlns:pic="http://schemas.openxmlformats.org/drawingml/2006/picture">
                        <pic:nvPicPr>
                          <pic:cNvPr id="206" name="Picture 3"/>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2278380" y="2782"/>
                            <a:ext cx="4220845" cy="2555391"/>
                          </a:xfrm>
                          <a:prstGeom prst="rect">
                            <a:avLst/>
                          </a:prstGeom>
                        </pic:spPr>
                      </pic:pic>
                      <pic:pic xmlns:pic="http://schemas.openxmlformats.org/drawingml/2006/picture">
                        <pic:nvPicPr>
                          <pic:cNvPr id="207" name="Picture 4"/>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3173273"/>
                            <a:ext cx="6577965" cy="1883053"/>
                          </a:xfrm>
                          <a:prstGeom prst="rect">
                            <a:avLst/>
                          </a:prstGeom>
                        </pic:spPr>
                      </pic:pic>
                      <wps:wsp>
                        <wps:cNvPr id="208" name="Oval 7"/>
                        <wps:cNvSpPr/>
                        <wps:spPr>
                          <a:xfrm>
                            <a:off x="4541520" y="1097280"/>
                            <a:ext cx="174625" cy="191770"/>
                          </a:xfrm>
                          <a:prstGeom prst="ellipse">
                            <a:avLst/>
                          </a:prstGeom>
                          <a:solidFill>
                            <a:srgbClr val="FF0000"/>
                          </a:solidFill>
                          <a:ln>
                            <a:solidFill>
                              <a:srgbClr val="FF0000"/>
                            </a:solidFill>
                          </a:ln>
                        </wps:spPr>
                        <wps:style>
                          <a:lnRef idx="2">
                            <a:schemeClr val="accent5">
                              <a:shade val="50000"/>
                            </a:schemeClr>
                          </a:lnRef>
                          <a:fillRef idx="1">
                            <a:schemeClr val="accent5"/>
                          </a:fillRef>
                          <a:effectRef idx="0">
                            <a:schemeClr val="accent5"/>
                          </a:effectRef>
                          <a:fontRef idx="minor">
                            <a:schemeClr val="lt1"/>
                          </a:fontRef>
                        </wps:style>
                        <wps:bodyPr rtlCol="0" anchor="ctr"/>
                      </wps:wsp>
                      <wps:wsp>
                        <wps:cNvPr id="209" name="Straight Arrow Connector 9"/>
                        <wps:cNvCnPr/>
                        <wps:spPr>
                          <a:xfrm>
                            <a:off x="4632960" y="1181100"/>
                            <a:ext cx="1455420" cy="2324100"/>
                          </a:xfrm>
                          <a:prstGeom prst="straightConnector1">
                            <a:avLst/>
                          </a:prstGeom>
                          <a:ln w="19050">
                            <a:solidFill>
                              <a:srgbClr val="FF0000"/>
                            </a:solidFill>
                            <a:tailEnd type="triangle"/>
                          </a:ln>
                        </wps:spPr>
                        <wps:style>
                          <a:lnRef idx="1">
                            <a:schemeClr val="accent5"/>
                          </a:lnRef>
                          <a:fillRef idx="0">
                            <a:schemeClr val="accent5"/>
                          </a:fillRef>
                          <a:effectRef idx="0">
                            <a:schemeClr val="accent5"/>
                          </a:effectRef>
                          <a:fontRef idx="minor">
                            <a:schemeClr val="tx1"/>
                          </a:fontRef>
                        </wps:style>
                        <wps:bodyPr/>
                      </wps:wsp>
                    </wpg:wgp>
                  </a:graphicData>
                </a:graphic>
              </wp:anchor>
            </w:drawing>
          </mc:Choice>
          <mc:Fallback>
            <w:pict>
              <v:group w14:anchorId="63A5B402" id="Group 205" o:spid="_x0000_s1026" style="position:absolute;margin-left:-13pt;margin-top:26.4pt;width:517.95pt;height:398.4pt;z-index:251675648" coordorigin=",27" coordsize="65779,5053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">
                <v:shape id="Picture 3" o:spid="_x0000_s1027" type="#_x0000_t75" style="position:absolute;left:22783;top:27;width:42209;height:25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">
                  <v:imagedata r:id="rId83" o:title=""/>
                </v:shape>
                <v:shape id="Picture 4" o:spid="_x0000_s1028" type="#_x0000_t75" style="position:absolute;top:31732;width:65779;height:18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">
                  <v:imagedata r:id="rId84" o:title=""/>
                </v:shape>
                <v:oval id="Oval 7" o:spid="_x0000_s1029" style="position:absolute;left:45415;top:10972;width:1746;height:1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" fillcolor="red" strokecolor="red" strokeweight="2pt"/>
                <v:shapetype id="_x0000_t32" coordsize="21600,21600" o:spt="32" o:oned="t" path="m,l21600,21600e" filled="f">
                  <v:path arrowok="t" fillok="f" o:connecttype="none"/>
                  <o:lock v:ext="edit" shapetype="t"/>
                </v:shapetype>
                <v:shape id="Straight Arrow Connector 9" o:spid="_x0000_s1030" type="#_x0000_t32" style="position:absolute;left:46329;top:11811;width:14554;height:232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" strokecolor="red" strokeweight="1.5pt">
                  <v:stroke endarrow="block"/>
                </v:shape>
              </v:group>
            </w:pict>
          </mc:Fallback>
        </mc:AlternateContent>
      </w:r>
    </w:p>
    <w:p w14:paraId="364D81C5" w14:textId="77777777" w:rsidR="007F501A" w:rsidRPr="000B6291" w:rsidRDefault="007F501A" w:rsidP="00C11A8C"/>
    <w:p w14:paraId="56783FED" w14:textId="77777777" w:rsidR="007F501A" w:rsidRPr="000B6291" w:rsidRDefault="007F501A" w:rsidP="00C11A8C"/>
    <w:p w14:paraId="5E394D60" w14:textId="77777777" w:rsidR="00C11A8C" w:rsidRPr="000B6291" w:rsidRDefault="00C11A8C" w:rsidP="00C11A8C"/>
    <w:p w14:paraId="575A3364" w14:textId="77777777" w:rsidR="00C11A8C" w:rsidRPr="000B6291" w:rsidRDefault="00C11A8C" w:rsidP="00C11A8C">
      <w:r w:rsidRPr="000B6291">
        <w:t>Studio 7</w:t>
      </w:r>
    </w:p>
    <w:p w14:paraId="3A726329" w14:textId="77777777" w:rsidR="00C11A8C" w:rsidRPr="000B6291" w:rsidRDefault="00C11A8C" w:rsidP="00C11A8C">
      <w:r w:rsidRPr="000B6291">
        <w:t>Sky Studios</w:t>
      </w:r>
    </w:p>
    <w:p w14:paraId="515301F2" w14:textId="77777777" w:rsidR="00C11A8C" w:rsidRPr="000B6291" w:rsidRDefault="00C11A8C" w:rsidP="00C11A8C">
      <w:r w:rsidRPr="000B6291">
        <w:t>Sky UK, Osterley</w:t>
      </w:r>
    </w:p>
    <w:p w14:paraId="787E89E3" w14:textId="4CE65291" w:rsidR="00C11A8C" w:rsidRPr="000B6291" w:rsidRDefault="00D241CA" w:rsidP="00C11A8C">
      <w:hyperlink r:id="rId85" w:history="1">
        <w:r w:rsidR="00C11A8C" w:rsidRPr="000B6291">
          <w:rPr>
            <w:rStyle w:val="Hyperlink"/>
          </w:rPr>
          <w:t>TQ 163 779</w:t>
        </w:r>
      </w:hyperlink>
    </w:p>
    <w:p w14:paraId="297CB5AA" w14:textId="77777777" w:rsidR="007F501A" w:rsidRPr="000B6291" w:rsidRDefault="007F501A" w:rsidP="00C11A8C"/>
    <w:p w14:paraId="3051F953" w14:textId="77777777" w:rsidR="007F501A" w:rsidRPr="000B6291" w:rsidRDefault="007F501A" w:rsidP="00C11A8C"/>
    <w:p w14:paraId="53D6B254" w14:textId="77777777" w:rsidR="00C11A8C" w:rsidRPr="000B6291" w:rsidRDefault="00C11A8C" w:rsidP="00C11A8C">
      <w:r w:rsidRPr="000B6291">
        <w:t>The studios are located 9km from London Heathrow Airport</w:t>
      </w:r>
    </w:p>
    <w:p w14:paraId="6E841DCD" w14:textId="77777777" w:rsidR="007F501A" w:rsidRPr="000B6291" w:rsidRDefault="007F501A" w:rsidP="00C11A8C"/>
    <w:p w14:paraId="5D7820C8" w14:textId="77777777" w:rsidR="007F501A" w:rsidRPr="000B6291" w:rsidRDefault="007F501A" w:rsidP="00C11A8C"/>
    <w:p w14:paraId="648E744B" w14:textId="77777777" w:rsidR="007F501A" w:rsidRPr="000B6291" w:rsidRDefault="007F501A" w:rsidP="00C11A8C"/>
    <w:p w14:paraId="481040B4" w14:textId="77777777" w:rsidR="007F501A" w:rsidRPr="000B6291" w:rsidRDefault="007F501A" w:rsidP="00C11A8C"/>
    <w:p w14:paraId="328F22F7" w14:textId="77777777" w:rsidR="007F501A" w:rsidRPr="000B6291" w:rsidRDefault="007F501A" w:rsidP="00C11A8C"/>
    <w:p w14:paraId="383D34F3" w14:textId="77777777" w:rsidR="007F501A" w:rsidRPr="000B6291" w:rsidRDefault="007F501A" w:rsidP="00C11A8C"/>
    <w:p w14:paraId="1F25123D" w14:textId="77777777" w:rsidR="007F501A" w:rsidRPr="000B6291" w:rsidRDefault="007F501A" w:rsidP="00C11A8C"/>
    <w:p w14:paraId="6C397E55" w14:textId="0233E9A3" w:rsidR="00C11A8C" w:rsidRPr="000B6291" w:rsidRDefault="00C11A8C" w:rsidP="00C11A8C">
      <w:pPr>
        <w:pStyle w:val="Caption"/>
        <w:rPr>
          <w:lang w:val="en-GB"/>
        </w:rPr>
      </w:pPr>
      <w:bookmarkStart w:id="772" w:name="_Toc17270207"/>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51</w:t>
      </w:r>
      <w:r w:rsidRPr="000B6291">
        <w:rPr>
          <w:lang w:val="en-GB"/>
        </w:rPr>
        <w:fldChar w:fldCharType="end"/>
      </w:r>
      <w:r w:rsidRPr="000B6291">
        <w:rPr>
          <w:lang w:val="en-GB"/>
        </w:rPr>
        <w:t>: Location of the Sky Studios near Heathrow Airport</w:t>
      </w:r>
      <w:bookmarkEnd w:id="772"/>
    </w:p>
    <w:p w14:paraId="74B06A5A" w14:textId="77777777" w:rsidR="007F501A" w:rsidRPr="000B6291" w:rsidRDefault="007F501A">
      <w:pPr>
        <w:jc w:val="center"/>
      </w:pPr>
    </w:p>
    <w:p w14:paraId="2EECF90E" w14:textId="77777777" w:rsidR="00C11A8C" w:rsidRPr="000B6291" w:rsidRDefault="00C11A8C" w:rsidP="007F501A">
      <w:pPr>
        <w:jc w:val="center"/>
      </w:pPr>
      <w:r w:rsidRPr="000B6291">
        <w:rPr>
          <w:noProof/>
          <w:lang w:eastAsia="en-GB"/>
        </w:rPr>
        <w:lastRenderedPageBreak/>
        <w:drawing>
          <wp:inline distT="0" distB="0" distL="0" distR="0" wp14:anchorId="4B09EA93" wp14:editId="5678D468">
            <wp:extent cx="1959429" cy="3007787"/>
            <wp:effectExtent l="0" t="0" r="3175" b="2540"/>
            <wp:docPr id="15082" name="Picture 15082" descr="C:\Users\Pidsleyt\AppData\Local\Microsoft\Windows\INetCache\Content.Word\IMG_06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dsleyt\AppData\Local\Microsoft\Windows\INetCache\Content.Word\IMG_0663[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71704" cy="3026629"/>
                    </a:xfrm>
                    <a:prstGeom prst="rect">
                      <a:avLst/>
                    </a:prstGeom>
                    <a:noFill/>
                    <a:ln>
                      <a:noFill/>
                    </a:ln>
                  </pic:spPr>
                </pic:pic>
              </a:graphicData>
            </a:graphic>
          </wp:inline>
        </w:drawing>
      </w:r>
    </w:p>
    <w:p w14:paraId="541B5963" w14:textId="1DE80288" w:rsidR="00C11A8C" w:rsidRPr="000B6291" w:rsidRDefault="00C11A8C" w:rsidP="00C11A8C">
      <w:pPr>
        <w:pStyle w:val="Caption"/>
        <w:rPr>
          <w:lang w:val="en-GB"/>
        </w:rPr>
      </w:pPr>
      <w:bookmarkStart w:id="773" w:name="_Toc17270208"/>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52</w:t>
      </w:r>
      <w:r w:rsidRPr="000B6291">
        <w:rPr>
          <w:lang w:val="en-GB"/>
        </w:rPr>
        <w:fldChar w:fldCharType="end"/>
      </w:r>
      <w:r w:rsidRPr="000B6291">
        <w:rPr>
          <w:lang w:val="en-GB"/>
        </w:rPr>
        <w:t>: Sky Studios building</w:t>
      </w:r>
      <w:bookmarkEnd w:id="773"/>
    </w:p>
    <w:p w14:paraId="384119DC" w14:textId="77777777" w:rsidR="00C11A8C" w:rsidRPr="000B6291" w:rsidRDefault="00C11A8C" w:rsidP="00C11A8C">
      <w:r w:rsidRPr="000B6291">
        <w:t>Sky Studios Building</w:t>
      </w:r>
    </w:p>
    <w:p w14:paraId="3489E02B" w14:textId="77777777" w:rsidR="00C11A8C" w:rsidRPr="000B6291" w:rsidRDefault="00C11A8C" w:rsidP="00C11A8C">
      <w:r w:rsidRPr="000B6291">
        <w:t>Testing took place in Studio 7</w:t>
      </w:r>
    </w:p>
    <w:p w14:paraId="2869A3E5" w14:textId="77777777" w:rsidR="00C11A8C" w:rsidRPr="000B6291" w:rsidRDefault="00C11A8C" w:rsidP="007F501A">
      <w:pPr>
        <w:jc w:val="center"/>
      </w:pPr>
      <w:r w:rsidRPr="000B6291">
        <w:rPr>
          <w:noProof/>
          <w:lang w:eastAsia="en-GB"/>
        </w:rPr>
        <w:drawing>
          <wp:inline distT="0" distB="0" distL="0" distR="0" wp14:anchorId="74796CCD" wp14:editId="714FD833">
            <wp:extent cx="4935978" cy="3701143"/>
            <wp:effectExtent l="0" t="0" r="0" b="0"/>
            <wp:docPr id="15083" name="Picture 15083" descr="C:\Users\Pidsleyt\AppData\Local\Microsoft\Windows\INetCache\Content.Word\IMG_06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dsleyt\AppData\Local\Microsoft\Windows\INetCache\Content.Word\IMG_0660[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945345" cy="3708167"/>
                    </a:xfrm>
                    <a:prstGeom prst="rect">
                      <a:avLst/>
                    </a:prstGeom>
                    <a:noFill/>
                    <a:ln>
                      <a:noFill/>
                    </a:ln>
                  </pic:spPr>
                </pic:pic>
              </a:graphicData>
            </a:graphic>
          </wp:inline>
        </w:drawing>
      </w:r>
    </w:p>
    <w:p w14:paraId="77C14C99" w14:textId="3A2EC035" w:rsidR="00C11A8C" w:rsidRPr="000B6291" w:rsidRDefault="00C11A8C" w:rsidP="00C11A8C">
      <w:pPr>
        <w:pStyle w:val="Caption"/>
        <w:rPr>
          <w:lang w:val="en-GB"/>
        </w:rPr>
      </w:pPr>
      <w:bookmarkStart w:id="774" w:name="_Toc17270209"/>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53</w:t>
      </w:r>
      <w:r w:rsidRPr="000B6291">
        <w:rPr>
          <w:lang w:val="en-GB"/>
        </w:rPr>
        <w:fldChar w:fldCharType="end"/>
      </w:r>
      <w:r w:rsidRPr="000B6291">
        <w:rPr>
          <w:lang w:val="en-GB"/>
        </w:rPr>
        <w:t>: Studio 7 of the Sky Studios used for the test</w:t>
      </w:r>
      <w:bookmarkEnd w:id="774"/>
    </w:p>
    <w:p w14:paraId="4DA48391" w14:textId="77777777" w:rsidR="00C11A8C" w:rsidRPr="000B6291" w:rsidRDefault="00C11A8C" w:rsidP="00C11A8C">
      <w:pPr>
        <w:pStyle w:val="ECCAnnexheading3"/>
        <w:rPr>
          <w:lang w:val="en-GB"/>
        </w:rPr>
      </w:pPr>
      <w:r w:rsidRPr="000B6291">
        <w:rPr>
          <w:lang w:val="en-GB"/>
        </w:rPr>
        <w:t>TEST 1 on 19 December 2016</w:t>
      </w:r>
    </w:p>
    <w:p w14:paraId="3B58206D" w14:textId="77777777" w:rsidR="00C11A8C" w:rsidRPr="000B6291" w:rsidRDefault="00C11A8C" w:rsidP="00C11A8C">
      <w:r w:rsidRPr="000B6291">
        <w:t>Investigation into the RF environment at Sky were conducted by Mark Waddell, a lead engineer at the BBC</w:t>
      </w:r>
      <w:r w:rsidR="00640D69" w:rsidRPr="000B6291">
        <w:t>.</w:t>
      </w:r>
    </w:p>
    <w:p w14:paraId="3EE0CBC4" w14:textId="77777777" w:rsidR="00C11A8C" w:rsidRPr="000B6291" w:rsidRDefault="00C11A8C" w:rsidP="00C11A8C">
      <w:r w:rsidRPr="000B6291">
        <w:lastRenderedPageBreak/>
        <w:t>Conclusions:</w:t>
      </w:r>
    </w:p>
    <w:p w14:paraId="50F5F3B2" w14:textId="77777777" w:rsidR="00C11A8C" w:rsidRPr="000B6291" w:rsidRDefault="00C11A8C" w:rsidP="00C11A8C">
      <w:r w:rsidRPr="000B6291">
        <w:t>DME band noise floor (960-980 MHz) typically &lt; -108 dBm in 300 kHz BW:</w:t>
      </w:r>
    </w:p>
    <w:p w14:paraId="0692D72C" w14:textId="77777777" w:rsidR="00C11A8C" w:rsidRPr="000B6291" w:rsidRDefault="00C11A8C" w:rsidP="00C11A8C">
      <w:pPr>
        <w:pStyle w:val="ECCBulletsLv1"/>
      </w:pPr>
      <w:r w:rsidRPr="000B6291">
        <w:t xml:space="preserve"> Measurement limited by MS2830A analyser DANL</w:t>
      </w:r>
      <w:r w:rsidR="00640D69" w:rsidRPr="000B6291">
        <w:t>.</w:t>
      </w:r>
    </w:p>
    <w:p w14:paraId="4A556EDA" w14:textId="77777777" w:rsidR="00C11A8C" w:rsidRPr="000B6291" w:rsidRDefault="00C11A8C" w:rsidP="00C11A8C">
      <w:r w:rsidRPr="000B6291">
        <w:t xml:space="preserve">DTT band noise floor typically higher (-105 -&gt; -90 dBm in 300 kHz): </w:t>
      </w:r>
    </w:p>
    <w:p w14:paraId="4A8A800E" w14:textId="77777777" w:rsidR="00C11A8C" w:rsidRPr="000B6291" w:rsidRDefault="00C11A8C" w:rsidP="00C11A8C">
      <w:pPr>
        <w:pStyle w:val="ECCBulletsLv1"/>
      </w:pPr>
      <w:r w:rsidRPr="000B6291">
        <w:t xml:space="preserve">Set by intermodulation or IEM / Talkback OOB. </w:t>
      </w:r>
    </w:p>
    <w:p w14:paraId="3E5F7147" w14:textId="77777777" w:rsidR="00C11A8C" w:rsidRPr="000B6291" w:rsidRDefault="00C11A8C" w:rsidP="00C11A8C">
      <w:r w:rsidRPr="000B6291">
        <w:t xml:space="preserve">DME airborne signals attenuated by studio: </w:t>
      </w:r>
    </w:p>
    <w:p w14:paraId="6E89829D" w14:textId="77777777" w:rsidR="00C11A8C" w:rsidRPr="000B6291" w:rsidRDefault="00C11A8C" w:rsidP="00C11A8C">
      <w:pPr>
        <w:pStyle w:val="ECCBulletsLv1"/>
      </w:pPr>
      <w:r w:rsidRPr="000B6291">
        <w:t xml:space="preserve"> 964-990 MHz very clean, even outdoors.</w:t>
      </w:r>
    </w:p>
    <w:p w14:paraId="2C64A85D" w14:textId="77777777" w:rsidR="00640D69" w:rsidRPr="000B6291" w:rsidRDefault="00640D69" w:rsidP="00640D69">
      <w:pPr>
        <w:pStyle w:val="ECCBulletsLv1"/>
        <w:numPr>
          <w:ilvl w:val="0"/>
          <w:numId w:val="0"/>
        </w:numPr>
      </w:pPr>
    </w:p>
    <w:p w14:paraId="2C9BBDD8" w14:textId="77777777" w:rsidR="00C11A8C" w:rsidRPr="000B6291" w:rsidRDefault="00C11A8C" w:rsidP="00640D69">
      <w:pPr>
        <w:pStyle w:val="ECCBulletsLv1"/>
        <w:numPr>
          <w:ilvl w:val="0"/>
          <w:numId w:val="0"/>
        </w:numPr>
      </w:pPr>
      <w:r w:rsidRPr="000B6291">
        <w:t xml:space="preserve">It has to be noted that the potential impact of a PMSE transmissions into an </w:t>
      </w:r>
      <w:proofErr w:type="gramStart"/>
      <w:r w:rsidRPr="000B6291">
        <w:t>aeronautical receivers</w:t>
      </w:r>
      <w:proofErr w:type="gramEnd"/>
      <w:r w:rsidRPr="000B6291">
        <w:t xml:space="preserve"> was not considered here.</w:t>
      </w:r>
    </w:p>
    <w:p w14:paraId="6DCEDAF0" w14:textId="77777777" w:rsidR="00C11A8C" w:rsidRPr="000B6291" w:rsidRDefault="00C11A8C" w:rsidP="00C11A8C">
      <w:pPr>
        <w:pStyle w:val="ECCAnnexheading3"/>
        <w:rPr>
          <w:lang w:val="en-GB"/>
        </w:rPr>
      </w:pPr>
      <w:r w:rsidRPr="000B6291">
        <w:rPr>
          <w:lang w:val="en-GB"/>
        </w:rPr>
        <w:t>TEST 2 on 5 January 2017</w:t>
      </w:r>
    </w:p>
    <w:p w14:paraId="33B2105D" w14:textId="77777777" w:rsidR="00C11A8C" w:rsidRPr="000B6291" w:rsidRDefault="00C11A8C" w:rsidP="00C11A8C">
      <w:r w:rsidRPr="000B6291">
        <w:t>Investigation into operational aspects of Shure equipment</w:t>
      </w:r>
    </w:p>
    <w:p w14:paraId="512A9E45" w14:textId="77777777" w:rsidR="00C11A8C" w:rsidRPr="000B6291" w:rsidRDefault="00C11A8C" w:rsidP="00C11A8C">
      <w:r w:rsidRPr="000B6291">
        <w:t>Conclusions:</w:t>
      </w:r>
    </w:p>
    <w:p w14:paraId="6B0698C7" w14:textId="3C24FED0" w:rsidR="00C11A8C" w:rsidRPr="000B6291" w:rsidRDefault="00C11A8C" w:rsidP="00C11A8C">
      <w:r w:rsidRPr="000B6291">
        <w:t>The Shure equipment operating in 961-981 MHz behaves broadly similarly to Sky’s existing Se</w:t>
      </w:r>
      <w:r w:rsidR="00D03A1E" w:rsidRPr="000B6291">
        <w:t>n</w:t>
      </w:r>
      <w:r w:rsidRPr="000B6291">
        <w:t xml:space="preserve">nheiser equipment operating in 682-687 MHz in operational terms. </w:t>
      </w:r>
    </w:p>
    <w:p w14:paraId="771FF0B8" w14:textId="77777777" w:rsidR="00C11A8C" w:rsidRPr="000B6291" w:rsidRDefault="00C11A8C" w:rsidP="00C11A8C">
      <w:r w:rsidRPr="000B6291">
        <w:t>The Shure equipment can operate at significantly higher channel densities.</w:t>
      </w:r>
    </w:p>
    <w:p w14:paraId="1F62A860" w14:textId="77777777" w:rsidR="00C11A8C" w:rsidRPr="000B6291" w:rsidRDefault="00C11A8C" w:rsidP="00C11A8C">
      <w:r w:rsidRPr="000B6291">
        <w:t xml:space="preserve">It has to be noted that the potential impact of a PMSE transmissions into an </w:t>
      </w:r>
      <w:proofErr w:type="gramStart"/>
      <w:r w:rsidRPr="000B6291">
        <w:t>aeronautical receivers</w:t>
      </w:r>
      <w:proofErr w:type="gramEnd"/>
      <w:r w:rsidRPr="000B6291">
        <w:t xml:space="preserve"> was not considered here.</w:t>
      </w:r>
    </w:p>
    <w:p w14:paraId="26E22326" w14:textId="77777777" w:rsidR="00C11A8C" w:rsidRPr="000B6291" w:rsidRDefault="00C11A8C" w:rsidP="00C11A8C">
      <w:pPr>
        <w:pStyle w:val="ECCAnnexheading3"/>
        <w:rPr>
          <w:lang w:val="en-GB"/>
        </w:rPr>
      </w:pPr>
      <w:r w:rsidRPr="000B6291">
        <w:rPr>
          <w:lang w:val="en-GB"/>
        </w:rPr>
        <w:t>Live Broadcast use 2018</w:t>
      </w:r>
    </w:p>
    <w:p w14:paraId="4C6B2C17" w14:textId="77777777" w:rsidR="00C11A8C" w:rsidRPr="000B6291" w:rsidRDefault="00C11A8C" w:rsidP="00C11A8C">
      <w:r w:rsidRPr="000B6291">
        <w:t xml:space="preserve">Sufficient confidence has now been gained in the viability of the spectrum for live use of the equipment the following programs have been completely produced using the licenced spectrum whilst many others have part used this spectrum in conjunction with other UHF spectrum. Trails continue </w:t>
      </w:r>
    </w:p>
    <w:p w14:paraId="46874C8A" w14:textId="77777777" w:rsidR="00C11A8C" w:rsidRPr="000B6291" w:rsidRDefault="00C11A8C" w:rsidP="00C11A8C">
      <w:r w:rsidRPr="000B6291">
        <w:t xml:space="preserve">Premier League Predictions Friday 2 February 1 hour </w:t>
      </w:r>
    </w:p>
    <w:p w14:paraId="4F903056" w14:textId="77777777" w:rsidR="00C11A8C" w:rsidRPr="000B6291" w:rsidRDefault="00C11A8C" w:rsidP="00C11A8C">
      <w:r w:rsidRPr="000B6291">
        <w:t>The Offload Wednesday 7 February 1 hour</w:t>
      </w:r>
    </w:p>
    <w:p w14:paraId="699B23CA" w14:textId="77777777" w:rsidR="00C11A8C" w:rsidRPr="000B6291" w:rsidRDefault="00C11A8C" w:rsidP="00C11A8C">
      <w:r w:rsidRPr="000B6291">
        <w:t>The Debate Wednesday 7 February 1 hour</w:t>
      </w:r>
    </w:p>
    <w:p w14:paraId="7FB8E055" w14:textId="77777777" w:rsidR="00C11A8C" w:rsidRPr="000B6291" w:rsidRDefault="00C11A8C" w:rsidP="00C11A8C">
      <w:r w:rsidRPr="000B6291">
        <w:t>EFL Matters Thursday 8 February 1 hour</w:t>
      </w:r>
    </w:p>
    <w:p w14:paraId="728328EB" w14:textId="77777777" w:rsidR="00C11A8C" w:rsidRPr="000B6291" w:rsidRDefault="00C11A8C" w:rsidP="00C11A8C">
      <w:r w:rsidRPr="000B6291">
        <w:t>The Debate Thursday 8 February 1 hour</w:t>
      </w:r>
    </w:p>
    <w:p w14:paraId="2CC5ABF2" w14:textId="77777777" w:rsidR="00C11A8C" w:rsidRPr="000B6291" w:rsidRDefault="00C11A8C" w:rsidP="00C11A8C">
      <w:r w:rsidRPr="000B6291">
        <w:t>The Offload Wednesday 14 February 1 hour</w:t>
      </w:r>
    </w:p>
    <w:p w14:paraId="36621E09" w14:textId="77777777" w:rsidR="00C11A8C" w:rsidRPr="000B6291" w:rsidRDefault="00C11A8C" w:rsidP="00C11A8C">
      <w:r w:rsidRPr="000B6291">
        <w:t>The Debate Wednesday 14 February 1 hour</w:t>
      </w:r>
    </w:p>
    <w:p w14:paraId="6D26FECE" w14:textId="77777777" w:rsidR="00C11A8C" w:rsidRPr="000B6291" w:rsidRDefault="00C11A8C" w:rsidP="00C11A8C">
      <w:r w:rsidRPr="000B6291">
        <w:t>EFL Matters Thursday 15 February 1 hour</w:t>
      </w:r>
    </w:p>
    <w:p w14:paraId="0C0A263E" w14:textId="77777777" w:rsidR="00C11A8C" w:rsidRPr="000B6291" w:rsidRDefault="00C11A8C" w:rsidP="00C11A8C">
      <w:r w:rsidRPr="000B6291">
        <w:t>E Champions 10 May 6 hours</w:t>
      </w:r>
    </w:p>
    <w:p w14:paraId="7C69C04F" w14:textId="77777777" w:rsidR="00C11A8C" w:rsidRPr="000B6291" w:rsidRDefault="00C11A8C" w:rsidP="00C11A8C">
      <w:pPr>
        <w:pStyle w:val="ECCAnnexheading3"/>
        <w:rPr>
          <w:lang w:val="en-GB"/>
        </w:rPr>
      </w:pPr>
      <w:r w:rsidRPr="000B6291">
        <w:rPr>
          <w:lang w:val="en-GB"/>
        </w:rPr>
        <w:t>Overall conclusions:</w:t>
      </w:r>
    </w:p>
    <w:p w14:paraId="000381DA" w14:textId="39297221" w:rsidR="00C11A8C" w:rsidRPr="000B6291" w:rsidRDefault="00C11A8C" w:rsidP="00C11A8C">
      <w:r w:rsidRPr="000B6291">
        <w:t xml:space="preserve">The lower part of the DME band, especially 961-990 MHz, looks considerably cleaner than UHF PMSE spectrum </w:t>
      </w:r>
      <w:r w:rsidR="0063467A" w:rsidRPr="000B6291">
        <w:t>–</w:t>
      </w:r>
      <w:r w:rsidRPr="000B6291">
        <w:t xml:space="preserve"> although this may be due in part to lower levels of local PMSE activity in the new band. </w:t>
      </w:r>
    </w:p>
    <w:p w14:paraId="21993215" w14:textId="77777777" w:rsidR="00C11A8C" w:rsidRPr="000B6291" w:rsidRDefault="00C11A8C" w:rsidP="00C11A8C">
      <w:r w:rsidRPr="000B6291">
        <w:lastRenderedPageBreak/>
        <w:t>The prototype Shure equipment performed well in the tests.</w:t>
      </w:r>
    </w:p>
    <w:p w14:paraId="0D2317B7" w14:textId="77777777" w:rsidR="00C11A8C" w:rsidRPr="000B6291" w:rsidRDefault="00C11A8C" w:rsidP="00C11A8C">
      <w:r w:rsidRPr="000B6291">
        <w:t>Parts of the new band from 960-1164 MHz are therefore likely to be useful in some circumstances for PMSE use.</w:t>
      </w:r>
    </w:p>
    <w:p w14:paraId="16517EBE" w14:textId="77777777" w:rsidR="00C11A8C" w:rsidRPr="000B6291" w:rsidRDefault="00C11A8C" w:rsidP="00C11A8C">
      <w:r w:rsidRPr="000B6291">
        <w:t>Further long-term testing would be beneficial in building confidence in the new band so that a more complete picture of possible interference / use by incumbents can be assimilated.</w:t>
      </w:r>
    </w:p>
    <w:p w14:paraId="4F780425" w14:textId="77777777" w:rsidR="00C11A8C" w:rsidRPr="000B6291" w:rsidRDefault="00C11A8C" w:rsidP="00C11A8C">
      <w:r w:rsidRPr="000B6291">
        <w:t>Sufficient confidence has now been gained in the viability of the spectrum that from early in 2018 the equipment has be used in live productions with programs lasting up to six hours without any interruptions or interference, this continues</w:t>
      </w:r>
    </w:p>
    <w:p w14:paraId="4A43DBB7" w14:textId="77777777" w:rsidR="00C11A8C" w:rsidRPr="000B6291" w:rsidRDefault="00C11A8C" w:rsidP="00C11A8C">
      <w:r w:rsidRPr="000B6291">
        <w:t xml:space="preserve">It has to be noted that the potential impact of a PMSE transmissions into an </w:t>
      </w:r>
      <w:proofErr w:type="gramStart"/>
      <w:r w:rsidRPr="000B6291">
        <w:t>aeronautical receivers</w:t>
      </w:r>
      <w:proofErr w:type="gramEnd"/>
      <w:r w:rsidRPr="000B6291">
        <w:t xml:space="preserve"> was not considered here.</w:t>
      </w:r>
    </w:p>
    <w:p w14:paraId="2850DC97" w14:textId="77777777" w:rsidR="00C11A8C" w:rsidRPr="000B6291" w:rsidRDefault="00C11A8C" w:rsidP="00C11A8C">
      <w:pPr>
        <w:rPr>
          <w:rStyle w:val="ECCHLbold"/>
        </w:rPr>
      </w:pPr>
      <w:r w:rsidRPr="000B6291">
        <w:rPr>
          <w:rStyle w:val="ECCHLbold"/>
        </w:rPr>
        <w:t>Caveats:</w:t>
      </w:r>
    </w:p>
    <w:p w14:paraId="412B4FEB" w14:textId="77777777" w:rsidR="00C11A8C" w:rsidRPr="000B6291" w:rsidRDefault="00C11A8C" w:rsidP="00C11A8C">
      <w:pPr>
        <w:pStyle w:val="ECCBulletsLv1"/>
      </w:pPr>
      <w:r w:rsidRPr="000B6291">
        <w:t>Operational testing was limited to frequencies not in use for DME;</w:t>
      </w:r>
    </w:p>
    <w:p w14:paraId="35A5B3A7" w14:textId="77777777" w:rsidR="00C11A8C" w:rsidRPr="000B6291" w:rsidRDefault="00C11A8C" w:rsidP="00C11A8C">
      <w:pPr>
        <w:pStyle w:val="ECCBulletsLv1"/>
      </w:pPr>
      <w:r w:rsidRPr="000B6291">
        <w:t>Reliable spectrum analysis tools were not available during Test 2;</w:t>
      </w:r>
    </w:p>
    <w:p w14:paraId="30E9D9DF" w14:textId="77777777" w:rsidR="00C11A8C" w:rsidRPr="000B6291" w:rsidRDefault="00C11A8C" w:rsidP="00C11A8C">
      <w:pPr>
        <w:pStyle w:val="ECCBulletsLv1"/>
      </w:pPr>
      <w:r w:rsidRPr="000B6291">
        <w:t xml:space="preserve">The utility of the new band to PMSE equipment users will be determined by a number of factors including availability of suitable, affordable equipment on the market. </w:t>
      </w:r>
    </w:p>
    <w:p w14:paraId="16580F70" w14:textId="77777777" w:rsidR="00C11A8C" w:rsidRPr="000B6291" w:rsidRDefault="00C11A8C" w:rsidP="00C11A8C">
      <w:pPr>
        <w:pStyle w:val="ECCAnnexheading2"/>
        <w:rPr>
          <w:lang w:val="en-GB"/>
        </w:rPr>
      </w:pPr>
      <w:r w:rsidRPr="000B6291">
        <w:rPr>
          <w:lang w:val="en-GB"/>
        </w:rPr>
        <w:t>BBC Pacific Quay Studio</w:t>
      </w:r>
    </w:p>
    <w:p w14:paraId="4B5503D8" w14:textId="545AC578" w:rsidR="00C11A8C" w:rsidRPr="000B6291" w:rsidRDefault="00C11A8C" w:rsidP="00C11A8C">
      <w:pPr>
        <w:rPr>
          <w:rStyle w:val="ECCParagraph"/>
        </w:rPr>
      </w:pPr>
      <w:r w:rsidRPr="000B6291">
        <w:rPr>
          <w:rStyle w:val="ECCParagraph"/>
        </w:rPr>
        <w:t>BBC Pacific Quay is </w:t>
      </w:r>
      <w:hyperlink r:id="rId88" w:tooltip="BBC Scotland" w:history="1">
        <w:r w:rsidRPr="000B6291">
          <w:rPr>
            <w:rStyle w:val="ECCParagraph"/>
          </w:rPr>
          <w:t>BBC Scotland</w:t>
        </w:r>
      </w:hyperlink>
      <w:r w:rsidR="0063467A" w:rsidRPr="000B6291">
        <w:rPr>
          <w:rStyle w:val="ECCParagraph"/>
        </w:rPr>
        <w:t>’</w:t>
      </w:r>
      <w:r w:rsidRPr="000B6291">
        <w:rPr>
          <w:rStyle w:val="ECCParagraph"/>
        </w:rPr>
        <w:t>s television and radio studio complex at </w:t>
      </w:r>
      <w:hyperlink r:id="rId89" w:tooltip="Pacific Quay" w:history="1">
        <w:r w:rsidRPr="000B6291">
          <w:rPr>
            <w:rStyle w:val="ECCParagraph"/>
          </w:rPr>
          <w:t>Pacific Quay</w:t>
        </w:r>
      </w:hyperlink>
      <w:r w:rsidRPr="000B6291">
        <w:rPr>
          <w:rStyle w:val="ECCParagraph"/>
        </w:rPr>
        <w:t>, </w:t>
      </w:r>
      <w:hyperlink r:id="rId90" w:tooltip="Glasgow" w:history="1">
        <w:r w:rsidRPr="000B6291">
          <w:rPr>
            <w:rStyle w:val="ECCParagraph"/>
          </w:rPr>
          <w:t>Glasgow</w:t>
        </w:r>
      </w:hyperlink>
      <w:r w:rsidRPr="000B6291">
        <w:rPr>
          <w:rStyle w:val="ECCParagraph"/>
        </w:rPr>
        <w:t>, </w:t>
      </w:r>
      <w:hyperlink r:id="rId91" w:tooltip="Scotland" w:history="1">
        <w:r w:rsidRPr="000B6291">
          <w:rPr>
            <w:rStyle w:val="ECCParagraph"/>
          </w:rPr>
          <w:t>Scotland</w:t>
        </w:r>
      </w:hyperlink>
      <w:r w:rsidRPr="000B6291">
        <w:rPr>
          <w:rStyle w:val="ECCParagraph"/>
        </w:rPr>
        <w:t>. Opened by then Prime Minister </w:t>
      </w:r>
      <w:hyperlink r:id="rId92" w:tooltip="Gordon Brown" w:history="1">
        <w:r w:rsidRPr="000B6291">
          <w:rPr>
            <w:rStyle w:val="ECCParagraph"/>
          </w:rPr>
          <w:t>Gordon Brown</w:t>
        </w:r>
      </w:hyperlink>
      <w:r w:rsidRPr="000B6291">
        <w:rPr>
          <w:rStyle w:val="ECCParagraph"/>
        </w:rPr>
        <w:t> in August 2007, the studios are home to BBC Scotland</w:t>
      </w:r>
      <w:r w:rsidR="0063467A" w:rsidRPr="000B6291">
        <w:rPr>
          <w:rStyle w:val="ECCParagraph"/>
        </w:rPr>
        <w:t>’</w:t>
      </w:r>
      <w:r w:rsidRPr="000B6291">
        <w:rPr>
          <w:rStyle w:val="ECCParagraph"/>
        </w:rPr>
        <w:t>s television, radio and online services and the headquarters of the </w:t>
      </w:r>
      <w:hyperlink r:id="rId93" w:tooltip="BBC" w:history="1">
        <w:r w:rsidRPr="000B6291">
          <w:rPr>
            <w:rStyle w:val="ECCParagraph"/>
          </w:rPr>
          <w:t>BBC</w:t>
        </w:r>
      </w:hyperlink>
      <w:r w:rsidRPr="000B6291">
        <w:rPr>
          <w:rStyle w:val="ECCParagraph"/>
        </w:rPr>
        <w:t> in Scotland.</w:t>
      </w:r>
    </w:p>
    <w:p w14:paraId="17814C3D" w14:textId="7886E947" w:rsidR="00C11A8C" w:rsidRPr="000B6291" w:rsidRDefault="00C11A8C" w:rsidP="00C11A8C">
      <w:pPr>
        <w:rPr>
          <w:rStyle w:val="ECCParagraph"/>
        </w:rPr>
      </w:pPr>
      <w:r w:rsidRPr="000B6291">
        <w:rPr>
          <w:rStyle w:val="ECCParagraph"/>
        </w:rPr>
        <w:t>The studios are located adjacent to the </w:t>
      </w:r>
      <w:hyperlink r:id="rId94" w:tooltip="Glasgow Science Centre" w:history="1">
        <w:r w:rsidRPr="000B6291">
          <w:rPr>
            <w:rStyle w:val="ECCParagraph"/>
          </w:rPr>
          <w:t>Glasgow Science Centre</w:t>
        </w:r>
      </w:hyperlink>
      <w:r w:rsidRPr="000B6291">
        <w:rPr>
          <w:rStyle w:val="ECCParagraph"/>
        </w:rPr>
        <w:t>, across the river from the </w:t>
      </w:r>
      <w:hyperlink r:id="rId95" w:tooltip="Scottish Exhibition and Conference Centre" w:history="1">
        <w:r w:rsidRPr="000B6291">
          <w:rPr>
            <w:rStyle w:val="ECCParagraph"/>
          </w:rPr>
          <w:t>Scottish Exhibition and Conference Centre</w:t>
        </w:r>
      </w:hyperlink>
      <w:r w:rsidRPr="000B6291">
        <w:rPr>
          <w:rStyle w:val="ECCParagraph"/>
        </w:rPr>
        <w:t> and adjacent to the studios of commercial broadcaster </w:t>
      </w:r>
      <w:hyperlink r:id="rId96" w:tooltip="STV (TV network)" w:history="1">
        <w:r w:rsidRPr="000B6291">
          <w:rPr>
            <w:rStyle w:val="ECCParagraph"/>
          </w:rPr>
          <w:t>STV</w:t>
        </w:r>
      </w:hyperlink>
      <w:r w:rsidRPr="000B6291">
        <w:rPr>
          <w:rStyle w:val="ECCParagraph"/>
        </w:rPr>
        <w:t>. The new building is one of the most modern digital broadcasting facilities in the world, complete with the BBC</w:t>
      </w:r>
      <w:r w:rsidR="0063467A" w:rsidRPr="000B6291">
        <w:rPr>
          <w:rStyle w:val="ECCParagraph"/>
        </w:rPr>
        <w:t>’</w:t>
      </w:r>
      <w:r w:rsidRPr="000B6291">
        <w:rPr>
          <w:rStyle w:val="ECCParagraph"/>
        </w:rPr>
        <w:t>s first </w:t>
      </w:r>
      <w:hyperlink r:id="rId97" w:tooltip="High-definition television" w:history="1">
        <w:r w:rsidRPr="000B6291">
          <w:rPr>
            <w:rStyle w:val="ECCParagraph"/>
          </w:rPr>
          <w:t>HD-capable</w:t>
        </w:r>
      </w:hyperlink>
      <w:r w:rsidRPr="000B6291">
        <w:rPr>
          <w:rStyle w:val="ECCParagraph"/>
        </w:rPr>
        <w:t> newsroom.</w:t>
      </w:r>
    </w:p>
    <w:p w14:paraId="565680AC" w14:textId="77777777" w:rsidR="00C11A8C" w:rsidRPr="000B6291" w:rsidRDefault="00C11A8C" w:rsidP="00C11A8C">
      <w:r w:rsidRPr="000B6291">
        <w:t>There are three main television studios based at BBC Pacific Quay.</w:t>
      </w:r>
    </w:p>
    <w:p w14:paraId="4F932F62" w14:textId="77777777" w:rsidR="00C11A8C" w:rsidRPr="000B6291" w:rsidRDefault="00C11A8C" w:rsidP="00C11A8C">
      <w:r w:rsidRPr="000B6291">
        <w:t>Studio A is the largest television studio at the complex with 8417 square feet of studio floor space. It can easily accommodate studio audiences of up to 320.</w:t>
      </w:r>
    </w:p>
    <w:p w14:paraId="5C8DA7D4" w14:textId="77777777" w:rsidR="00C11A8C" w:rsidRPr="000B6291" w:rsidRDefault="00C11A8C" w:rsidP="00C11A8C">
      <w:r w:rsidRPr="000B6291">
        <w:t>Studio B is the small to medium-sized studio with 2594 square feet of studio floor space. Small studio audiences of up to 100 can be accommodated in Studio B.</w:t>
      </w:r>
    </w:p>
    <w:p w14:paraId="416C5911" w14:textId="5F7E000C" w:rsidR="00C11A8C" w:rsidRPr="000B6291" w:rsidRDefault="00C11A8C" w:rsidP="00C11A8C">
      <w:r w:rsidRPr="000B6291">
        <w:t>Studio C is the smallest studio and is the home to BBC Scotland</w:t>
      </w:r>
      <w:r w:rsidR="0063467A" w:rsidRPr="000B6291">
        <w:t>’</w:t>
      </w:r>
      <w:r w:rsidRPr="000B6291">
        <w:t xml:space="preserve">s flagship news programme </w:t>
      </w:r>
      <w:r w:rsidR="0063467A" w:rsidRPr="000B6291">
        <w:t>“</w:t>
      </w:r>
      <w:r w:rsidRPr="000B6291">
        <w:t>Reporting Scotland</w:t>
      </w:r>
      <w:r w:rsidR="0063467A" w:rsidRPr="000B6291">
        <w:t>”</w:t>
      </w:r>
      <w:r w:rsidRPr="000B6291">
        <w:t>. The studio has 1938 square feet of studio floor space. This studio is used for local news, politics and current affairs programming for BBC Scotland and is therefore not usually available for use by other productions.</w:t>
      </w:r>
    </w:p>
    <w:p w14:paraId="74A1ADF9" w14:textId="77777777" w:rsidR="00C11A8C" w:rsidRPr="000B6291" w:rsidRDefault="00C11A8C" w:rsidP="007F501A">
      <w:pPr>
        <w:jc w:val="center"/>
      </w:pPr>
      <w:r w:rsidRPr="000B6291">
        <w:rPr>
          <w:noProof/>
          <w:lang w:eastAsia="en-GB"/>
        </w:rPr>
        <w:lastRenderedPageBreak/>
        <w:drawing>
          <wp:inline distT="0" distB="0" distL="0" distR="0" wp14:anchorId="1F2613BE" wp14:editId="12D01334">
            <wp:extent cx="6013055" cy="5599043"/>
            <wp:effectExtent l="0" t="0" r="6985" b="1905"/>
            <wp:docPr id="150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36124" cy="5713638"/>
                    </a:xfrm>
                    <a:prstGeom prst="rect">
                      <a:avLst/>
                    </a:prstGeom>
                    <a:noFill/>
                    <a:ln>
                      <a:noFill/>
                    </a:ln>
                  </pic:spPr>
                </pic:pic>
              </a:graphicData>
            </a:graphic>
          </wp:inline>
        </w:drawing>
      </w:r>
    </w:p>
    <w:p w14:paraId="799C30A0" w14:textId="16751068" w:rsidR="00C11A8C" w:rsidRPr="000B6291" w:rsidRDefault="00C11A8C" w:rsidP="00C11A8C">
      <w:pPr>
        <w:pStyle w:val="Caption"/>
        <w:rPr>
          <w:lang w:val="en-GB"/>
        </w:rPr>
      </w:pPr>
      <w:bookmarkStart w:id="775" w:name="_Toc17270210"/>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54</w:t>
      </w:r>
      <w:r w:rsidRPr="000B6291">
        <w:rPr>
          <w:lang w:val="en-GB"/>
        </w:rPr>
        <w:fldChar w:fldCharType="end"/>
      </w:r>
      <w:r w:rsidRPr="000B6291">
        <w:rPr>
          <w:lang w:val="en-GB"/>
        </w:rPr>
        <w:t>: Location of the BCC Pacific Quay studio in Glasgow</w:t>
      </w:r>
      <w:bookmarkEnd w:id="775"/>
    </w:p>
    <w:p w14:paraId="78025E09" w14:textId="77777777" w:rsidR="00C11A8C" w:rsidRPr="000B6291" w:rsidRDefault="00C11A8C" w:rsidP="00C11A8C">
      <w:r w:rsidRPr="000B6291">
        <w:t>Conclusions:</w:t>
      </w:r>
    </w:p>
    <w:p w14:paraId="0DDE7F7A" w14:textId="77777777" w:rsidR="00C11A8C" w:rsidRPr="000B6291" w:rsidRDefault="00C11A8C" w:rsidP="00C11A8C">
      <w:pPr>
        <w:pStyle w:val="ECCBulletsLv1"/>
      </w:pPr>
      <w:r w:rsidRPr="000B6291">
        <w:t>No interference noted, same comments as previously</w:t>
      </w:r>
      <w:r w:rsidR="00640D69" w:rsidRPr="000B6291">
        <w:t>.</w:t>
      </w:r>
    </w:p>
    <w:p w14:paraId="2BCD16B5" w14:textId="77777777" w:rsidR="00C11A8C" w:rsidRPr="000B6291" w:rsidRDefault="00C11A8C" w:rsidP="00640D69">
      <w:r w:rsidRPr="000B6291">
        <w:t xml:space="preserve">It has to be noted that the potential impact of a PMSE transmissions into an </w:t>
      </w:r>
      <w:proofErr w:type="gramStart"/>
      <w:r w:rsidRPr="000B6291">
        <w:t>aeronautical receivers</w:t>
      </w:r>
      <w:proofErr w:type="gramEnd"/>
      <w:r w:rsidRPr="000B6291">
        <w:t xml:space="preserve"> was not considered here.</w:t>
      </w:r>
    </w:p>
    <w:p w14:paraId="75ECD7BF" w14:textId="77777777" w:rsidR="00C11A8C" w:rsidRPr="000B6291" w:rsidRDefault="00C11A8C" w:rsidP="00C11A8C">
      <w:pPr>
        <w:pStyle w:val="ECCAnnexheading3"/>
        <w:rPr>
          <w:lang w:val="en-GB"/>
        </w:rPr>
      </w:pPr>
      <w:r w:rsidRPr="000B6291">
        <w:rPr>
          <w:lang w:val="en-GB"/>
        </w:rPr>
        <w:t>Spectrum Availability</w:t>
      </w:r>
    </w:p>
    <w:p w14:paraId="1A1DAADB" w14:textId="77777777" w:rsidR="00C11A8C" w:rsidRPr="000B6291" w:rsidRDefault="00C11A8C" w:rsidP="00C11A8C">
      <w:r w:rsidRPr="000B6291">
        <w:rPr>
          <w:noProof/>
          <w:lang w:eastAsia="en-GB"/>
        </w:rPr>
        <w:drawing>
          <wp:inline distT="0" distB="0" distL="0" distR="0" wp14:anchorId="537D67B0" wp14:editId="0CFFB4D1">
            <wp:extent cx="6740365" cy="967487"/>
            <wp:effectExtent l="0" t="0" r="3810" b="4445"/>
            <wp:docPr id="150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822865" cy="979329"/>
                    </a:xfrm>
                    <a:prstGeom prst="rect">
                      <a:avLst/>
                    </a:prstGeom>
                    <a:noFill/>
                    <a:ln>
                      <a:noFill/>
                    </a:ln>
                  </pic:spPr>
                </pic:pic>
              </a:graphicData>
            </a:graphic>
          </wp:inline>
        </w:drawing>
      </w:r>
    </w:p>
    <w:p w14:paraId="7F305FC2" w14:textId="609EB9B4" w:rsidR="00C11A8C" w:rsidRPr="000B6291" w:rsidRDefault="00C11A8C" w:rsidP="00C11A8C">
      <w:pPr>
        <w:pStyle w:val="Caption"/>
        <w:rPr>
          <w:lang w:val="en-GB"/>
        </w:rPr>
      </w:pPr>
      <w:bookmarkStart w:id="776" w:name="_Toc17270211"/>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55</w:t>
      </w:r>
      <w:r w:rsidRPr="000B6291">
        <w:rPr>
          <w:lang w:val="en-GB"/>
        </w:rPr>
        <w:fldChar w:fldCharType="end"/>
      </w:r>
      <w:r w:rsidRPr="000B6291">
        <w:rPr>
          <w:lang w:val="en-GB"/>
        </w:rPr>
        <w:t>: PMSE availability at the BBC Pacific Quay studio in Glasgow</w:t>
      </w:r>
      <w:bookmarkEnd w:id="776"/>
    </w:p>
    <w:p w14:paraId="7DD68B43" w14:textId="77777777" w:rsidR="00C11A8C" w:rsidRPr="000B6291" w:rsidRDefault="00C11A8C" w:rsidP="00C11A8C">
      <w:pPr>
        <w:pStyle w:val="ECCAnnexheading3"/>
        <w:rPr>
          <w:lang w:val="en-GB"/>
        </w:rPr>
      </w:pPr>
      <w:r w:rsidRPr="000B6291">
        <w:rPr>
          <w:lang w:val="en-GB"/>
        </w:rPr>
        <w:lastRenderedPageBreak/>
        <w:t>Spectrum Scan Roof September</w:t>
      </w:r>
    </w:p>
    <w:p w14:paraId="2AA977DC" w14:textId="77777777" w:rsidR="00C11A8C" w:rsidRPr="000B6291" w:rsidRDefault="00C11A8C" w:rsidP="007F501A">
      <w:pPr>
        <w:jc w:val="center"/>
      </w:pPr>
      <w:r w:rsidRPr="000B6291">
        <w:rPr>
          <w:noProof/>
          <w:lang w:eastAsia="en-GB"/>
        </w:rPr>
        <w:drawing>
          <wp:inline distT="0" distB="0" distL="0" distR="0" wp14:anchorId="48C85C4A" wp14:editId="49895CB9">
            <wp:extent cx="3927423" cy="3507699"/>
            <wp:effectExtent l="0" t="0" r="0" b="0"/>
            <wp:docPr id="15086" name="Picture 15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r="19468" b="4098"/>
                    <a:stretch/>
                  </pic:blipFill>
                  <pic:spPr bwMode="auto">
                    <a:xfrm>
                      <a:off x="0" y="0"/>
                      <a:ext cx="3927423" cy="3507699"/>
                    </a:xfrm>
                    <a:prstGeom prst="rect">
                      <a:avLst/>
                    </a:prstGeom>
                    <a:ln>
                      <a:noFill/>
                    </a:ln>
                    <a:extLst>
                      <a:ext uri="{53640926-AAD7-44D8-BBD7-CCE9431645EC}">
                        <a14:shadowObscured xmlns:a14="http://schemas.microsoft.com/office/drawing/2010/main"/>
                      </a:ext>
                    </a:extLst>
                  </pic:spPr>
                </pic:pic>
              </a:graphicData>
            </a:graphic>
          </wp:inline>
        </w:drawing>
      </w:r>
    </w:p>
    <w:p w14:paraId="426809C4" w14:textId="54C34DE5" w:rsidR="00C11A8C" w:rsidRPr="000B6291" w:rsidRDefault="00C11A8C" w:rsidP="00C11A8C">
      <w:pPr>
        <w:pStyle w:val="Caption"/>
        <w:rPr>
          <w:lang w:val="en-GB"/>
        </w:rPr>
      </w:pPr>
      <w:bookmarkStart w:id="777" w:name="_Toc17270212"/>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56</w:t>
      </w:r>
      <w:r w:rsidRPr="000B6291">
        <w:rPr>
          <w:lang w:val="en-GB"/>
        </w:rPr>
        <w:fldChar w:fldCharType="end"/>
      </w:r>
      <w:r w:rsidRPr="000B6291">
        <w:rPr>
          <w:lang w:val="en-GB"/>
        </w:rPr>
        <w:t>: Spectrum scan of the DME band</w:t>
      </w:r>
      <w:bookmarkEnd w:id="777"/>
    </w:p>
    <w:p w14:paraId="2C4B6BB0" w14:textId="77777777" w:rsidR="00C11A8C" w:rsidRPr="000B6291" w:rsidRDefault="00C11A8C" w:rsidP="00C11A8C"/>
    <w:p w14:paraId="646EFD5A" w14:textId="77777777" w:rsidR="00C11A8C" w:rsidRPr="000B6291" w:rsidRDefault="00C11A8C" w:rsidP="007F501A">
      <w:pPr>
        <w:jc w:val="center"/>
      </w:pPr>
      <w:r w:rsidRPr="000B6291">
        <w:rPr>
          <w:noProof/>
          <w:lang w:eastAsia="en-GB"/>
        </w:rPr>
        <w:drawing>
          <wp:inline distT="0" distB="0" distL="0" distR="0" wp14:anchorId="35B6F6E1" wp14:editId="4729EF21">
            <wp:extent cx="3934918" cy="3455233"/>
            <wp:effectExtent l="0" t="0" r="2540" b="0"/>
            <wp:docPr id="15087" name="Picture 15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r="19313" b="5532"/>
                    <a:stretch/>
                  </pic:blipFill>
                  <pic:spPr bwMode="auto">
                    <a:xfrm>
                      <a:off x="0" y="0"/>
                      <a:ext cx="3934918" cy="3455233"/>
                    </a:xfrm>
                    <a:prstGeom prst="rect">
                      <a:avLst/>
                    </a:prstGeom>
                    <a:ln>
                      <a:noFill/>
                    </a:ln>
                    <a:extLst>
                      <a:ext uri="{53640926-AAD7-44D8-BBD7-CCE9431645EC}">
                        <a14:shadowObscured xmlns:a14="http://schemas.microsoft.com/office/drawing/2010/main"/>
                      </a:ext>
                    </a:extLst>
                  </pic:spPr>
                </pic:pic>
              </a:graphicData>
            </a:graphic>
          </wp:inline>
        </w:drawing>
      </w:r>
    </w:p>
    <w:p w14:paraId="10FA4B4D" w14:textId="6E8CAE35" w:rsidR="00C11A8C" w:rsidRPr="000B6291" w:rsidRDefault="00C11A8C" w:rsidP="00C11A8C">
      <w:pPr>
        <w:pStyle w:val="Caption"/>
        <w:rPr>
          <w:lang w:val="en-GB"/>
        </w:rPr>
      </w:pPr>
      <w:bookmarkStart w:id="778" w:name="_Toc17270213"/>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57</w:t>
      </w:r>
      <w:r w:rsidRPr="000B6291">
        <w:rPr>
          <w:lang w:val="en-GB"/>
        </w:rPr>
        <w:fldChar w:fldCharType="end"/>
      </w:r>
      <w:r w:rsidRPr="000B6291">
        <w:rPr>
          <w:lang w:val="en-GB"/>
        </w:rPr>
        <w:t>: Spectrum scan of the DME band</w:t>
      </w:r>
      <w:bookmarkEnd w:id="778"/>
    </w:p>
    <w:p w14:paraId="6D278823" w14:textId="77777777" w:rsidR="00C11A8C" w:rsidRPr="000B6291" w:rsidRDefault="00C11A8C" w:rsidP="00C11A8C"/>
    <w:p w14:paraId="209E8547" w14:textId="77777777" w:rsidR="00C11A8C" w:rsidRPr="000B6291" w:rsidRDefault="00C11A8C" w:rsidP="00C11A8C">
      <w:pPr>
        <w:pStyle w:val="Caption"/>
        <w:rPr>
          <w:lang w:val="en-GB"/>
        </w:rPr>
      </w:pPr>
      <w:r w:rsidRPr="000B6291">
        <w:rPr>
          <w:noProof/>
          <w:lang w:val="en-GB" w:eastAsia="en-GB"/>
        </w:rPr>
        <w:lastRenderedPageBreak/>
        <w:drawing>
          <wp:inline distT="0" distB="0" distL="0" distR="0" wp14:anchorId="2EC79337" wp14:editId="396770BC">
            <wp:extent cx="3919928" cy="3455233"/>
            <wp:effectExtent l="0" t="0" r="4445" b="0"/>
            <wp:docPr id="15088" name="Picture 15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r="19621" b="5532"/>
                    <a:stretch/>
                  </pic:blipFill>
                  <pic:spPr bwMode="auto">
                    <a:xfrm>
                      <a:off x="0" y="0"/>
                      <a:ext cx="3919928" cy="3455233"/>
                    </a:xfrm>
                    <a:prstGeom prst="rect">
                      <a:avLst/>
                    </a:prstGeom>
                    <a:ln>
                      <a:noFill/>
                    </a:ln>
                    <a:extLst>
                      <a:ext uri="{53640926-AAD7-44D8-BBD7-CCE9431645EC}">
                        <a14:shadowObscured xmlns:a14="http://schemas.microsoft.com/office/drawing/2010/main"/>
                      </a:ext>
                    </a:extLst>
                  </pic:spPr>
                </pic:pic>
              </a:graphicData>
            </a:graphic>
          </wp:inline>
        </w:drawing>
      </w:r>
    </w:p>
    <w:p w14:paraId="7C6BB142" w14:textId="09041046" w:rsidR="00C11A8C" w:rsidRPr="000B6291" w:rsidRDefault="00C11A8C" w:rsidP="00C11A8C">
      <w:pPr>
        <w:pStyle w:val="Caption"/>
        <w:rPr>
          <w:lang w:val="en-GB"/>
        </w:rPr>
      </w:pPr>
      <w:bookmarkStart w:id="779" w:name="_Toc17270214"/>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58</w:t>
      </w:r>
      <w:r w:rsidRPr="000B6291">
        <w:rPr>
          <w:lang w:val="en-GB"/>
        </w:rPr>
        <w:fldChar w:fldCharType="end"/>
      </w:r>
      <w:r w:rsidRPr="000B6291">
        <w:rPr>
          <w:lang w:val="en-GB"/>
        </w:rPr>
        <w:t>: Spectrum scan of the DME band</w:t>
      </w:r>
      <w:bookmarkEnd w:id="779"/>
    </w:p>
    <w:p w14:paraId="4A7C2138" w14:textId="77777777" w:rsidR="00C11A8C" w:rsidRPr="000B6291" w:rsidRDefault="00C11A8C" w:rsidP="00C11A8C"/>
    <w:p w14:paraId="17133F15" w14:textId="77777777" w:rsidR="00C11A8C" w:rsidRPr="000B6291" w:rsidRDefault="00C11A8C" w:rsidP="00C11A8C">
      <w:pPr>
        <w:pStyle w:val="ECCAnnexheading3"/>
        <w:rPr>
          <w:lang w:val="en-GB"/>
        </w:rPr>
      </w:pPr>
      <w:r w:rsidRPr="000B6291">
        <w:rPr>
          <w:lang w:val="en-GB"/>
        </w:rPr>
        <w:t xml:space="preserve">PQ Studio C </w:t>
      </w:r>
      <w:r w:rsidR="00640D69" w:rsidRPr="000B6291">
        <w:rPr>
          <w:lang w:val="en-GB"/>
        </w:rPr>
        <w:t xml:space="preserve">1 </w:t>
      </w:r>
      <w:r w:rsidRPr="000B6291">
        <w:rPr>
          <w:lang w:val="en-GB"/>
        </w:rPr>
        <w:t xml:space="preserve">September: 4 Shure mics.GIF </w:t>
      </w:r>
    </w:p>
    <w:p w14:paraId="5867C505" w14:textId="77777777" w:rsidR="00C11A8C" w:rsidRPr="000B6291" w:rsidRDefault="00C11A8C" w:rsidP="007F501A">
      <w:pPr>
        <w:jc w:val="center"/>
      </w:pPr>
      <w:r w:rsidRPr="000B6291">
        <w:rPr>
          <w:noProof/>
          <w:lang w:eastAsia="en-GB"/>
        </w:rPr>
        <w:drawing>
          <wp:inline distT="0" distB="0" distL="0" distR="0" wp14:anchorId="505CA846" wp14:editId="0DB06651">
            <wp:extent cx="3949908" cy="3470223"/>
            <wp:effectExtent l="0" t="0" r="0" b="0"/>
            <wp:docPr id="15089" name="Picture 15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r="19006" b="5123"/>
                    <a:stretch/>
                  </pic:blipFill>
                  <pic:spPr bwMode="auto">
                    <a:xfrm>
                      <a:off x="0" y="0"/>
                      <a:ext cx="3949908" cy="3470223"/>
                    </a:xfrm>
                    <a:prstGeom prst="rect">
                      <a:avLst/>
                    </a:prstGeom>
                    <a:ln>
                      <a:noFill/>
                    </a:ln>
                    <a:extLst>
                      <a:ext uri="{53640926-AAD7-44D8-BBD7-CCE9431645EC}">
                        <a14:shadowObscured xmlns:a14="http://schemas.microsoft.com/office/drawing/2010/main"/>
                      </a:ext>
                    </a:extLst>
                  </pic:spPr>
                </pic:pic>
              </a:graphicData>
            </a:graphic>
          </wp:inline>
        </w:drawing>
      </w:r>
    </w:p>
    <w:p w14:paraId="1FFE3A18" w14:textId="06F69641" w:rsidR="00C11A8C" w:rsidRPr="000B6291" w:rsidRDefault="00C11A8C" w:rsidP="00C11A8C">
      <w:pPr>
        <w:pStyle w:val="Caption"/>
        <w:rPr>
          <w:lang w:val="en-GB"/>
        </w:rPr>
      </w:pPr>
      <w:bookmarkStart w:id="780" w:name="_Toc17270215"/>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59</w:t>
      </w:r>
      <w:r w:rsidRPr="000B6291">
        <w:rPr>
          <w:lang w:val="en-GB"/>
        </w:rPr>
        <w:fldChar w:fldCharType="end"/>
      </w:r>
      <w:r w:rsidRPr="000B6291">
        <w:rPr>
          <w:lang w:val="en-GB"/>
        </w:rPr>
        <w:t>: Spectrum scan of the DME band with microphones on</w:t>
      </w:r>
      <w:bookmarkEnd w:id="780"/>
    </w:p>
    <w:p w14:paraId="7707660F" w14:textId="77777777" w:rsidR="00C11A8C" w:rsidRPr="000B6291" w:rsidRDefault="00C11A8C" w:rsidP="00C11A8C"/>
    <w:p w14:paraId="71E34841" w14:textId="77777777" w:rsidR="00C11A8C" w:rsidRPr="000B6291" w:rsidRDefault="00C11A8C" w:rsidP="00C11A8C">
      <w:pPr>
        <w:pStyle w:val="ECCAnnexheading3"/>
        <w:rPr>
          <w:lang w:val="en-GB"/>
        </w:rPr>
      </w:pPr>
      <w:r w:rsidRPr="000B6291">
        <w:rPr>
          <w:lang w:val="en-GB"/>
        </w:rPr>
        <w:lastRenderedPageBreak/>
        <w:t>PQ inside Window</w:t>
      </w:r>
    </w:p>
    <w:p w14:paraId="3757DABA" w14:textId="77777777" w:rsidR="00C11A8C" w:rsidRPr="000B6291" w:rsidRDefault="00C11A8C" w:rsidP="007F501A">
      <w:pPr>
        <w:jc w:val="center"/>
      </w:pPr>
      <w:r w:rsidRPr="000B6291">
        <w:rPr>
          <w:noProof/>
          <w:lang w:eastAsia="en-GB"/>
        </w:rPr>
        <w:drawing>
          <wp:inline distT="0" distB="0" distL="0" distR="0" wp14:anchorId="4351DF95" wp14:editId="36FB2CC6">
            <wp:extent cx="4307188" cy="3797559"/>
            <wp:effectExtent l="0" t="0" r="0" b="0"/>
            <wp:docPr id="15090" name="Picture 1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r="19468" b="5328"/>
                    <a:stretch/>
                  </pic:blipFill>
                  <pic:spPr bwMode="auto">
                    <a:xfrm>
                      <a:off x="0" y="0"/>
                      <a:ext cx="4316108" cy="3805424"/>
                    </a:xfrm>
                    <a:prstGeom prst="rect">
                      <a:avLst/>
                    </a:prstGeom>
                    <a:ln>
                      <a:noFill/>
                    </a:ln>
                    <a:extLst>
                      <a:ext uri="{53640926-AAD7-44D8-BBD7-CCE9431645EC}">
                        <a14:shadowObscured xmlns:a14="http://schemas.microsoft.com/office/drawing/2010/main"/>
                      </a:ext>
                    </a:extLst>
                  </pic:spPr>
                </pic:pic>
              </a:graphicData>
            </a:graphic>
          </wp:inline>
        </w:drawing>
      </w:r>
    </w:p>
    <w:p w14:paraId="406EE7D0" w14:textId="0B9C521D" w:rsidR="00C11A8C" w:rsidRPr="000B6291" w:rsidRDefault="00C11A8C" w:rsidP="00C11A8C">
      <w:pPr>
        <w:pStyle w:val="Caption"/>
        <w:rPr>
          <w:lang w:val="en-GB"/>
        </w:rPr>
      </w:pPr>
      <w:bookmarkStart w:id="781" w:name="_Toc17270216"/>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60</w:t>
      </w:r>
      <w:r w:rsidRPr="000B6291">
        <w:rPr>
          <w:lang w:val="en-GB"/>
        </w:rPr>
        <w:fldChar w:fldCharType="end"/>
      </w:r>
      <w:r w:rsidRPr="000B6291">
        <w:rPr>
          <w:lang w:val="en-GB"/>
        </w:rPr>
        <w:t>: Spectrum scan of the DME band measured inside window</w:t>
      </w:r>
      <w:bookmarkEnd w:id="781"/>
    </w:p>
    <w:p w14:paraId="79BFF305" w14:textId="77777777" w:rsidR="00C11A8C" w:rsidRPr="000B6291" w:rsidRDefault="00C11A8C" w:rsidP="00C11A8C">
      <w:pPr>
        <w:pStyle w:val="ECCAnnexheading2"/>
        <w:rPr>
          <w:lang w:val="en-GB"/>
        </w:rPr>
      </w:pPr>
      <w:r w:rsidRPr="000B6291">
        <w:rPr>
          <w:lang w:val="en-GB"/>
        </w:rPr>
        <w:t>Monitoring and Transmissions at Edgcott</w:t>
      </w:r>
    </w:p>
    <w:p w14:paraId="53DB0C90" w14:textId="77777777" w:rsidR="00C11A8C" w:rsidRPr="000B6291" w:rsidRDefault="00C11A8C" w:rsidP="00C11A8C">
      <w:r w:rsidRPr="000B6291">
        <w:t>Edgcott is located to the west of London and some 20 miles north of Oxford, approximately 50 miles from both Heathrow and Birmingham Airports; it is also on route from a number of military airfields and has acrobatics taking place overhead on a regular basis.</w:t>
      </w:r>
    </w:p>
    <w:p w14:paraId="157DD2FF" w14:textId="77777777" w:rsidR="00C11A8C" w:rsidRPr="000B6291" w:rsidRDefault="00C11A8C" w:rsidP="00C11A8C">
      <w:pPr>
        <w:pStyle w:val="ECCAnnexheading3"/>
        <w:rPr>
          <w:lang w:val="en-GB"/>
        </w:rPr>
      </w:pPr>
      <w:r w:rsidRPr="000B6291">
        <w:rPr>
          <w:lang w:val="en-GB"/>
        </w:rPr>
        <w:t>Spectrum Availability</w:t>
      </w:r>
    </w:p>
    <w:p w14:paraId="17143C95" w14:textId="77777777" w:rsidR="00C11A8C" w:rsidRPr="000B6291" w:rsidRDefault="00C11A8C" w:rsidP="00C11A8C">
      <w:r w:rsidRPr="000B6291">
        <w:rPr>
          <w:noProof/>
          <w:lang w:eastAsia="en-GB"/>
        </w:rPr>
        <w:drawing>
          <wp:inline distT="0" distB="0" distL="0" distR="0" wp14:anchorId="5CF17302" wp14:editId="3CA47999">
            <wp:extent cx="6120765" cy="445734"/>
            <wp:effectExtent l="0" t="0" r="0" b="0"/>
            <wp:docPr id="42" name="Picture 42" descr="cid:image003.jpg@01D3AF26.9D19AD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jpg@01D3AF26.9D19AD00"/>
                    <pic:cNvPicPr>
                      <a:picLocks noChangeAspect="1" noChangeArrowheads="1"/>
                    </pic:cNvPicPr>
                  </pic:nvPicPr>
                  <pic:blipFill>
                    <a:blip r:link="rId105" cstate="print">
                      <a:extLst>
                        <a:ext uri="{28A0092B-C50C-407E-A947-70E740481C1C}">
                          <a14:useLocalDpi xmlns:a14="http://schemas.microsoft.com/office/drawing/2010/main" val="0"/>
                        </a:ext>
                      </a:extLst>
                    </a:blip>
                    <a:srcRect/>
                    <a:stretch>
                      <a:fillRect/>
                    </a:stretch>
                  </pic:blipFill>
                  <pic:spPr bwMode="auto">
                    <a:xfrm>
                      <a:off x="0" y="0"/>
                      <a:ext cx="6120765" cy="445734"/>
                    </a:xfrm>
                    <a:prstGeom prst="rect">
                      <a:avLst/>
                    </a:prstGeom>
                    <a:noFill/>
                    <a:ln>
                      <a:noFill/>
                    </a:ln>
                  </pic:spPr>
                </pic:pic>
              </a:graphicData>
            </a:graphic>
          </wp:inline>
        </w:drawing>
      </w:r>
    </w:p>
    <w:p w14:paraId="7E64DF97" w14:textId="5F936210" w:rsidR="00C11A8C" w:rsidRPr="000B6291" w:rsidRDefault="00C11A8C" w:rsidP="00C11A8C">
      <w:pPr>
        <w:pStyle w:val="Caption"/>
        <w:rPr>
          <w:lang w:val="en-GB"/>
        </w:rPr>
      </w:pPr>
      <w:bookmarkStart w:id="782" w:name="_Toc17270217"/>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61</w:t>
      </w:r>
      <w:r w:rsidRPr="000B6291">
        <w:rPr>
          <w:lang w:val="en-GB"/>
        </w:rPr>
        <w:fldChar w:fldCharType="end"/>
      </w:r>
      <w:r w:rsidRPr="000B6291">
        <w:rPr>
          <w:lang w:val="en-GB"/>
        </w:rPr>
        <w:t>: PMSE availability in Edgcott</w:t>
      </w:r>
      <w:bookmarkEnd w:id="782"/>
    </w:p>
    <w:p w14:paraId="7EE29E49" w14:textId="77777777" w:rsidR="00C11A8C" w:rsidRPr="000B6291" w:rsidRDefault="00C11A8C" w:rsidP="00C11A8C">
      <w:pPr>
        <w:pStyle w:val="ECCAnnexheading3"/>
        <w:rPr>
          <w:lang w:val="en-GB"/>
        </w:rPr>
      </w:pPr>
      <w:r w:rsidRPr="000B6291">
        <w:rPr>
          <w:lang w:val="en-GB"/>
        </w:rPr>
        <w:t>Monitoring</w:t>
      </w:r>
    </w:p>
    <w:p w14:paraId="56DF4F3A" w14:textId="77777777" w:rsidR="00C11A8C" w:rsidRPr="000B6291" w:rsidRDefault="00C11A8C" w:rsidP="00C11A8C">
      <w:r w:rsidRPr="000B6291">
        <w:t>From June 2016, monitoring has taken place initially using a Marconi 2390 and a USB spectrum analyser, from mid-2017 adding a Shure UXLD4Q receiver, antennas have been located externally to the building. Time spans have been between a few hours to continuous monthly cycles.</w:t>
      </w:r>
    </w:p>
    <w:p w14:paraId="4FEF55E3" w14:textId="77777777" w:rsidR="00C11A8C" w:rsidRPr="000B6291" w:rsidRDefault="00C11A8C" w:rsidP="00C11A8C">
      <w:r w:rsidRPr="000B6291">
        <w:t>From March 2017, an Ofcom</w:t>
      </w:r>
      <w:r w:rsidR="008E660C" w:rsidRPr="000B6291">
        <w:rPr>
          <w:rStyle w:val="ECCParagraph"/>
        </w:rPr>
        <w:t xml:space="preserve"> (UK)</w:t>
      </w:r>
      <w:r w:rsidRPr="000B6291">
        <w:t xml:space="preserve"> T&amp;D license has enabled occasional transmissions using the Shure equipment; performance has been similar to equivalent models using the 470-694 MHz band. </w:t>
      </w:r>
    </w:p>
    <w:p w14:paraId="2BBEBBEF" w14:textId="77777777" w:rsidR="00C11A8C" w:rsidRPr="000B6291" w:rsidRDefault="00C11A8C" w:rsidP="00C11A8C">
      <w:r w:rsidRPr="000B6291">
        <w:t>Using the Ofcom spectrum plot above, the green spectrum has been interference free and no noticeable interference on the orange spectrum.</w:t>
      </w:r>
    </w:p>
    <w:p w14:paraId="4F3C8AD4" w14:textId="77777777" w:rsidR="00C11A8C" w:rsidRPr="000B6291" w:rsidRDefault="00C11A8C" w:rsidP="00C11A8C">
      <w:r w:rsidRPr="000B6291">
        <w:lastRenderedPageBreak/>
        <w:t>Since May 2018, additional Shure transmitters have been in use, no interference or interruptions have been seen for either indoor or outdoor use in spite of often heavy military presence from local airfield.</w:t>
      </w:r>
    </w:p>
    <w:p w14:paraId="60A6BA09" w14:textId="77777777" w:rsidR="00C11A8C" w:rsidRPr="000B6291" w:rsidRDefault="00C11A8C" w:rsidP="00C11A8C">
      <w:r w:rsidRPr="000B6291">
        <w:t>In January 2019, a commercial license was issued by Ofcom</w:t>
      </w:r>
      <w:r w:rsidR="008E660C" w:rsidRPr="000B6291">
        <w:rPr>
          <w:rStyle w:val="ECCParagraph"/>
        </w:rPr>
        <w:t xml:space="preserve"> (UK)</w:t>
      </w:r>
      <w:r w:rsidRPr="000B6291">
        <w:t xml:space="preserve"> and the 10 channels identified in the license have been in use both indoor and outdoor. Increased military flights have been noted since </w:t>
      </w:r>
      <w:proofErr w:type="gramStart"/>
      <w:r w:rsidRPr="000B6291">
        <w:t>February</w:t>
      </w:r>
      <w:proofErr w:type="gramEnd"/>
      <w:r w:rsidRPr="000B6291">
        <w:t xml:space="preserve"> but no interference has been received.</w:t>
      </w:r>
    </w:p>
    <w:p w14:paraId="773BCEFF" w14:textId="77777777" w:rsidR="00C11A8C" w:rsidRPr="000B6291" w:rsidRDefault="00C11A8C" w:rsidP="00C11A8C">
      <w:pPr>
        <w:rPr>
          <w:rStyle w:val="ECCHLbold"/>
        </w:rPr>
      </w:pPr>
      <w:r w:rsidRPr="000B6291">
        <w:rPr>
          <w:rStyle w:val="ECCHLbold"/>
        </w:rPr>
        <w:t>Conclusion:</w:t>
      </w:r>
    </w:p>
    <w:p w14:paraId="4C8103C6" w14:textId="77777777" w:rsidR="00C11A8C" w:rsidRPr="000B6291" w:rsidRDefault="00C11A8C" w:rsidP="00C11A8C">
      <w:pPr>
        <w:pStyle w:val="ECCBulletsLv1"/>
      </w:pPr>
      <w:r w:rsidRPr="000B6291">
        <w:t>Use of PMSE at this location is practical using the Ofcom plot and license</w:t>
      </w:r>
      <w:r w:rsidR="008E660C" w:rsidRPr="000B6291">
        <w:t>;</w:t>
      </w:r>
    </w:p>
    <w:p w14:paraId="0C7A9594" w14:textId="77777777" w:rsidR="00640D69" w:rsidRPr="000B6291" w:rsidRDefault="00640D69" w:rsidP="00640D69">
      <w:pPr>
        <w:pStyle w:val="ECCBulletsLv1"/>
        <w:numPr>
          <w:ilvl w:val="0"/>
          <w:numId w:val="0"/>
        </w:numPr>
      </w:pPr>
    </w:p>
    <w:p w14:paraId="55C90FA7" w14:textId="77777777" w:rsidR="00C11A8C" w:rsidRPr="000B6291" w:rsidRDefault="00C11A8C" w:rsidP="00640D69">
      <w:pPr>
        <w:pStyle w:val="ECCBulletsLv1"/>
        <w:numPr>
          <w:ilvl w:val="0"/>
          <w:numId w:val="0"/>
        </w:numPr>
      </w:pPr>
      <w:r w:rsidRPr="000B6291">
        <w:t xml:space="preserve">It has to be noted that the potential impact of a PMSE transmissions into an </w:t>
      </w:r>
      <w:proofErr w:type="gramStart"/>
      <w:r w:rsidRPr="000B6291">
        <w:t>aeronautical receivers</w:t>
      </w:r>
      <w:proofErr w:type="gramEnd"/>
      <w:r w:rsidRPr="000B6291">
        <w:t xml:space="preserve"> was not considered here.</w:t>
      </w:r>
    </w:p>
    <w:p w14:paraId="1D6A5F0C" w14:textId="77777777" w:rsidR="00C11A8C" w:rsidRPr="000B6291" w:rsidRDefault="00C11A8C" w:rsidP="00C11A8C">
      <w:pPr>
        <w:pStyle w:val="ECCAnnexheading2"/>
        <w:rPr>
          <w:lang w:val="en-GB"/>
        </w:rPr>
      </w:pPr>
      <w:r w:rsidRPr="000B6291">
        <w:rPr>
          <w:lang w:val="en-GB"/>
        </w:rPr>
        <w:t>Wisycom 960-1164 MHz Testing</w:t>
      </w:r>
    </w:p>
    <w:p w14:paraId="14CD1FFC" w14:textId="7E655C2A" w:rsidR="00C11A8C" w:rsidRPr="000B6291" w:rsidRDefault="00C11A8C" w:rsidP="00C11A8C">
      <w:r w:rsidRPr="000B6291">
        <w:t xml:space="preserve">The transmitter equipment was tested for compliance against the ETSI EN 300 422-1 </w:t>
      </w:r>
      <w:r w:rsidR="00A358F2" w:rsidRPr="000B6291">
        <w:fldChar w:fldCharType="begin"/>
      </w:r>
      <w:r w:rsidR="00A358F2" w:rsidRPr="000B6291">
        <w:instrText xml:space="preserve"> REF _Ref32918757 \r \h </w:instrText>
      </w:r>
      <w:r w:rsidR="00A358F2" w:rsidRPr="000B6291">
        <w:fldChar w:fldCharType="separate"/>
      </w:r>
      <w:r w:rsidR="00914C56">
        <w:t>[52]</w:t>
      </w:r>
      <w:r w:rsidR="00A358F2" w:rsidRPr="000B6291">
        <w:fldChar w:fldCharType="end"/>
      </w:r>
      <w:r w:rsidRPr="000B6291">
        <w:t xml:space="preserve"> block edge mask that defines the permitted level of out of block emissions. The equipment has a clean spectrum which is compliant with the mask.</w:t>
      </w:r>
    </w:p>
    <w:p w14:paraId="1C50CB1C" w14:textId="77777777" w:rsidR="00C11A8C" w:rsidRPr="000B6291" w:rsidRDefault="00C11A8C" w:rsidP="00C11A8C">
      <w:r w:rsidRPr="000B6291">
        <w:rPr>
          <w:noProof/>
          <w:lang w:eastAsia="en-GB"/>
        </w:rPr>
        <w:drawing>
          <wp:inline distT="0" distB="0" distL="0" distR="0" wp14:anchorId="6B0D6516" wp14:editId="7BEBF480">
            <wp:extent cx="6411817" cy="4731683"/>
            <wp:effectExtent l="0" t="0" r="8255" b="0"/>
            <wp:docPr id="15092" name="Picture 15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417153" cy="4735621"/>
                    </a:xfrm>
                    <a:prstGeom prst="rect">
                      <a:avLst/>
                    </a:prstGeom>
                  </pic:spPr>
                </pic:pic>
              </a:graphicData>
            </a:graphic>
          </wp:inline>
        </w:drawing>
      </w:r>
    </w:p>
    <w:p w14:paraId="628CAC5D" w14:textId="1FF05EA6" w:rsidR="00C11A8C" w:rsidRPr="000B6291" w:rsidRDefault="00C11A8C" w:rsidP="00C11A8C">
      <w:pPr>
        <w:pStyle w:val="Caption"/>
        <w:rPr>
          <w:lang w:val="en-GB"/>
        </w:rPr>
      </w:pPr>
      <w:bookmarkStart w:id="783" w:name="_Toc17270218"/>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62</w:t>
      </w:r>
      <w:r w:rsidRPr="000B6291">
        <w:rPr>
          <w:lang w:val="en-GB"/>
        </w:rPr>
        <w:fldChar w:fldCharType="end"/>
      </w:r>
      <w:r w:rsidRPr="000B6291">
        <w:rPr>
          <w:lang w:val="en-GB"/>
        </w:rPr>
        <w:t>: Wisycom microphone transmitter mask</w:t>
      </w:r>
      <w:bookmarkStart w:id="784" w:name="_Hlk21619398"/>
      <w:bookmarkEnd w:id="783"/>
      <w:r w:rsidRPr="000B6291">
        <w:rPr>
          <w:lang w:val="en-GB"/>
        </w:rPr>
        <w:t xml:space="preserve"> (horizontal axis is in kHz)  (in dB)</w:t>
      </w:r>
    </w:p>
    <w:p w14:paraId="49BD58A8" w14:textId="77777777" w:rsidR="007F501A" w:rsidRPr="000B6291" w:rsidRDefault="007F501A" w:rsidP="007F501A"/>
    <w:p w14:paraId="7FFEFBF2" w14:textId="77777777" w:rsidR="007F501A" w:rsidRPr="000B6291" w:rsidRDefault="007F501A" w:rsidP="007F501A"/>
    <w:p w14:paraId="741467B9" w14:textId="77777777" w:rsidR="00C11A8C" w:rsidRPr="000B6291" w:rsidRDefault="00C11A8C" w:rsidP="00C11A8C">
      <w:pPr>
        <w:pStyle w:val="ECCAnnexheading2"/>
        <w:rPr>
          <w:lang w:val="en-GB"/>
        </w:rPr>
      </w:pPr>
      <w:r w:rsidRPr="000B6291">
        <w:rPr>
          <w:lang w:val="en-GB"/>
        </w:rPr>
        <w:lastRenderedPageBreak/>
        <w:t>Shure ULXD equipment</w:t>
      </w:r>
    </w:p>
    <w:bookmarkEnd w:id="784"/>
    <w:p w14:paraId="4DDC2B4D" w14:textId="77777777" w:rsidR="00C11A8C" w:rsidRPr="000B6291" w:rsidRDefault="00C11A8C" w:rsidP="00B52A16">
      <w:pPr>
        <w:jc w:val="center"/>
      </w:pPr>
      <w:r w:rsidRPr="000B6291">
        <w:rPr>
          <w:noProof/>
          <w:lang w:eastAsia="en-GB"/>
        </w:rPr>
        <w:drawing>
          <wp:inline distT="0" distB="0" distL="0" distR="0" wp14:anchorId="260FC7EA" wp14:editId="467527C3">
            <wp:extent cx="5447665" cy="3938270"/>
            <wp:effectExtent l="0" t="0" r="635" b="5080"/>
            <wp:docPr id="15093" name="Picture 15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47665" cy="3938270"/>
                    </a:xfrm>
                    <a:prstGeom prst="rect">
                      <a:avLst/>
                    </a:prstGeom>
                    <a:noFill/>
                    <a:ln>
                      <a:noFill/>
                    </a:ln>
                  </pic:spPr>
                </pic:pic>
              </a:graphicData>
            </a:graphic>
          </wp:inline>
        </w:drawing>
      </w:r>
    </w:p>
    <w:p w14:paraId="127615FF" w14:textId="21BCCF8D" w:rsidR="00C11A8C" w:rsidRPr="000B6291" w:rsidRDefault="00C11A8C" w:rsidP="00C11A8C">
      <w:pPr>
        <w:pStyle w:val="Caption"/>
        <w:rPr>
          <w:lang w:val="en-GB"/>
        </w:rPr>
      </w:pPr>
      <w:bookmarkStart w:id="785" w:name="_Toc17270219"/>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63</w:t>
      </w:r>
      <w:r w:rsidRPr="000B6291">
        <w:rPr>
          <w:lang w:val="en-GB"/>
        </w:rPr>
        <w:fldChar w:fldCharType="end"/>
      </w:r>
      <w:r w:rsidRPr="000B6291">
        <w:rPr>
          <w:lang w:val="en-GB"/>
        </w:rPr>
        <w:t>: Shure ULX-D equipment</w:t>
      </w:r>
      <w:bookmarkEnd w:id="785"/>
    </w:p>
    <w:p w14:paraId="57369620" w14:textId="58B01F22" w:rsidR="00C11A8C" w:rsidRPr="000B6291" w:rsidRDefault="00C11A8C" w:rsidP="00C11A8C">
      <w:r w:rsidRPr="000B6291">
        <w:t xml:space="preserve">Shure ULX-D® Digital Wireless offers uncompromising 24-bit audio clarity and extremely efficient RF performance with single, dual, and quad channel receivers for any size professional sound reinforcement application. Generations ahead of any other available system in its class, ULX-D brings a new level of performance to professional sound reinforcement. </w:t>
      </w:r>
    </w:p>
    <w:p w14:paraId="5604B9DE" w14:textId="77777777" w:rsidR="00C11A8C" w:rsidRPr="000B6291" w:rsidRDefault="00C11A8C" w:rsidP="00C11A8C">
      <w:pPr>
        <w:pStyle w:val="Caption"/>
        <w:rPr>
          <w:lang w:val="en-GB"/>
        </w:rPr>
      </w:pPr>
    </w:p>
    <w:p w14:paraId="0C1D826B" w14:textId="77777777" w:rsidR="00C11A8C" w:rsidRPr="000B6291" w:rsidRDefault="00C11A8C" w:rsidP="00C11A8C"/>
    <w:p w14:paraId="6320E8B5" w14:textId="77777777" w:rsidR="00C11A8C" w:rsidRPr="000B6291" w:rsidRDefault="00C11A8C" w:rsidP="00C11A8C">
      <w:pPr>
        <w:pStyle w:val="ECCAnnexheading1"/>
        <w:rPr>
          <w:lang w:val="en-GB"/>
        </w:rPr>
      </w:pPr>
      <w:bookmarkStart w:id="786" w:name="_Toc11827895"/>
      <w:bookmarkStart w:id="787" w:name="_Toc11851238"/>
      <w:bookmarkStart w:id="788" w:name="_Toc19017418"/>
      <w:bookmarkStart w:id="789" w:name="_Toc19017502"/>
      <w:bookmarkStart w:id="790" w:name="_Toc22816027"/>
      <w:bookmarkStart w:id="791" w:name="_Toc22816111"/>
      <w:bookmarkStart w:id="792" w:name="_Toc33011544"/>
      <w:bookmarkStart w:id="793" w:name="_Toc34662784"/>
      <w:r w:rsidRPr="000B6291">
        <w:rPr>
          <w:lang w:val="en-GB"/>
        </w:rPr>
        <w:lastRenderedPageBreak/>
        <w:t>Impact of PMSE on DME from APWPT</w:t>
      </w:r>
      <w:bookmarkEnd w:id="786"/>
      <w:bookmarkEnd w:id="787"/>
      <w:bookmarkEnd w:id="788"/>
      <w:bookmarkEnd w:id="789"/>
      <w:bookmarkEnd w:id="790"/>
      <w:bookmarkEnd w:id="791"/>
      <w:bookmarkEnd w:id="792"/>
      <w:bookmarkEnd w:id="793"/>
    </w:p>
    <w:p w14:paraId="008C5D8C" w14:textId="77777777" w:rsidR="00C11A8C" w:rsidRPr="000B6291" w:rsidRDefault="00C11A8C" w:rsidP="00C11A8C">
      <w:pPr>
        <w:pStyle w:val="ECCAnnexheading2"/>
        <w:rPr>
          <w:rStyle w:val="ECCParagraph"/>
        </w:rPr>
      </w:pPr>
      <w:r w:rsidRPr="000B6291">
        <w:rPr>
          <w:rStyle w:val="ECCParagraph"/>
        </w:rPr>
        <w:t>summary</w:t>
      </w:r>
    </w:p>
    <w:p w14:paraId="23ED65A7" w14:textId="044D666E" w:rsidR="00C11A8C" w:rsidRPr="000B6291" w:rsidRDefault="00C11A8C" w:rsidP="00C11A8C">
      <w:pPr>
        <w:rPr>
          <w:rStyle w:val="ECCParagraph"/>
        </w:rPr>
      </w:pPr>
      <w:r w:rsidRPr="000B6291">
        <w:rPr>
          <w:rStyle w:val="ECCParagraph"/>
        </w:rPr>
        <w:t>This study investigates audio PMSE sharing radio spectrum with aeronautical systems; Distance Measuring Equipment (DME) and Tactical Air Navigation System (TACAN) in the spectrum band 960-1164 MHz. Since TACAN provides the same service and has very similar system characteristics to DME, the interference susceptibility will be comparable. Therefore, it can be reasonably assumed that the same protection criteria will apply to both systems, so for convenience and simplicity, only DME is referred to in this annex.</w:t>
      </w:r>
    </w:p>
    <w:p w14:paraId="65618E6F" w14:textId="77777777" w:rsidR="00C11A8C" w:rsidRPr="000B6291" w:rsidRDefault="00C11A8C" w:rsidP="00C11A8C">
      <w:pPr>
        <w:rPr>
          <w:rStyle w:val="ECCParagraph"/>
        </w:rPr>
      </w:pPr>
      <w:r w:rsidRPr="000B6291">
        <w:rPr>
          <w:rStyle w:val="ECCParagraph"/>
        </w:rPr>
        <w:t>To investigate audio PMSE sharing radio spectrum with aeronautical systems, this study considers several minimum coupling loss calculations.</w:t>
      </w:r>
    </w:p>
    <w:p w14:paraId="6AA22AB3" w14:textId="77777777" w:rsidR="00C11A8C" w:rsidRPr="000B6291" w:rsidRDefault="00C11A8C" w:rsidP="00C11A8C">
      <w:pPr>
        <w:rPr>
          <w:rStyle w:val="ECCParagraph"/>
        </w:rPr>
      </w:pPr>
      <w:r w:rsidRPr="000B6291">
        <w:rPr>
          <w:rStyle w:val="ECCParagraph"/>
        </w:rPr>
        <w:t>The types of audio PMSE use investigated are:</w:t>
      </w:r>
    </w:p>
    <w:p w14:paraId="6A4D0C9C" w14:textId="77777777" w:rsidR="00C11A8C" w:rsidRPr="000B6291" w:rsidRDefault="00C11A8C" w:rsidP="00C11A8C">
      <w:pPr>
        <w:pStyle w:val="ECCBulletsLv1"/>
        <w:rPr>
          <w:rStyle w:val="ECCParagraph"/>
        </w:rPr>
      </w:pPr>
      <w:r w:rsidRPr="000B6291">
        <w:rPr>
          <w:rStyle w:val="ECCParagraph"/>
        </w:rPr>
        <w:t>hand-held audio PMSE;</w:t>
      </w:r>
    </w:p>
    <w:p w14:paraId="28E9B8FB" w14:textId="77777777" w:rsidR="00C11A8C" w:rsidRPr="000B6291" w:rsidRDefault="00C11A8C" w:rsidP="00C11A8C">
      <w:pPr>
        <w:pStyle w:val="ECCBulletsLv1"/>
        <w:rPr>
          <w:rStyle w:val="ECCParagraph"/>
        </w:rPr>
      </w:pPr>
      <w:r w:rsidRPr="000B6291">
        <w:rPr>
          <w:rStyle w:val="ECCParagraph"/>
        </w:rPr>
        <w:t>body-worn audio PMSE.</w:t>
      </w:r>
    </w:p>
    <w:p w14:paraId="296A35C6" w14:textId="77777777" w:rsidR="00B52A16" w:rsidRPr="000B6291" w:rsidRDefault="00B52A16" w:rsidP="00B52A16">
      <w:pPr>
        <w:pStyle w:val="ECCBulletsLv1"/>
        <w:numPr>
          <w:ilvl w:val="0"/>
          <w:numId w:val="0"/>
        </w:numPr>
        <w:rPr>
          <w:rStyle w:val="ECCParagraph"/>
        </w:rPr>
      </w:pPr>
    </w:p>
    <w:p w14:paraId="6A9DB66F" w14:textId="77777777" w:rsidR="00C11A8C" w:rsidRPr="000B6291" w:rsidRDefault="00C11A8C" w:rsidP="00640D69">
      <w:pPr>
        <w:pStyle w:val="ECCBulletsLv1"/>
        <w:numPr>
          <w:ilvl w:val="0"/>
          <w:numId w:val="0"/>
        </w:numPr>
        <w:rPr>
          <w:rStyle w:val="ECCParagraph"/>
        </w:rPr>
      </w:pPr>
      <w:r w:rsidRPr="000B6291">
        <w:rPr>
          <w:rStyle w:val="ECCParagraph"/>
        </w:rPr>
        <w:t>The study did not consider:</w:t>
      </w:r>
    </w:p>
    <w:p w14:paraId="3F6CA16F" w14:textId="77777777" w:rsidR="00C11A8C" w:rsidRPr="000B6291" w:rsidRDefault="00C11A8C" w:rsidP="00AE032A">
      <w:pPr>
        <w:pStyle w:val="ECCBulletsLv1"/>
        <w:rPr>
          <w:rStyle w:val="ECCParagraph"/>
        </w:rPr>
      </w:pPr>
      <w:r w:rsidRPr="000B6291">
        <w:rPr>
          <w:rStyle w:val="ECCParagraph"/>
        </w:rPr>
        <w:t>In</w:t>
      </w:r>
      <w:r w:rsidR="00293747" w:rsidRPr="000B6291">
        <w:rPr>
          <w:rStyle w:val="ECCParagraph"/>
        </w:rPr>
        <w:t xml:space="preserve"> </w:t>
      </w:r>
      <w:r w:rsidRPr="000B6291">
        <w:rPr>
          <w:rStyle w:val="ECCParagraph"/>
        </w:rPr>
        <w:t>Ear Monitors, they transmit with power up to 17 dBm without body loss</w:t>
      </w:r>
      <w:r w:rsidR="00B52A16" w:rsidRPr="000B6291">
        <w:rPr>
          <w:rStyle w:val="ECCParagraph"/>
        </w:rPr>
        <w:t>;</w:t>
      </w:r>
    </w:p>
    <w:p w14:paraId="4579E263" w14:textId="77777777" w:rsidR="00C11A8C" w:rsidRPr="000B6291" w:rsidRDefault="00C11A8C" w:rsidP="00AE032A">
      <w:pPr>
        <w:pStyle w:val="ECCBulletsLv1"/>
        <w:rPr>
          <w:rStyle w:val="ECCParagraph"/>
        </w:rPr>
      </w:pPr>
      <w:r w:rsidRPr="000B6291">
        <w:rPr>
          <w:rStyle w:val="ECCParagraph"/>
        </w:rPr>
        <w:t>the aggregated effect of several PMSE</w:t>
      </w:r>
    </w:p>
    <w:p w14:paraId="6FEEB93E" w14:textId="77777777" w:rsidR="00C11A8C" w:rsidRPr="000B6291" w:rsidRDefault="00C11A8C" w:rsidP="00C11A8C">
      <w:pPr>
        <w:pStyle w:val="ECCTablenote"/>
        <w:rPr>
          <w:rStyle w:val="ECCParagraph"/>
        </w:rPr>
      </w:pPr>
    </w:p>
    <w:p w14:paraId="34457217" w14:textId="77777777" w:rsidR="00C11A8C" w:rsidRPr="000B6291" w:rsidRDefault="00C11A8C" w:rsidP="00C11A8C">
      <w:r w:rsidRPr="000B6291">
        <w:t>Each of these devices are considered in different environments (urban, sub-urban and rural), in outdoor and indoor cases. Minimum and median values are considered for the body loss. Only the co-frequency case is considered. It should be note that PMSE operated co-frequency with DME/TACAN in close vicinity are expected to be interfered. Therefore, PMSE are not expected to be operated co-frequency in the vicinity of DME/TACAN.</w:t>
      </w:r>
    </w:p>
    <w:p w14:paraId="6736ABDA" w14:textId="120644A9" w:rsidR="00C11A8C" w:rsidRPr="000B6291" w:rsidRDefault="00C11A8C" w:rsidP="00C11A8C">
      <w:pPr>
        <w:pStyle w:val="Caption"/>
        <w:rPr>
          <w:rStyle w:val="ECCParagraph"/>
        </w:rPr>
      </w:pPr>
      <w:bookmarkStart w:id="794" w:name="_Toc17182098"/>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10</w:t>
      </w:r>
      <w:r w:rsidRPr="000B6291">
        <w:rPr>
          <w:lang w:val="en-GB"/>
        </w:rPr>
        <w:fldChar w:fldCharType="end"/>
      </w:r>
      <w:r w:rsidRPr="000B6291">
        <w:rPr>
          <w:lang w:val="en-GB"/>
        </w:rPr>
        <w:t>: Summary</w:t>
      </w:r>
      <w:bookmarkEnd w:id="794"/>
    </w:p>
    <w:tbl>
      <w:tblPr>
        <w:tblStyle w:val="ECCTable-redheader"/>
        <w:tblW w:w="0" w:type="auto"/>
        <w:tblInd w:w="0" w:type="dxa"/>
        <w:tblLook w:val="01E0" w:firstRow="1" w:lastRow="1" w:firstColumn="1" w:lastColumn="1" w:noHBand="0" w:noVBand="0"/>
      </w:tblPr>
      <w:tblGrid>
        <w:gridCol w:w="2373"/>
        <w:gridCol w:w="2774"/>
        <w:gridCol w:w="2634"/>
        <w:gridCol w:w="1848"/>
      </w:tblGrid>
      <w:tr w:rsidR="00C11A8C" w:rsidRPr="000B6291" w14:paraId="19AB4835" w14:textId="77777777" w:rsidTr="00640D69">
        <w:trPr>
          <w:cnfStyle w:val="100000000000" w:firstRow="1" w:lastRow="0" w:firstColumn="0" w:lastColumn="0" w:oddVBand="0" w:evenVBand="0" w:oddHBand="0" w:evenHBand="0" w:firstRowFirstColumn="0" w:firstRowLastColumn="0" w:lastRowFirstColumn="0" w:lastRowLastColumn="0"/>
        </w:trPr>
        <w:tc>
          <w:tcPr>
            <w:tcW w:w="0" w:type="auto"/>
          </w:tcPr>
          <w:p w14:paraId="376BBFAF" w14:textId="77777777" w:rsidR="00C11A8C" w:rsidRPr="000B6291" w:rsidRDefault="00C11A8C" w:rsidP="00C11A8C">
            <w:pPr>
              <w:pStyle w:val="ECCTableHeaderwhitefont"/>
            </w:pPr>
            <w:r w:rsidRPr="000B6291">
              <w:t xml:space="preserve">PMSE interference into aeronautical systems </w:t>
            </w:r>
          </w:p>
        </w:tc>
        <w:tc>
          <w:tcPr>
            <w:tcW w:w="0" w:type="auto"/>
          </w:tcPr>
          <w:p w14:paraId="3BA56F39" w14:textId="77777777" w:rsidR="00C11A8C" w:rsidRPr="000B6291" w:rsidRDefault="00C11A8C" w:rsidP="00C11A8C">
            <w:pPr>
              <w:pStyle w:val="ECCTableHeaderwhitefont"/>
            </w:pPr>
            <w:r w:rsidRPr="000B6291">
              <w:t>Required co-frequency separation distance (Ground Receiver)</w:t>
            </w:r>
          </w:p>
        </w:tc>
        <w:tc>
          <w:tcPr>
            <w:tcW w:w="0" w:type="auto"/>
          </w:tcPr>
          <w:p w14:paraId="54A89E98" w14:textId="77777777" w:rsidR="00C11A8C" w:rsidRPr="000B6291" w:rsidRDefault="00C11A8C" w:rsidP="00C11A8C">
            <w:pPr>
              <w:pStyle w:val="ECCTableHeaderwhitefont"/>
            </w:pPr>
            <w:r w:rsidRPr="000B6291">
              <w:t>Required co-frequency separation distance (Air Receiver)</w:t>
            </w:r>
          </w:p>
        </w:tc>
        <w:tc>
          <w:tcPr>
            <w:tcW w:w="0" w:type="auto"/>
          </w:tcPr>
          <w:p w14:paraId="63D91298" w14:textId="77777777" w:rsidR="00C11A8C" w:rsidRPr="000B6291" w:rsidDel="00573E81" w:rsidRDefault="00C11A8C" w:rsidP="00C11A8C">
            <w:pPr>
              <w:pStyle w:val="ECCTableHeaderwhitefont"/>
            </w:pPr>
            <w:r w:rsidRPr="000B6291">
              <w:t xml:space="preserve">Comment </w:t>
            </w:r>
          </w:p>
        </w:tc>
      </w:tr>
      <w:tr w:rsidR="00C11A8C" w:rsidRPr="000B6291" w14:paraId="6B07807F" w14:textId="77777777" w:rsidTr="00640D69">
        <w:tc>
          <w:tcPr>
            <w:tcW w:w="0" w:type="auto"/>
          </w:tcPr>
          <w:p w14:paraId="5AFDDDD0" w14:textId="77777777" w:rsidR="00C11A8C" w:rsidRPr="000B6291" w:rsidRDefault="00C11A8C" w:rsidP="00C11A8C">
            <w:pPr>
              <w:pStyle w:val="ECCTabletext"/>
            </w:pPr>
            <w:r w:rsidRPr="000B6291">
              <w:t>PMSE interference to DME</w:t>
            </w:r>
          </w:p>
        </w:tc>
        <w:tc>
          <w:tcPr>
            <w:tcW w:w="0" w:type="auto"/>
          </w:tcPr>
          <w:p w14:paraId="5833561E" w14:textId="77777777" w:rsidR="00C11A8C" w:rsidRPr="000B6291" w:rsidRDefault="00C11A8C" w:rsidP="00C11A8C">
            <w:pPr>
              <w:pStyle w:val="ECCTabletext"/>
            </w:pPr>
            <w:r w:rsidRPr="000B6291">
              <w:t>from* 0.2 to 27.8 km</w:t>
            </w:r>
          </w:p>
        </w:tc>
        <w:tc>
          <w:tcPr>
            <w:tcW w:w="0" w:type="auto"/>
          </w:tcPr>
          <w:p w14:paraId="447BA9C5" w14:textId="77777777" w:rsidR="00C11A8C" w:rsidRPr="000B6291" w:rsidRDefault="00C11A8C" w:rsidP="00C11A8C">
            <w:pPr>
              <w:pStyle w:val="ECCTabletext"/>
            </w:pPr>
            <w:r w:rsidRPr="000B6291">
              <w:t>from* 47.3 to 305.2 km</w:t>
            </w:r>
          </w:p>
        </w:tc>
        <w:tc>
          <w:tcPr>
            <w:tcW w:w="0" w:type="auto"/>
          </w:tcPr>
          <w:p w14:paraId="572CC17B" w14:textId="77777777" w:rsidR="00C11A8C" w:rsidRPr="000B6291" w:rsidRDefault="00C11A8C" w:rsidP="004654A5">
            <w:pPr>
              <w:pStyle w:val="ECCTabletext"/>
              <w:jc w:val="left"/>
            </w:pPr>
            <w:r w:rsidRPr="000B6291">
              <w:t>For hand-held (outdoor)</w:t>
            </w:r>
          </w:p>
        </w:tc>
      </w:tr>
      <w:tr w:rsidR="00C11A8C" w:rsidRPr="000B6291" w14:paraId="3F3E10C9" w14:textId="77777777" w:rsidTr="00640D69">
        <w:tc>
          <w:tcPr>
            <w:tcW w:w="0" w:type="auto"/>
          </w:tcPr>
          <w:p w14:paraId="19D968CC" w14:textId="77777777" w:rsidR="00C11A8C" w:rsidRPr="000B6291" w:rsidRDefault="00C11A8C" w:rsidP="00C11A8C">
            <w:pPr>
              <w:pStyle w:val="ECCTabletext"/>
            </w:pPr>
            <w:r w:rsidRPr="000B6291">
              <w:t>PMSE interference to DME</w:t>
            </w:r>
          </w:p>
        </w:tc>
        <w:tc>
          <w:tcPr>
            <w:tcW w:w="0" w:type="auto"/>
          </w:tcPr>
          <w:p w14:paraId="449619E0" w14:textId="77777777" w:rsidR="00C11A8C" w:rsidRPr="000B6291" w:rsidRDefault="00C11A8C" w:rsidP="00C11A8C">
            <w:pPr>
              <w:pStyle w:val="ECCTabletext"/>
            </w:pPr>
            <w:r w:rsidRPr="000B6291">
              <w:t>from* 0.1 to 15.7 km</w:t>
            </w:r>
          </w:p>
        </w:tc>
        <w:tc>
          <w:tcPr>
            <w:tcW w:w="0" w:type="auto"/>
          </w:tcPr>
          <w:p w14:paraId="4D6B6FF4" w14:textId="77777777" w:rsidR="00C11A8C" w:rsidRPr="000B6291" w:rsidRDefault="00C11A8C" w:rsidP="00C11A8C">
            <w:pPr>
              <w:pStyle w:val="ECCTabletext"/>
            </w:pPr>
            <w:r w:rsidRPr="000B6291">
              <w:t>from* 11.5 to 96.5 km</w:t>
            </w:r>
          </w:p>
        </w:tc>
        <w:tc>
          <w:tcPr>
            <w:tcW w:w="0" w:type="auto"/>
          </w:tcPr>
          <w:p w14:paraId="2DB2CBB8" w14:textId="77777777" w:rsidR="00C11A8C" w:rsidRPr="000B6291" w:rsidRDefault="00C11A8C" w:rsidP="004654A5">
            <w:pPr>
              <w:pStyle w:val="ECCTabletext"/>
              <w:jc w:val="left"/>
            </w:pPr>
            <w:r w:rsidRPr="000B6291">
              <w:t>For hand-held (indoor)</w:t>
            </w:r>
          </w:p>
        </w:tc>
      </w:tr>
      <w:tr w:rsidR="00C11A8C" w:rsidRPr="000B6291" w14:paraId="2A89169B" w14:textId="77777777" w:rsidTr="00640D69">
        <w:tc>
          <w:tcPr>
            <w:tcW w:w="0" w:type="auto"/>
          </w:tcPr>
          <w:p w14:paraId="4B16B8AC" w14:textId="77777777" w:rsidR="00C11A8C" w:rsidRPr="000B6291" w:rsidRDefault="00C11A8C" w:rsidP="00C11A8C">
            <w:pPr>
              <w:pStyle w:val="ECCTabletext"/>
            </w:pPr>
            <w:r w:rsidRPr="000B6291">
              <w:t>PMSE interference to DME</w:t>
            </w:r>
          </w:p>
        </w:tc>
        <w:tc>
          <w:tcPr>
            <w:tcW w:w="0" w:type="auto"/>
          </w:tcPr>
          <w:p w14:paraId="41B78D87" w14:textId="77777777" w:rsidR="00C11A8C" w:rsidRPr="000B6291" w:rsidRDefault="00C11A8C" w:rsidP="00C11A8C">
            <w:pPr>
              <w:pStyle w:val="ECCTabletext"/>
            </w:pPr>
            <w:r w:rsidRPr="000B6291">
              <w:t>from* 0.1 to 22.6 km</w:t>
            </w:r>
          </w:p>
        </w:tc>
        <w:tc>
          <w:tcPr>
            <w:tcW w:w="0" w:type="auto"/>
          </w:tcPr>
          <w:p w14:paraId="39BD553A" w14:textId="77777777" w:rsidR="00C11A8C" w:rsidRPr="000B6291" w:rsidRDefault="00C11A8C" w:rsidP="00C11A8C">
            <w:pPr>
              <w:pStyle w:val="ECCTabletext"/>
            </w:pPr>
            <w:r w:rsidRPr="000B6291">
              <w:t>from* 28.8 to 192.6 km</w:t>
            </w:r>
          </w:p>
        </w:tc>
        <w:tc>
          <w:tcPr>
            <w:tcW w:w="0" w:type="auto"/>
          </w:tcPr>
          <w:p w14:paraId="2F7B5C1A" w14:textId="77777777" w:rsidR="00C11A8C" w:rsidRPr="000B6291" w:rsidRDefault="00C11A8C" w:rsidP="004654A5">
            <w:pPr>
              <w:pStyle w:val="ECCTabletext"/>
              <w:jc w:val="left"/>
            </w:pPr>
            <w:r w:rsidRPr="000B6291">
              <w:t>For body-worn equipment (outdoor)</w:t>
            </w:r>
          </w:p>
        </w:tc>
      </w:tr>
      <w:tr w:rsidR="00C11A8C" w:rsidRPr="000B6291" w14:paraId="60808168" w14:textId="77777777" w:rsidTr="00640D69">
        <w:tc>
          <w:tcPr>
            <w:tcW w:w="0" w:type="auto"/>
          </w:tcPr>
          <w:p w14:paraId="683504E2" w14:textId="77777777" w:rsidR="00C11A8C" w:rsidRPr="000B6291" w:rsidRDefault="00C11A8C" w:rsidP="00C11A8C">
            <w:pPr>
              <w:pStyle w:val="ECCTabletext"/>
            </w:pPr>
            <w:r w:rsidRPr="000B6291">
              <w:t>PMSE interference to DME</w:t>
            </w:r>
          </w:p>
        </w:tc>
        <w:tc>
          <w:tcPr>
            <w:tcW w:w="0" w:type="auto"/>
          </w:tcPr>
          <w:p w14:paraId="5509445E" w14:textId="77777777" w:rsidR="00C11A8C" w:rsidRPr="000B6291" w:rsidRDefault="00C11A8C" w:rsidP="00C11A8C">
            <w:pPr>
              <w:pStyle w:val="ECCTabletext"/>
            </w:pPr>
            <w:r w:rsidRPr="000B6291">
              <w:t>from* 0.1 to 12 km</w:t>
            </w:r>
          </w:p>
        </w:tc>
        <w:tc>
          <w:tcPr>
            <w:tcW w:w="0" w:type="auto"/>
          </w:tcPr>
          <w:p w14:paraId="5F90A410" w14:textId="77777777" w:rsidR="00C11A8C" w:rsidRPr="000B6291" w:rsidRDefault="00C11A8C" w:rsidP="00C11A8C">
            <w:pPr>
              <w:pStyle w:val="ECCTabletext"/>
            </w:pPr>
            <w:r w:rsidRPr="000B6291">
              <w:t>from* 0 to 60.9 km</w:t>
            </w:r>
          </w:p>
        </w:tc>
        <w:tc>
          <w:tcPr>
            <w:tcW w:w="0" w:type="auto"/>
          </w:tcPr>
          <w:p w14:paraId="4AF2D274" w14:textId="77777777" w:rsidR="00C11A8C" w:rsidRPr="000B6291" w:rsidRDefault="00C11A8C" w:rsidP="004654A5">
            <w:pPr>
              <w:pStyle w:val="ECCTabletext"/>
              <w:jc w:val="left"/>
            </w:pPr>
            <w:r w:rsidRPr="000B6291">
              <w:t>For body-worn equipment (indoor)</w:t>
            </w:r>
          </w:p>
        </w:tc>
      </w:tr>
      <w:tr w:rsidR="00C11A8C" w:rsidRPr="000B6291" w14:paraId="1425D29F" w14:textId="77777777" w:rsidTr="00640D69">
        <w:tc>
          <w:tcPr>
            <w:tcW w:w="0" w:type="auto"/>
            <w:gridSpan w:val="4"/>
          </w:tcPr>
          <w:p w14:paraId="3CF167BF" w14:textId="77777777" w:rsidR="00C11A8C" w:rsidRPr="000B6291" w:rsidRDefault="00C11A8C" w:rsidP="00C11A8C">
            <w:pPr>
              <w:pStyle w:val="ECCTablenote"/>
            </w:pPr>
            <w:r w:rsidRPr="000B6291">
              <w:t xml:space="preserve">*Note: the wide ranges reflect the variability in the use cases. </w:t>
            </w:r>
          </w:p>
        </w:tc>
      </w:tr>
    </w:tbl>
    <w:p w14:paraId="0A0DD523" w14:textId="77777777" w:rsidR="00C11A8C" w:rsidRPr="000B6291" w:rsidRDefault="00C11A8C" w:rsidP="00C11A8C">
      <w:pPr>
        <w:pStyle w:val="ECCAnnexheading2"/>
        <w:rPr>
          <w:rStyle w:val="ECCParagraph"/>
        </w:rPr>
      </w:pPr>
      <w:r w:rsidRPr="000B6291">
        <w:rPr>
          <w:rStyle w:val="ECCParagraph"/>
        </w:rPr>
        <w:t>PMSE parameters</w:t>
      </w:r>
    </w:p>
    <w:p w14:paraId="4FB65C1B" w14:textId="6F458903" w:rsidR="00C11A8C" w:rsidRPr="000B6291" w:rsidRDefault="00C11A8C" w:rsidP="00640D69">
      <w:pPr>
        <w:pStyle w:val="Caption"/>
        <w:keepNext/>
        <w:rPr>
          <w:lang w:val="en-GB"/>
        </w:rPr>
      </w:pPr>
      <w:bookmarkStart w:id="795" w:name="_Toc17182099"/>
      <w:r w:rsidRPr="000B6291">
        <w:rPr>
          <w:lang w:val="en-GB"/>
        </w:rPr>
        <w:lastRenderedPageBreak/>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11</w:t>
      </w:r>
      <w:r w:rsidRPr="000B6291">
        <w:rPr>
          <w:lang w:val="en-GB"/>
        </w:rPr>
        <w:fldChar w:fldCharType="end"/>
      </w:r>
      <w:r w:rsidRPr="000B6291">
        <w:rPr>
          <w:lang w:val="en-GB"/>
        </w:rPr>
        <w:t>: Parameters for hand-held audio PMSE</w:t>
      </w:r>
      <w:bookmarkEnd w:id="795"/>
    </w:p>
    <w:tbl>
      <w:tblPr>
        <w:tblStyle w:val="ECCTable-redheader"/>
        <w:tblW w:w="0" w:type="auto"/>
        <w:tblInd w:w="0" w:type="dxa"/>
        <w:tblLook w:val="04A0" w:firstRow="1" w:lastRow="0" w:firstColumn="1" w:lastColumn="0" w:noHBand="0" w:noVBand="1"/>
      </w:tblPr>
      <w:tblGrid>
        <w:gridCol w:w="2135"/>
        <w:gridCol w:w="838"/>
        <w:gridCol w:w="1700"/>
        <w:gridCol w:w="4956"/>
      </w:tblGrid>
      <w:tr w:rsidR="00C11A8C" w:rsidRPr="000B6291" w14:paraId="32160F3C" w14:textId="77777777" w:rsidTr="004654A5">
        <w:trPr>
          <w:cnfStyle w:val="100000000000" w:firstRow="1" w:lastRow="0" w:firstColumn="0" w:lastColumn="0" w:oddVBand="0" w:evenVBand="0" w:oddHBand="0" w:evenHBand="0" w:firstRowFirstColumn="0" w:firstRowLastColumn="0" w:lastRowFirstColumn="0" w:lastRowLastColumn="0"/>
          <w:trHeight w:val="476"/>
        </w:trPr>
        <w:tc>
          <w:tcPr>
            <w:tcW w:w="0" w:type="auto"/>
          </w:tcPr>
          <w:p w14:paraId="21F86116" w14:textId="77777777" w:rsidR="00C11A8C" w:rsidRPr="000B6291" w:rsidRDefault="00C11A8C" w:rsidP="00640D69">
            <w:pPr>
              <w:pStyle w:val="ECCTableHeaderwhitefont"/>
              <w:keepNext/>
            </w:pPr>
            <w:r w:rsidRPr="000B6291">
              <w:t>Parameter</w:t>
            </w:r>
          </w:p>
        </w:tc>
        <w:tc>
          <w:tcPr>
            <w:tcW w:w="838" w:type="dxa"/>
          </w:tcPr>
          <w:p w14:paraId="50B14456" w14:textId="77777777" w:rsidR="00C11A8C" w:rsidRPr="000B6291" w:rsidRDefault="00C11A8C" w:rsidP="00640D69">
            <w:pPr>
              <w:pStyle w:val="ECCTableHeaderwhitefont"/>
              <w:keepNext/>
            </w:pPr>
            <w:r w:rsidRPr="000B6291">
              <w:t>Unit</w:t>
            </w:r>
          </w:p>
        </w:tc>
        <w:tc>
          <w:tcPr>
            <w:tcW w:w="1700" w:type="dxa"/>
          </w:tcPr>
          <w:p w14:paraId="3B976BB0" w14:textId="77777777" w:rsidR="00C11A8C" w:rsidRPr="000B6291" w:rsidRDefault="00C11A8C" w:rsidP="00640D69">
            <w:pPr>
              <w:pStyle w:val="ECCTableHeaderwhitefont"/>
              <w:keepNext/>
            </w:pPr>
            <w:r w:rsidRPr="000B6291">
              <w:t>Value</w:t>
            </w:r>
          </w:p>
        </w:tc>
        <w:tc>
          <w:tcPr>
            <w:tcW w:w="4956" w:type="dxa"/>
          </w:tcPr>
          <w:p w14:paraId="3B0B0D9D" w14:textId="77777777" w:rsidR="00C11A8C" w:rsidRPr="000B6291" w:rsidRDefault="00C11A8C" w:rsidP="00640D69">
            <w:pPr>
              <w:pStyle w:val="ECCTableHeaderwhitefont"/>
              <w:keepNext/>
            </w:pPr>
            <w:r w:rsidRPr="000B6291">
              <w:t>Reference</w:t>
            </w:r>
          </w:p>
        </w:tc>
      </w:tr>
      <w:tr w:rsidR="00C11A8C" w:rsidRPr="000B6291" w14:paraId="445F0C68" w14:textId="77777777" w:rsidTr="004654A5">
        <w:trPr>
          <w:trHeight w:val="265"/>
        </w:trPr>
        <w:tc>
          <w:tcPr>
            <w:tcW w:w="0" w:type="auto"/>
          </w:tcPr>
          <w:p w14:paraId="13534A6A" w14:textId="77777777" w:rsidR="00C11A8C" w:rsidRPr="000B6291" w:rsidRDefault="00C11A8C" w:rsidP="00640D69">
            <w:pPr>
              <w:keepNext/>
              <w:jc w:val="left"/>
            </w:pPr>
            <w:r w:rsidRPr="000B6291">
              <w:t>Bandwidth (BW)</w:t>
            </w:r>
          </w:p>
        </w:tc>
        <w:tc>
          <w:tcPr>
            <w:tcW w:w="838" w:type="dxa"/>
          </w:tcPr>
          <w:p w14:paraId="7D5A8145" w14:textId="77777777" w:rsidR="00C11A8C" w:rsidRPr="000B6291" w:rsidRDefault="00C11A8C" w:rsidP="00640D69">
            <w:pPr>
              <w:keepNext/>
              <w:jc w:val="left"/>
            </w:pPr>
            <w:r w:rsidRPr="000B6291">
              <w:t>MHz</w:t>
            </w:r>
          </w:p>
        </w:tc>
        <w:tc>
          <w:tcPr>
            <w:tcW w:w="1700" w:type="dxa"/>
          </w:tcPr>
          <w:p w14:paraId="141E402F" w14:textId="77777777" w:rsidR="00C11A8C" w:rsidRPr="000B6291" w:rsidRDefault="00C11A8C" w:rsidP="00640D69">
            <w:pPr>
              <w:keepNext/>
              <w:jc w:val="left"/>
            </w:pPr>
            <w:r w:rsidRPr="000B6291">
              <w:t>0.2</w:t>
            </w:r>
          </w:p>
        </w:tc>
        <w:tc>
          <w:tcPr>
            <w:tcW w:w="4956" w:type="dxa"/>
          </w:tcPr>
          <w:p w14:paraId="67911853" w14:textId="5948E14D" w:rsidR="00C11A8C" w:rsidRPr="000B6291" w:rsidRDefault="00C11A8C" w:rsidP="00640D69">
            <w:pPr>
              <w:keepNext/>
              <w:jc w:val="left"/>
            </w:pPr>
            <w:r w:rsidRPr="000B6291">
              <w:t xml:space="preserve">ECC Report 253 </w:t>
            </w:r>
            <w:r w:rsidRPr="000B6291">
              <w:fldChar w:fldCharType="begin"/>
            </w:r>
            <w:r w:rsidRPr="000B6291">
              <w:instrText xml:space="preserve"> REF _Ref17210761 \r \h </w:instrText>
            </w:r>
            <w:r w:rsidR="004654A5" w:rsidRPr="000B6291">
              <w:instrText xml:space="preserve"> \* MERGEFORMAT </w:instrText>
            </w:r>
            <w:r w:rsidRPr="000B6291">
              <w:fldChar w:fldCharType="separate"/>
            </w:r>
            <w:r w:rsidR="00914C56">
              <w:t>[57]</w:t>
            </w:r>
            <w:r w:rsidRPr="000B6291">
              <w:fldChar w:fldCharType="end"/>
            </w:r>
          </w:p>
        </w:tc>
      </w:tr>
      <w:tr w:rsidR="00C11A8C" w:rsidRPr="000B6291" w14:paraId="16F48906" w14:textId="77777777" w:rsidTr="004654A5">
        <w:trPr>
          <w:trHeight w:val="265"/>
        </w:trPr>
        <w:tc>
          <w:tcPr>
            <w:tcW w:w="0" w:type="auto"/>
          </w:tcPr>
          <w:p w14:paraId="0D6BCCF9" w14:textId="77777777" w:rsidR="00C11A8C" w:rsidRPr="000B6291" w:rsidRDefault="00C11A8C" w:rsidP="00640D69">
            <w:pPr>
              <w:keepNext/>
              <w:jc w:val="left"/>
            </w:pPr>
            <w:r w:rsidRPr="000B6291">
              <w:t>Antenna transmit height</w:t>
            </w:r>
          </w:p>
        </w:tc>
        <w:tc>
          <w:tcPr>
            <w:tcW w:w="838" w:type="dxa"/>
          </w:tcPr>
          <w:p w14:paraId="7BA3221A" w14:textId="77777777" w:rsidR="00C11A8C" w:rsidRPr="000B6291" w:rsidRDefault="00C11A8C" w:rsidP="00640D69">
            <w:pPr>
              <w:keepNext/>
              <w:jc w:val="left"/>
            </w:pPr>
            <w:r w:rsidRPr="000B6291">
              <w:t>m</w:t>
            </w:r>
          </w:p>
        </w:tc>
        <w:tc>
          <w:tcPr>
            <w:tcW w:w="1700" w:type="dxa"/>
          </w:tcPr>
          <w:p w14:paraId="3C6041BF" w14:textId="77777777" w:rsidR="00C11A8C" w:rsidRPr="000B6291" w:rsidRDefault="00C11A8C" w:rsidP="00640D69">
            <w:pPr>
              <w:keepNext/>
              <w:jc w:val="left"/>
            </w:pPr>
            <w:r w:rsidRPr="000B6291">
              <w:t>1.5</w:t>
            </w:r>
          </w:p>
        </w:tc>
        <w:tc>
          <w:tcPr>
            <w:tcW w:w="4956" w:type="dxa"/>
          </w:tcPr>
          <w:p w14:paraId="53C7116E" w14:textId="77777777" w:rsidR="00C11A8C" w:rsidRPr="000B6291" w:rsidRDefault="00C11A8C" w:rsidP="00640D69">
            <w:pPr>
              <w:keepNext/>
              <w:jc w:val="left"/>
            </w:pPr>
            <w:r w:rsidRPr="000B6291">
              <w:t>ECC Report 253</w:t>
            </w:r>
          </w:p>
        </w:tc>
      </w:tr>
      <w:tr w:rsidR="00C11A8C" w:rsidRPr="000B6291" w14:paraId="1B454A07" w14:textId="77777777" w:rsidTr="004654A5">
        <w:trPr>
          <w:trHeight w:val="265"/>
        </w:trPr>
        <w:tc>
          <w:tcPr>
            <w:tcW w:w="0" w:type="auto"/>
          </w:tcPr>
          <w:p w14:paraId="3E395969" w14:textId="77777777" w:rsidR="00C11A8C" w:rsidRPr="000B6291" w:rsidRDefault="00C11A8C" w:rsidP="00640D69">
            <w:pPr>
              <w:keepNext/>
              <w:jc w:val="left"/>
            </w:pPr>
            <w:r w:rsidRPr="000B6291">
              <w:t>Antenna receive height</w:t>
            </w:r>
          </w:p>
        </w:tc>
        <w:tc>
          <w:tcPr>
            <w:tcW w:w="838" w:type="dxa"/>
          </w:tcPr>
          <w:p w14:paraId="3927EDC2" w14:textId="77777777" w:rsidR="00C11A8C" w:rsidRPr="000B6291" w:rsidRDefault="00C11A8C" w:rsidP="00640D69">
            <w:pPr>
              <w:keepNext/>
              <w:jc w:val="left"/>
            </w:pPr>
            <w:r w:rsidRPr="000B6291">
              <w:t>m</w:t>
            </w:r>
          </w:p>
        </w:tc>
        <w:tc>
          <w:tcPr>
            <w:tcW w:w="1700" w:type="dxa"/>
          </w:tcPr>
          <w:p w14:paraId="4BD8F26F" w14:textId="77777777" w:rsidR="00C11A8C" w:rsidRPr="000B6291" w:rsidRDefault="00C11A8C" w:rsidP="00640D69">
            <w:pPr>
              <w:keepNext/>
              <w:jc w:val="left"/>
            </w:pPr>
            <w:r w:rsidRPr="000B6291">
              <w:t>2</w:t>
            </w:r>
          </w:p>
        </w:tc>
        <w:tc>
          <w:tcPr>
            <w:tcW w:w="4956" w:type="dxa"/>
          </w:tcPr>
          <w:p w14:paraId="5CD966B0" w14:textId="77777777" w:rsidR="00C11A8C" w:rsidRPr="000B6291" w:rsidRDefault="00C11A8C" w:rsidP="00640D69">
            <w:pPr>
              <w:keepNext/>
              <w:jc w:val="left"/>
            </w:pPr>
          </w:p>
        </w:tc>
      </w:tr>
      <w:tr w:rsidR="00C11A8C" w:rsidRPr="000B6291" w14:paraId="061BBD6D" w14:textId="77777777" w:rsidTr="004654A5">
        <w:trPr>
          <w:trHeight w:val="28"/>
        </w:trPr>
        <w:tc>
          <w:tcPr>
            <w:tcW w:w="0" w:type="auto"/>
          </w:tcPr>
          <w:p w14:paraId="4C35AB16" w14:textId="77777777" w:rsidR="00C11A8C" w:rsidRPr="000B6291" w:rsidRDefault="00C11A8C" w:rsidP="00640D69">
            <w:pPr>
              <w:keepNext/>
              <w:jc w:val="left"/>
            </w:pPr>
            <w:r w:rsidRPr="000B6291">
              <w:t>Body effect</w:t>
            </w:r>
          </w:p>
        </w:tc>
        <w:tc>
          <w:tcPr>
            <w:tcW w:w="838" w:type="dxa"/>
          </w:tcPr>
          <w:p w14:paraId="41F13BD7" w14:textId="77777777" w:rsidR="00C11A8C" w:rsidRPr="000B6291" w:rsidRDefault="00C11A8C" w:rsidP="00640D69">
            <w:pPr>
              <w:keepNext/>
              <w:jc w:val="left"/>
            </w:pPr>
            <w:r w:rsidRPr="000B6291">
              <w:t>dBd</w:t>
            </w:r>
          </w:p>
          <w:p w14:paraId="5E918091" w14:textId="77777777" w:rsidR="00C11A8C" w:rsidRPr="000B6291" w:rsidRDefault="00C11A8C" w:rsidP="00640D69">
            <w:pPr>
              <w:keepNext/>
              <w:jc w:val="left"/>
            </w:pPr>
            <w:r w:rsidRPr="000B6291">
              <w:t>dBi</w:t>
            </w:r>
          </w:p>
        </w:tc>
        <w:tc>
          <w:tcPr>
            <w:tcW w:w="1700" w:type="dxa"/>
          </w:tcPr>
          <w:p w14:paraId="0EFE363C" w14:textId="77777777" w:rsidR="00C11A8C" w:rsidRPr="000B6291" w:rsidRDefault="00C11A8C" w:rsidP="00640D69">
            <w:pPr>
              <w:keepNext/>
              <w:jc w:val="left"/>
            </w:pPr>
            <w:r w:rsidRPr="000B6291">
              <w:t>0 dB (minimum)</w:t>
            </w:r>
          </w:p>
          <w:p w14:paraId="4973636E" w14:textId="77777777" w:rsidR="00C11A8C" w:rsidRPr="000B6291" w:rsidRDefault="00C11A8C" w:rsidP="00640D69">
            <w:pPr>
              <w:keepNext/>
              <w:jc w:val="left"/>
            </w:pPr>
            <w:r w:rsidRPr="000B6291">
              <w:t xml:space="preserve">6 dB (median) </w:t>
            </w:r>
          </w:p>
        </w:tc>
        <w:tc>
          <w:tcPr>
            <w:tcW w:w="4956" w:type="dxa"/>
          </w:tcPr>
          <w:p w14:paraId="6ABA3F50" w14:textId="5B9C1FE0" w:rsidR="00C11A8C" w:rsidRPr="000B6291" w:rsidRDefault="00C11A8C" w:rsidP="00640D69">
            <w:pPr>
              <w:keepNext/>
              <w:jc w:val="left"/>
            </w:pPr>
            <w:r w:rsidRPr="000B6291">
              <w:t>ECC Report 286</w:t>
            </w:r>
            <w:r w:rsidR="002E3362" w:rsidRPr="000B6291">
              <w:t xml:space="preserve"> </w:t>
            </w:r>
            <w:r w:rsidR="002E3362" w:rsidRPr="000B6291">
              <w:fldChar w:fldCharType="begin"/>
            </w:r>
            <w:r w:rsidR="002E3362" w:rsidRPr="000B6291">
              <w:instrText xml:space="preserve"> REF _Ref32914451 \r \h </w:instrText>
            </w:r>
            <w:r w:rsidR="002E3362" w:rsidRPr="000B6291">
              <w:fldChar w:fldCharType="separate"/>
            </w:r>
            <w:r w:rsidR="00914C56">
              <w:t>[27]</w:t>
            </w:r>
            <w:r w:rsidR="002E3362" w:rsidRPr="000B6291">
              <w:fldChar w:fldCharType="end"/>
            </w:r>
          </w:p>
        </w:tc>
      </w:tr>
      <w:tr w:rsidR="00C11A8C" w:rsidRPr="000B6291" w14:paraId="2E54FC77" w14:textId="77777777" w:rsidTr="004654A5">
        <w:trPr>
          <w:trHeight w:val="265"/>
        </w:trPr>
        <w:tc>
          <w:tcPr>
            <w:tcW w:w="0" w:type="auto"/>
          </w:tcPr>
          <w:p w14:paraId="713EBE82" w14:textId="77777777" w:rsidR="00C11A8C" w:rsidRPr="00C70A13" w:rsidRDefault="00C11A8C" w:rsidP="00640D69">
            <w:pPr>
              <w:keepNext/>
              <w:jc w:val="left"/>
            </w:pPr>
            <w:r w:rsidRPr="00C70A13">
              <w:t>Modelled e.i.r.p.</w:t>
            </w:r>
          </w:p>
        </w:tc>
        <w:tc>
          <w:tcPr>
            <w:tcW w:w="838" w:type="dxa"/>
          </w:tcPr>
          <w:p w14:paraId="0F1F7F1C" w14:textId="77777777" w:rsidR="00C11A8C" w:rsidRPr="000B6291" w:rsidRDefault="00C11A8C" w:rsidP="00640D69">
            <w:pPr>
              <w:keepNext/>
              <w:jc w:val="left"/>
            </w:pPr>
            <w:r w:rsidRPr="000B6291">
              <w:t>dBm</w:t>
            </w:r>
          </w:p>
        </w:tc>
        <w:tc>
          <w:tcPr>
            <w:tcW w:w="1700" w:type="dxa"/>
          </w:tcPr>
          <w:p w14:paraId="465C0EA4" w14:textId="77777777" w:rsidR="00C11A8C" w:rsidRPr="000B6291" w:rsidRDefault="00C11A8C" w:rsidP="00640D69">
            <w:pPr>
              <w:keepNext/>
              <w:jc w:val="left"/>
            </w:pPr>
            <w:r w:rsidRPr="000B6291">
              <w:t>13</w:t>
            </w:r>
          </w:p>
        </w:tc>
        <w:tc>
          <w:tcPr>
            <w:tcW w:w="4956" w:type="dxa"/>
          </w:tcPr>
          <w:p w14:paraId="54AA8FA1" w14:textId="33C37DB1" w:rsidR="00C11A8C" w:rsidRPr="000B6291" w:rsidRDefault="00C11A8C" w:rsidP="00640D69">
            <w:pPr>
              <w:keepNext/>
              <w:jc w:val="left"/>
            </w:pPr>
            <w:r w:rsidRPr="000B6291">
              <w:t xml:space="preserve">ERC/REC 70-03, Annex 10 </w:t>
            </w:r>
            <w:r w:rsidRPr="000B6291">
              <w:fldChar w:fldCharType="begin"/>
            </w:r>
            <w:r w:rsidRPr="000B6291">
              <w:instrText xml:space="preserve"> REF _Ref17212791 \r \h </w:instrText>
            </w:r>
            <w:r w:rsidR="004654A5" w:rsidRPr="000B6291">
              <w:instrText xml:space="preserve"> \* MERGEFORMAT </w:instrText>
            </w:r>
            <w:r w:rsidRPr="000B6291">
              <w:fldChar w:fldCharType="separate"/>
            </w:r>
            <w:r w:rsidR="00914C56">
              <w:t>[28]</w:t>
            </w:r>
            <w:r w:rsidRPr="000B6291">
              <w:fldChar w:fldCharType="end"/>
            </w:r>
            <w:r w:rsidRPr="000B6291">
              <w:t xml:space="preserve"> and ECC Report 253 </w:t>
            </w:r>
          </w:p>
        </w:tc>
      </w:tr>
      <w:tr w:rsidR="00C11A8C" w:rsidRPr="000B6291" w14:paraId="640E26DF" w14:textId="77777777" w:rsidTr="004654A5">
        <w:trPr>
          <w:trHeight w:val="265"/>
        </w:trPr>
        <w:tc>
          <w:tcPr>
            <w:tcW w:w="0" w:type="auto"/>
          </w:tcPr>
          <w:p w14:paraId="0D662711" w14:textId="77777777" w:rsidR="00C11A8C" w:rsidRPr="000B6291" w:rsidRDefault="00C11A8C" w:rsidP="00640D69">
            <w:pPr>
              <w:keepNext/>
              <w:jc w:val="left"/>
            </w:pPr>
            <w:r w:rsidRPr="000B6291">
              <w:t>Antenna polarisation</w:t>
            </w:r>
          </w:p>
        </w:tc>
        <w:tc>
          <w:tcPr>
            <w:tcW w:w="838" w:type="dxa"/>
          </w:tcPr>
          <w:p w14:paraId="22F575BE" w14:textId="77777777" w:rsidR="00C11A8C" w:rsidRPr="000B6291" w:rsidRDefault="00C11A8C" w:rsidP="00640D69">
            <w:pPr>
              <w:keepNext/>
              <w:jc w:val="left"/>
            </w:pPr>
            <w:r w:rsidRPr="000B6291">
              <w:t>NA</w:t>
            </w:r>
          </w:p>
        </w:tc>
        <w:tc>
          <w:tcPr>
            <w:tcW w:w="1700" w:type="dxa"/>
          </w:tcPr>
          <w:p w14:paraId="3DB2C733" w14:textId="77777777" w:rsidR="00C11A8C" w:rsidRPr="000B6291" w:rsidRDefault="00C11A8C" w:rsidP="00640D69">
            <w:pPr>
              <w:keepNext/>
              <w:jc w:val="left"/>
            </w:pPr>
            <w:r w:rsidRPr="000B6291">
              <w:t>Vertical</w:t>
            </w:r>
          </w:p>
        </w:tc>
        <w:tc>
          <w:tcPr>
            <w:tcW w:w="4956" w:type="dxa"/>
          </w:tcPr>
          <w:p w14:paraId="0E90CCD1" w14:textId="77777777" w:rsidR="00C11A8C" w:rsidRPr="000B6291" w:rsidRDefault="00C11A8C" w:rsidP="00640D69">
            <w:pPr>
              <w:keepNext/>
              <w:jc w:val="left"/>
            </w:pPr>
            <w:r w:rsidRPr="000B6291">
              <w:t>ECC Report 253</w:t>
            </w:r>
          </w:p>
        </w:tc>
      </w:tr>
    </w:tbl>
    <w:p w14:paraId="0DF614A7" w14:textId="77777777" w:rsidR="00C11A8C" w:rsidRPr="000B6291" w:rsidRDefault="00C11A8C" w:rsidP="00640D69">
      <w:pPr>
        <w:pStyle w:val="Caption"/>
        <w:keepNext/>
        <w:rPr>
          <w:lang w:val="en-GB"/>
        </w:rPr>
      </w:pPr>
    </w:p>
    <w:p w14:paraId="348303C4" w14:textId="3E5443E2" w:rsidR="00C11A8C" w:rsidRPr="000B6291" w:rsidRDefault="00C11A8C" w:rsidP="00C11A8C">
      <w:pPr>
        <w:pStyle w:val="Caption"/>
        <w:rPr>
          <w:lang w:val="en-GB"/>
        </w:rPr>
      </w:pPr>
      <w:bookmarkStart w:id="796" w:name="_Toc17182100"/>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12</w:t>
      </w:r>
      <w:r w:rsidRPr="000B6291">
        <w:rPr>
          <w:lang w:val="en-GB"/>
        </w:rPr>
        <w:fldChar w:fldCharType="end"/>
      </w:r>
      <w:r w:rsidRPr="000B6291">
        <w:rPr>
          <w:lang w:val="en-GB"/>
        </w:rPr>
        <w:t>: Parameters for body-worn audio PMSE</w:t>
      </w:r>
      <w:bookmarkEnd w:id="796"/>
    </w:p>
    <w:tbl>
      <w:tblPr>
        <w:tblStyle w:val="ECCTable-redheader"/>
        <w:tblW w:w="5217" w:type="pct"/>
        <w:tblInd w:w="0" w:type="dxa"/>
        <w:tblLook w:val="04A0" w:firstRow="1" w:lastRow="0" w:firstColumn="1" w:lastColumn="0" w:noHBand="0" w:noVBand="1"/>
      </w:tblPr>
      <w:tblGrid>
        <w:gridCol w:w="2872"/>
        <w:gridCol w:w="1169"/>
        <w:gridCol w:w="2337"/>
        <w:gridCol w:w="3669"/>
      </w:tblGrid>
      <w:tr w:rsidR="00C11A8C" w:rsidRPr="000B6291" w14:paraId="0562E31E" w14:textId="77777777" w:rsidTr="00A60D12">
        <w:trPr>
          <w:cnfStyle w:val="100000000000" w:firstRow="1" w:lastRow="0" w:firstColumn="0" w:lastColumn="0" w:oddVBand="0" w:evenVBand="0" w:oddHBand="0" w:evenHBand="0" w:firstRowFirstColumn="0" w:firstRowLastColumn="0" w:lastRowFirstColumn="0" w:lastRowLastColumn="0"/>
          <w:trHeight w:val="480"/>
        </w:trPr>
        <w:tc>
          <w:tcPr>
            <w:tcW w:w="1429" w:type="pct"/>
          </w:tcPr>
          <w:p w14:paraId="2134396A" w14:textId="77777777" w:rsidR="00C11A8C" w:rsidRPr="000B6291" w:rsidRDefault="00C11A8C" w:rsidP="00C11A8C">
            <w:pPr>
              <w:pStyle w:val="ECCTableHeaderwhitefont"/>
            </w:pPr>
            <w:r w:rsidRPr="000B6291">
              <w:t>Parameter</w:t>
            </w:r>
          </w:p>
        </w:tc>
        <w:tc>
          <w:tcPr>
            <w:tcW w:w="582" w:type="pct"/>
          </w:tcPr>
          <w:p w14:paraId="6B8B6EB9" w14:textId="77777777" w:rsidR="00C11A8C" w:rsidRPr="000B6291" w:rsidRDefault="00C11A8C" w:rsidP="00C11A8C">
            <w:pPr>
              <w:pStyle w:val="ECCTableHeaderwhitefont"/>
            </w:pPr>
            <w:r w:rsidRPr="000B6291">
              <w:t>Unit</w:t>
            </w:r>
          </w:p>
        </w:tc>
        <w:tc>
          <w:tcPr>
            <w:tcW w:w="1163" w:type="pct"/>
          </w:tcPr>
          <w:p w14:paraId="5F239987" w14:textId="77777777" w:rsidR="00C11A8C" w:rsidRPr="000B6291" w:rsidRDefault="00C11A8C" w:rsidP="00C11A8C">
            <w:pPr>
              <w:pStyle w:val="ECCTableHeaderwhitefont"/>
            </w:pPr>
            <w:r w:rsidRPr="000B6291">
              <w:t>Value</w:t>
            </w:r>
          </w:p>
        </w:tc>
        <w:tc>
          <w:tcPr>
            <w:tcW w:w="1826" w:type="pct"/>
          </w:tcPr>
          <w:p w14:paraId="73C5C6A7" w14:textId="77777777" w:rsidR="00C11A8C" w:rsidRPr="000B6291" w:rsidRDefault="00C11A8C" w:rsidP="00C11A8C">
            <w:pPr>
              <w:pStyle w:val="ECCTableHeaderwhitefont"/>
            </w:pPr>
            <w:r w:rsidRPr="000B6291">
              <w:t>Reference</w:t>
            </w:r>
          </w:p>
        </w:tc>
      </w:tr>
      <w:tr w:rsidR="00C11A8C" w:rsidRPr="000B6291" w14:paraId="1AF4295E" w14:textId="77777777" w:rsidTr="00A60D12">
        <w:trPr>
          <w:trHeight w:val="267"/>
        </w:trPr>
        <w:tc>
          <w:tcPr>
            <w:tcW w:w="1429" w:type="pct"/>
          </w:tcPr>
          <w:p w14:paraId="3DAF9F7C" w14:textId="77777777" w:rsidR="00C11A8C" w:rsidRPr="000B6291" w:rsidRDefault="00C11A8C" w:rsidP="00C11A8C">
            <w:r w:rsidRPr="000B6291">
              <w:t>Bandwidth (BW)</w:t>
            </w:r>
          </w:p>
        </w:tc>
        <w:tc>
          <w:tcPr>
            <w:tcW w:w="582" w:type="pct"/>
          </w:tcPr>
          <w:p w14:paraId="15862A9F" w14:textId="77777777" w:rsidR="00C11A8C" w:rsidRPr="000B6291" w:rsidRDefault="00C11A8C" w:rsidP="00C11A8C">
            <w:r w:rsidRPr="000B6291">
              <w:t>MHz</w:t>
            </w:r>
          </w:p>
        </w:tc>
        <w:tc>
          <w:tcPr>
            <w:tcW w:w="1163" w:type="pct"/>
          </w:tcPr>
          <w:p w14:paraId="571DCFAE" w14:textId="77777777" w:rsidR="00C11A8C" w:rsidRPr="000B6291" w:rsidRDefault="00C11A8C" w:rsidP="00C11A8C">
            <w:r w:rsidRPr="000B6291">
              <w:t>0.2</w:t>
            </w:r>
          </w:p>
        </w:tc>
        <w:tc>
          <w:tcPr>
            <w:tcW w:w="1826" w:type="pct"/>
          </w:tcPr>
          <w:p w14:paraId="2DB52FB6" w14:textId="395665ED" w:rsidR="00C11A8C" w:rsidRPr="000B6291" w:rsidRDefault="00C11A8C" w:rsidP="00C11A8C">
            <w:r w:rsidRPr="000B6291">
              <w:t>ECC Report 253</w:t>
            </w:r>
            <w:r w:rsidRPr="000B6291">
              <w:fldChar w:fldCharType="begin"/>
            </w:r>
            <w:r w:rsidRPr="000B6291">
              <w:instrText xml:space="preserve"> REF _Ref17210761 \r \h </w:instrText>
            </w:r>
            <w:r w:rsidRPr="000B6291">
              <w:fldChar w:fldCharType="end"/>
            </w:r>
            <w:r w:rsidR="00640D69" w:rsidRPr="000B6291">
              <w:t xml:space="preserve"> </w:t>
            </w:r>
          </w:p>
        </w:tc>
      </w:tr>
      <w:tr w:rsidR="00C11A8C" w:rsidRPr="000B6291" w14:paraId="4B3F99DF" w14:textId="77777777" w:rsidTr="00A60D12">
        <w:trPr>
          <w:trHeight w:val="267"/>
        </w:trPr>
        <w:tc>
          <w:tcPr>
            <w:tcW w:w="1429" w:type="pct"/>
          </w:tcPr>
          <w:p w14:paraId="23E3C33B" w14:textId="77777777" w:rsidR="00C11A8C" w:rsidRPr="000B6291" w:rsidRDefault="00C11A8C" w:rsidP="00C11A8C">
            <w:r w:rsidRPr="000B6291">
              <w:t>Antenna transmit height</w:t>
            </w:r>
          </w:p>
        </w:tc>
        <w:tc>
          <w:tcPr>
            <w:tcW w:w="582" w:type="pct"/>
          </w:tcPr>
          <w:p w14:paraId="73C57E3B" w14:textId="77777777" w:rsidR="00C11A8C" w:rsidRPr="000B6291" w:rsidRDefault="00C11A8C" w:rsidP="00C11A8C">
            <w:r w:rsidRPr="000B6291">
              <w:t>m</w:t>
            </w:r>
          </w:p>
        </w:tc>
        <w:tc>
          <w:tcPr>
            <w:tcW w:w="1163" w:type="pct"/>
          </w:tcPr>
          <w:p w14:paraId="7A88886E" w14:textId="77777777" w:rsidR="00C11A8C" w:rsidRPr="000B6291" w:rsidRDefault="00C11A8C" w:rsidP="00C11A8C">
            <w:r w:rsidRPr="000B6291">
              <w:t>1.5</w:t>
            </w:r>
          </w:p>
        </w:tc>
        <w:tc>
          <w:tcPr>
            <w:tcW w:w="1826" w:type="pct"/>
          </w:tcPr>
          <w:p w14:paraId="62E6CC7C" w14:textId="77777777" w:rsidR="00C11A8C" w:rsidRPr="000B6291" w:rsidRDefault="00C11A8C" w:rsidP="00C11A8C">
            <w:r w:rsidRPr="000B6291">
              <w:t>ECC Report 253</w:t>
            </w:r>
          </w:p>
        </w:tc>
      </w:tr>
      <w:tr w:rsidR="00C11A8C" w:rsidRPr="000B6291" w14:paraId="4A5C8272" w14:textId="77777777" w:rsidTr="00A60D12">
        <w:trPr>
          <w:trHeight w:val="267"/>
        </w:trPr>
        <w:tc>
          <w:tcPr>
            <w:tcW w:w="1429" w:type="pct"/>
          </w:tcPr>
          <w:p w14:paraId="61FEDE45" w14:textId="77777777" w:rsidR="00C11A8C" w:rsidRPr="000B6291" w:rsidRDefault="00C11A8C" w:rsidP="00C11A8C">
            <w:r w:rsidRPr="000B6291">
              <w:t>Antenna receive height</w:t>
            </w:r>
          </w:p>
        </w:tc>
        <w:tc>
          <w:tcPr>
            <w:tcW w:w="582" w:type="pct"/>
          </w:tcPr>
          <w:p w14:paraId="09A1EA3E" w14:textId="77777777" w:rsidR="00C11A8C" w:rsidRPr="000B6291" w:rsidRDefault="00C11A8C" w:rsidP="00C11A8C">
            <w:r w:rsidRPr="000B6291">
              <w:t>m</w:t>
            </w:r>
          </w:p>
        </w:tc>
        <w:tc>
          <w:tcPr>
            <w:tcW w:w="1163" w:type="pct"/>
          </w:tcPr>
          <w:p w14:paraId="23A3F297" w14:textId="77777777" w:rsidR="00C11A8C" w:rsidRPr="000B6291" w:rsidRDefault="00C11A8C" w:rsidP="00C11A8C">
            <w:r w:rsidRPr="000B6291">
              <w:t>2</w:t>
            </w:r>
          </w:p>
        </w:tc>
        <w:tc>
          <w:tcPr>
            <w:tcW w:w="1826" w:type="pct"/>
          </w:tcPr>
          <w:p w14:paraId="639E48D2" w14:textId="77777777" w:rsidR="00C11A8C" w:rsidRPr="000B6291" w:rsidRDefault="00C11A8C" w:rsidP="00C11A8C"/>
        </w:tc>
      </w:tr>
      <w:tr w:rsidR="00C11A8C" w:rsidRPr="000B6291" w14:paraId="62825B93" w14:textId="77777777" w:rsidTr="00A60D12">
        <w:trPr>
          <w:trHeight w:val="267"/>
        </w:trPr>
        <w:tc>
          <w:tcPr>
            <w:tcW w:w="0" w:type="pct"/>
          </w:tcPr>
          <w:p w14:paraId="5A05274E" w14:textId="77777777" w:rsidR="00C11A8C" w:rsidRPr="000B6291" w:rsidRDefault="00C11A8C" w:rsidP="00C11A8C">
            <w:r w:rsidRPr="000B6291">
              <w:t>Body effect</w:t>
            </w:r>
          </w:p>
        </w:tc>
        <w:tc>
          <w:tcPr>
            <w:tcW w:w="0" w:type="pct"/>
          </w:tcPr>
          <w:p w14:paraId="12C1B7A7" w14:textId="77777777" w:rsidR="00C11A8C" w:rsidRPr="000B6291" w:rsidRDefault="00C11A8C" w:rsidP="00C11A8C">
            <w:r w:rsidRPr="000B6291">
              <w:t>dB</w:t>
            </w:r>
            <w:r w:rsidR="00064BF0" w:rsidRPr="000B6291">
              <w:t>d</w:t>
            </w:r>
          </w:p>
          <w:p w14:paraId="2CAF2CC1" w14:textId="77777777" w:rsidR="00C11A8C" w:rsidRPr="000B6291" w:rsidRDefault="00C11A8C" w:rsidP="00C11A8C">
            <w:pPr>
              <w:rPr>
                <w:highlight w:val="magenta"/>
              </w:rPr>
            </w:pPr>
            <w:r w:rsidRPr="000B6291">
              <w:t>dBi</w:t>
            </w:r>
          </w:p>
        </w:tc>
        <w:tc>
          <w:tcPr>
            <w:tcW w:w="0" w:type="pct"/>
            <w:shd w:val="clear" w:color="auto" w:fill="auto"/>
          </w:tcPr>
          <w:p w14:paraId="5754AC99" w14:textId="196A67C9" w:rsidR="00C11A8C" w:rsidRPr="000B6291" w:rsidRDefault="00C11A8C" w:rsidP="00031B6A">
            <w:pPr>
              <w:pStyle w:val="ECCNumberedList"/>
              <w:numPr>
                <w:ilvl w:val="0"/>
                <w:numId w:val="0"/>
              </w:numPr>
              <w:ind w:left="360" w:hanging="360"/>
            </w:pPr>
            <w:r w:rsidRPr="000B6291">
              <w:t>8 dB (minimum)</w:t>
            </w:r>
          </w:p>
          <w:p w14:paraId="666E442B" w14:textId="77777777" w:rsidR="00C11A8C" w:rsidRPr="000B6291" w:rsidRDefault="00C11A8C" w:rsidP="00C11A8C">
            <w:pPr>
              <w:rPr>
                <w:highlight w:val="magenta"/>
              </w:rPr>
            </w:pPr>
            <w:r w:rsidRPr="000B6291">
              <w:t>14 dB (median)</w:t>
            </w:r>
          </w:p>
        </w:tc>
        <w:tc>
          <w:tcPr>
            <w:tcW w:w="0" w:type="pct"/>
          </w:tcPr>
          <w:p w14:paraId="2F3A169D" w14:textId="4290FE87" w:rsidR="00C11A8C" w:rsidRPr="000B6291" w:rsidRDefault="00C11A8C" w:rsidP="00C11A8C">
            <w:r w:rsidRPr="000B6291">
              <w:t>ECC Report 286</w:t>
            </w:r>
            <w:r w:rsidR="002E3362" w:rsidRPr="000B6291">
              <w:t xml:space="preserve"> </w:t>
            </w:r>
            <w:r w:rsidR="002E3362" w:rsidRPr="000B6291">
              <w:fldChar w:fldCharType="begin"/>
            </w:r>
            <w:r w:rsidR="002E3362" w:rsidRPr="000B6291">
              <w:instrText xml:space="preserve"> REF _Ref32914451 \r \h </w:instrText>
            </w:r>
            <w:r w:rsidR="002E3362" w:rsidRPr="000B6291">
              <w:fldChar w:fldCharType="separate"/>
            </w:r>
            <w:r w:rsidR="00914C56">
              <w:t>[27]</w:t>
            </w:r>
            <w:r w:rsidR="002E3362" w:rsidRPr="000B6291">
              <w:fldChar w:fldCharType="end"/>
            </w:r>
            <w:r w:rsidRPr="000B6291">
              <w:fldChar w:fldCharType="begin"/>
            </w:r>
            <w:r w:rsidRPr="000B6291">
              <w:instrText xml:space="preserve"> REF _Ref17212508 \r \h </w:instrText>
            </w:r>
            <w:r w:rsidRPr="000B6291">
              <w:fldChar w:fldCharType="end"/>
            </w:r>
          </w:p>
        </w:tc>
      </w:tr>
      <w:tr w:rsidR="00C11A8C" w:rsidRPr="000B6291" w14:paraId="3866CA7F" w14:textId="77777777" w:rsidTr="00A60D12">
        <w:trPr>
          <w:trHeight w:val="267"/>
        </w:trPr>
        <w:tc>
          <w:tcPr>
            <w:tcW w:w="1429" w:type="pct"/>
          </w:tcPr>
          <w:p w14:paraId="3E000EBD" w14:textId="77777777" w:rsidR="00C11A8C" w:rsidRPr="00C70A13" w:rsidRDefault="00C11A8C" w:rsidP="00C11A8C">
            <w:pPr>
              <w:rPr>
                <w:highlight w:val="yellow"/>
              </w:rPr>
            </w:pPr>
            <w:r w:rsidRPr="00C70A13">
              <w:t>Modelled e.i.r.p.</w:t>
            </w:r>
          </w:p>
        </w:tc>
        <w:tc>
          <w:tcPr>
            <w:tcW w:w="582" w:type="pct"/>
          </w:tcPr>
          <w:p w14:paraId="23423790" w14:textId="77777777" w:rsidR="00C11A8C" w:rsidRPr="000B6291" w:rsidRDefault="00C11A8C" w:rsidP="00C11A8C">
            <w:r w:rsidRPr="000B6291">
              <w:t>dBm</w:t>
            </w:r>
          </w:p>
        </w:tc>
        <w:tc>
          <w:tcPr>
            <w:tcW w:w="1163" w:type="pct"/>
          </w:tcPr>
          <w:p w14:paraId="3E5A4D0E" w14:textId="77777777" w:rsidR="00C11A8C" w:rsidRPr="000B6291" w:rsidRDefault="00C11A8C" w:rsidP="00C11A8C">
            <w:r w:rsidRPr="000B6291">
              <w:t>17</w:t>
            </w:r>
          </w:p>
        </w:tc>
        <w:tc>
          <w:tcPr>
            <w:tcW w:w="1826" w:type="pct"/>
          </w:tcPr>
          <w:p w14:paraId="294ADF57" w14:textId="77777777" w:rsidR="00C11A8C" w:rsidRPr="000B6291" w:rsidRDefault="00C11A8C" w:rsidP="00C11A8C">
            <w:r w:rsidRPr="000B6291">
              <w:t>ECC Report 253 and ERC/REC 70-03, Annex 10</w:t>
            </w:r>
          </w:p>
        </w:tc>
      </w:tr>
      <w:tr w:rsidR="00C11A8C" w:rsidRPr="000B6291" w14:paraId="3C578871" w14:textId="77777777" w:rsidTr="00A60D12">
        <w:trPr>
          <w:trHeight w:val="267"/>
        </w:trPr>
        <w:tc>
          <w:tcPr>
            <w:tcW w:w="1429" w:type="pct"/>
          </w:tcPr>
          <w:p w14:paraId="5A734553" w14:textId="77777777" w:rsidR="00C11A8C" w:rsidRPr="000B6291" w:rsidRDefault="00C11A8C" w:rsidP="00C11A8C">
            <w:r w:rsidRPr="000B6291">
              <w:t>Antenna polarisation</w:t>
            </w:r>
          </w:p>
        </w:tc>
        <w:tc>
          <w:tcPr>
            <w:tcW w:w="582" w:type="pct"/>
          </w:tcPr>
          <w:p w14:paraId="13375D2B" w14:textId="77777777" w:rsidR="00C11A8C" w:rsidRPr="000B6291" w:rsidRDefault="00C11A8C" w:rsidP="00C11A8C">
            <w:r w:rsidRPr="000B6291">
              <w:t>NA</w:t>
            </w:r>
          </w:p>
        </w:tc>
        <w:tc>
          <w:tcPr>
            <w:tcW w:w="1163" w:type="pct"/>
          </w:tcPr>
          <w:p w14:paraId="4DFDF032" w14:textId="77777777" w:rsidR="00C11A8C" w:rsidRPr="000B6291" w:rsidRDefault="00C11A8C" w:rsidP="00C11A8C">
            <w:r w:rsidRPr="000B6291">
              <w:t>Vertical</w:t>
            </w:r>
          </w:p>
        </w:tc>
        <w:tc>
          <w:tcPr>
            <w:tcW w:w="1826" w:type="pct"/>
          </w:tcPr>
          <w:p w14:paraId="21F48323" w14:textId="77777777" w:rsidR="00C11A8C" w:rsidRPr="000B6291" w:rsidRDefault="00C11A8C" w:rsidP="00C11A8C">
            <w:r w:rsidRPr="000B6291">
              <w:t>ECC Report 253</w:t>
            </w:r>
          </w:p>
        </w:tc>
      </w:tr>
    </w:tbl>
    <w:p w14:paraId="051A2FC5" w14:textId="77777777" w:rsidR="00C11A8C" w:rsidRPr="000B6291" w:rsidRDefault="00C11A8C" w:rsidP="00C11A8C">
      <w:pPr>
        <w:pStyle w:val="ECCTabletext"/>
      </w:pPr>
    </w:p>
    <w:p w14:paraId="58A74E70" w14:textId="77777777" w:rsidR="00C11A8C" w:rsidRPr="000B6291" w:rsidRDefault="00C11A8C" w:rsidP="00C11A8C">
      <w:r w:rsidRPr="000B6291">
        <w:t>Note: calculations are provided co-frequency and not for IEM, therefore, those parameters are proposed for removal from this annex.</w:t>
      </w:r>
    </w:p>
    <w:p w14:paraId="25790F88" w14:textId="77777777" w:rsidR="00C11A8C" w:rsidRPr="000B6291" w:rsidRDefault="00C11A8C" w:rsidP="00C11A8C">
      <w:pPr>
        <w:pStyle w:val="ECCAnnexheading3"/>
        <w:rPr>
          <w:lang w:val="en-GB"/>
        </w:rPr>
      </w:pPr>
      <w:r w:rsidRPr="000B6291">
        <w:rPr>
          <w:lang w:val="en-GB"/>
        </w:rPr>
        <w:t>PMSE receiver Parameters</w:t>
      </w:r>
    </w:p>
    <w:p w14:paraId="30559D03" w14:textId="589011F0" w:rsidR="00C11A8C" w:rsidRPr="000B6291" w:rsidRDefault="00C11A8C" w:rsidP="00C11A8C">
      <w:pPr>
        <w:pStyle w:val="Caption"/>
        <w:rPr>
          <w:lang w:val="en-GB"/>
        </w:rPr>
      </w:pPr>
      <w:bookmarkStart w:id="797" w:name="_Toc17182101"/>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13</w:t>
      </w:r>
      <w:r w:rsidRPr="000B6291">
        <w:rPr>
          <w:lang w:val="en-GB"/>
        </w:rPr>
        <w:fldChar w:fldCharType="end"/>
      </w:r>
      <w:r w:rsidRPr="000B6291">
        <w:rPr>
          <w:lang w:val="en-GB"/>
        </w:rPr>
        <w:t>: Parameters for audio PMSE receivers</w:t>
      </w:r>
      <w:bookmarkEnd w:id="797"/>
    </w:p>
    <w:tbl>
      <w:tblPr>
        <w:tblStyle w:val="ECCTable-redheader"/>
        <w:tblW w:w="5000" w:type="pct"/>
        <w:tblInd w:w="0" w:type="dxa"/>
        <w:tblLayout w:type="fixed"/>
        <w:tblLook w:val="04A0" w:firstRow="1" w:lastRow="0" w:firstColumn="1" w:lastColumn="0" w:noHBand="0" w:noVBand="1"/>
      </w:tblPr>
      <w:tblGrid>
        <w:gridCol w:w="1981"/>
        <w:gridCol w:w="894"/>
        <w:gridCol w:w="3324"/>
        <w:gridCol w:w="3430"/>
      </w:tblGrid>
      <w:tr w:rsidR="00C11A8C" w:rsidRPr="000B6291" w14:paraId="6A966CD8" w14:textId="77777777" w:rsidTr="00A60D12">
        <w:trPr>
          <w:cnfStyle w:val="100000000000" w:firstRow="1" w:lastRow="0" w:firstColumn="0" w:lastColumn="0" w:oddVBand="0" w:evenVBand="0" w:oddHBand="0" w:evenHBand="0" w:firstRowFirstColumn="0" w:firstRowLastColumn="0" w:lastRowFirstColumn="0" w:lastRowLastColumn="0"/>
        </w:trPr>
        <w:tc>
          <w:tcPr>
            <w:tcW w:w="1029" w:type="pct"/>
            <w:tcBorders>
              <w:top w:val="single" w:sz="4" w:space="0" w:color="FFFFFF" w:themeColor="background1"/>
              <w:left w:val="single" w:sz="4" w:space="0" w:color="FFFFFF" w:themeColor="background1"/>
              <w:bottom w:val="single" w:sz="4" w:space="0" w:color="FFFFFF" w:themeColor="background1"/>
            </w:tcBorders>
          </w:tcPr>
          <w:p w14:paraId="5F75564D" w14:textId="77777777" w:rsidR="00C11A8C" w:rsidRPr="000B6291" w:rsidRDefault="00C11A8C" w:rsidP="00C11A8C">
            <w:pPr>
              <w:pStyle w:val="ECCTableHeaderwhitefont"/>
            </w:pPr>
            <w:r w:rsidRPr="000B6291">
              <w:t>Parameter</w:t>
            </w:r>
          </w:p>
        </w:tc>
        <w:tc>
          <w:tcPr>
            <w:tcW w:w="464" w:type="pct"/>
            <w:tcBorders>
              <w:top w:val="single" w:sz="4" w:space="0" w:color="FFFFFF" w:themeColor="background1"/>
              <w:bottom w:val="single" w:sz="4" w:space="0" w:color="FFFFFF" w:themeColor="background1"/>
            </w:tcBorders>
          </w:tcPr>
          <w:p w14:paraId="337CBC7D" w14:textId="77777777" w:rsidR="00C11A8C" w:rsidRPr="000B6291" w:rsidRDefault="00C11A8C" w:rsidP="00C11A8C">
            <w:pPr>
              <w:pStyle w:val="ECCTableHeaderwhitefont"/>
            </w:pPr>
            <w:r w:rsidRPr="000B6291">
              <w:t>Unit</w:t>
            </w:r>
          </w:p>
        </w:tc>
        <w:tc>
          <w:tcPr>
            <w:tcW w:w="1726" w:type="pct"/>
            <w:tcBorders>
              <w:top w:val="single" w:sz="4" w:space="0" w:color="FFFFFF" w:themeColor="background1"/>
              <w:bottom w:val="single" w:sz="4" w:space="0" w:color="FFFFFF" w:themeColor="background1"/>
            </w:tcBorders>
          </w:tcPr>
          <w:p w14:paraId="5357CC32" w14:textId="77777777" w:rsidR="00C11A8C" w:rsidRPr="000B6291" w:rsidRDefault="00C11A8C" w:rsidP="00C11A8C">
            <w:pPr>
              <w:pStyle w:val="ECCTableHeaderwhitefont"/>
            </w:pPr>
            <w:r w:rsidRPr="000B6291">
              <w:t>Value</w:t>
            </w:r>
          </w:p>
        </w:tc>
        <w:tc>
          <w:tcPr>
            <w:tcW w:w="1781" w:type="pct"/>
            <w:tcBorders>
              <w:top w:val="single" w:sz="4" w:space="0" w:color="FFFFFF" w:themeColor="background1"/>
              <w:bottom w:val="single" w:sz="4" w:space="0" w:color="FFFFFF" w:themeColor="background1"/>
              <w:right w:val="single" w:sz="4" w:space="0" w:color="FFFFFF" w:themeColor="background1"/>
            </w:tcBorders>
          </w:tcPr>
          <w:p w14:paraId="6A416A43" w14:textId="77777777" w:rsidR="00C11A8C" w:rsidRPr="000B6291" w:rsidRDefault="00C11A8C" w:rsidP="00C11A8C">
            <w:pPr>
              <w:pStyle w:val="ECCTableHeaderwhitefont"/>
            </w:pPr>
            <w:r w:rsidRPr="000B6291">
              <w:t>Reference</w:t>
            </w:r>
          </w:p>
        </w:tc>
      </w:tr>
      <w:tr w:rsidR="00C11A8C" w:rsidRPr="000B6291" w14:paraId="4A739843" w14:textId="77777777" w:rsidTr="00A60D12">
        <w:trPr>
          <w:trHeight w:val="762"/>
        </w:trPr>
        <w:tc>
          <w:tcPr>
            <w:tcW w:w="0" w:type="pct"/>
          </w:tcPr>
          <w:p w14:paraId="27DA98E0" w14:textId="77777777" w:rsidR="00C11A8C" w:rsidRPr="000B6291" w:rsidRDefault="00C11A8C" w:rsidP="00C11A8C">
            <w:r w:rsidRPr="000B6291">
              <w:t>Interference level to protect PMSE</w:t>
            </w:r>
          </w:p>
        </w:tc>
        <w:tc>
          <w:tcPr>
            <w:tcW w:w="0" w:type="pct"/>
          </w:tcPr>
          <w:p w14:paraId="08278D44" w14:textId="77777777" w:rsidR="00C11A8C" w:rsidRPr="000B6291" w:rsidRDefault="00C11A8C" w:rsidP="00C11A8C">
            <w:r w:rsidRPr="000B6291">
              <w:t>dBm</w:t>
            </w:r>
          </w:p>
        </w:tc>
        <w:tc>
          <w:tcPr>
            <w:tcW w:w="0" w:type="pct"/>
          </w:tcPr>
          <w:p w14:paraId="70630C8B" w14:textId="77777777" w:rsidR="00C11A8C" w:rsidRPr="000B6291" w:rsidRDefault="00C11A8C" w:rsidP="00C11A8C">
            <w:r w:rsidRPr="000B6291">
              <w:t>-81 dBm</w:t>
            </w:r>
          </w:p>
        </w:tc>
        <w:tc>
          <w:tcPr>
            <w:tcW w:w="0" w:type="pct"/>
          </w:tcPr>
          <w:p w14:paraId="22E51C18" w14:textId="77777777" w:rsidR="00C11A8C" w:rsidRPr="000B6291" w:rsidRDefault="00C11A8C" w:rsidP="00C11A8C">
            <w:pPr>
              <w:rPr>
                <w:highlight w:val="yellow"/>
              </w:rPr>
            </w:pPr>
          </w:p>
        </w:tc>
      </w:tr>
      <w:tr w:rsidR="00C11A8C" w:rsidRPr="000B6291" w14:paraId="057ACF54" w14:textId="77777777" w:rsidTr="00A60D12">
        <w:trPr>
          <w:trHeight w:val="265"/>
        </w:trPr>
        <w:tc>
          <w:tcPr>
            <w:tcW w:w="1029" w:type="pct"/>
          </w:tcPr>
          <w:p w14:paraId="4FA5307C" w14:textId="77777777" w:rsidR="00C11A8C" w:rsidRPr="000B6291" w:rsidRDefault="00C11A8C" w:rsidP="00C11A8C">
            <w:r w:rsidRPr="000B6291">
              <w:t>Selectivity</w:t>
            </w:r>
          </w:p>
        </w:tc>
        <w:tc>
          <w:tcPr>
            <w:tcW w:w="464" w:type="pct"/>
          </w:tcPr>
          <w:p w14:paraId="0F41DF57" w14:textId="77777777" w:rsidR="00C11A8C" w:rsidRPr="000B6291" w:rsidRDefault="00C11A8C" w:rsidP="00C11A8C">
            <w:r w:rsidRPr="000B6291">
              <w:t>dB</w:t>
            </w:r>
          </w:p>
        </w:tc>
        <w:tc>
          <w:tcPr>
            <w:tcW w:w="1726" w:type="pct"/>
          </w:tcPr>
          <w:p w14:paraId="6D21BB5C" w14:textId="77777777" w:rsidR="00C11A8C" w:rsidRPr="000B6291" w:rsidRDefault="00C11A8C" w:rsidP="00C11A8C">
            <w:r w:rsidRPr="000B6291">
              <w:t>See curve below</w:t>
            </w:r>
          </w:p>
        </w:tc>
        <w:tc>
          <w:tcPr>
            <w:tcW w:w="1781" w:type="pct"/>
          </w:tcPr>
          <w:p w14:paraId="421D9F73" w14:textId="5051BA84" w:rsidR="00C11A8C" w:rsidRPr="000B6291" w:rsidRDefault="00C11A8C" w:rsidP="00C11A8C">
            <w:r w:rsidRPr="000B6291">
              <w:t xml:space="preserve">ERC Report 63 </w:t>
            </w:r>
            <w:r w:rsidRPr="000B6291">
              <w:fldChar w:fldCharType="begin"/>
            </w:r>
            <w:r w:rsidRPr="000B6291">
              <w:instrText xml:space="preserve"> REF _Ref17211508 \r \h </w:instrText>
            </w:r>
            <w:r w:rsidRPr="000B6291">
              <w:fldChar w:fldCharType="separate"/>
            </w:r>
            <w:r w:rsidR="00914C56">
              <w:t>[70]</w:t>
            </w:r>
            <w:r w:rsidRPr="000B6291">
              <w:fldChar w:fldCharType="end"/>
            </w:r>
          </w:p>
        </w:tc>
      </w:tr>
    </w:tbl>
    <w:p w14:paraId="5370871B" w14:textId="77777777" w:rsidR="00C11A8C" w:rsidRPr="000B6291" w:rsidRDefault="00C11A8C" w:rsidP="004654A5">
      <w:pPr>
        <w:jc w:val="center"/>
      </w:pPr>
      <w:r w:rsidRPr="000B6291">
        <w:rPr>
          <w:noProof/>
          <w:lang w:eastAsia="en-GB"/>
        </w:rPr>
        <w:lastRenderedPageBreak/>
        <w:drawing>
          <wp:inline distT="0" distB="0" distL="0" distR="0" wp14:anchorId="17832FD2" wp14:editId="1ECE45CF">
            <wp:extent cx="6070375" cy="5094514"/>
            <wp:effectExtent l="0" t="0" r="6985" b="0"/>
            <wp:docPr id="15094" name="Picture 15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12311" cy="5129709"/>
                    </a:xfrm>
                    <a:prstGeom prst="rect">
                      <a:avLst/>
                    </a:prstGeom>
                  </pic:spPr>
                </pic:pic>
              </a:graphicData>
            </a:graphic>
          </wp:inline>
        </w:drawing>
      </w:r>
    </w:p>
    <w:p w14:paraId="1EFBFC7D" w14:textId="7BA7DF9D" w:rsidR="00C11A8C" w:rsidRPr="000B6291" w:rsidRDefault="00C11A8C" w:rsidP="00C11A8C">
      <w:pPr>
        <w:pStyle w:val="Caption"/>
        <w:rPr>
          <w:lang w:val="en-GB"/>
        </w:rPr>
      </w:pPr>
      <w:bookmarkStart w:id="798" w:name="_Toc17270220"/>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64</w:t>
      </w:r>
      <w:r w:rsidRPr="000B6291">
        <w:rPr>
          <w:lang w:val="en-GB"/>
        </w:rPr>
        <w:fldChar w:fldCharType="end"/>
      </w:r>
      <w:r w:rsidRPr="000B6291">
        <w:rPr>
          <w:lang w:val="en-GB"/>
        </w:rPr>
        <w:t>: PMSE RF selectivity curves</w:t>
      </w:r>
      <w:bookmarkEnd w:id="798"/>
    </w:p>
    <w:p w14:paraId="44120D8B" w14:textId="77777777" w:rsidR="00C11A8C" w:rsidRPr="000B6291" w:rsidRDefault="00C11A8C" w:rsidP="00C11A8C">
      <w:r w:rsidRPr="000B6291">
        <w:t xml:space="preserve">The receive characteristics, such as antenna receive height, antenna gain and body effect of the body-worn and hand-held audio PMSE are expected  to be similar to the transmit characteristics, antenna receive height, antenna gain and body effect of the audio In Ear Monitor (IEM) and vice versa. </w:t>
      </w:r>
    </w:p>
    <w:p w14:paraId="039E67F0" w14:textId="77777777" w:rsidR="00C11A8C" w:rsidRPr="000B6291" w:rsidRDefault="00C11A8C" w:rsidP="00C11A8C">
      <w:pPr>
        <w:pStyle w:val="ECCAnnexheading3"/>
        <w:rPr>
          <w:lang w:val="en-GB"/>
        </w:rPr>
      </w:pPr>
      <w:r w:rsidRPr="000B6291">
        <w:rPr>
          <w:lang w:val="en-GB"/>
        </w:rPr>
        <w:t>Parameters of body loss</w:t>
      </w:r>
    </w:p>
    <w:p w14:paraId="6F061EE0" w14:textId="77777777" w:rsidR="00C11A8C" w:rsidRPr="000B6291" w:rsidRDefault="00C11A8C" w:rsidP="00C11A8C">
      <w:r w:rsidRPr="000B6291">
        <w:t>Parameters of body loss are the following:</w:t>
      </w:r>
    </w:p>
    <w:p w14:paraId="58DB7C85" w14:textId="77777777" w:rsidR="00C11A8C" w:rsidRPr="000B6291" w:rsidRDefault="00C11A8C" w:rsidP="00C11A8C">
      <w:pPr>
        <w:pStyle w:val="ECCBulletsLv1"/>
      </w:pPr>
      <w:r w:rsidRPr="000B6291">
        <w:t>For hand-held equipment 0 dB (minimum) and 6 dB (median),</w:t>
      </w:r>
    </w:p>
    <w:p w14:paraId="7744F1F9" w14:textId="77777777" w:rsidR="00C11A8C" w:rsidRPr="000B6291" w:rsidRDefault="00C11A8C" w:rsidP="00C11A8C">
      <w:pPr>
        <w:pStyle w:val="ECCBulletsLv1"/>
      </w:pPr>
      <w:r w:rsidRPr="000B6291">
        <w:t>For body-worn equipment 8 dB (minimum) and 14 dB (median).</w:t>
      </w:r>
    </w:p>
    <w:p w14:paraId="2B03E0BC" w14:textId="77777777" w:rsidR="00C11A8C" w:rsidRPr="000B6291" w:rsidRDefault="00C11A8C" w:rsidP="00C11A8C">
      <w:pPr>
        <w:pStyle w:val="ECCAnnexheading3"/>
        <w:rPr>
          <w:lang w:val="en-GB"/>
        </w:rPr>
      </w:pPr>
      <w:r w:rsidRPr="000B6291">
        <w:rPr>
          <w:lang w:val="en-GB"/>
        </w:rPr>
        <w:t>Parameter for building loss</w:t>
      </w:r>
    </w:p>
    <w:p w14:paraId="4ED148C3" w14:textId="77777777" w:rsidR="00C11A8C" w:rsidRPr="000B6291" w:rsidRDefault="00C11A8C" w:rsidP="00C11A8C">
      <w:r w:rsidRPr="000B6291">
        <w:t>The PMSE equipment is assumed to be deployed outdoor or indoor with 10 dB attenuation as the equipment is inevitably within a congested stage or similar structure.</w:t>
      </w:r>
    </w:p>
    <w:p w14:paraId="4DE15115" w14:textId="77777777" w:rsidR="00C11A8C" w:rsidRPr="000B6291" w:rsidRDefault="00C11A8C" w:rsidP="00C11A8C">
      <w:pPr>
        <w:pStyle w:val="ECCAnnexheading2"/>
        <w:rPr>
          <w:lang w:val="en-GB"/>
        </w:rPr>
      </w:pPr>
      <w:r w:rsidRPr="000B6291">
        <w:rPr>
          <w:lang w:val="en-GB"/>
        </w:rPr>
        <w:t>Propagation model</w:t>
      </w:r>
    </w:p>
    <w:p w14:paraId="57F07037" w14:textId="4C09AA25" w:rsidR="00C11A8C" w:rsidRPr="000B6291" w:rsidRDefault="00C11A8C" w:rsidP="00C11A8C">
      <w:r w:rsidRPr="000B6291">
        <w:t>The propagation model which is considered in the calculations for ground to ground case is the Extended Hata model (see ECC Report 252 – SEAMCAT Handbook</w:t>
      </w:r>
      <w:r w:rsidR="00AE2F23" w:rsidRPr="000B6291">
        <w:t xml:space="preserve"> </w:t>
      </w:r>
      <w:r w:rsidR="00AE2F23" w:rsidRPr="000B6291">
        <w:fldChar w:fldCharType="begin"/>
      </w:r>
      <w:r w:rsidR="00AE2F23" w:rsidRPr="000B6291">
        <w:instrText xml:space="preserve"> REF _Ref32921141 \r \h </w:instrText>
      </w:r>
      <w:r w:rsidR="00AE2F23" w:rsidRPr="000B6291">
        <w:fldChar w:fldCharType="separate"/>
      </w:r>
      <w:r w:rsidR="00914C56">
        <w:t>[62]</w:t>
      </w:r>
      <w:r w:rsidR="00AE2F23" w:rsidRPr="000B6291">
        <w:fldChar w:fldCharType="end"/>
      </w:r>
      <w:r w:rsidRPr="000B6291">
        <w:t>). For ground to air, free space is currently considered.</w:t>
      </w:r>
    </w:p>
    <w:p w14:paraId="3E0DC2CD" w14:textId="77777777" w:rsidR="00C11A8C" w:rsidRPr="000B6291" w:rsidRDefault="00C11A8C" w:rsidP="00C11A8C">
      <w:pPr>
        <w:pStyle w:val="ECCAnnexheading2"/>
        <w:rPr>
          <w:lang w:val="en-GB"/>
        </w:rPr>
      </w:pPr>
      <w:r w:rsidRPr="000B6291">
        <w:rPr>
          <w:lang w:val="en-GB"/>
        </w:rPr>
        <w:lastRenderedPageBreak/>
        <w:t>DME</w:t>
      </w:r>
    </w:p>
    <w:p w14:paraId="30F6FDA1" w14:textId="77777777" w:rsidR="00C11A8C" w:rsidRPr="000B6291" w:rsidRDefault="00C11A8C" w:rsidP="00C11A8C">
      <w:pPr>
        <w:pStyle w:val="ECCAnnexheading3"/>
        <w:rPr>
          <w:lang w:val="en-GB"/>
        </w:rPr>
      </w:pPr>
      <w:r w:rsidRPr="000B6291">
        <w:rPr>
          <w:lang w:val="en-GB"/>
        </w:rPr>
        <w:t>DME parameters</w:t>
      </w:r>
    </w:p>
    <w:p w14:paraId="0E6CC416" w14:textId="60D4B168" w:rsidR="00C11A8C" w:rsidRPr="000B6291" w:rsidRDefault="00C11A8C" w:rsidP="00C11A8C">
      <w:pPr>
        <w:pStyle w:val="Caption"/>
        <w:rPr>
          <w:lang w:val="en-GB"/>
        </w:rPr>
      </w:pPr>
      <w:bookmarkStart w:id="799" w:name="_Toc17182102"/>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14</w:t>
      </w:r>
      <w:r w:rsidRPr="000B6291">
        <w:rPr>
          <w:lang w:val="en-GB"/>
        </w:rPr>
        <w:fldChar w:fldCharType="end"/>
      </w:r>
      <w:r w:rsidRPr="000B6291">
        <w:rPr>
          <w:lang w:val="en-GB"/>
        </w:rPr>
        <w:t>: DME/N, DME/P and TACAN parameters used in study</w:t>
      </w:r>
      <w:bookmarkEnd w:id="799"/>
    </w:p>
    <w:tbl>
      <w:tblPr>
        <w:tblStyle w:val="ECCTable-redheader"/>
        <w:tblW w:w="0" w:type="auto"/>
        <w:tblInd w:w="0" w:type="dxa"/>
        <w:tblLook w:val="04A0" w:firstRow="1" w:lastRow="0" w:firstColumn="1" w:lastColumn="0" w:noHBand="0" w:noVBand="1"/>
      </w:tblPr>
      <w:tblGrid>
        <w:gridCol w:w="1306"/>
        <w:gridCol w:w="1094"/>
        <w:gridCol w:w="1385"/>
        <w:gridCol w:w="1179"/>
        <w:gridCol w:w="1153"/>
        <w:gridCol w:w="1178"/>
        <w:gridCol w:w="1156"/>
        <w:gridCol w:w="1178"/>
      </w:tblGrid>
      <w:tr w:rsidR="00C11A8C" w:rsidRPr="000B6291" w14:paraId="6ED72298" w14:textId="77777777" w:rsidTr="00A60D12">
        <w:trPr>
          <w:cnfStyle w:val="100000000000" w:firstRow="1" w:lastRow="0" w:firstColumn="0" w:lastColumn="0" w:oddVBand="0" w:evenVBand="0" w:oddHBand="0" w:evenHBand="0" w:firstRowFirstColumn="0" w:firstRowLastColumn="0" w:lastRowFirstColumn="0" w:lastRowLastColumn="0"/>
        </w:trPr>
        <w:tc>
          <w:tcPr>
            <w:tcW w:w="1306" w:type="dxa"/>
            <w:hideMark/>
          </w:tcPr>
          <w:p w14:paraId="7DAB351D" w14:textId="77777777" w:rsidR="00C11A8C" w:rsidRPr="000B6291" w:rsidRDefault="00C11A8C" w:rsidP="00C11A8C">
            <w:r w:rsidRPr="000B6291">
              <w:t>Parameters</w:t>
            </w:r>
          </w:p>
        </w:tc>
        <w:tc>
          <w:tcPr>
            <w:tcW w:w="1165" w:type="dxa"/>
            <w:hideMark/>
          </w:tcPr>
          <w:p w14:paraId="2C21916C" w14:textId="77777777" w:rsidR="00C11A8C" w:rsidRPr="000B6291" w:rsidRDefault="00C11A8C" w:rsidP="00C11A8C">
            <w:r w:rsidRPr="000B6291">
              <w:t>Unit</w:t>
            </w:r>
          </w:p>
        </w:tc>
        <w:tc>
          <w:tcPr>
            <w:tcW w:w="1395" w:type="dxa"/>
            <w:hideMark/>
          </w:tcPr>
          <w:p w14:paraId="1ED4A7B1" w14:textId="77777777" w:rsidR="00C11A8C" w:rsidRPr="000B6291" w:rsidRDefault="00C11A8C" w:rsidP="00C11A8C">
            <w:r w:rsidRPr="000B6291">
              <w:t>DME/N ground</w:t>
            </w:r>
          </w:p>
        </w:tc>
        <w:tc>
          <w:tcPr>
            <w:tcW w:w="1203" w:type="dxa"/>
            <w:hideMark/>
          </w:tcPr>
          <w:p w14:paraId="5F31E167" w14:textId="77777777" w:rsidR="00C11A8C" w:rsidRPr="000B6291" w:rsidRDefault="00C11A8C" w:rsidP="00C11A8C">
            <w:r w:rsidRPr="000B6291">
              <w:t>DME/N airborne</w:t>
            </w:r>
          </w:p>
        </w:tc>
        <w:tc>
          <w:tcPr>
            <w:tcW w:w="1190" w:type="dxa"/>
            <w:hideMark/>
          </w:tcPr>
          <w:p w14:paraId="17A11DCA" w14:textId="77777777" w:rsidR="00C11A8C" w:rsidRPr="000B6291" w:rsidRDefault="00C11A8C" w:rsidP="00C11A8C">
            <w:r w:rsidRPr="000B6291">
              <w:t>DME/P ground</w:t>
            </w:r>
          </w:p>
        </w:tc>
        <w:tc>
          <w:tcPr>
            <w:tcW w:w="1202" w:type="dxa"/>
            <w:hideMark/>
          </w:tcPr>
          <w:p w14:paraId="1B007B0B" w14:textId="77777777" w:rsidR="00C11A8C" w:rsidRPr="000B6291" w:rsidRDefault="00C11A8C" w:rsidP="00C11A8C">
            <w:r w:rsidRPr="000B6291">
              <w:t>DME/P airborne</w:t>
            </w:r>
          </w:p>
        </w:tc>
        <w:tc>
          <w:tcPr>
            <w:tcW w:w="1192" w:type="dxa"/>
            <w:hideMark/>
          </w:tcPr>
          <w:p w14:paraId="7C7D125C" w14:textId="77777777" w:rsidR="00C11A8C" w:rsidRPr="000B6291" w:rsidRDefault="00C11A8C" w:rsidP="00C11A8C">
            <w:r w:rsidRPr="000B6291">
              <w:t>TACAN ground (civil use)</w:t>
            </w:r>
          </w:p>
        </w:tc>
        <w:tc>
          <w:tcPr>
            <w:tcW w:w="1202" w:type="dxa"/>
            <w:hideMark/>
          </w:tcPr>
          <w:p w14:paraId="65364A8E" w14:textId="77777777" w:rsidR="00C11A8C" w:rsidRPr="000B6291" w:rsidRDefault="00C11A8C" w:rsidP="00C11A8C">
            <w:r w:rsidRPr="000B6291">
              <w:t>TACAN airborne (civil use)</w:t>
            </w:r>
          </w:p>
        </w:tc>
      </w:tr>
      <w:tr w:rsidR="00C11A8C" w:rsidRPr="000B6291" w14:paraId="7BECC91E" w14:textId="77777777" w:rsidTr="00A60D12">
        <w:tc>
          <w:tcPr>
            <w:tcW w:w="9855" w:type="dxa"/>
            <w:gridSpan w:val="8"/>
            <w:tcBorders>
              <w:top w:val="single" w:sz="4" w:space="0" w:color="D22A23"/>
              <w:left w:val="single" w:sz="4" w:space="0" w:color="D22A23"/>
              <w:bottom w:val="single" w:sz="4" w:space="0" w:color="D22A23"/>
              <w:right w:val="single" w:sz="4" w:space="0" w:color="D22A23"/>
            </w:tcBorders>
            <w:hideMark/>
          </w:tcPr>
          <w:p w14:paraId="4E570878" w14:textId="77777777" w:rsidR="00C11A8C" w:rsidRPr="000B6291" w:rsidRDefault="00C11A8C" w:rsidP="00C11A8C">
            <w:pPr>
              <w:pStyle w:val="ECCTabletext"/>
            </w:pPr>
            <w:r w:rsidRPr="000B6291">
              <w:t>Transmitter</w:t>
            </w:r>
          </w:p>
        </w:tc>
      </w:tr>
      <w:tr w:rsidR="00C11A8C" w:rsidRPr="000B6291" w14:paraId="1F45AFE3" w14:textId="77777777" w:rsidTr="00A60D12">
        <w:tc>
          <w:tcPr>
            <w:tcW w:w="1306" w:type="dxa"/>
            <w:tcBorders>
              <w:top w:val="single" w:sz="4" w:space="0" w:color="D22A23"/>
              <w:left w:val="single" w:sz="4" w:space="0" w:color="D22A23"/>
              <w:bottom w:val="single" w:sz="4" w:space="0" w:color="D22A23"/>
              <w:right w:val="single" w:sz="4" w:space="0" w:color="D22A23"/>
            </w:tcBorders>
            <w:hideMark/>
          </w:tcPr>
          <w:p w14:paraId="45EC88D2" w14:textId="77777777" w:rsidR="00C11A8C" w:rsidRPr="000B6291" w:rsidRDefault="00C11A8C" w:rsidP="00C11A8C">
            <w:pPr>
              <w:pStyle w:val="ECCTabletext"/>
            </w:pPr>
            <w:r w:rsidRPr="000B6291">
              <w:t>Frequency range</w:t>
            </w:r>
          </w:p>
        </w:tc>
        <w:tc>
          <w:tcPr>
            <w:tcW w:w="1165" w:type="dxa"/>
            <w:tcBorders>
              <w:top w:val="single" w:sz="4" w:space="0" w:color="D22A23"/>
              <w:left w:val="single" w:sz="4" w:space="0" w:color="D22A23"/>
              <w:bottom w:val="single" w:sz="4" w:space="0" w:color="D22A23"/>
              <w:right w:val="single" w:sz="4" w:space="0" w:color="D22A23"/>
            </w:tcBorders>
            <w:hideMark/>
          </w:tcPr>
          <w:p w14:paraId="1E49C31F" w14:textId="77777777" w:rsidR="00C11A8C" w:rsidRPr="000B6291" w:rsidRDefault="00C11A8C" w:rsidP="00C11A8C">
            <w:pPr>
              <w:pStyle w:val="ECCTabletext"/>
            </w:pPr>
            <w:r w:rsidRPr="000B6291">
              <w:t>MHz</w:t>
            </w:r>
          </w:p>
        </w:tc>
        <w:tc>
          <w:tcPr>
            <w:tcW w:w="1395" w:type="dxa"/>
            <w:tcBorders>
              <w:top w:val="single" w:sz="4" w:space="0" w:color="D22A23"/>
              <w:left w:val="single" w:sz="4" w:space="0" w:color="D22A23"/>
              <w:bottom w:val="single" w:sz="4" w:space="0" w:color="D22A23"/>
              <w:right w:val="single" w:sz="4" w:space="0" w:color="D22A23"/>
            </w:tcBorders>
          </w:tcPr>
          <w:p w14:paraId="0ECF4625" w14:textId="77777777" w:rsidR="00C11A8C" w:rsidRPr="000B6291" w:rsidRDefault="00C11A8C" w:rsidP="00C11A8C">
            <w:pPr>
              <w:pStyle w:val="ECCTabletext"/>
            </w:pPr>
            <w:r w:rsidRPr="000B6291">
              <w:t>962-1213</w:t>
            </w:r>
          </w:p>
        </w:tc>
        <w:tc>
          <w:tcPr>
            <w:tcW w:w="1203" w:type="dxa"/>
            <w:tcBorders>
              <w:top w:val="single" w:sz="4" w:space="0" w:color="D22A23"/>
              <w:left w:val="single" w:sz="4" w:space="0" w:color="D22A23"/>
              <w:bottom w:val="single" w:sz="4" w:space="0" w:color="D22A23"/>
              <w:right w:val="single" w:sz="4" w:space="0" w:color="D22A23"/>
            </w:tcBorders>
          </w:tcPr>
          <w:p w14:paraId="40C2B0AA" w14:textId="77777777" w:rsidR="00C11A8C" w:rsidRPr="000B6291" w:rsidRDefault="00C11A8C" w:rsidP="00C11A8C">
            <w:pPr>
              <w:pStyle w:val="ECCTabletext"/>
            </w:pPr>
            <w:r w:rsidRPr="000B6291">
              <w:t>1025-1150</w:t>
            </w:r>
          </w:p>
        </w:tc>
        <w:tc>
          <w:tcPr>
            <w:tcW w:w="1190" w:type="dxa"/>
            <w:tcBorders>
              <w:top w:val="single" w:sz="4" w:space="0" w:color="D22A23"/>
              <w:left w:val="single" w:sz="4" w:space="0" w:color="D22A23"/>
              <w:bottom w:val="single" w:sz="4" w:space="0" w:color="D22A23"/>
              <w:right w:val="single" w:sz="4" w:space="0" w:color="D22A23"/>
            </w:tcBorders>
          </w:tcPr>
          <w:p w14:paraId="08003E95" w14:textId="77777777" w:rsidR="00C11A8C" w:rsidRPr="000B6291" w:rsidRDefault="00C11A8C" w:rsidP="00C11A8C">
            <w:pPr>
              <w:pStyle w:val="ECCTabletext"/>
            </w:pPr>
            <w:r w:rsidRPr="000B6291">
              <w:t>962-1213</w:t>
            </w:r>
          </w:p>
        </w:tc>
        <w:tc>
          <w:tcPr>
            <w:tcW w:w="1202" w:type="dxa"/>
            <w:tcBorders>
              <w:top w:val="single" w:sz="4" w:space="0" w:color="D22A23"/>
              <w:left w:val="single" w:sz="4" w:space="0" w:color="D22A23"/>
              <w:bottom w:val="single" w:sz="4" w:space="0" w:color="D22A23"/>
              <w:right w:val="single" w:sz="4" w:space="0" w:color="D22A23"/>
            </w:tcBorders>
          </w:tcPr>
          <w:p w14:paraId="0C6D7EEC" w14:textId="77777777" w:rsidR="00C11A8C" w:rsidRPr="000B6291" w:rsidRDefault="00C11A8C" w:rsidP="00C11A8C">
            <w:pPr>
              <w:pStyle w:val="ECCTabletext"/>
            </w:pPr>
            <w:r w:rsidRPr="000B6291">
              <w:t>1025-1150</w:t>
            </w:r>
          </w:p>
        </w:tc>
        <w:tc>
          <w:tcPr>
            <w:tcW w:w="1192" w:type="dxa"/>
            <w:tcBorders>
              <w:top w:val="single" w:sz="4" w:space="0" w:color="D22A23"/>
              <w:left w:val="single" w:sz="4" w:space="0" w:color="D22A23"/>
              <w:bottom w:val="single" w:sz="4" w:space="0" w:color="D22A23"/>
              <w:right w:val="single" w:sz="4" w:space="0" w:color="D22A23"/>
            </w:tcBorders>
          </w:tcPr>
          <w:p w14:paraId="5FAADE54" w14:textId="77777777" w:rsidR="00C11A8C" w:rsidRPr="000B6291" w:rsidRDefault="00C11A8C" w:rsidP="00C11A8C">
            <w:pPr>
              <w:pStyle w:val="ECCTabletext"/>
            </w:pPr>
            <w:r w:rsidRPr="000B6291">
              <w:t>962-1213</w:t>
            </w:r>
          </w:p>
        </w:tc>
        <w:tc>
          <w:tcPr>
            <w:tcW w:w="1202" w:type="dxa"/>
            <w:tcBorders>
              <w:top w:val="single" w:sz="4" w:space="0" w:color="D22A23"/>
              <w:left w:val="single" w:sz="4" w:space="0" w:color="D22A23"/>
              <w:bottom w:val="single" w:sz="4" w:space="0" w:color="D22A23"/>
              <w:right w:val="single" w:sz="4" w:space="0" w:color="D22A23"/>
            </w:tcBorders>
          </w:tcPr>
          <w:p w14:paraId="39201801" w14:textId="77777777" w:rsidR="00C11A8C" w:rsidRPr="000B6291" w:rsidRDefault="00C11A8C" w:rsidP="00C11A8C">
            <w:pPr>
              <w:pStyle w:val="ECCTabletext"/>
            </w:pPr>
            <w:r w:rsidRPr="000B6291">
              <w:t>1025-1150</w:t>
            </w:r>
          </w:p>
        </w:tc>
      </w:tr>
      <w:tr w:rsidR="00C11A8C" w:rsidRPr="000B6291" w14:paraId="39DCC034" w14:textId="77777777" w:rsidTr="00A60D12">
        <w:tc>
          <w:tcPr>
            <w:tcW w:w="1306" w:type="dxa"/>
            <w:tcBorders>
              <w:top w:val="single" w:sz="4" w:space="0" w:color="D22A23"/>
              <w:left w:val="single" w:sz="4" w:space="0" w:color="D22A23"/>
              <w:bottom w:val="single" w:sz="4" w:space="0" w:color="D22A23"/>
              <w:right w:val="single" w:sz="4" w:space="0" w:color="D22A23"/>
            </w:tcBorders>
            <w:hideMark/>
          </w:tcPr>
          <w:p w14:paraId="4F7962EB" w14:textId="77777777" w:rsidR="00C11A8C" w:rsidRPr="000B6291" w:rsidRDefault="00C11A8C" w:rsidP="00C11A8C">
            <w:pPr>
              <w:pStyle w:val="ECCTabletext"/>
            </w:pPr>
            <w:r w:rsidRPr="000B6291">
              <w:t>Bandwidth</w:t>
            </w:r>
          </w:p>
        </w:tc>
        <w:tc>
          <w:tcPr>
            <w:tcW w:w="1165" w:type="dxa"/>
            <w:tcBorders>
              <w:top w:val="single" w:sz="4" w:space="0" w:color="D22A23"/>
              <w:left w:val="single" w:sz="4" w:space="0" w:color="D22A23"/>
              <w:bottom w:val="single" w:sz="4" w:space="0" w:color="D22A23"/>
              <w:right w:val="single" w:sz="4" w:space="0" w:color="D22A23"/>
            </w:tcBorders>
            <w:hideMark/>
          </w:tcPr>
          <w:p w14:paraId="7ED4A7D6" w14:textId="77777777" w:rsidR="00C11A8C" w:rsidRPr="000B6291" w:rsidRDefault="00C11A8C" w:rsidP="00C11A8C">
            <w:pPr>
              <w:pStyle w:val="ECCTabletext"/>
            </w:pPr>
            <w:r w:rsidRPr="000B6291">
              <w:t>MHz</w:t>
            </w:r>
          </w:p>
        </w:tc>
        <w:tc>
          <w:tcPr>
            <w:tcW w:w="1395" w:type="dxa"/>
            <w:tcBorders>
              <w:top w:val="single" w:sz="4" w:space="0" w:color="D22A23"/>
              <w:left w:val="single" w:sz="4" w:space="0" w:color="D22A23"/>
              <w:bottom w:val="single" w:sz="4" w:space="0" w:color="D22A23"/>
              <w:right w:val="single" w:sz="4" w:space="0" w:color="D22A23"/>
            </w:tcBorders>
          </w:tcPr>
          <w:p w14:paraId="3F37AE1C" w14:textId="77777777" w:rsidR="00C11A8C" w:rsidRPr="000B6291" w:rsidRDefault="00C11A8C" w:rsidP="00C11A8C">
            <w:pPr>
              <w:pStyle w:val="ECCTabletext"/>
            </w:pPr>
            <w:r w:rsidRPr="000B6291">
              <w:t>3.5</w:t>
            </w:r>
          </w:p>
        </w:tc>
        <w:tc>
          <w:tcPr>
            <w:tcW w:w="1203" w:type="dxa"/>
            <w:tcBorders>
              <w:top w:val="single" w:sz="4" w:space="0" w:color="D22A23"/>
              <w:left w:val="single" w:sz="4" w:space="0" w:color="D22A23"/>
              <w:bottom w:val="single" w:sz="4" w:space="0" w:color="D22A23"/>
              <w:right w:val="single" w:sz="4" w:space="0" w:color="D22A23"/>
            </w:tcBorders>
          </w:tcPr>
          <w:p w14:paraId="561F3B44" w14:textId="77777777" w:rsidR="00C11A8C" w:rsidRPr="000B6291" w:rsidRDefault="00C11A8C" w:rsidP="00C11A8C">
            <w:pPr>
              <w:pStyle w:val="ECCTabletext"/>
            </w:pPr>
            <w:r w:rsidRPr="000B6291">
              <w:t>3.5</w:t>
            </w:r>
          </w:p>
        </w:tc>
        <w:tc>
          <w:tcPr>
            <w:tcW w:w="1190" w:type="dxa"/>
            <w:tcBorders>
              <w:top w:val="single" w:sz="4" w:space="0" w:color="D22A23"/>
              <w:left w:val="single" w:sz="4" w:space="0" w:color="D22A23"/>
              <w:bottom w:val="single" w:sz="4" w:space="0" w:color="D22A23"/>
              <w:right w:val="single" w:sz="4" w:space="0" w:color="D22A23"/>
            </w:tcBorders>
          </w:tcPr>
          <w:p w14:paraId="07318A68" w14:textId="77777777" w:rsidR="00C11A8C" w:rsidRPr="000B6291" w:rsidRDefault="00C11A8C" w:rsidP="00C11A8C">
            <w:pPr>
              <w:pStyle w:val="ECCTabletext"/>
            </w:pPr>
            <w:r w:rsidRPr="000B6291">
              <w:t>3.5</w:t>
            </w:r>
          </w:p>
        </w:tc>
        <w:tc>
          <w:tcPr>
            <w:tcW w:w="1202" w:type="dxa"/>
            <w:tcBorders>
              <w:top w:val="single" w:sz="4" w:space="0" w:color="D22A23"/>
              <w:left w:val="single" w:sz="4" w:space="0" w:color="D22A23"/>
              <w:bottom w:val="single" w:sz="4" w:space="0" w:color="D22A23"/>
              <w:right w:val="single" w:sz="4" w:space="0" w:color="D22A23"/>
            </w:tcBorders>
          </w:tcPr>
          <w:p w14:paraId="12975E13" w14:textId="77777777" w:rsidR="00C11A8C" w:rsidRPr="000B6291" w:rsidRDefault="00C11A8C" w:rsidP="00C11A8C">
            <w:pPr>
              <w:pStyle w:val="ECCTabletext"/>
            </w:pPr>
            <w:r w:rsidRPr="000B6291">
              <w:t>3.5</w:t>
            </w:r>
          </w:p>
        </w:tc>
        <w:tc>
          <w:tcPr>
            <w:tcW w:w="1192" w:type="dxa"/>
            <w:tcBorders>
              <w:top w:val="single" w:sz="4" w:space="0" w:color="D22A23"/>
              <w:left w:val="single" w:sz="4" w:space="0" w:color="D22A23"/>
              <w:bottom w:val="single" w:sz="4" w:space="0" w:color="D22A23"/>
              <w:right w:val="single" w:sz="4" w:space="0" w:color="D22A23"/>
            </w:tcBorders>
          </w:tcPr>
          <w:p w14:paraId="5400AB69" w14:textId="77777777" w:rsidR="00C11A8C" w:rsidRPr="000B6291" w:rsidRDefault="00C11A8C" w:rsidP="00C11A8C">
            <w:pPr>
              <w:pStyle w:val="ECCTabletext"/>
            </w:pPr>
            <w:r w:rsidRPr="000B6291">
              <w:t>3.5</w:t>
            </w:r>
          </w:p>
        </w:tc>
        <w:tc>
          <w:tcPr>
            <w:tcW w:w="1202" w:type="dxa"/>
            <w:tcBorders>
              <w:top w:val="single" w:sz="4" w:space="0" w:color="D22A23"/>
              <w:left w:val="single" w:sz="4" w:space="0" w:color="D22A23"/>
              <w:bottom w:val="single" w:sz="4" w:space="0" w:color="D22A23"/>
              <w:right w:val="single" w:sz="4" w:space="0" w:color="D22A23"/>
            </w:tcBorders>
          </w:tcPr>
          <w:p w14:paraId="38BCB0F0" w14:textId="77777777" w:rsidR="00C11A8C" w:rsidRPr="000B6291" w:rsidRDefault="00C11A8C" w:rsidP="00C11A8C">
            <w:pPr>
              <w:pStyle w:val="ECCTabletext"/>
            </w:pPr>
            <w:r w:rsidRPr="000B6291">
              <w:t>3.5</w:t>
            </w:r>
          </w:p>
        </w:tc>
      </w:tr>
      <w:tr w:rsidR="00C11A8C" w:rsidRPr="000B6291" w14:paraId="169FF3DE" w14:textId="77777777" w:rsidTr="00A60D12">
        <w:tc>
          <w:tcPr>
            <w:tcW w:w="1306" w:type="dxa"/>
            <w:tcBorders>
              <w:top w:val="single" w:sz="4" w:space="0" w:color="D22A23"/>
              <w:left w:val="single" w:sz="4" w:space="0" w:color="D22A23"/>
              <w:bottom w:val="single" w:sz="4" w:space="0" w:color="D22A23"/>
              <w:right w:val="single" w:sz="4" w:space="0" w:color="D22A23"/>
            </w:tcBorders>
            <w:hideMark/>
          </w:tcPr>
          <w:p w14:paraId="64C65CA3" w14:textId="5839359D" w:rsidR="00C11A8C" w:rsidRPr="000B6291" w:rsidRDefault="00C11A8C" w:rsidP="00C11A8C">
            <w:pPr>
              <w:pStyle w:val="ECCTabletext"/>
            </w:pPr>
            <w:r w:rsidRPr="000B6291">
              <w:t>Max</w:t>
            </w:r>
            <w:r w:rsidR="0063467A" w:rsidRPr="000B6291">
              <w:t>.</w:t>
            </w:r>
            <w:r w:rsidRPr="000B6291">
              <w:t xml:space="preserve"> e.i.r.p.</w:t>
            </w:r>
          </w:p>
        </w:tc>
        <w:tc>
          <w:tcPr>
            <w:tcW w:w="1165" w:type="dxa"/>
            <w:tcBorders>
              <w:top w:val="single" w:sz="4" w:space="0" w:color="D22A23"/>
              <w:left w:val="single" w:sz="4" w:space="0" w:color="D22A23"/>
              <w:bottom w:val="single" w:sz="4" w:space="0" w:color="D22A23"/>
              <w:right w:val="single" w:sz="4" w:space="0" w:color="D22A23"/>
            </w:tcBorders>
            <w:hideMark/>
          </w:tcPr>
          <w:p w14:paraId="28DCB993" w14:textId="77777777" w:rsidR="00C11A8C" w:rsidRPr="000B6291" w:rsidRDefault="00C11A8C" w:rsidP="00C11A8C">
            <w:pPr>
              <w:pStyle w:val="ECCTabletext"/>
            </w:pPr>
            <w:r w:rsidRPr="000B6291">
              <w:t>dBm</w:t>
            </w:r>
          </w:p>
        </w:tc>
        <w:tc>
          <w:tcPr>
            <w:tcW w:w="1395" w:type="dxa"/>
            <w:tcBorders>
              <w:top w:val="single" w:sz="4" w:space="0" w:color="D22A23"/>
              <w:left w:val="single" w:sz="4" w:space="0" w:color="D22A23"/>
              <w:bottom w:val="single" w:sz="4" w:space="0" w:color="D22A23"/>
              <w:right w:val="single" w:sz="4" w:space="0" w:color="D22A23"/>
            </w:tcBorders>
          </w:tcPr>
          <w:p w14:paraId="36C80682" w14:textId="77777777" w:rsidR="00C11A8C" w:rsidRPr="000B6291" w:rsidRDefault="00C11A8C" w:rsidP="00C11A8C">
            <w:pPr>
              <w:pStyle w:val="ECCTabletext"/>
            </w:pPr>
            <w:r w:rsidRPr="000B6291">
              <w:t>74</w:t>
            </w:r>
          </w:p>
        </w:tc>
        <w:tc>
          <w:tcPr>
            <w:tcW w:w="1203" w:type="dxa"/>
            <w:tcBorders>
              <w:top w:val="single" w:sz="4" w:space="0" w:color="D22A23"/>
              <w:left w:val="single" w:sz="4" w:space="0" w:color="D22A23"/>
              <w:bottom w:val="single" w:sz="4" w:space="0" w:color="D22A23"/>
              <w:right w:val="single" w:sz="4" w:space="0" w:color="D22A23"/>
            </w:tcBorders>
          </w:tcPr>
          <w:p w14:paraId="32AE755B" w14:textId="77777777" w:rsidR="00C11A8C" w:rsidRPr="000B6291" w:rsidRDefault="00C11A8C" w:rsidP="00C11A8C">
            <w:pPr>
              <w:pStyle w:val="ECCTabletext"/>
            </w:pPr>
            <w:r w:rsidRPr="000B6291">
              <w:t>68</w:t>
            </w:r>
          </w:p>
        </w:tc>
        <w:tc>
          <w:tcPr>
            <w:tcW w:w="1190" w:type="dxa"/>
            <w:tcBorders>
              <w:top w:val="single" w:sz="4" w:space="0" w:color="D22A23"/>
              <w:left w:val="single" w:sz="4" w:space="0" w:color="D22A23"/>
              <w:bottom w:val="single" w:sz="4" w:space="0" w:color="D22A23"/>
              <w:right w:val="single" w:sz="4" w:space="0" w:color="D22A23"/>
            </w:tcBorders>
          </w:tcPr>
          <w:p w14:paraId="69D8EC83" w14:textId="77777777" w:rsidR="00C11A8C" w:rsidRPr="000B6291" w:rsidRDefault="00C11A8C" w:rsidP="00C11A8C">
            <w:pPr>
              <w:pStyle w:val="ECCTabletext"/>
            </w:pPr>
            <w:r w:rsidRPr="000B6291">
              <w:t>75</w:t>
            </w:r>
          </w:p>
        </w:tc>
        <w:tc>
          <w:tcPr>
            <w:tcW w:w="1202" w:type="dxa"/>
            <w:tcBorders>
              <w:top w:val="single" w:sz="4" w:space="0" w:color="D22A23"/>
              <w:left w:val="single" w:sz="4" w:space="0" w:color="D22A23"/>
              <w:bottom w:val="single" w:sz="4" w:space="0" w:color="D22A23"/>
              <w:right w:val="single" w:sz="4" w:space="0" w:color="D22A23"/>
            </w:tcBorders>
          </w:tcPr>
          <w:p w14:paraId="41F6503B" w14:textId="77777777" w:rsidR="00C11A8C" w:rsidRPr="000B6291" w:rsidRDefault="00C11A8C" w:rsidP="00C11A8C">
            <w:pPr>
              <w:pStyle w:val="ECCTabletext"/>
            </w:pPr>
            <w:r w:rsidRPr="000B6291">
              <w:t>68</w:t>
            </w:r>
          </w:p>
        </w:tc>
        <w:tc>
          <w:tcPr>
            <w:tcW w:w="1192" w:type="dxa"/>
            <w:tcBorders>
              <w:top w:val="single" w:sz="4" w:space="0" w:color="D22A23"/>
              <w:left w:val="single" w:sz="4" w:space="0" w:color="D22A23"/>
              <w:bottom w:val="single" w:sz="4" w:space="0" w:color="D22A23"/>
              <w:right w:val="single" w:sz="4" w:space="0" w:color="D22A23"/>
            </w:tcBorders>
          </w:tcPr>
          <w:p w14:paraId="2170BDD4" w14:textId="77777777" w:rsidR="00C11A8C" w:rsidRPr="000B6291" w:rsidRDefault="00C11A8C" w:rsidP="00C11A8C">
            <w:pPr>
              <w:pStyle w:val="ECCTabletext"/>
            </w:pPr>
            <w:r w:rsidRPr="000B6291">
              <w:t>75</w:t>
            </w:r>
          </w:p>
        </w:tc>
        <w:tc>
          <w:tcPr>
            <w:tcW w:w="1202" w:type="dxa"/>
            <w:tcBorders>
              <w:top w:val="single" w:sz="4" w:space="0" w:color="D22A23"/>
              <w:left w:val="single" w:sz="4" w:space="0" w:color="D22A23"/>
              <w:bottom w:val="single" w:sz="4" w:space="0" w:color="D22A23"/>
              <w:right w:val="single" w:sz="4" w:space="0" w:color="D22A23"/>
            </w:tcBorders>
          </w:tcPr>
          <w:p w14:paraId="7D2F320C" w14:textId="77777777" w:rsidR="00C11A8C" w:rsidRPr="000B6291" w:rsidRDefault="00C11A8C" w:rsidP="00C11A8C">
            <w:pPr>
              <w:pStyle w:val="ECCTabletext"/>
            </w:pPr>
            <w:r w:rsidRPr="000B6291">
              <w:t>69</w:t>
            </w:r>
          </w:p>
        </w:tc>
      </w:tr>
      <w:tr w:rsidR="00C11A8C" w:rsidRPr="000B6291" w14:paraId="1EA9A095" w14:textId="77777777" w:rsidTr="00A60D12">
        <w:tc>
          <w:tcPr>
            <w:tcW w:w="1306" w:type="dxa"/>
            <w:tcBorders>
              <w:top w:val="single" w:sz="4" w:space="0" w:color="D22A23"/>
              <w:left w:val="single" w:sz="4" w:space="0" w:color="D22A23"/>
              <w:bottom w:val="single" w:sz="4" w:space="0" w:color="D22A23"/>
              <w:right w:val="single" w:sz="4" w:space="0" w:color="D22A23"/>
            </w:tcBorders>
            <w:hideMark/>
          </w:tcPr>
          <w:p w14:paraId="115B48B8" w14:textId="77777777" w:rsidR="00C11A8C" w:rsidRPr="000B6291" w:rsidRDefault="00C11A8C" w:rsidP="00C11A8C">
            <w:pPr>
              <w:pStyle w:val="ECCTabletext"/>
            </w:pPr>
            <w:r w:rsidRPr="000B6291">
              <w:t>Mask</w:t>
            </w:r>
          </w:p>
        </w:tc>
        <w:tc>
          <w:tcPr>
            <w:tcW w:w="1165" w:type="dxa"/>
            <w:tcBorders>
              <w:top w:val="single" w:sz="4" w:space="0" w:color="D22A23"/>
              <w:left w:val="single" w:sz="4" w:space="0" w:color="D22A23"/>
              <w:bottom w:val="single" w:sz="4" w:space="0" w:color="D22A23"/>
              <w:right w:val="single" w:sz="4" w:space="0" w:color="D22A23"/>
            </w:tcBorders>
            <w:hideMark/>
          </w:tcPr>
          <w:p w14:paraId="76016FBD" w14:textId="77777777" w:rsidR="00C11A8C" w:rsidRPr="000B6291" w:rsidRDefault="00C11A8C" w:rsidP="00C11A8C">
            <w:pPr>
              <w:pStyle w:val="ECCTabletext"/>
            </w:pPr>
            <w:r w:rsidRPr="000B6291">
              <w:t>N.A.</w:t>
            </w:r>
          </w:p>
        </w:tc>
        <w:tc>
          <w:tcPr>
            <w:tcW w:w="1395" w:type="dxa"/>
            <w:tcBorders>
              <w:top w:val="single" w:sz="4" w:space="0" w:color="D22A23"/>
              <w:left w:val="single" w:sz="4" w:space="0" w:color="D22A23"/>
              <w:bottom w:val="single" w:sz="4" w:space="0" w:color="D22A23"/>
              <w:right w:val="single" w:sz="4" w:space="0" w:color="D22A23"/>
            </w:tcBorders>
          </w:tcPr>
          <w:p w14:paraId="3028AF01" w14:textId="77777777" w:rsidR="00C11A8C" w:rsidRPr="000B6291" w:rsidRDefault="00C11A8C" w:rsidP="00EE46DE">
            <w:pPr>
              <w:pStyle w:val="ECCTabletext"/>
              <w:jc w:val="left"/>
            </w:pPr>
            <w:r w:rsidRPr="000B6291">
              <w:t>(see ICAO Annex 10)</w:t>
            </w:r>
          </w:p>
        </w:tc>
        <w:tc>
          <w:tcPr>
            <w:tcW w:w="1203" w:type="dxa"/>
            <w:tcBorders>
              <w:top w:val="single" w:sz="4" w:space="0" w:color="D22A23"/>
              <w:left w:val="single" w:sz="4" w:space="0" w:color="D22A23"/>
              <w:bottom w:val="single" w:sz="4" w:space="0" w:color="D22A23"/>
              <w:right w:val="single" w:sz="4" w:space="0" w:color="D22A23"/>
            </w:tcBorders>
          </w:tcPr>
          <w:p w14:paraId="23CE9142" w14:textId="77777777" w:rsidR="00C11A8C" w:rsidRPr="000B6291" w:rsidRDefault="00C11A8C" w:rsidP="00C11A8C">
            <w:pPr>
              <w:pStyle w:val="ECCTabletext"/>
            </w:pPr>
            <w:r w:rsidRPr="000B6291">
              <w:t>(see ICAO Annex 10)</w:t>
            </w:r>
          </w:p>
        </w:tc>
        <w:tc>
          <w:tcPr>
            <w:tcW w:w="1190" w:type="dxa"/>
            <w:tcBorders>
              <w:top w:val="single" w:sz="4" w:space="0" w:color="D22A23"/>
              <w:left w:val="single" w:sz="4" w:space="0" w:color="D22A23"/>
              <w:bottom w:val="single" w:sz="4" w:space="0" w:color="D22A23"/>
              <w:right w:val="single" w:sz="4" w:space="0" w:color="D22A23"/>
            </w:tcBorders>
          </w:tcPr>
          <w:p w14:paraId="46A746ED" w14:textId="77777777" w:rsidR="00C11A8C" w:rsidRPr="000B6291" w:rsidRDefault="00C11A8C" w:rsidP="00C11A8C">
            <w:pPr>
              <w:pStyle w:val="ECCTabletext"/>
            </w:pPr>
            <w:r w:rsidRPr="000B6291">
              <w:t>(see ICAO Annex 10)</w:t>
            </w:r>
          </w:p>
        </w:tc>
        <w:tc>
          <w:tcPr>
            <w:tcW w:w="1202" w:type="dxa"/>
            <w:tcBorders>
              <w:top w:val="single" w:sz="4" w:space="0" w:color="D22A23"/>
              <w:left w:val="single" w:sz="4" w:space="0" w:color="D22A23"/>
              <w:bottom w:val="single" w:sz="4" w:space="0" w:color="D22A23"/>
              <w:right w:val="single" w:sz="4" w:space="0" w:color="D22A23"/>
            </w:tcBorders>
          </w:tcPr>
          <w:p w14:paraId="1A58C38C" w14:textId="77777777" w:rsidR="00C11A8C" w:rsidRPr="000B6291" w:rsidRDefault="00C11A8C" w:rsidP="00C11A8C">
            <w:pPr>
              <w:pStyle w:val="ECCTabletext"/>
            </w:pPr>
            <w:r w:rsidRPr="000B6291">
              <w:t>(see ICAO Annex 10)</w:t>
            </w:r>
          </w:p>
        </w:tc>
        <w:tc>
          <w:tcPr>
            <w:tcW w:w="1192" w:type="dxa"/>
            <w:tcBorders>
              <w:top w:val="single" w:sz="4" w:space="0" w:color="D22A23"/>
              <w:left w:val="single" w:sz="4" w:space="0" w:color="D22A23"/>
              <w:bottom w:val="single" w:sz="4" w:space="0" w:color="D22A23"/>
              <w:right w:val="single" w:sz="4" w:space="0" w:color="D22A23"/>
            </w:tcBorders>
          </w:tcPr>
          <w:p w14:paraId="5A529658" w14:textId="77777777" w:rsidR="00C11A8C" w:rsidRPr="000B6291" w:rsidRDefault="00C11A8C" w:rsidP="00C11A8C">
            <w:pPr>
              <w:pStyle w:val="ECCTabletext"/>
            </w:pPr>
            <w:r w:rsidRPr="000B6291">
              <w:t>(see ICAO Annex 10)</w:t>
            </w:r>
          </w:p>
        </w:tc>
        <w:tc>
          <w:tcPr>
            <w:tcW w:w="1202" w:type="dxa"/>
            <w:tcBorders>
              <w:top w:val="single" w:sz="4" w:space="0" w:color="D22A23"/>
              <w:left w:val="single" w:sz="4" w:space="0" w:color="D22A23"/>
              <w:bottom w:val="single" w:sz="4" w:space="0" w:color="D22A23"/>
              <w:right w:val="single" w:sz="4" w:space="0" w:color="D22A23"/>
            </w:tcBorders>
          </w:tcPr>
          <w:p w14:paraId="2D5E888F" w14:textId="77777777" w:rsidR="00C11A8C" w:rsidRPr="000B6291" w:rsidRDefault="00C11A8C" w:rsidP="00C11A8C">
            <w:pPr>
              <w:pStyle w:val="ECCTabletext"/>
            </w:pPr>
            <w:r w:rsidRPr="000B6291">
              <w:t>(see ICAO Annex 10)</w:t>
            </w:r>
          </w:p>
        </w:tc>
      </w:tr>
      <w:tr w:rsidR="00C11A8C" w:rsidRPr="000B6291" w14:paraId="57B7BCAB" w14:textId="77777777" w:rsidTr="00A60D12">
        <w:tc>
          <w:tcPr>
            <w:tcW w:w="9855" w:type="dxa"/>
            <w:gridSpan w:val="8"/>
            <w:tcBorders>
              <w:top w:val="single" w:sz="4" w:space="0" w:color="D22A23"/>
              <w:left w:val="single" w:sz="4" w:space="0" w:color="D22A23"/>
              <w:bottom w:val="single" w:sz="4" w:space="0" w:color="D22A23"/>
              <w:right w:val="single" w:sz="4" w:space="0" w:color="D22A23"/>
            </w:tcBorders>
            <w:hideMark/>
          </w:tcPr>
          <w:p w14:paraId="6C82244E" w14:textId="77777777" w:rsidR="00C11A8C" w:rsidRPr="000B6291" w:rsidRDefault="00C11A8C" w:rsidP="00C11A8C">
            <w:pPr>
              <w:pStyle w:val="ECCTabletext"/>
            </w:pPr>
            <w:r w:rsidRPr="000B6291">
              <w:t>Receiver</w:t>
            </w:r>
          </w:p>
        </w:tc>
      </w:tr>
      <w:tr w:rsidR="00C11A8C" w:rsidRPr="000B6291" w14:paraId="7A64E4F0" w14:textId="77777777" w:rsidTr="00A60D12">
        <w:tc>
          <w:tcPr>
            <w:tcW w:w="1306" w:type="dxa"/>
            <w:tcBorders>
              <w:top w:val="single" w:sz="4" w:space="0" w:color="D22A23"/>
              <w:left w:val="single" w:sz="4" w:space="0" w:color="D22A23"/>
              <w:bottom w:val="single" w:sz="4" w:space="0" w:color="D22A23"/>
              <w:right w:val="single" w:sz="4" w:space="0" w:color="D22A23"/>
            </w:tcBorders>
            <w:hideMark/>
          </w:tcPr>
          <w:p w14:paraId="3ECDE189" w14:textId="77777777" w:rsidR="00C11A8C" w:rsidRPr="000B6291" w:rsidRDefault="00C11A8C" w:rsidP="00C11A8C">
            <w:pPr>
              <w:pStyle w:val="ECCTabletext"/>
            </w:pPr>
            <w:r w:rsidRPr="000B6291">
              <w:t>Frequency range</w:t>
            </w:r>
          </w:p>
        </w:tc>
        <w:tc>
          <w:tcPr>
            <w:tcW w:w="1165" w:type="dxa"/>
            <w:tcBorders>
              <w:top w:val="single" w:sz="4" w:space="0" w:color="D22A23"/>
              <w:left w:val="single" w:sz="4" w:space="0" w:color="D22A23"/>
              <w:bottom w:val="single" w:sz="4" w:space="0" w:color="D22A23"/>
              <w:right w:val="single" w:sz="4" w:space="0" w:color="D22A23"/>
            </w:tcBorders>
            <w:hideMark/>
          </w:tcPr>
          <w:p w14:paraId="7B521072" w14:textId="77777777" w:rsidR="00C11A8C" w:rsidRPr="000B6291" w:rsidRDefault="00C11A8C" w:rsidP="00C11A8C">
            <w:pPr>
              <w:pStyle w:val="ECCTabletext"/>
            </w:pPr>
            <w:r w:rsidRPr="000B6291">
              <w:t>MHz</w:t>
            </w:r>
          </w:p>
        </w:tc>
        <w:tc>
          <w:tcPr>
            <w:tcW w:w="1395" w:type="dxa"/>
            <w:tcBorders>
              <w:top w:val="single" w:sz="4" w:space="0" w:color="D22A23"/>
              <w:left w:val="single" w:sz="4" w:space="0" w:color="D22A23"/>
              <w:bottom w:val="single" w:sz="4" w:space="0" w:color="D22A23"/>
              <w:right w:val="single" w:sz="4" w:space="0" w:color="D22A23"/>
            </w:tcBorders>
          </w:tcPr>
          <w:p w14:paraId="164DD0CA" w14:textId="77777777" w:rsidR="00C11A8C" w:rsidRPr="000B6291" w:rsidRDefault="00C11A8C" w:rsidP="00C11A8C">
            <w:pPr>
              <w:pStyle w:val="ECCTabletext"/>
            </w:pPr>
            <w:r w:rsidRPr="000B6291">
              <w:t>1025-1150</w:t>
            </w:r>
          </w:p>
        </w:tc>
        <w:tc>
          <w:tcPr>
            <w:tcW w:w="1203" w:type="dxa"/>
            <w:tcBorders>
              <w:top w:val="single" w:sz="4" w:space="0" w:color="D22A23"/>
              <w:left w:val="single" w:sz="4" w:space="0" w:color="D22A23"/>
              <w:bottom w:val="single" w:sz="4" w:space="0" w:color="D22A23"/>
              <w:right w:val="single" w:sz="4" w:space="0" w:color="D22A23"/>
            </w:tcBorders>
          </w:tcPr>
          <w:p w14:paraId="424F9419" w14:textId="77777777" w:rsidR="00C11A8C" w:rsidRPr="000B6291" w:rsidRDefault="00C11A8C" w:rsidP="00C11A8C">
            <w:pPr>
              <w:pStyle w:val="ECCTabletext"/>
            </w:pPr>
            <w:r w:rsidRPr="000B6291">
              <w:t>962-1213</w:t>
            </w:r>
          </w:p>
        </w:tc>
        <w:tc>
          <w:tcPr>
            <w:tcW w:w="1190" w:type="dxa"/>
            <w:tcBorders>
              <w:top w:val="single" w:sz="4" w:space="0" w:color="D22A23"/>
              <w:left w:val="single" w:sz="4" w:space="0" w:color="D22A23"/>
              <w:bottom w:val="single" w:sz="4" w:space="0" w:color="D22A23"/>
              <w:right w:val="single" w:sz="4" w:space="0" w:color="D22A23"/>
            </w:tcBorders>
          </w:tcPr>
          <w:p w14:paraId="01F15E33" w14:textId="77777777" w:rsidR="00C11A8C" w:rsidRPr="000B6291" w:rsidRDefault="00C11A8C" w:rsidP="00C11A8C">
            <w:pPr>
              <w:pStyle w:val="ECCTabletext"/>
            </w:pPr>
            <w:r w:rsidRPr="000B6291">
              <w:t>1025-1150</w:t>
            </w:r>
          </w:p>
        </w:tc>
        <w:tc>
          <w:tcPr>
            <w:tcW w:w="1202" w:type="dxa"/>
            <w:tcBorders>
              <w:top w:val="single" w:sz="4" w:space="0" w:color="D22A23"/>
              <w:left w:val="single" w:sz="4" w:space="0" w:color="D22A23"/>
              <w:bottom w:val="single" w:sz="4" w:space="0" w:color="D22A23"/>
              <w:right w:val="single" w:sz="4" w:space="0" w:color="D22A23"/>
            </w:tcBorders>
          </w:tcPr>
          <w:p w14:paraId="23B77936" w14:textId="77777777" w:rsidR="00C11A8C" w:rsidRPr="000B6291" w:rsidRDefault="00C11A8C" w:rsidP="00C11A8C">
            <w:pPr>
              <w:pStyle w:val="ECCTabletext"/>
            </w:pPr>
            <w:r w:rsidRPr="000B6291">
              <w:t>962-1213</w:t>
            </w:r>
          </w:p>
        </w:tc>
        <w:tc>
          <w:tcPr>
            <w:tcW w:w="1192" w:type="dxa"/>
            <w:tcBorders>
              <w:top w:val="single" w:sz="4" w:space="0" w:color="D22A23"/>
              <w:left w:val="single" w:sz="4" w:space="0" w:color="D22A23"/>
              <w:bottom w:val="single" w:sz="4" w:space="0" w:color="D22A23"/>
              <w:right w:val="single" w:sz="4" w:space="0" w:color="D22A23"/>
            </w:tcBorders>
          </w:tcPr>
          <w:p w14:paraId="50B1C650" w14:textId="77777777" w:rsidR="00C11A8C" w:rsidRPr="000B6291" w:rsidRDefault="00C11A8C" w:rsidP="00C11A8C">
            <w:pPr>
              <w:pStyle w:val="ECCTabletext"/>
            </w:pPr>
            <w:r w:rsidRPr="000B6291">
              <w:t>1025-1150</w:t>
            </w:r>
          </w:p>
        </w:tc>
        <w:tc>
          <w:tcPr>
            <w:tcW w:w="1202" w:type="dxa"/>
            <w:tcBorders>
              <w:top w:val="single" w:sz="4" w:space="0" w:color="D22A23"/>
              <w:left w:val="single" w:sz="4" w:space="0" w:color="D22A23"/>
              <w:bottom w:val="single" w:sz="4" w:space="0" w:color="D22A23"/>
              <w:right w:val="single" w:sz="4" w:space="0" w:color="D22A23"/>
            </w:tcBorders>
          </w:tcPr>
          <w:p w14:paraId="4F11D6A9" w14:textId="77777777" w:rsidR="00C11A8C" w:rsidRPr="000B6291" w:rsidRDefault="00C11A8C" w:rsidP="00C11A8C">
            <w:pPr>
              <w:pStyle w:val="ECCTabletext"/>
            </w:pPr>
            <w:r w:rsidRPr="000B6291">
              <w:t>962-1213</w:t>
            </w:r>
          </w:p>
        </w:tc>
      </w:tr>
      <w:tr w:rsidR="00C11A8C" w:rsidRPr="000B6291" w14:paraId="2B0A391B" w14:textId="77777777" w:rsidTr="00A60D12">
        <w:tc>
          <w:tcPr>
            <w:tcW w:w="1306" w:type="dxa"/>
            <w:tcBorders>
              <w:top w:val="single" w:sz="4" w:space="0" w:color="D22A23"/>
              <w:left w:val="single" w:sz="4" w:space="0" w:color="D22A23"/>
              <w:bottom w:val="single" w:sz="4" w:space="0" w:color="D22A23"/>
              <w:right w:val="single" w:sz="4" w:space="0" w:color="D22A23"/>
            </w:tcBorders>
            <w:hideMark/>
          </w:tcPr>
          <w:p w14:paraId="0BAFB956" w14:textId="77777777" w:rsidR="00C11A8C" w:rsidRPr="000B6291" w:rsidRDefault="00C11A8C" w:rsidP="00C11A8C">
            <w:pPr>
              <w:pStyle w:val="ECCTabletext"/>
            </w:pPr>
            <w:r w:rsidRPr="000B6291">
              <w:t>Bandwidth</w:t>
            </w:r>
          </w:p>
        </w:tc>
        <w:tc>
          <w:tcPr>
            <w:tcW w:w="1165" w:type="dxa"/>
            <w:tcBorders>
              <w:top w:val="single" w:sz="4" w:space="0" w:color="D22A23"/>
              <w:left w:val="single" w:sz="4" w:space="0" w:color="D22A23"/>
              <w:bottom w:val="single" w:sz="4" w:space="0" w:color="D22A23"/>
              <w:right w:val="single" w:sz="4" w:space="0" w:color="D22A23"/>
            </w:tcBorders>
            <w:hideMark/>
          </w:tcPr>
          <w:p w14:paraId="6F65CC51" w14:textId="77777777" w:rsidR="00C11A8C" w:rsidRPr="000B6291" w:rsidRDefault="00C11A8C" w:rsidP="00C11A8C">
            <w:pPr>
              <w:pStyle w:val="ECCTabletext"/>
            </w:pPr>
            <w:r w:rsidRPr="000B6291">
              <w:t>MHz</w:t>
            </w:r>
          </w:p>
        </w:tc>
        <w:tc>
          <w:tcPr>
            <w:tcW w:w="1395" w:type="dxa"/>
            <w:tcBorders>
              <w:top w:val="single" w:sz="4" w:space="0" w:color="D22A23"/>
              <w:left w:val="single" w:sz="4" w:space="0" w:color="D22A23"/>
              <w:bottom w:val="single" w:sz="4" w:space="0" w:color="D22A23"/>
              <w:right w:val="single" w:sz="4" w:space="0" w:color="D22A23"/>
            </w:tcBorders>
          </w:tcPr>
          <w:p w14:paraId="2F5C227B" w14:textId="77777777" w:rsidR="00C11A8C" w:rsidRPr="000B6291" w:rsidRDefault="00C11A8C" w:rsidP="00C11A8C">
            <w:pPr>
              <w:pStyle w:val="ECCTabletext"/>
            </w:pPr>
            <w:r w:rsidRPr="000B6291">
              <w:t>3.5</w:t>
            </w:r>
          </w:p>
        </w:tc>
        <w:tc>
          <w:tcPr>
            <w:tcW w:w="1203" w:type="dxa"/>
            <w:tcBorders>
              <w:top w:val="single" w:sz="4" w:space="0" w:color="D22A23"/>
              <w:left w:val="single" w:sz="4" w:space="0" w:color="D22A23"/>
              <w:bottom w:val="single" w:sz="4" w:space="0" w:color="D22A23"/>
              <w:right w:val="single" w:sz="4" w:space="0" w:color="D22A23"/>
            </w:tcBorders>
          </w:tcPr>
          <w:p w14:paraId="7CA3A79D" w14:textId="77777777" w:rsidR="00C11A8C" w:rsidRPr="000B6291" w:rsidRDefault="00C11A8C" w:rsidP="00C11A8C">
            <w:pPr>
              <w:pStyle w:val="ECCTabletext"/>
            </w:pPr>
            <w:r w:rsidRPr="000B6291">
              <w:t>3.5</w:t>
            </w:r>
          </w:p>
        </w:tc>
        <w:tc>
          <w:tcPr>
            <w:tcW w:w="1190" w:type="dxa"/>
            <w:tcBorders>
              <w:top w:val="single" w:sz="4" w:space="0" w:color="D22A23"/>
              <w:left w:val="single" w:sz="4" w:space="0" w:color="D22A23"/>
              <w:bottom w:val="single" w:sz="4" w:space="0" w:color="D22A23"/>
              <w:right w:val="single" w:sz="4" w:space="0" w:color="D22A23"/>
            </w:tcBorders>
          </w:tcPr>
          <w:p w14:paraId="2D62378F" w14:textId="77777777" w:rsidR="00C11A8C" w:rsidRPr="000B6291" w:rsidRDefault="00C11A8C" w:rsidP="00C11A8C">
            <w:pPr>
              <w:pStyle w:val="ECCTabletext"/>
            </w:pPr>
            <w:r w:rsidRPr="000B6291">
              <w:t>3.5</w:t>
            </w:r>
          </w:p>
        </w:tc>
        <w:tc>
          <w:tcPr>
            <w:tcW w:w="1202" w:type="dxa"/>
            <w:tcBorders>
              <w:top w:val="single" w:sz="4" w:space="0" w:color="D22A23"/>
              <w:left w:val="single" w:sz="4" w:space="0" w:color="D22A23"/>
              <w:bottom w:val="single" w:sz="4" w:space="0" w:color="D22A23"/>
              <w:right w:val="single" w:sz="4" w:space="0" w:color="D22A23"/>
            </w:tcBorders>
          </w:tcPr>
          <w:p w14:paraId="2BFA36CD" w14:textId="77777777" w:rsidR="00C11A8C" w:rsidRPr="000B6291" w:rsidRDefault="00C11A8C" w:rsidP="00C11A8C">
            <w:pPr>
              <w:pStyle w:val="ECCTabletext"/>
            </w:pPr>
            <w:r w:rsidRPr="000B6291">
              <w:t>3.5</w:t>
            </w:r>
          </w:p>
        </w:tc>
        <w:tc>
          <w:tcPr>
            <w:tcW w:w="1192" w:type="dxa"/>
            <w:tcBorders>
              <w:top w:val="single" w:sz="4" w:space="0" w:color="D22A23"/>
              <w:left w:val="single" w:sz="4" w:space="0" w:color="D22A23"/>
              <w:bottom w:val="single" w:sz="4" w:space="0" w:color="D22A23"/>
              <w:right w:val="single" w:sz="4" w:space="0" w:color="D22A23"/>
            </w:tcBorders>
          </w:tcPr>
          <w:p w14:paraId="391525BF" w14:textId="77777777" w:rsidR="00C11A8C" w:rsidRPr="000B6291" w:rsidRDefault="00C11A8C" w:rsidP="00C11A8C">
            <w:pPr>
              <w:pStyle w:val="ECCTabletext"/>
            </w:pPr>
            <w:r w:rsidRPr="000B6291">
              <w:t>3.5</w:t>
            </w:r>
          </w:p>
        </w:tc>
        <w:tc>
          <w:tcPr>
            <w:tcW w:w="1202" w:type="dxa"/>
            <w:tcBorders>
              <w:top w:val="single" w:sz="4" w:space="0" w:color="D22A23"/>
              <w:left w:val="single" w:sz="4" w:space="0" w:color="D22A23"/>
              <w:bottom w:val="single" w:sz="4" w:space="0" w:color="D22A23"/>
              <w:right w:val="single" w:sz="4" w:space="0" w:color="D22A23"/>
            </w:tcBorders>
          </w:tcPr>
          <w:p w14:paraId="7B55F0F7" w14:textId="77777777" w:rsidR="00C11A8C" w:rsidRPr="000B6291" w:rsidRDefault="00C11A8C" w:rsidP="00C11A8C">
            <w:pPr>
              <w:pStyle w:val="ECCTabletext"/>
            </w:pPr>
            <w:r w:rsidRPr="000B6291">
              <w:t>3.5</w:t>
            </w:r>
          </w:p>
        </w:tc>
      </w:tr>
      <w:tr w:rsidR="00C11A8C" w:rsidRPr="000B6291" w14:paraId="50B2B52E" w14:textId="77777777" w:rsidTr="00A60D12">
        <w:tc>
          <w:tcPr>
            <w:tcW w:w="1306" w:type="dxa"/>
            <w:tcBorders>
              <w:top w:val="single" w:sz="4" w:space="0" w:color="D22A23"/>
              <w:left w:val="single" w:sz="4" w:space="0" w:color="D22A23"/>
              <w:bottom w:val="single" w:sz="4" w:space="0" w:color="D22A23"/>
              <w:right w:val="single" w:sz="4" w:space="0" w:color="D22A23"/>
            </w:tcBorders>
          </w:tcPr>
          <w:p w14:paraId="423D8093" w14:textId="77777777" w:rsidR="00C11A8C" w:rsidRPr="000B6291" w:rsidRDefault="00C11A8C" w:rsidP="00C11A8C">
            <w:pPr>
              <w:pStyle w:val="ECCTabletext"/>
            </w:pPr>
            <w:r w:rsidRPr="000B6291">
              <w:t>Noise figure</w:t>
            </w:r>
          </w:p>
        </w:tc>
        <w:tc>
          <w:tcPr>
            <w:tcW w:w="1165" w:type="dxa"/>
            <w:tcBorders>
              <w:top w:val="single" w:sz="4" w:space="0" w:color="D22A23"/>
              <w:left w:val="single" w:sz="4" w:space="0" w:color="D22A23"/>
              <w:bottom w:val="single" w:sz="4" w:space="0" w:color="D22A23"/>
              <w:right w:val="single" w:sz="4" w:space="0" w:color="D22A23"/>
            </w:tcBorders>
          </w:tcPr>
          <w:p w14:paraId="4C7A50FB" w14:textId="77777777" w:rsidR="00C11A8C" w:rsidRPr="000B6291" w:rsidRDefault="00C11A8C" w:rsidP="00C11A8C">
            <w:pPr>
              <w:pStyle w:val="ECCTabletext"/>
            </w:pPr>
            <w:r w:rsidRPr="000B6291">
              <w:t>dB</w:t>
            </w:r>
          </w:p>
        </w:tc>
        <w:tc>
          <w:tcPr>
            <w:tcW w:w="1395" w:type="dxa"/>
            <w:tcBorders>
              <w:top w:val="single" w:sz="4" w:space="0" w:color="D22A23"/>
              <w:left w:val="single" w:sz="4" w:space="0" w:color="D22A23"/>
              <w:bottom w:val="single" w:sz="4" w:space="0" w:color="D22A23"/>
              <w:right w:val="single" w:sz="4" w:space="0" w:color="D22A23"/>
            </w:tcBorders>
          </w:tcPr>
          <w:p w14:paraId="0B819543" w14:textId="77777777" w:rsidR="00C11A8C" w:rsidRPr="000B6291" w:rsidRDefault="00C11A8C" w:rsidP="00C11A8C">
            <w:pPr>
              <w:pStyle w:val="ECCTabletext"/>
            </w:pPr>
            <w:r w:rsidRPr="000B6291">
              <w:t>4</w:t>
            </w:r>
          </w:p>
        </w:tc>
        <w:tc>
          <w:tcPr>
            <w:tcW w:w="1203" w:type="dxa"/>
            <w:tcBorders>
              <w:top w:val="single" w:sz="4" w:space="0" w:color="D22A23"/>
              <w:left w:val="single" w:sz="4" w:space="0" w:color="D22A23"/>
              <w:bottom w:val="single" w:sz="4" w:space="0" w:color="D22A23"/>
              <w:right w:val="single" w:sz="4" w:space="0" w:color="D22A23"/>
            </w:tcBorders>
          </w:tcPr>
          <w:p w14:paraId="0547EA49" w14:textId="77777777" w:rsidR="00C11A8C" w:rsidRPr="000B6291" w:rsidRDefault="00C11A8C" w:rsidP="00C11A8C">
            <w:pPr>
              <w:pStyle w:val="ECCTabletext"/>
            </w:pPr>
            <w:r w:rsidRPr="000B6291">
              <w:t>4</w:t>
            </w:r>
          </w:p>
        </w:tc>
        <w:tc>
          <w:tcPr>
            <w:tcW w:w="1190" w:type="dxa"/>
            <w:tcBorders>
              <w:top w:val="single" w:sz="4" w:space="0" w:color="D22A23"/>
              <w:left w:val="single" w:sz="4" w:space="0" w:color="D22A23"/>
              <w:bottom w:val="single" w:sz="4" w:space="0" w:color="D22A23"/>
              <w:right w:val="single" w:sz="4" w:space="0" w:color="D22A23"/>
            </w:tcBorders>
          </w:tcPr>
          <w:p w14:paraId="32F395D0" w14:textId="77777777" w:rsidR="00C11A8C" w:rsidRPr="000B6291" w:rsidRDefault="00C11A8C" w:rsidP="00C11A8C">
            <w:pPr>
              <w:pStyle w:val="ECCTabletext"/>
            </w:pPr>
            <w:r w:rsidRPr="000B6291">
              <w:t>4</w:t>
            </w:r>
          </w:p>
        </w:tc>
        <w:tc>
          <w:tcPr>
            <w:tcW w:w="1202" w:type="dxa"/>
            <w:tcBorders>
              <w:top w:val="single" w:sz="4" w:space="0" w:color="D22A23"/>
              <w:left w:val="single" w:sz="4" w:space="0" w:color="D22A23"/>
              <w:bottom w:val="single" w:sz="4" w:space="0" w:color="D22A23"/>
              <w:right w:val="single" w:sz="4" w:space="0" w:color="D22A23"/>
            </w:tcBorders>
          </w:tcPr>
          <w:p w14:paraId="45C7153E" w14:textId="77777777" w:rsidR="00C11A8C" w:rsidRPr="000B6291" w:rsidRDefault="00C11A8C" w:rsidP="00C11A8C">
            <w:pPr>
              <w:pStyle w:val="ECCTabletext"/>
            </w:pPr>
            <w:r w:rsidRPr="000B6291">
              <w:t>4</w:t>
            </w:r>
          </w:p>
        </w:tc>
        <w:tc>
          <w:tcPr>
            <w:tcW w:w="1192" w:type="dxa"/>
            <w:tcBorders>
              <w:top w:val="single" w:sz="4" w:space="0" w:color="D22A23"/>
              <w:left w:val="single" w:sz="4" w:space="0" w:color="D22A23"/>
              <w:bottom w:val="single" w:sz="4" w:space="0" w:color="D22A23"/>
              <w:right w:val="single" w:sz="4" w:space="0" w:color="D22A23"/>
            </w:tcBorders>
          </w:tcPr>
          <w:p w14:paraId="0186CCB6" w14:textId="77777777" w:rsidR="00C11A8C" w:rsidRPr="000B6291" w:rsidRDefault="00C11A8C" w:rsidP="00C11A8C">
            <w:pPr>
              <w:pStyle w:val="ECCTabletext"/>
            </w:pPr>
            <w:r w:rsidRPr="000B6291">
              <w:t>4</w:t>
            </w:r>
          </w:p>
        </w:tc>
        <w:tc>
          <w:tcPr>
            <w:tcW w:w="1202" w:type="dxa"/>
            <w:tcBorders>
              <w:top w:val="single" w:sz="4" w:space="0" w:color="D22A23"/>
              <w:left w:val="single" w:sz="4" w:space="0" w:color="D22A23"/>
              <w:bottom w:val="single" w:sz="4" w:space="0" w:color="D22A23"/>
              <w:right w:val="single" w:sz="4" w:space="0" w:color="D22A23"/>
            </w:tcBorders>
          </w:tcPr>
          <w:p w14:paraId="2B6805C9" w14:textId="77777777" w:rsidR="00C11A8C" w:rsidRPr="000B6291" w:rsidRDefault="00C11A8C" w:rsidP="00C11A8C">
            <w:pPr>
              <w:pStyle w:val="ECCTabletext"/>
            </w:pPr>
            <w:r w:rsidRPr="000B6291">
              <w:t>4</w:t>
            </w:r>
          </w:p>
        </w:tc>
      </w:tr>
      <w:tr w:rsidR="00C11A8C" w:rsidRPr="000B6291" w14:paraId="3AF49C74" w14:textId="77777777" w:rsidTr="00A60D12">
        <w:tc>
          <w:tcPr>
            <w:tcW w:w="1306" w:type="dxa"/>
            <w:tcBorders>
              <w:top w:val="single" w:sz="4" w:space="0" w:color="D22A23"/>
              <w:left w:val="single" w:sz="4" w:space="0" w:color="D22A23"/>
              <w:bottom w:val="single" w:sz="4" w:space="0" w:color="D22A23"/>
              <w:right w:val="single" w:sz="4" w:space="0" w:color="D22A23"/>
            </w:tcBorders>
            <w:hideMark/>
          </w:tcPr>
          <w:p w14:paraId="72DD7DC9" w14:textId="77777777" w:rsidR="00C11A8C" w:rsidRPr="000B6291" w:rsidRDefault="00C11A8C" w:rsidP="00C11A8C">
            <w:pPr>
              <w:pStyle w:val="ECCTabletext"/>
            </w:pPr>
            <w:r w:rsidRPr="000B6291">
              <w:t>Protection criteria (I/N)</w:t>
            </w:r>
          </w:p>
          <w:p w14:paraId="362F88E6" w14:textId="77777777" w:rsidR="00C11A8C" w:rsidRPr="000B6291" w:rsidRDefault="00C11A8C" w:rsidP="00C11A8C">
            <w:pPr>
              <w:pStyle w:val="ECCTabletext"/>
            </w:pPr>
            <w:r w:rsidRPr="000B6291">
              <w:t>(Note 1)</w:t>
            </w:r>
          </w:p>
        </w:tc>
        <w:tc>
          <w:tcPr>
            <w:tcW w:w="1165" w:type="dxa"/>
            <w:tcBorders>
              <w:top w:val="single" w:sz="4" w:space="0" w:color="D22A23"/>
              <w:left w:val="single" w:sz="4" w:space="0" w:color="D22A23"/>
              <w:bottom w:val="single" w:sz="4" w:space="0" w:color="D22A23"/>
              <w:right w:val="single" w:sz="4" w:space="0" w:color="D22A23"/>
            </w:tcBorders>
          </w:tcPr>
          <w:p w14:paraId="58A3A337" w14:textId="77777777" w:rsidR="00C11A8C" w:rsidRPr="000B6291" w:rsidRDefault="00C11A8C" w:rsidP="00C11A8C">
            <w:pPr>
              <w:pStyle w:val="ECCTabletext"/>
            </w:pPr>
            <w:r w:rsidRPr="000B6291">
              <w:t>dB</w:t>
            </w:r>
          </w:p>
        </w:tc>
        <w:tc>
          <w:tcPr>
            <w:tcW w:w="1395" w:type="dxa"/>
            <w:tcBorders>
              <w:top w:val="single" w:sz="4" w:space="0" w:color="D22A23"/>
              <w:left w:val="single" w:sz="4" w:space="0" w:color="D22A23"/>
              <w:bottom w:val="single" w:sz="4" w:space="0" w:color="D22A23"/>
              <w:right w:val="single" w:sz="4" w:space="0" w:color="D22A23"/>
            </w:tcBorders>
          </w:tcPr>
          <w:p w14:paraId="18B94FA5" w14:textId="77777777" w:rsidR="00C11A8C" w:rsidRPr="000B6291" w:rsidRDefault="00C11A8C" w:rsidP="00C11A8C">
            <w:pPr>
              <w:pStyle w:val="ECCTabletext"/>
            </w:pPr>
            <w:r w:rsidRPr="000B6291">
              <w:t>-10/-20</w:t>
            </w:r>
          </w:p>
        </w:tc>
        <w:tc>
          <w:tcPr>
            <w:tcW w:w="1203" w:type="dxa"/>
            <w:tcBorders>
              <w:top w:val="single" w:sz="4" w:space="0" w:color="D22A23"/>
              <w:left w:val="single" w:sz="4" w:space="0" w:color="D22A23"/>
              <w:bottom w:val="single" w:sz="4" w:space="0" w:color="D22A23"/>
              <w:right w:val="single" w:sz="4" w:space="0" w:color="D22A23"/>
            </w:tcBorders>
          </w:tcPr>
          <w:p w14:paraId="18313E8B" w14:textId="77777777" w:rsidR="00C11A8C" w:rsidRPr="000B6291" w:rsidRDefault="00C11A8C" w:rsidP="00C11A8C">
            <w:pPr>
              <w:pStyle w:val="ECCTabletext"/>
            </w:pPr>
            <w:r w:rsidRPr="000B6291">
              <w:t>-10/-20</w:t>
            </w:r>
          </w:p>
        </w:tc>
        <w:tc>
          <w:tcPr>
            <w:tcW w:w="1190" w:type="dxa"/>
            <w:tcBorders>
              <w:top w:val="single" w:sz="4" w:space="0" w:color="D22A23"/>
              <w:left w:val="single" w:sz="4" w:space="0" w:color="D22A23"/>
              <w:bottom w:val="single" w:sz="4" w:space="0" w:color="D22A23"/>
              <w:right w:val="single" w:sz="4" w:space="0" w:color="D22A23"/>
            </w:tcBorders>
          </w:tcPr>
          <w:p w14:paraId="3439068E" w14:textId="77777777" w:rsidR="00C11A8C" w:rsidRPr="000B6291" w:rsidRDefault="00C11A8C" w:rsidP="00C11A8C">
            <w:pPr>
              <w:pStyle w:val="ECCTabletext"/>
            </w:pPr>
            <w:r w:rsidRPr="000B6291">
              <w:t>-10/-20</w:t>
            </w:r>
          </w:p>
        </w:tc>
        <w:tc>
          <w:tcPr>
            <w:tcW w:w="1202" w:type="dxa"/>
            <w:tcBorders>
              <w:top w:val="single" w:sz="4" w:space="0" w:color="D22A23"/>
              <w:left w:val="single" w:sz="4" w:space="0" w:color="D22A23"/>
              <w:bottom w:val="single" w:sz="4" w:space="0" w:color="D22A23"/>
              <w:right w:val="single" w:sz="4" w:space="0" w:color="D22A23"/>
            </w:tcBorders>
          </w:tcPr>
          <w:p w14:paraId="0ABD47F0" w14:textId="77777777" w:rsidR="00C11A8C" w:rsidRPr="000B6291" w:rsidRDefault="00C11A8C" w:rsidP="00C11A8C">
            <w:pPr>
              <w:pStyle w:val="ECCTabletext"/>
            </w:pPr>
            <w:r w:rsidRPr="000B6291">
              <w:t>-10/-20</w:t>
            </w:r>
          </w:p>
        </w:tc>
        <w:tc>
          <w:tcPr>
            <w:tcW w:w="1192" w:type="dxa"/>
            <w:tcBorders>
              <w:top w:val="single" w:sz="4" w:space="0" w:color="D22A23"/>
              <w:left w:val="single" w:sz="4" w:space="0" w:color="D22A23"/>
              <w:bottom w:val="single" w:sz="4" w:space="0" w:color="D22A23"/>
              <w:right w:val="single" w:sz="4" w:space="0" w:color="D22A23"/>
            </w:tcBorders>
          </w:tcPr>
          <w:p w14:paraId="1A7D6734" w14:textId="77777777" w:rsidR="00C11A8C" w:rsidRPr="000B6291" w:rsidRDefault="00C11A8C" w:rsidP="00C11A8C">
            <w:pPr>
              <w:pStyle w:val="ECCTabletext"/>
            </w:pPr>
            <w:r w:rsidRPr="000B6291">
              <w:t>-10/-20</w:t>
            </w:r>
          </w:p>
        </w:tc>
        <w:tc>
          <w:tcPr>
            <w:tcW w:w="1202" w:type="dxa"/>
            <w:tcBorders>
              <w:top w:val="single" w:sz="4" w:space="0" w:color="D22A23"/>
              <w:left w:val="single" w:sz="4" w:space="0" w:color="D22A23"/>
              <w:bottom w:val="single" w:sz="4" w:space="0" w:color="D22A23"/>
              <w:right w:val="single" w:sz="4" w:space="0" w:color="D22A23"/>
            </w:tcBorders>
          </w:tcPr>
          <w:p w14:paraId="57ED0563" w14:textId="77777777" w:rsidR="00C11A8C" w:rsidRPr="000B6291" w:rsidRDefault="00C11A8C" w:rsidP="00C11A8C">
            <w:pPr>
              <w:pStyle w:val="ECCTabletext"/>
            </w:pPr>
            <w:r w:rsidRPr="000B6291">
              <w:t>-10/-20</w:t>
            </w:r>
          </w:p>
        </w:tc>
      </w:tr>
      <w:tr w:rsidR="00C11A8C" w:rsidRPr="000B6291" w14:paraId="09F6AFB3" w14:textId="77777777" w:rsidTr="00A60D12">
        <w:tc>
          <w:tcPr>
            <w:tcW w:w="1306" w:type="dxa"/>
            <w:tcBorders>
              <w:top w:val="single" w:sz="4" w:space="0" w:color="D22A23"/>
              <w:left w:val="single" w:sz="4" w:space="0" w:color="D22A23"/>
              <w:bottom w:val="single" w:sz="4" w:space="0" w:color="D22A23"/>
              <w:right w:val="single" w:sz="4" w:space="0" w:color="D22A23"/>
            </w:tcBorders>
          </w:tcPr>
          <w:p w14:paraId="5522E0C9" w14:textId="77777777" w:rsidR="00C11A8C" w:rsidRPr="000B6291" w:rsidRDefault="00C11A8C" w:rsidP="00C11A8C">
            <w:pPr>
              <w:pStyle w:val="ECCTabletext"/>
            </w:pPr>
            <w:r w:rsidRPr="000B6291">
              <w:t>Antenna gain</w:t>
            </w:r>
          </w:p>
        </w:tc>
        <w:tc>
          <w:tcPr>
            <w:tcW w:w="1165" w:type="dxa"/>
            <w:tcBorders>
              <w:top w:val="single" w:sz="4" w:space="0" w:color="D22A23"/>
              <w:left w:val="single" w:sz="4" w:space="0" w:color="D22A23"/>
              <w:bottom w:val="single" w:sz="4" w:space="0" w:color="D22A23"/>
              <w:right w:val="single" w:sz="4" w:space="0" w:color="D22A23"/>
            </w:tcBorders>
          </w:tcPr>
          <w:p w14:paraId="36166646" w14:textId="77777777" w:rsidR="00C11A8C" w:rsidRPr="000B6291" w:rsidRDefault="00C11A8C" w:rsidP="00C11A8C">
            <w:pPr>
              <w:pStyle w:val="ECCTabletext"/>
            </w:pPr>
            <w:r w:rsidRPr="000B6291">
              <w:t>dBi</w:t>
            </w:r>
          </w:p>
        </w:tc>
        <w:tc>
          <w:tcPr>
            <w:tcW w:w="1395" w:type="dxa"/>
            <w:tcBorders>
              <w:top w:val="single" w:sz="4" w:space="0" w:color="D22A23"/>
              <w:left w:val="single" w:sz="4" w:space="0" w:color="D22A23"/>
              <w:bottom w:val="single" w:sz="4" w:space="0" w:color="D22A23"/>
              <w:right w:val="single" w:sz="4" w:space="0" w:color="D22A23"/>
            </w:tcBorders>
          </w:tcPr>
          <w:p w14:paraId="145E4A73" w14:textId="14EAA6D5" w:rsidR="00C11A8C" w:rsidRPr="000B6291" w:rsidRDefault="0063467A" w:rsidP="00C11A8C">
            <w:pPr>
              <w:pStyle w:val="ECCTabletext"/>
            </w:pPr>
            <w:r w:rsidRPr="000B6291">
              <w:t>M</w:t>
            </w:r>
            <w:r w:rsidR="00C11A8C" w:rsidRPr="000B6291">
              <w:t>ax</w:t>
            </w:r>
            <w:r w:rsidRPr="000B6291">
              <w:t>.</w:t>
            </w:r>
            <w:r w:rsidR="00C11A8C" w:rsidRPr="000B6291">
              <w:t xml:space="preserve"> 16 (directional), 12 (omni-directional)</w:t>
            </w:r>
          </w:p>
        </w:tc>
        <w:tc>
          <w:tcPr>
            <w:tcW w:w="1203" w:type="dxa"/>
            <w:tcBorders>
              <w:top w:val="single" w:sz="4" w:space="0" w:color="D22A23"/>
              <w:left w:val="single" w:sz="4" w:space="0" w:color="D22A23"/>
              <w:bottom w:val="single" w:sz="4" w:space="0" w:color="D22A23"/>
              <w:right w:val="single" w:sz="4" w:space="0" w:color="D22A23"/>
            </w:tcBorders>
          </w:tcPr>
          <w:p w14:paraId="005AC80B" w14:textId="77777777" w:rsidR="00C11A8C" w:rsidRPr="000B6291" w:rsidRDefault="00C11A8C" w:rsidP="00C11A8C">
            <w:pPr>
              <w:pStyle w:val="ECCTabletext"/>
            </w:pPr>
            <w:r w:rsidRPr="000B6291">
              <w:t>5.4</w:t>
            </w:r>
          </w:p>
        </w:tc>
        <w:tc>
          <w:tcPr>
            <w:tcW w:w="1190" w:type="dxa"/>
            <w:tcBorders>
              <w:top w:val="single" w:sz="4" w:space="0" w:color="D22A23"/>
              <w:left w:val="single" w:sz="4" w:space="0" w:color="D22A23"/>
              <w:bottom w:val="single" w:sz="4" w:space="0" w:color="D22A23"/>
              <w:right w:val="single" w:sz="4" w:space="0" w:color="D22A23"/>
            </w:tcBorders>
          </w:tcPr>
          <w:p w14:paraId="35B8EC31" w14:textId="77777777" w:rsidR="00C11A8C" w:rsidRPr="000B6291" w:rsidRDefault="00C11A8C" w:rsidP="00C11A8C">
            <w:pPr>
              <w:pStyle w:val="ECCTabletext"/>
            </w:pPr>
            <w:r w:rsidRPr="000B6291">
              <w:t>16</w:t>
            </w:r>
          </w:p>
        </w:tc>
        <w:tc>
          <w:tcPr>
            <w:tcW w:w="1202" w:type="dxa"/>
            <w:tcBorders>
              <w:top w:val="single" w:sz="4" w:space="0" w:color="D22A23"/>
              <w:left w:val="single" w:sz="4" w:space="0" w:color="D22A23"/>
              <w:bottom w:val="single" w:sz="4" w:space="0" w:color="D22A23"/>
              <w:right w:val="single" w:sz="4" w:space="0" w:color="D22A23"/>
            </w:tcBorders>
          </w:tcPr>
          <w:p w14:paraId="1249F55D" w14:textId="77777777" w:rsidR="00C11A8C" w:rsidRPr="000B6291" w:rsidRDefault="00C11A8C" w:rsidP="00C11A8C">
            <w:pPr>
              <w:pStyle w:val="ECCTabletext"/>
            </w:pPr>
            <w:r w:rsidRPr="000B6291">
              <w:t>5.4</w:t>
            </w:r>
          </w:p>
        </w:tc>
        <w:tc>
          <w:tcPr>
            <w:tcW w:w="1192" w:type="dxa"/>
            <w:tcBorders>
              <w:top w:val="single" w:sz="4" w:space="0" w:color="D22A23"/>
              <w:left w:val="single" w:sz="4" w:space="0" w:color="D22A23"/>
              <w:bottom w:val="single" w:sz="4" w:space="0" w:color="D22A23"/>
              <w:right w:val="single" w:sz="4" w:space="0" w:color="D22A23"/>
            </w:tcBorders>
          </w:tcPr>
          <w:p w14:paraId="3A569F51" w14:textId="77777777" w:rsidR="00C11A8C" w:rsidRPr="000B6291" w:rsidRDefault="00C11A8C" w:rsidP="00C11A8C">
            <w:pPr>
              <w:pStyle w:val="ECCTabletext"/>
            </w:pPr>
            <w:r w:rsidRPr="000B6291">
              <w:t>12</w:t>
            </w:r>
          </w:p>
        </w:tc>
        <w:tc>
          <w:tcPr>
            <w:tcW w:w="1202" w:type="dxa"/>
            <w:tcBorders>
              <w:top w:val="single" w:sz="4" w:space="0" w:color="D22A23"/>
              <w:left w:val="single" w:sz="4" w:space="0" w:color="D22A23"/>
              <w:bottom w:val="single" w:sz="4" w:space="0" w:color="D22A23"/>
              <w:right w:val="single" w:sz="4" w:space="0" w:color="D22A23"/>
            </w:tcBorders>
          </w:tcPr>
          <w:p w14:paraId="282AB88D" w14:textId="77777777" w:rsidR="00C11A8C" w:rsidRPr="000B6291" w:rsidRDefault="00C11A8C" w:rsidP="00C11A8C">
            <w:pPr>
              <w:pStyle w:val="ECCTabletext"/>
            </w:pPr>
            <w:r w:rsidRPr="000B6291">
              <w:t>5.4</w:t>
            </w:r>
          </w:p>
        </w:tc>
      </w:tr>
      <w:tr w:rsidR="00C11A8C" w:rsidRPr="000B6291" w14:paraId="7004BA76" w14:textId="77777777" w:rsidTr="00A60D12">
        <w:tc>
          <w:tcPr>
            <w:tcW w:w="1306" w:type="dxa"/>
            <w:tcBorders>
              <w:top w:val="single" w:sz="4" w:space="0" w:color="D22A23"/>
              <w:left w:val="single" w:sz="4" w:space="0" w:color="D22A23"/>
              <w:bottom w:val="single" w:sz="4" w:space="0" w:color="D22A23"/>
              <w:right w:val="single" w:sz="4" w:space="0" w:color="D22A23"/>
            </w:tcBorders>
          </w:tcPr>
          <w:p w14:paraId="57BF1B86" w14:textId="4ADBEC58" w:rsidR="00C11A8C" w:rsidRPr="000B6291" w:rsidRDefault="00C11A8C" w:rsidP="00C11A8C">
            <w:pPr>
              <w:pStyle w:val="ECCTabletext"/>
            </w:pPr>
          </w:p>
        </w:tc>
        <w:tc>
          <w:tcPr>
            <w:tcW w:w="1165" w:type="dxa"/>
            <w:tcBorders>
              <w:top w:val="single" w:sz="4" w:space="0" w:color="D22A23"/>
              <w:left w:val="single" w:sz="4" w:space="0" w:color="D22A23"/>
              <w:bottom w:val="single" w:sz="4" w:space="0" w:color="D22A23"/>
              <w:right w:val="single" w:sz="4" w:space="0" w:color="D22A23"/>
            </w:tcBorders>
          </w:tcPr>
          <w:p w14:paraId="598FD80B" w14:textId="77777777" w:rsidR="00C11A8C" w:rsidRPr="000B6291" w:rsidRDefault="00C11A8C" w:rsidP="00C11A8C">
            <w:pPr>
              <w:pStyle w:val="ECCTabletext"/>
            </w:pPr>
          </w:p>
        </w:tc>
        <w:tc>
          <w:tcPr>
            <w:tcW w:w="1395" w:type="dxa"/>
            <w:tcBorders>
              <w:top w:val="single" w:sz="4" w:space="0" w:color="D22A23"/>
              <w:left w:val="single" w:sz="4" w:space="0" w:color="D22A23"/>
              <w:bottom w:val="single" w:sz="4" w:space="0" w:color="D22A23"/>
              <w:right w:val="single" w:sz="4" w:space="0" w:color="D22A23"/>
            </w:tcBorders>
          </w:tcPr>
          <w:p w14:paraId="7E5FFB34" w14:textId="7206BBC4" w:rsidR="00C11A8C" w:rsidRPr="000B6291" w:rsidRDefault="00C11A8C" w:rsidP="00C11A8C">
            <w:pPr>
              <w:pStyle w:val="ECCTabletext"/>
            </w:pPr>
          </w:p>
        </w:tc>
        <w:tc>
          <w:tcPr>
            <w:tcW w:w="1203" w:type="dxa"/>
            <w:tcBorders>
              <w:top w:val="single" w:sz="4" w:space="0" w:color="D22A23"/>
              <w:left w:val="single" w:sz="4" w:space="0" w:color="D22A23"/>
              <w:bottom w:val="single" w:sz="4" w:space="0" w:color="D22A23"/>
              <w:right w:val="single" w:sz="4" w:space="0" w:color="D22A23"/>
            </w:tcBorders>
          </w:tcPr>
          <w:p w14:paraId="4334F898" w14:textId="77777777" w:rsidR="00C11A8C" w:rsidRPr="000B6291" w:rsidRDefault="00C11A8C" w:rsidP="00C11A8C">
            <w:pPr>
              <w:pStyle w:val="ECCTabletext"/>
            </w:pPr>
          </w:p>
        </w:tc>
        <w:tc>
          <w:tcPr>
            <w:tcW w:w="1190" w:type="dxa"/>
            <w:tcBorders>
              <w:top w:val="single" w:sz="4" w:space="0" w:color="D22A23"/>
              <w:left w:val="single" w:sz="4" w:space="0" w:color="D22A23"/>
              <w:bottom w:val="single" w:sz="4" w:space="0" w:color="D22A23"/>
              <w:right w:val="single" w:sz="4" w:space="0" w:color="D22A23"/>
            </w:tcBorders>
          </w:tcPr>
          <w:p w14:paraId="6231BF0D" w14:textId="77777777" w:rsidR="00C11A8C" w:rsidRPr="000B6291" w:rsidRDefault="00C11A8C" w:rsidP="00C11A8C">
            <w:pPr>
              <w:pStyle w:val="ECCTabletext"/>
            </w:pPr>
          </w:p>
        </w:tc>
        <w:tc>
          <w:tcPr>
            <w:tcW w:w="1202" w:type="dxa"/>
            <w:tcBorders>
              <w:top w:val="single" w:sz="4" w:space="0" w:color="D22A23"/>
              <w:left w:val="single" w:sz="4" w:space="0" w:color="D22A23"/>
              <w:bottom w:val="single" w:sz="4" w:space="0" w:color="D22A23"/>
              <w:right w:val="single" w:sz="4" w:space="0" w:color="D22A23"/>
            </w:tcBorders>
          </w:tcPr>
          <w:p w14:paraId="297B3BC7" w14:textId="77777777" w:rsidR="00C11A8C" w:rsidRPr="000B6291" w:rsidRDefault="00C11A8C" w:rsidP="00C11A8C">
            <w:pPr>
              <w:pStyle w:val="ECCTabletext"/>
            </w:pPr>
          </w:p>
        </w:tc>
        <w:tc>
          <w:tcPr>
            <w:tcW w:w="1192" w:type="dxa"/>
            <w:tcBorders>
              <w:top w:val="single" w:sz="4" w:space="0" w:color="D22A23"/>
              <w:left w:val="single" w:sz="4" w:space="0" w:color="D22A23"/>
              <w:bottom w:val="single" w:sz="4" w:space="0" w:color="D22A23"/>
              <w:right w:val="single" w:sz="4" w:space="0" w:color="D22A23"/>
            </w:tcBorders>
          </w:tcPr>
          <w:p w14:paraId="77B103E7" w14:textId="77777777" w:rsidR="00C11A8C" w:rsidRPr="000B6291" w:rsidRDefault="00C11A8C" w:rsidP="00C11A8C">
            <w:pPr>
              <w:pStyle w:val="ECCTabletext"/>
            </w:pPr>
          </w:p>
        </w:tc>
        <w:tc>
          <w:tcPr>
            <w:tcW w:w="1202" w:type="dxa"/>
            <w:tcBorders>
              <w:top w:val="single" w:sz="4" w:space="0" w:color="D22A23"/>
              <w:left w:val="single" w:sz="4" w:space="0" w:color="D22A23"/>
              <w:bottom w:val="single" w:sz="4" w:space="0" w:color="D22A23"/>
              <w:right w:val="single" w:sz="4" w:space="0" w:color="D22A23"/>
            </w:tcBorders>
          </w:tcPr>
          <w:p w14:paraId="5CEFA11D" w14:textId="77777777" w:rsidR="00C11A8C" w:rsidRPr="000B6291" w:rsidRDefault="00C11A8C" w:rsidP="00C11A8C">
            <w:pPr>
              <w:pStyle w:val="ECCTabletext"/>
            </w:pPr>
          </w:p>
        </w:tc>
      </w:tr>
      <w:tr w:rsidR="00C11A8C" w:rsidRPr="000B6291" w14:paraId="6BDD3129" w14:textId="77777777" w:rsidTr="00A60D12">
        <w:tc>
          <w:tcPr>
            <w:tcW w:w="1306" w:type="dxa"/>
            <w:tcBorders>
              <w:top w:val="single" w:sz="4" w:space="0" w:color="D22A23"/>
              <w:left w:val="single" w:sz="4" w:space="0" w:color="D22A23"/>
              <w:bottom w:val="single" w:sz="4" w:space="0" w:color="D22A23"/>
              <w:right w:val="single" w:sz="4" w:space="0" w:color="D22A23"/>
            </w:tcBorders>
            <w:hideMark/>
          </w:tcPr>
          <w:p w14:paraId="00723469" w14:textId="77777777" w:rsidR="00C11A8C" w:rsidRPr="000B6291" w:rsidRDefault="00C11A8C" w:rsidP="00C11A8C">
            <w:pPr>
              <w:pStyle w:val="ECCTabletext"/>
            </w:pPr>
            <w:r w:rsidRPr="000B6291">
              <w:t>Selectivity</w:t>
            </w:r>
          </w:p>
          <w:p w14:paraId="38515738" w14:textId="77777777" w:rsidR="00C11A8C" w:rsidRPr="000B6291" w:rsidRDefault="00C11A8C" w:rsidP="00C11A8C">
            <w:pPr>
              <w:pStyle w:val="ECCTabletext"/>
            </w:pPr>
            <w:r w:rsidRPr="000B6291">
              <w:t>(Note 2)</w:t>
            </w:r>
          </w:p>
        </w:tc>
        <w:tc>
          <w:tcPr>
            <w:tcW w:w="1165" w:type="dxa"/>
            <w:tcBorders>
              <w:top w:val="single" w:sz="4" w:space="0" w:color="D22A23"/>
              <w:left w:val="single" w:sz="4" w:space="0" w:color="D22A23"/>
              <w:bottom w:val="single" w:sz="4" w:space="0" w:color="D22A23"/>
              <w:right w:val="single" w:sz="4" w:space="0" w:color="D22A23"/>
            </w:tcBorders>
            <w:hideMark/>
          </w:tcPr>
          <w:p w14:paraId="238BC63B" w14:textId="77777777" w:rsidR="00C11A8C" w:rsidRPr="000B6291" w:rsidRDefault="00C11A8C" w:rsidP="00C11A8C">
            <w:pPr>
              <w:pStyle w:val="ECCTabletext"/>
            </w:pPr>
          </w:p>
        </w:tc>
        <w:tc>
          <w:tcPr>
            <w:tcW w:w="1395" w:type="dxa"/>
            <w:tcBorders>
              <w:top w:val="single" w:sz="4" w:space="0" w:color="D22A23"/>
              <w:left w:val="single" w:sz="4" w:space="0" w:color="D22A23"/>
              <w:bottom w:val="single" w:sz="4" w:space="0" w:color="D22A23"/>
              <w:right w:val="single" w:sz="4" w:space="0" w:color="D22A23"/>
            </w:tcBorders>
          </w:tcPr>
          <w:p w14:paraId="44407DEE" w14:textId="77777777" w:rsidR="00C11A8C" w:rsidRPr="000B6291" w:rsidRDefault="00C11A8C" w:rsidP="00C11A8C">
            <w:pPr>
              <w:pStyle w:val="ECCTabletext"/>
            </w:pPr>
          </w:p>
        </w:tc>
        <w:tc>
          <w:tcPr>
            <w:tcW w:w="1203" w:type="dxa"/>
            <w:tcBorders>
              <w:top w:val="single" w:sz="4" w:space="0" w:color="D22A23"/>
              <w:left w:val="single" w:sz="4" w:space="0" w:color="D22A23"/>
              <w:bottom w:val="single" w:sz="4" w:space="0" w:color="D22A23"/>
              <w:right w:val="single" w:sz="4" w:space="0" w:color="D22A23"/>
            </w:tcBorders>
          </w:tcPr>
          <w:p w14:paraId="792BEBA6" w14:textId="77777777" w:rsidR="00C11A8C" w:rsidRPr="000B6291" w:rsidRDefault="00C11A8C" w:rsidP="00C11A8C">
            <w:pPr>
              <w:pStyle w:val="ECCTabletext"/>
            </w:pPr>
          </w:p>
        </w:tc>
        <w:tc>
          <w:tcPr>
            <w:tcW w:w="1190" w:type="dxa"/>
            <w:tcBorders>
              <w:top w:val="single" w:sz="4" w:space="0" w:color="D22A23"/>
              <w:left w:val="single" w:sz="4" w:space="0" w:color="D22A23"/>
              <w:bottom w:val="single" w:sz="4" w:space="0" w:color="D22A23"/>
              <w:right w:val="single" w:sz="4" w:space="0" w:color="D22A23"/>
            </w:tcBorders>
          </w:tcPr>
          <w:p w14:paraId="24FC377E" w14:textId="77777777" w:rsidR="00C11A8C" w:rsidRPr="000B6291" w:rsidRDefault="00C11A8C" w:rsidP="00C11A8C">
            <w:pPr>
              <w:pStyle w:val="ECCTabletext"/>
            </w:pPr>
          </w:p>
        </w:tc>
        <w:tc>
          <w:tcPr>
            <w:tcW w:w="1202" w:type="dxa"/>
            <w:tcBorders>
              <w:top w:val="single" w:sz="4" w:space="0" w:color="D22A23"/>
              <w:left w:val="single" w:sz="4" w:space="0" w:color="D22A23"/>
              <w:bottom w:val="single" w:sz="4" w:space="0" w:color="D22A23"/>
              <w:right w:val="single" w:sz="4" w:space="0" w:color="D22A23"/>
            </w:tcBorders>
          </w:tcPr>
          <w:p w14:paraId="7AE99DBC" w14:textId="77777777" w:rsidR="00C11A8C" w:rsidRPr="000B6291" w:rsidRDefault="00C11A8C" w:rsidP="00C11A8C">
            <w:pPr>
              <w:pStyle w:val="ECCTabletext"/>
            </w:pPr>
          </w:p>
        </w:tc>
        <w:tc>
          <w:tcPr>
            <w:tcW w:w="1192" w:type="dxa"/>
            <w:tcBorders>
              <w:top w:val="single" w:sz="4" w:space="0" w:color="D22A23"/>
              <w:left w:val="single" w:sz="4" w:space="0" w:color="D22A23"/>
              <w:bottom w:val="single" w:sz="4" w:space="0" w:color="D22A23"/>
              <w:right w:val="single" w:sz="4" w:space="0" w:color="D22A23"/>
            </w:tcBorders>
          </w:tcPr>
          <w:p w14:paraId="6F5521A4" w14:textId="77777777" w:rsidR="00C11A8C" w:rsidRPr="000B6291" w:rsidRDefault="00C11A8C" w:rsidP="00C11A8C">
            <w:pPr>
              <w:pStyle w:val="ECCTabletext"/>
            </w:pPr>
          </w:p>
        </w:tc>
        <w:tc>
          <w:tcPr>
            <w:tcW w:w="1202" w:type="dxa"/>
            <w:tcBorders>
              <w:top w:val="single" w:sz="4" w:space="0" w:color="D22A23"/>
              <w:left w:val="single" w:sz="4" w:space="0" w:color="D22A23"/>
              <w:bottom w:val="single" w:sz="4" w:space="0" w:color="D22A23"/>
              <w:right w:val="single" w:sz="4" w:space="0" w:color="D22A23"/>
            </w:tcBorders>
          </w:tcPr>
          <w:p w14:paraId="2FF88398" w14:textId="77777777" w:rsidR="00C11A8C" w:rsidRPr="000B6291" w:rsidRDefault="00C11A8C" w:rsidP="00C11A8C">
            <w:pPr>
              <w:pStyle w:val="ECCTabletext"/>
            </w:pPr>
          </w:p>
        </w:tc>
      </w:tr>
      <w:tr w:rsidR="00C11A8C" w:rsidRPr="000B6291" w14:paraId="7E40F8FA" w14:textId="77777777" w:rsidTr="00A60D12">
        <w:tc>
          <w:tcPr>
            <w:tcW w:w="9855" w:type="dxa"/>
            <w:gridSpan w:val="8"/>
            <w:tcBorders>
              <w:top w:val="single" w:sz="4" w:space="0" w:color="D22A23"/>
              <w:left w:val="single" w:sz="4" w:space="0" w:color="D22A23"/>
              <w:bottom w:val="single" w:sz="4" w:space="0" w:color="D22A23"/>
              <w:right w:val="single" w:sz="4" w:space="0" w:color="D22A23"/>
            </w:tcBorders>
          </w:tcPr>
          <w:p w14:paraId="1FB3F505" w14:textId="77777777" w:rsidR="00C11A8C" w:rsidRPr="000B6291" w:rsidRDefault="00C11A8C" w:rsidP="00C11A8C">
            <w:pPr>
              <w:pStyle w:val="ECCTablenote"/>
            </w:pPr>
            <w:r w:rsidRPr="000B6291">
              <w:t xml:space="preserve">Note 1: These values are intended for initial studies only, they need further discussion, especially </w:t>
            </w:r>
            <w:proofErr w:type="gramStart"/>
            <w:r w:rsidRPr="000B6291">
              <w:t>taking into account</w:t>
            </w:r>
            <w:proofErr w:type="gramEnd"/>
            <w:r w:rsidRPr="000B6291">
              <w:t xml:space="preserve"> secondary service (PMSE) vs safety service (ARNS).</w:t>
            </w:r>
            <w:r w:rsidRPr="000B6291">
              <w:tab/>
            </w:r>
          </w:p>
          <w:p w14:paraId="55CB95DC" w14:textId="231E98F0" w:rsidR="00C11A8C" w:rsidRPr="000B6291" w:rsidRDefault="00C11A8C" w:rsidP="00C11A8C">
            <w:pPr>
              <w:pStyle w:val="ECCTablenote"/>
            </w:pPr>
            <w:r w:rsidRPr="000B6291">
              <w:t>Note 2: ACS: ICAO Annex 10, Volume 1</w:t>
            </w:r>
            <w:r w:rsidR="00865A51" w:rsidRPr="000B6291">
              <w:t xml:space="preserve"> </w:t>
            </w:r>
            <w:r w:rsidR="00865A51" w:rsidRPr="000B6291">
              <w:fldChar w:fldCharType="begin"/>
            </w:r>
            <w:r w:rsidR="00865A51" w:rsidRPr="000B6291">
              <w:instrText xml:space="preserve"> REF _Ref33010357 \r \h </w:instrText>
            </w:r>
            <w:r w:rsidR="00865A51" w:rsidRPr="000B6291">
              <w:fldChar w:fldCharType="separate"/>
            </w:r>
            <w:r w:rsidR="00914C56">
              <w:t>[44]</w:t>
            </w:r>
            <w:r w:rsidR="00865A51" w:rsidRPr="000B6291">
              <w:fldChar w:fldCharType="end"/>
            </w:r>
            <w:r w:rsidRPr="000B6291">
              <w:t xml:space="preserve">: Attachment C, Table C.7 and Table C.8. </w:t>
            </w:r>
            <w:r w:rsidRPr="000B6291">
              <w:tab/>
            </w:r>
          </w:p>
        </w:tc>
      </w:tr>
    </w:tbl>
    <w:p w14:paraId="1D9C89C8" w14:textId="77777777" w:rsidR="00C11A8C" w:rsidRPr="000B6291" w:rsidRDefault="00C11A8C" w:rsidP="00C11A8C">
      <w:pPr>
        <w:pStyle w:val="ECCAnnexheading3"/>
        <w:rPr>
          <w:lang w:val="en-GB"/>
        </w:rPr>
      </w:pPr>
      <w:r w:rsidRPr="000B6291">
        <w:rPr>
          <w:lang w:val="en-GB"/>
        </w:rPr>
        <w:t>Modelling assumptions</w:t>
      </w:r>
    </w:p>
    <w:p w14:paraId="195E73FB" w14:textId="77777777" w:rsidR="00C11A8C" w:rsidRPr="000B6291" w:rsidRDefault="00C11A8C" w:rsidP="00C11A8C">
      <w:r w:rsidRPr="000B6291">
        <w:t>Two protection criteria are considered in the studies. I/N of -10 dB and I/N of -20 dB.</w:t>
      </w:r>
    </w:p>
    <w:p w14:paraId="5794321C" w14:textId="77777777" w:rsidR="00C11A8C" w:rsidRPr="000B6291" w:rsidRDefault="00C11A8C" w:rsidP="00C11A8C">
      <w:r w:rsidRPr="000B6291">
        <w:t>Three antenna heights are considered for the DME on the ground: 40 m, 25 m, 2.1 m. For the Airborne case, three altitudes are considered: 100 m, 1000 m, 10000 m.</w:t>
      </w:r>
    </w:p>
    <w:p w14:paraId="6B533269" w14:textId="77777777" w:rsidR="00C11A8C" w:rsidRPr="000B6291" w:rsidRDefault="00C11A8C" w:rsidP="004654A5">
      <w:pPr>
        <w:pStyle w:val="ECCAnnexheading3"/>
        <w:keepNext/>
        <w:rPr>
          <w:lang w:val="en-GB"/>
        </w:rPr>
      </w:pPr>
      <w:r w:rsidRPr="000B6291">
        <w:rPr>
          <w:lang w:val="en-GB"/>
        </w:rPr>
        <w:lastRenderedPageBreak/>
        <w:t>Conclusion</w:t>
      </w:r>
    </w:p>
    <w:p w14:paraId="71C1E8F7" w14:textId="39A09743" w:rsidR="00C11A8C" w:rsidRPr="000B6291" w:rsidRDefault="00C11A8C" w:rsidP="004654A5">
      <w:pPr>
        <w:pStyle w:val="Caption"/>
        <w:keepNext/>
        <w:rPr>
          <w:lang w:val="en-GB"/>
        </w:rPr>
      </w:pPr>
      <w:bookmarkStart w:id="800" w:name="_Toc17182103"/>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15</w:t>
      </w:r>
      <w:r w:rsidRPr="000B6291">
        <w:rPr>
          <w:lang w:val="en-GB"/>
        </w:rPr>
        <w:fldChar w:fldCharType="end"/>
      </w:r>
      <w:r w:rsidRPr="000B6291">
        <w:rPr>
          <w:lang w:val="en-GB"/>
        </w:rPr>
        <w:t xml:space="preserve">: Results for </w:t>
      </w:r>
      <w:r w:rsidR="00293747" w:rsidRPr="000B6291">
        <w:rPr>
          <w:lang w:val="en-GB"/>
        </w:rPr>
        <w:t>hand-h</w:t>
      </w:r>
      <w:r w:rsidRPr="000B6291">
        <w:rPr>
          <w:lang w:val="en-GB"/>
        </w:rPr>
        <w:t>eld audio PMSE (outdoor) – DME ground station</w:t>
      </w:r>
      <w:bookmarkEnd w:id="800"/>
    </w:p>
    <w:tbl>
      <w:tblPr>
        <w:tblStyle w:val="ECCTable-redheader"/>
        <w:tblW w:w="0" w:type="auto"/>
        <w:tblInd w:w="0" w:type="dxa"/>
        <w:tblLook w:val="04A0" w:firstRow="1" w:lastRow="0" w:firstColumn="1" w:lastColumn="0" w:noHBand="0" w:noVBand="1"/>
      </w:tblPr>
      <w:tblGrid>
        <w:gridCol w:w="1669"/>
        <w:gridCol w:w="1668"/>
        <w:gridCol w:w="2187"/>
        <w:gridCol w:w="1384"/>
        <w:gridCol w:w="1385"/>
        <w:gridCol w:w="1336"/>
      </w:tblGrid>
      <w:tr w:rsidR="00640D69" w:rsidRPr="000B6291" w14:paraId="331475CF" w14:textId="77777777" w:rsidTr="00640D69">
        <w:trPr>
          <w:cnfStyle w:val="100000000000" w:firstRow="1" w:lastRow="0" w:firstColumn="0" w:lastColumn="0" w:oddVBand="0" w:evenVBand="0" w:oddHBand="0" w:evenHBand="0" w:firstRowFirstColumn="0" w:firstRowLastColumn="0" w:lastRowFirstColumn="0" w:lastRowLastColumn="0"/>
        </w:trPr>
        <w:tc>
          <w:tcPr>
            <w:tcW w:w="1669"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371351A1" w14:textId="77777777" w:rsidR="00640D69" w:rsidRPr="000B6291" w:rsidRDefault="00640D69" w:rsidP="004654A5">
            <w:pPr>
              <w:keepNext/>
            </w:pPr>
            <w:r w:rsidRPr="000B6291">
              <w:t>Body loss</w:t>
            </w:r>
          </w:p>
        </w:tc>
        <w:tc>
          <w:tcPr>
            <w:tcW w:w="1668" w:type="dxa"/>
            <w:vMerge w:val="restart"/>
            <w:tcBorders>
              <w:top w:val="single" w:sz="4" w:space="0" w:color="FFFFFF" w:themeColor="background1"/>
              <w:bottom w:val="single" w:sz="4" w:space="0" w:color="FFFFFF" w:themeColor="background1"/>
            </w:tcBorders>
            <w:shd w:val="clear" w:color="auto" w:fill="D2232A"/>
          </w:tcPr>
          <w:p w14:paraId="7B2F57BD" w14:textId="77777777" w:rsidR="00640D69" w:rsidRPr="000B6291" w:rsidRDefault="00640D69" w:rsidP="004654A5">
            <w:pPr>
              <w:keepNext/>
            </w:pPr>
            <w:r w:rsidRPr="000B6291">
              <w:t>I/N</w:t>
            </w:r>
          </w:p>
        </w:tc>
        <w:tc>
          <w:tcPr>
            <w:tcW w:w="2187" w:type="dxa"/>
            <w:vMerge w:val="restart"/>
            <w:tcBorders>
              <w:top w:val="single" w:sz="4" w:space="0" w:color="FFFFFF" w:themeColor="background1"/>
              <w:bottom w:val="single" w:sz="4" w:space="0" w:color="FFFFFF" w:themeColor="background1"/>
            </w:tcBorders>
            <w:shd w:val="clear" w:color="auto" w:fill="D2232A"/>
            <w:hideMark/>
          </w:tcPr>
          <w:p w14:paraId="6245EE16" w14:textId="77777777" w:rsidR="00640D69" w:rsidRPr="000B6291" w:rsidRDefault="00640D69" w:rsidP="004654A5">
            <w:pPr>
              <w:keepNext/>
            </w:pPr>
            <w:r w:rsidRPr="000B6291">
              <w:t>Environment</w:t>
            </w:r>
          </w:p>
        </w:tc>
        <w:tc>
          <w:tcPr>
            <w:tcW w:w="4105" w:type="dxa"/>
            <w:gridSpan w:val="3"/>
            <w:tcBorders>
              <w:top w:val="single" w:sz="4" w:space="0" w:color="FFFFFF" w:themeColor="background1"/>
              <w:bottom w:val="single" w:sz="4" w:space="0" w:color="FFFFFF" w:themeColor="background1"/>
              <w:right w:val="single" w:sz="4" w:space="0" w:color="FFFFFF" w:themeColor="background1"/>
            </w:tcBorders>
            <w:shd w:val="clear" w:color="auto" w:fill="D2232A"/>
            <w:hideMark/>
          </w:tcPr>
          <w:p w14:paraId="2FCBA8B8" w14:textId="77777777" w:rsidR="00640D69" w:rsidRPr="000B6291" w:rsidRDefault="00640D69" w:rsidP="004654A5">
            <w:pPr>
              <w:keepNext/>
            </w:pPr>
            <w:r w:rsidRPr="000B6291">
              <w:t>DME antenna height</w:t>
            </w:r>
          </w:p>
        </w:tc>
      </w:tr>
      <w:tr w:rsidR="00640D69" w:rsidRPr="000B6291" w14:paraId="225732D0" w14:textId="77777777" w:rsidTr="00640D69">
        <w:tc>
          <w:tcPr>
            <w:tcW w:w="166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2F84D4F" w14:textId="77777777" w:rsidR="00640D69" w:rsidRPr="000B6291" w:rsidRDefault="00640D69" w:rsidP="004654A5">
            <w:pPr>
              <w:pStyle w:val="ECCTabletext"/>
              <w:keepNext/>
              <w:rPr>
                <w:b/>
                <w:color w:val="FFFFFF" w:themeColor="background1"/>
              </w:rPr>
            </w:pPr>
          </w:p>
        </w:tc>
        <w:tc>
          <w:tcPr>
            <w:tcW w:w="166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ABA91A2" w14:textId="77777777" w:rsidR="00640D69" w:rsidRPr="000B6291" w:rsidRDefault="00640D69" w:rsidP="004654A5">
            <w:pPr>
              <w:pStyle w:val="ECCTabletext"/>
              <w:keepNext/>
              <w:rPr>
                <w:b/>
                <w:color w:val="FFFFFF" w:themeColor="background1"/>
              </w:rPr>
            </w:pPr>
          </w:p>
        </w:tc>
        <w:tc>
          <w:tcPr>
            <w:tcW w:w="218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271EE0F" w14:textId="77777777" w:rsidR="00640D69" w:rsidRPr="000B6291" w:rsidRDefault="00640D69" w:rsidP="004654A5">
            <w:pPr>
              <w:pStyle w:val="ECCTabletext"/>
              <w:keepNext/>
              <w:rPr>
                <w:b/>
                <w:color w:val="FFFFFF" w:themeColor="background1"/>
              </w:rPr>
            </w:pPr>
          </w:p>
        </w:tc>
        <w:tc>
          <w:tcPr>
            <w:tcW w:w="13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7C6992E" w14:textId="77777777" w:rsidR="00640D69" w:rsidRPr="000B6291" w:rsidRDefault="00640D69" w:rsidP="004654A5">
            <w:pPr>
              <w:pStyle w:val="ECCTabletext"/>
              <w:keepNext/>
              <w:rPr>
                <w:b/>
                <w:color w:val="FFFFFF" w:themeColor="background1"/>
              </w:rPr>
            </w:pPr>
            <w:r w:rsidRPr="000B6291">
              <w:rPr>
                <w:b/>
                <w:color w:val="FFFFFF" w:themeColor="background1"/>
              </w:rPr>
              <w:t>40</w:t>
            </w:r>
          </w:p>
        </w:tc>
        <w:tc>
          <w:tcPr>
            <w:tcW w:w="13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8EF4A7C" w14:textId="77777777" w:rsidR="00640D69" w:rsidRPr="000B6291" w:rsidRDefault="00640D69" w:rsidP="004654A5">
            <w:pPr>
              <w:pStyle w:val="ECCTabletext"/>
              <w:keepNext/>
              <w:rPr>
                <w:b/>
                <w:color w:val="FFFFFF" w:themeColor="background1"/>
              </w:rPr>
            </w:pPr>
            <w:r w:rsidRPr="000B6291">
              <w:rPr>
                <w:b/>
                <w:color w:val="FFFFFF" w:themeColor="background1"/>
              </w:rPr>
              <w:t>25</w:t>
            </w:r>
          </w:p>
        </w:tc>
        <w:tc>
          <w:tcPr>
            <w:tcW w:w="13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F09498A" w14:textId="77777777" w:rsidR="00640D69" w:rsidRPr="000B6291" w:rsidRDefault="00640D69" w:rsidP="004654A5">
            <w:pPr>
              <w:pStyle w:val="ECCTabletext"/>
              <w:keepNext/>
              <w:rPr>
                <w:b/>
                <w:color w:val="FFFFFF" w:themeColor="background1"/>
              </w:rPr>
            </w:pPr>
            <w:r w:rsidRPr="000B6291">
              <w:rPr>
                <w:b/>
                <w:color w:val="FFFFFF" w:themeColor="background1"/>
              </w:rPr>
              <w:t>2.1</w:t>
            </w:r>
          </w:p>
        </w:tc>
      </w:tr>
      <w:tr w:rsidR="00C11A8C" w:rsidRPr="000B6291" w14:paraId="77813325" w14:textId="77777777" w:rsidTr="00640D69">
        <w:tc>
          <w:tcPr>
            <w:tcW w:w="1669" w:type="dxa"/>
            <w:vMerge w:val="restart"/>
            <w:tcBorders>
              <w:top w:val="single" w:sz="4" w:space="0" w:color="FFFFFF" w:themeColor="background1"/>
              <w:left w:val="single" w:sz="4" w:space="0" w:color="D22A23"/>
              <w:right w:val="single" w:sz="4" w:space="0" w:color="D22A23"/>
            </w:tcBorders>
          </w:tcPr>
          <w:p w14:paraId="06451CD3" w14:textId="77777777" w:rsidR="00C11A8C" w:rsidRPr="000B6291" w:rsidRDefault="00C11A8C" w:rsidP="004654A5">
            <w:pPr>
              <w:pStyle w:val="ECCTabletext"/>
              <w:keepNext/>
            </w:pPr>
            <w:r w:rsidRPr="000B6291">
              <w:t>0 dB</w:t>
            </w:r>
          </w:p>
        </w:tc>
        <w:tc>
          <w:tcPr>
            <w:tcW w:w="1668" w:type="dxa"/>
            <w:vMerge w:val="restart"/>
            <w:tcBorders>
              <w:top w:val="single" w:sz="4" w:space="0" w:color="FFFFFF" w:themeColor="background1"/>
              <w:left w:val="single" w:sz="4" w:space="0" w:color="D22A23"/>
              <w:right w:val="single" w:sz="4" w:space="0" w:color="D22A23"/>
            </w:tcBorders>
          </w:tcPr>
          <w:p w14:paraId="246F742A" w14:textId="77777777" w:rsidR="00C11A8C" w:rsidRPr="000B6291" w:rsidRDefault="00C11A8C" w:rsidP="004654A5">
            <w:pPr>
              <w:pStyle w:val="ECCTabletext"/>
              <w:keepNext/>
            </w:pPr>
            <w:r w:rsidRPr="000B6291">
              <w:t>-10 dB</w:t>
            </w:r>
          </w:p>
        </w:tc>
        <w:tc>
          <w:tcPr>
            <w:tcW w:w="2187" w:type="dxa"/>
            <w:tcBorders>
              <w:top w:val="single" w:sz="4" w:space="0" w:color="FFFFFF" w:themeColor="background1"/>
              <w:left w:val="single" w:sz="4" w:space="0" w:color="D22A23"/>
              <w:bottom w:val="single" w:sz="4" w:space="0" w:color="D22A23"/>
              <w:right w:val="single" w:sz="4" w:space="0" w:color="D22A23"/>
            </w:tcBorders>
          </w:tcPr>
          <w:p w14:paraId="62C83ADC" w14:textId="77777777" w:rsidR="00C11A8C" w:rsidRPr="000B6291" w:rsidRDefault="00C11A8C" w:rsidP="004654A5">
            <w:pPr>
              <w:pStyle w:val="ECCTabletext"/>
              <w:keepNext/>
            </w:pPr>
            <w:r w:rsidRPr="000B6291">
              <w:t>Distances (rural) km</w:t>
            </w:r>
          </w:p>
        </w:tc>
        <w:tc>
          <w:tcPr>
            <w:tcW w:w="1384" w:type="dxa"/>
            <w:tcBorders>
              <w:top w:val="single" w:sz="4" w:space="0" w:color="FFFFFF" w:themeColor="background1"/>
              <w:left w:val="single" w:sz="4" w:space="0" w:color="D22A23"/>
              <w:bottom w:val="single" w:sz="4" w:space="0" w:color="D22A23"/>
              <w:right w:val="single" w:sz="4" w:space="0" w:color="D22A23"/>
            </w:tcBorders>
            <w:vAlign w:val="top"/>
          </w:tcPr>
          <w:p w14:paraId="3686EE54" w14:textId="77777777" w:rsidR="00C11A8C" w:rsidRPr="000B6291" w:rsidRDefault="00C11A8C" w:rsidP="004654A5">
            <w:pPr>
              <w:pStyle w:val="ECCTabletext"/>
              <w:keepNext/>
            </w:pPr>
            <w:r w:rsidRPr="000B6291">
              <w:t>15.7</w:t>
            </w:r>
          </w:p>
        </w:tc>
        <w:tc>
          <w:tcPr>
            <w:tcW w:w="1385" w:type="dxa"/>
            <w:tcBorders>
              <w:top w:val="single" w:sz="4" w:space="0" w:color="FFFFFF" w:themeColor="background1"/>
              <w:left w:val="single" w:sz="4" w:space="0" w:color="D22A23"/>
              <w:bottom w:val="single" w:sz="4" w:space="0" w:color="D22A23"/>
              <w:right w:val="single" w:sz="4" w:space="0" w:color="D22A23"/>
            </w:tcBorders>
            <w:vAlign w:val="top"/>
          </w:tcPr>
          <w:p w14:paraId="7171CF46" w14:textId="77777777" w:rsidR="00C11A8C" w:rsidRPr="000B6291" w:rsidRDefault="00C11A8C" w:rsidP="004654A5">
            <w:pPr>
              <w:pStyle w:val="ECCTabletext"/>
              <w:keepNext/>
            </w:pPr>
            <w:r w:rsidRPr="000B6291">
              <w:t>11.8</w:t>
            </w:r>
          </w:p>
        </w:tc>
        <w:tc>
          <w:tcPr>
            <w:tcW w:w="1336" w:type="dxa"/>
            <w:tcBorders>
              <w:top w:val="single" w:sz="4" w:space="0" w:color="FFFFFF" w:themeColor="background1"/>
              <w:left w:val="single" w:sz="4" w:space="0" w:color="D22A23"/>
              <w:bottom w:val="single" w:sz="4" w:space="0" w:color="D22A23"/>
              <w:right w:val="single" w:sz="4" w:space="0" w:color="D22A23"/>
            </w:tcBorders>
            <w:vAlign w:val="top"/>
          </w:tcPr>
          <w:p w14:paraId="3629AA90" w14:textId="77777777" w:rsidR="00C11A8C" w:rsidRPr="000B6291" w:rsidRDefault="00C11A8C" w:rsidP="004654A5">
            <w:pPr>
              <w:pStyle w:val="ECCTabletext"/>
              <w:keepNext/>
            </w:pPr>
            <w:r w:rsidRPr="000B6291">
              <w:t>2.9</w:t>
            </w:r>
          </w:p>
        </w:tc>
      </w:tr>
      <w:tr w:rsidR="00C11A8C" w:rsidRPr="000B6291" w14:paraId="29BD54C0" w14:textId="77777777" w:rsidTr="00A60D12">
        <w:tc>
          <w:tcPr>
            <w:tcW w:w="1669" w:type="dxa"/>
            <w:vMerge/>
            <w:tcBorders>
              <w:left w:val="single" w:sz="4" w:space="0" w:color="D22A23"/>
              <w:right w:val="single" w:sz="4" w:space="0" w:color="D22A23"/>
            </w:tcBorders>
          </w:tcPr>
          <w:p w14:paraId="329414AB" w14:textId="77777777" w:rsidR="00C11A8C" w:rsidRPr="000B6291" w:rsidRDefault="00C11A8C" w:rsidP="00A155A7">
            <w:pPr>
              <w:pStyle w:val="ECCTabletext"/>
              <w:keepNext/>
            </w:pPr>
          </w:p>
        </w:tc>
        <w:tc>
          <w:tcPr>
            <w:tcW w:w="1668" w:type="dxa"/>
            <w:vMerge/>
            <w:tcBorders>
              <w:left w:val="single" w:sz="4" w:space="0" w:color="D22A23"/>
              <w:right w:val="single" w:sz="4" w:space="0" w:color="D22A23"/>
            </w:tcBorders>
          </w:tcPr>
          <w:p w14:paraId="75E9B245" w14:textId="77777777" w:rsidR="00C11A8C" w:rsidRPr="000B6291" w:rsidRDefault="00C11A8C" w:rsidP="00A155A7">
            <w:pPr>
              <w:pStyle w:val="ECCTabletext"/>
              <w:keepNext/>
            </w:pPr>
          </w:p>
        </w:tc>
        <w:tc>
          <w:tcPr>
            <w:tcW w:w="2187" w:type="dxa"/>
            <w:tcBorders>
              <w:top w:val="single" w:sz="4" w:space="0" w:color="D22A23"/>
              <w:left w:val="single" w:sz="4" w:space="0" w:color="D22A23"/>
              <w:bottom w:val="single" w:sz="4" w:space="0" w:color="D22A23"/>
              <w:right w:val="single" w:sz="4" w:space="0" w:color="D22A23"/>
            </w:tcBorders>
          </w:tcPr>
          <w:p w14:paraId="2168EC37" w14:textId="77777777" w:rsidR="00C11A8C" w:rsidRPr="000B6291" w:rsidRDefault="00C11A8C" w:rsidP="00A155A7">
            <w:pPr>
              <w:pStyle w:val="ECCTabletext"/>
              <w:keepNext/>
            </w:pPr>
            <w:r w:rsidRPr="000B6291">
              <w:t>Distances (suburban)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513ACA3A" w14:textId="77777777" w:rsidR="00C11A8C" w:rsidRPr="000B6291" w:rsidRDefault="00C11A8C" w:rsidP="00A155A7">
            <w:pPr>
              <w:pStyle w:val="ECCTabletext"/>
              <w:keepNext/>
            </w:pPr>
            <w:r w:rsidRPr="000B6291">
              <w:t>4.4</w:t>
            </w:r>
          </w:p>
        </w:tc>
        <w:tc>
          <w:tcPr>
            <w:tcW w:w="1385" w:type="dxa"/>
            <w:tcBorders>
              <w:top w:val="single" w:sz="4" w:space="0" w:color="D22A23"/>
              <w:left w:val="single" w:sz="4" w:space="0" w:color="D22A23"/>
              <w:bottom w:val="single" w:sz="4" w:space="0" w:color="D22A23"/>
              <w:right w:val="single" w:sz="4" w:space="0" w:color="D22A23"/>
            </w:tcBorders>
            <w:vAlign w:val="top"/>
          </w:tcPr>
          <w:p w14:paraId="576D0183" w14:textId="77777777" w:rsidR="00C11A8C" w:rsidRPr="000B6291" w:rsidRDefault="00C11A8C" w:rsidP="00A155A7">
            <w:pPr>
              <w:pStyle w:val="ECCTabletext"/>
              <w:keepNext/>
            </w:pPr>
            <w:r w:rsidRPr="000B6291">
              <w:t>3.4</w:t>
            </w:r>
          </w:p>
        </w:tc>
        <w:tc>
          <w:tcPr>
            <w:tcW w:w="1336" w:type="dxa"/>
            <w:tcBorders>
              <w:top w:val="single" w:sz="4" w:space="0" w:color="D22A23"/>
              <w:left w:val="single" w:sz="4" w:space="0" w:color="D22A23"/>
              <w:bottom w:val="single" w:sz="4" w:space="0" w:color="D22A23"/>
              <w:right w:val="single" w:sz="4" w:space="0" w:color="D22A23"/>
            </w:tcBorders>
            <w:vAlign w:val="top"/>
          </w:tcPr>
          <w:p w14:paraId="0BDFF4C1" w14:textId="77777777" w:rsidR="00C11A8C" w:rsidRPr="000B6291" w:rsidRDefault="00C11A8C" w:rsidP="00A155A7">
            <w:pPr>
              <w:pStyle w:val="ECCTabletext"/>
              <w:keepNext/>
            </w:pPr>
            <w:r w:rsidRPr="000B6291">
              <w:t>0.8</w:t>
            </w:r>
          </w:p>
        </w:tc>
      </w:tr>
      <w:tr w:rsidR="00C11A8C" w:rsidRPr="000B6291" w14:paraId="4DD8012F" w14:textId="77777777" w:rsidTr="00A60D12">
        <w:tc>
          <w:tcPr>
            <w:tcW w:w="1669" w:type="dxa"/>
            <w:vMerge/>
            <w:tcBorders>
              <w:left w:val="single" w:sz="4" w:space="0" w:color="D22A23"/>
              <w:right w:val="single" w:sz="4" w:space="0" w:color="D22A23"/>
            </w:tcBorders>
          </w:tcPr>
          <w:p w14:paraId="5F690BE9" w14:textId="77777777" w:rsidR="00C11A8C" w:rsidRPr="000B6291" w:rsidRDefault="00C11A8C" w:rsidP="00A155A7">
            <w:pPr>
              <w:pStyle w:val="ECCTabletext"/>
              <w:keepNext/>
            </w:pPr>
          </w:p>
        </w:tc>
        <w:tc>
          <w:tcPr>
            <w:tcW w:w="1668" w:type="dxa"/>
            <w:vMerge/>
            <w:tcBorders>
              <w:left w:val="single" w:sz="4" w:space="0" w:color="D22A23"/>
              <w:right w:val="single" w:sz="4" w:space="0" w:color="D22A23"/>
            </w:tcBorders>
          </w:tcPr>
          <w:p w14:paraId="5BFAD265" w14:textId="77777777" w:rsidR="00C11A8C" w:rsidRPr="000B6291" w:rsidRDefault="00C11A8C" w:rsidP="00A155A7">
            <w:pPr>
              <w:pStyle w:val="ECCTabletext"/>
              <w:keepNext/>
            </w:pPr>
          </w:p>
        </w:tc>
        <w:tc>
          <w:tcPr>
            <w:tcW w:w="2187" w:type="dxa"/>
            <w:tcBorders>
              <w:top w:val="single" w:sz="4" w:space="0" w:color="D22A23"/>
              <w:left w:val="single" w:sz="4" w:space="0" w:color="D22A23"/>
              <w:bottom w:val="single" w:sz="4" w:space="0" w:color="D22A23"/>
              <w:right w:val="single" w:sz="4" w:space="0" w:color="D22A23"/>
            </w:tcBorders>
          </w:tcPr>
          <w:p w14:paraId="406643FC" w14:textId="77777777" w:rsidR="00C11A8C" w:rsidRPr="000B6291" w:rsidRDefault="00C11A8C" w:rsidP="00A155A7">
            <w:pPr>
              <w:pStyle w:val="ECCTabletext"/>
              <w:keepNext/>
            </w:pPr>
            <w:r w:rsidRPr="000B6291">
              <w:t>Distance (urban)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2E4AE57A" w14:textId="77777777" w:rsidR="00C11A8C" w:rsidRPr="000B6291" w:rsidRDefault="00C11A8C" w:rsidP="00A155A7">
            <w:pPr>
              <w:pStyle w:val="ECCTabletext"/>
              <w:keepNext/>
            </w:pPr>
            <w:r w:rsidRPr="000B6291">
              <w:t>2.2</w:t>
            </w:r>
          </w:p>
        </w:tc>
        <w:tc>
          <w:tcPr>
            <w:tcW w:w="1385" w:type="dxa"/>
            <w:tcBorders>
              <w:top w:val="single" w:sz="4" w:space="0" w:color="D22A23"/>
              <w:left w:val="single" w:sz="4" w:space="0" w:color="D22A23"/>
              <w:bottom w:val="single" w:sz="4" w:space="0" w:color="D22A23"/>
              <w:right w:val="single" w:sz="4" w:space="0" w:color="D22A23"/>
            </w:tcBorders>
            <w:vAlign w:val="top"/>
          </w:tcPr>
          <w:p w14:paraId="0A524560" w14:textId="77777777" w:rsidR="00C11A8C" w:rsidRPr="000B6291" w:rsidRDefault="00C11A8C" w:rsidP="00A155A7">
            <w:pPr>
              <w:pStyle w:val="ECCTabletext"/>
              <w:keepNext/>
            </w:pPr>
            <w:r w:rsidRPr="000B6291">
              <w:t>1.7</w:t>
            </w:r>
          </w:p>
        </w:tc>
        <w:tc>
          <w:tcPr>
            <w:tcW w:w="1336" w:type="dxa"/>
            <w:tcBorders>
              <w:top w:val="single" w:sz="4" w:space="0" w:color="D22A23"/>
              <w:left w:val="single" w:sz="4" w:space="0" w:color="D22A23"/>
              <w:bottom w:val="single" w:sz="4" w:space="0" w:color="D22A23"/>
              <w:right w:val="single" w:sz="4" w:space="0" w:color="D22A23"/>
            </w:tcBorders>
            <w:vAlign w:val="top"/>
          </w:tcPr>
          <w:p w14:paraId="113C355E" w14:textId="77777777" w:rsidR="00C11A8C" w:rsidRPr="000B6291" w:rsidRDefault="00C11A8C" w:rsidP="00A155A7">
            <w:pPr>
              <w:pStyle w:val="ECCTabletext"/>
              <w:keepNext/>
            </w:pPr>
            <w:r w:rsidRPr="000B6291">
              <w:t>0.4</w:t>
            </w:r>
          </w:p>
        </w:tc>
      </w:tr>
      <w:tr w:rsidR="00C11A8C" w:rsidRPr="000B6291" w14:paraId="6CDD0775" w14:textId="77777777" w:rsidTr="00A60D12">
        <w:tc>
          <w:tcPr>
            <w:tcW w:w="1669" w:type="dxa"/>
            <w:vMerge/>
            <w:tcBorders>
              <w:left w:val="single" w:sz="4" w:space="0" w:color="D22A23"/>
              <w:right w:val="single" w:sz="4" w:space="0" w:color="D22A23"/>
            </w:tcBorders>
          </w:tcPr>
          <w:p w14:paraId="72B23E17" w14:textId="77777777" w:rsidR="00C11A8C" w:rsidRPr="000B6291" w:rsidRDefault="00C11A8C" w:rsidP="00A155A7">
            <w:pPr>
              <w:pStyle w:val="ECCTabletext"/>
              <w:keepNext/>
            </w:pPr>
          </w:p>
        </w:tc>
        <w:tc>
          <w:tcPr>
            <w:tcW w:w="1668" w:type="dxa"/>
            <w:vMerge w:val="restart"/>
            <w:tcBorders>
              <w:left w:val="single" w:sz="4" w:space="0" w:color="D22A23"/>
              <w:right w:val="single" w:sz="4" w:space="0" w:color="D22A23"/>
            </w:tcBorders>
          </w:tcPr>
          <w:p w14:paraId="3B04E647" w14:textId="77777777" w:rsidR="00C11A8C" w:rsidRPr="000B6291" w:rsidRDefault="00C11A8C" w:rsidP="00A155A7">
            <w:pPr>
              <w:pStyle w:val="ECCTabletext"/>
              <w:keepNext/>
            </w:pPr>
            <w:r w:rsidRPr="000B6291">
              <w:t>-20 dB</w:t>
            </w:r>
          </w:p>
        </w:tc>
        <w:tc>
          <w:tcPr>
            <w:tcW w:w="2187" w:type="dxa"/>
            <w:tcBorders>
              <w:top w:val="single" w:sz="4" w:space="0" w:color="D22A23"/>
              <w:left w:val="single" w:sz="4" w:space="0" w:color="D22A23"/>
              <w:bottom w:val="single" w:sz="4" w:space="0" w:color="D22A23"/>
              <w:right w:val="single" w:sz="4" w:space="0" w:color="D22A23"/>
            </w:tcBorders>
          </w:tcPr>
          <w:p w14:paraId="4602F740" w14:textId="77777777" w:rsidR="00C11A8C" w:rsidRPr="000B6291" w:rsidRDefault="00C11A8C" w:rsidP="00A155A7">
            <w:pPr>
              <w:pStyle w:val="ECCTabletext"/>
              <w:keepNext/>
            </w:pPr>
            <w:r w:rsidRPr="000B6291">
              <w:t>Distances (rural) km</w:t>
            </w:r>
          </w:p>
        </w:tc>
        <w:tc>
          <w:tcPr>
            <w:tcW w:w="1384" w:type="dxa"/>
            <w:tcBorders>
              <w:top w:val="single" w:sz="4" w:space="0" w:color="D22A23"/>
              <w:left w:val="single" w:sz="4" w:space="0" w:color="D22A23"/>
              <w:bottom w:val="single" w:sz="4" w:space="0" w:color="D22A23"/>
              <w:right w:val="single" w:sz="4" w:space="0" w:color="D22A23"/>
            </w:tcBorders>
            <w:vAlign w:val="top"/>
          </w:tcPr>
          <w:p w14:paraId="7AD43AB2" w14:textId="77777777" w:rsidR="00C11A8C" w:rsidRPr="000B6291" w:rsidRDefault="00C11A8C" w:rsidP="00A155A7">
            <w:pPr>
              <w:pStyle w:val="ECCTabletext"/>
              <w:keepNext/>
            </w:pPr>
            <w:r w:rsidRPr="000B6291">
              <w:t>27.8</w:t>
            </w:r>
          </w:p>
        </w:tc>
        <w:tc>
          <w:tcPr>
            <w:tcW w:w="1385" w:type="dxa"/>
            <w:tcBorders>
              <w:top w:val="single" w:sz="4" w:space="0" w:color="D22A23"/>
              <w:left w:val="single" w:sz="4" w:space="0" w:color="D22A23"/>
              <w:bottom w:val="single" w:sz="4" w:space="0" w:color="D22A23"/>
              <w:right w:val="single" w:sz="4" w:space="0" w:color="D22A23"/>
            </w:tcBorders>
            <w:vAlign w:val="top"/>
          </w:tcPr>
          <w:p w14:paraId="3ADCC6CF" w14:textId="77777777" w:rsidR="00C11A8C" w:rsidRPr="000B6291" w:rsidRDefault="00C11A8C" w:rsidP="00A155A7">
            <w:pPr>
              <w:pStyle w:val="ECCTabletext"/>
              <w:keepNext/>
            </w:pPr>
            <w:r w:rsidRPr="000B6291">
              <w:t>22.1</w:t>
            </w:r>
          </w:p>
        </w:tc>
        <w:tc>
          <w:tcPr>
            <w:tcW w:w="1336" w:type="dxa"/>
            <w:tcBorders>
              <w:top w:val="single" w:sz="4" w:space="0" w:color="D22A23"/>
              <w:left w:val="single" w:sz="4" w:space="0" w:color="D22A23"/>
              <w:bottom w:val="single" w:sz="4" w:space="0" w:color="D22A23"/>
              <w:right w:val="single" w:sz="4" w:space="0" w:color="D22A23"/>
            </w:tcBorders>
            <w:vAlign w:val="top"/>
          </w:tcPr>
          <w:p w14:paraId="42C3CEB0" w14:textId="77777777" w:rsidR="00C11A8C" w:rsidRPr="000B6291" w:rsidRDefault="00C11A8C" w:rsidP="00A155A7">
            <w:pPr>
              <w:pStyle w:val="ECCTabletext"/>
              <w:keepNext/>
            </w:pPr>
            <w:r w:rsidRPr="000B6291">
              <w:t>5.5</w:t>
            </w:r>
          </w:p>
        </w:tc>
      </w:tr>
      <w:tr w:rsidR="00C11A8C" w:rsidRPr="000B6291" w14:paraId="05AC018B" w14:textId="77777777" w:rsidTr="00A60D12">
        <w:tc>
          <w:tcPr>
            <w:tcW w:w="1669" w:type="dxa"/>
            <w:vMerge/>
            <w:tcBorders>
              <w:left w:val="single" w:sz="4" w:space="0" w:color="D22A23"/>
              <w:right w:val="single" w:sz="4" w:space="0" w:color="D22A23"/>
            </w:tcBorders>
          </w:tcPr>
          <w:p w14:paraId="76740551" w14:textId="77777777" w:rsidR="00C11A8C" w:rsidRPr="000B6291" w:rsidRDefault="00C11A8C" w:rsidP="00A155A7">
            <w:pPr>
              <w:pStyle w:val="ECCTabletext"/>
              <w:keepNext/>
            </w:pPr>
          </w:p>
        </w:tc>
        <w:tc>
          <w:tcPr>
            <w:tcW w:w="1668" w:type="dxa"/>
            <w:vMerge/>
            <w:tcBorders>
              <w:left w:val="single" w:sz="4" w:space="0" w:color="D22A23"/>
              <w:right w:val="single" w:sz="4" w:space="0" w:color="D22A23"/>
            </w:tcBorders>
          </w:tcPr>
          <w:p w14:paraId="5BFCF154" w14:textId="77777777" w:rsidR="00C11A8C" w:rsidRPr="000B6291" w:rsidRDefault="00C11A8C" w:rsidP="00A155A7">
            <w:pPr>
              <w:pStyle w:val="ECCTabletext"/>
              <w:keepNext/>
            </w:pPr>
          </w:p>
        </w:tc>
        <w:tc>
          <w:tcPr>
            <w:tcW w:w="2187" w:type="dxa"/>
            <w:tcBorders>
              <w:top w:val="single" w:sz="4" w:space="0" w:color="D22A23"/>
              <w:left w:val="single" w:sz="4" w:space="0" w:color="D22A23"/>
              <w:bottom w:val="single" w:sz="4" w:space="0" w:color="D22A23"/>
              <w:right w:val="single" w:sz="4" w:space="0" w:color="D22A23"/>
            </w:tcBorders>
          </w:tcPr>
          <w:p w14:paraId="11C31BEE" w14:textId="77777777" w:rsidR="00C11A8C" w:rsidRPr="000B6291" w:rsidRDefault="00C11A8C" w:rsidP="00A155A7">
            <w:pPr>
              <w:pStyle w:val="ECCTabletext"/>
              <w:keepNext/>
            </w:pPr>
            <w:r w:rsidRPr="000B6291">
              <w:t>Distances (suburban)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051328F8" w14:textId="77777777" w:rsidR="00C11A8C" w:rsidRPr="000B6291" w:rsidRDefault="00C11A8C" w:rsidP="00A155A7">
            <w:pPr>
              <w:pStyle w:val="ECCTabletext"/>
              <w:keepNext/>
            </w:pPr>
            <w:r w:rsidRPr="000B6291">
              <w:t>8.7</w:t>
            </w:r>
          </w:p>
        </w:tc>
        <w:tc>
          <w:tcPr>
            <w:tcW w:w="1385" w:type="dxa"/>
            <w:tcBorders>
              <w:top w:val="single" w:sz="4" w:space="0" w:color="D22A23"/>
              <w:left w:val="single" w:sz="4" w:space="0" w:color="D22A23"/>
              <w:bottom w:val="single" w:sz="4" w:space="0" w:color="D22A23"/>
              <w:right w:val="single" w:sz="4" w:space="0" w:color="D22A23"/>
            </w:tcBorders>
            <w:vAlign w:val="top"/>
          </w:tcPr>
          <w:p w14:paraId="4B176BB7" w14:textId="77777777" w:rsidR="00C11A8C" w:rsidRPr="000B6291" w:rsidRDefault="00C11A8C" w:rsidP="00A155A7">
            <w:pPr>
              <w:pStyle w:val="ECCTabletext"/>
              <w:keepNext/>
            </w:pPr>
            <w:r w:rsidRPr="000B6291">
              <w:t>6.6</w:t>
            </w:r>
          </w:p>
        </w:tc>
        <w:tc>
          <w:tcPr>
            <w:tcW w:w="1336" w:type="dxa"/>
            <w:tcBorders>
              <w:top w:val="single" w:sz="4" w:space="0" w:color="D22A23"/>
              <w:left w:val="single" w:sz="4" w:space="0" w:color="D22A23"/>
              <w:bottom w:val="single" w:sz="4" w:space="0" w:color="D22A23"/>
              <w:right w:val="single" w:sz="4" w:space="0" w:color="D22A23"/>
            </w:tcBorders>
            <w:vAlign w:val="top"/>
          </w:tcPr>
          <w:p w14:paraId="5C8C191B" w14:textId="77777777" w:rsidR="00C11A8C" w:rsidRPr="000B6291" w:rsidRDefault="00C11A8C" w:rsidP="00A155A7">
            <w:pPr>
              <w:pStyle w:val="ECCTabletext"/>
              <w:keepNext/>
            </w:pPr>
            <w:r w:rsidRPr="000B6291">
              <w:t>1.6</w:t>
            </w:r>
          </w:p>
        </w:tc>
      </w:tr>
      <w:tr w:rsidR="00C11A8C" w:rsidRPr="000B6291" w14:paraId="46071C06" w14:textId="77777777" w:rsidTr="00640D69">
        <w:tc>
          <w:tcPr>
            <w:tcW w:w="1669" w:type="dxa"/>
            <w:vMerge/>
            <w:tcBorders>
              <w:left w:val="single" w:sz="4" w:space="0" w:color="D22A23"/>
              <w:right w:val="single" w:sz="4" w:space="0" w:color="D22A23"/>
            </w:tcBorders>
          </w:tcPr>
          <w:p w14:paraId="32C3F814" w14:textId="77777777" w:rsidR="00C11A8C" w:rsidRPr="000B6291" w:rsidRDefault="00C11A8C" w:rsidP="00A155A7">
            <w:pPr>
              <w:pStyle w:val="ECCTabletext"/>
              <w:keepNext/>
            </w:pPr>
          </w:p>
        </w:tc>
        <w:tc>
          <w:tcPr>
            <w:tcW w:w="1668" w:type="dxa"/>
            <w:vMerge/>
            <w:tcBorders>
              <w:left w:val="single" w:sz="4" w:space="0" w:color="D22A23"/>
              <w:right w:val="single" w:sz="4" w:space="0" w:color="D22A23"/>
            </w:tcBorders>
          </w:tcPr>
          <w:p w14:paraId="2310F527" w14:textId="77777777" w:rsidR="00C11A8C" w:rsidRPr="000B6291" w:rsidRDefault="00C11A8C" w:rsidP="00A155A7">
            <w:pPr>
              <w:pStyle w:val="ECCTabletext"/>
              <w:keepNext/>
            </w:pPr>
          </w:p>
        </w:tc>
        <w:tc>
          <w:tcPr>
            <w:tcW w:w="2187" w:type="dxa"/>
            <w:tcBorders>
              <w:top w:val="single" w:sz="4" w:space="0" w:color="D22A23"/>
              <w:left w:val="single" w:sz="4" w:space="0" w:color="D22A23"/>
              <w:bottom w:val="single" w:sz="4" w:space="0" w:color="D22A23"/>
              <w:right w:val="single" w:sz="4" w:space="0" w:color="D22A23"/>
            </w:tcBorders>
          </w:tcPr>
          <w:p w14:paraId="5C99A37F" w14:textId="77777777" w:rsidR="00C11A8C" w:rsidRPr="000B6291" w:rsidRDefault="00C11A8C" w:rsidP="00A155A7">
            <w:pPr>
              <w:pStyle w:val="ECCTabletext"/>
              <w:keepNext/>
            </w:pPr>
            <w:r w:rsidRPr="000B6291">
              <w:t>Distance (urban) km</w:t>
            </w:r>
          </w:p>
        </w:tc>
        <w:tc>
          <w:tcPr>
            <w:tcW w:w="1384" w:type="dxa"/>
            <w:tcBorders>
              <w:top w:val="single" w:sz="4" w:space="0" w:color="D22A23"/>
              <w:left w:val="single" w:sz="4" w:space="0" w:color="D22A23"/>
              <w:bottom w:val="single" w:sz="4" w:space="0" w:color="D22A23"/>
              <w:right w:val="single" w:sz="4" w:space="0" w:color="D22A23"/>
            </w:tcBorders>
          </w:tcPr>
          <w:p w14:paraId="0D22202C" w14:textId="77777777" w:rsidR="00C11A8C" w:rsidRPr="000B6291" w:rsidRDefault="00C11A8C" w:rsidP="00A155A7">
            <w:pPr>
              <w:pStyle w:val="ECCTabletext"/>
              <w:keepNext/>
            </w:pPr>
            <w:r w:rsidRPr="000B6291">
              <w:t>4.3</w:t>
            </w:r>
          </w:p>
        </w:tc>
        <w:tc>
          <w:tcPr>
            <w:tcW w:w="1385" w:type="dxa"/>
            <w:tcBorders>
              <w:top w:val="single" w:sz="4" w:space="0" w:color="D22A23"/>
              <w:left w:val="single" w:sz="4" w:space="0" w:color="D22A23"/>
              <w:bottom w:val="single" w:sz="4" w:space="0" w:color="D22A23"/>
              <w:right w:val="single" w:sz="4" w:space="0" w:color="D22A23"/>
            </w:tcBorders>
          </w:tcPr>
          <w:p w14:paraId="7138F413" w14:textId="77777777" w:rsidR="00C11A8C" w:rsidRPr="000B6291" w:rsidRDefault="00C11A8C" w:rsidP="00A155A7">
            <w:pPr>
              <w:pStyle w:val="ECCTabletext"/>
              <w:keepNext/>
            </w:pPr>
            <w:r w:rsidRPr="000B6291">
              <w:t>3.4</w:t>
            </w:r>
          </w:p>
        </w:tc>
        <w:tc>
          <w:tcPr>
            <w:tcW w:w="1336" w:type="dxa"/>
            <w:tcBorders>
              <w:top w:val="single" w:sz="4" w:space="0" w:color="D22A23"/>
              <w:left w:val="single" w:sz="4" w:space="0" w:color="D22A23"/>
              <w:bottom w:val="single" w:sz="4" w:space="0" w:color="D22A23"/>
              <w:right w:val="single" w:sz="4" w:space="0" w:color="D22A23"/>
            </w:tcBorders>
          </w:tcPr>
          <w:p w14:paraId="30F870AB" w14:textId="77777777" w:rsidR="00C11A8C" w:rsidRPr="000B6291" w:rsidRDefault="00C11A8C" w:rsidP="00A155A7">
            <w:pPr>
              <w:pStyle w:val="ECCTabletext"/>
              <w:keepNext/>
            </w:pPr>
            <w:r w:rsidRPr="000B6291">
              <w:t>0.8</w:t>
            </w:r>
          </w:p>
        </w:tc>
      </w:tr>
      <w:tr w:rsidR="00C11A8C" w:rsidRPr="000B6291" w14:paraId="2615E4E4" w14:textId="77777777" w:rsidTr="00A60D12">
        <w:tc>
          <w:tcPr>
            <w:tcW w:w="1669" w:type="dxa"/>
            <w:vMerge w:val="restart"/>
            <w:tcBorders>
              <w:left w:val="single" w:sz="4" w:space="0" w:color="D22A23"/>
              <w:right w:val="single" w:sz="4" w:space="0" w:color="D22A23"/>
            </w:tcBorders>
          </w:tcPr>
          <w:p w14:paraId="19CAEC19" w14:textId="77777777" w:rsidR="00C11A8C" w:rsidRPr="000B6291" w:rsidRDefault="00C11A8C" w:rsidP="004654A5">
            <w:pPr>
              <w:pStyle w:val="ECCTabletext"/>
              <w:keepNext/>
            </w:pPr>
            <w:r w:rsidRPr="000B6291">
              <w:t>6 dB</w:t>
            </w:r>
          </w:p>
        </w:tc>
        <w:tc>
          <w:tcPr>
            <w:tcW w:w="1668" w:type="dxa"/>
            <w:vMerge w:val="restart"/>
            <w:tcBorders>
              <w:left w:val="single" w:sz="4" w:space="0" w:color="D22A23"/>
              <w:right w:val="single" w:sz="4" w:space="0" w:color="D22A23"/>
            </w:tcBorders>
          </w:tcPr>
          <w:p w14:paraId="18D02D5D" w14:textId="77777777" w:rsidR="00C11A8C" w:rsidRPr="000B6291" w:rsidRDefault="00C11A8C" w:rsidP="004654A5">
            <w:pPr>
              <w:pStyle w:val="ECCTabletext"/>
              <w:keepNext/>
            </w:pPr>
            <w:r w:rsidRPr="000B6291">
              <w:t>-10 dB</w:t>
            </w:r>
          </w:p>
        </w:tc>
        <w:tc>
          <w:tcPr>
            <w:tcW w:w="2187" w:type="dxa"/>
            <w:tcBorders>
              <w:top w:val="single" w:sz="4" w:space="0" w:color="D22A23"/>
              <w:left w:val="single" w:sz="4" w:space="0" w:color="D22A23"/>
              <w:bottom w:val="single" w:sz="4" w:space="0" w:color="D22A23"/>
              <w:right w:val="single" w:sz="4" w:space="0" w:color="D22A23"/>
            </w:tcBorders>
          </w:tcPr>
          <w:p w14:paraId="0568F7B2" w14:textId="77777777" w:rsidR="00C11A8C" w:rsidRPr="000B6291" w:rsidRDefault="00C11A8C" w:rsidP="004654A5">
            <w:pPr>
              <w:pStyle w:val="ECCTabletext"/>
              <w:keepNext/>
            </w:pPr>
            <w:r w:rsidRPr="000B6291">
              <w:t>Distances (rural) km</w:t>
            </w:r>
          </w:p>
        </w:tc>
        <w:tc>
          <w:tcPr>
            <w:tcW w:w="1384" w:type="dxa"/>
            <w:tcBorders>
              <w:top w:val="single" w:sz="4" w:space="0" w:color="D22A23"/>
              <w:left w:val="single" w:sz="4" w:space="0" w:color="D22A23"/>
              <w:bottom w:val="single" w:sz="4" w:space="0" w:color="D22A23"/>
              <w:right w:val="single" w:sz="4" w:space="0" w:color="D22A23"/>
            </w:tcBorders>
            <w:vAlign w:val="top"/>
          </w:tcPr>
          <w:p w14:paraId="26F30FE7" w14:textId="77777777" w:rsidR="00C11A8C" w:rsidRPr="000B6291" w:rsidRDefault="00C11A8C" w:rsidP="004654A5">
            <w:pPr>
              <w:pStyle w:val="ECCTabletext"/>
              <w:keepNext/>
            </w:pPr>
            <w:r w:rsidRPr="000B6291">
              <w:t>10.5</w:t>
            </w:r>
          </w:p>
        </w:tc>
        <w:tc>
          <w:tcPr>
            <w:tcW w:w="1385" w:type="dxa"/>
            <w:tcBorders>
              <w:top w:val="single" w:sz="4" w:space="0" w:color="D22A23"/>
              <w:left w:val="single" w:sz="4" w:space="0" w:color="D22A23"/>
              <w:bottom w:val="single" w:sz="4" w:space="0" w:color="D22A23"/>
              <w:right w:val="single" w:sz="4" w:space="0" w:color="D22A23"/>
            </w:tcBorders>
            <w:vAlign w:val="top"/>
          </w:tcPr>
          <w:p w14:paraId="55B5D926" w14:textId="77777777" w:rsidR="00C11A8C" w:rsidRPr="000B6291" w:rsidRDefault="00C11A8C" w:rsidP="004654A5">
            <w:pPr>
              <w:pStyle w:val="ECCTabletext"/>
              <w:keepNext/>
            </w:pPr>
            <w:r w:rsidRPr="000B6291">
              <w:t>8.0</w:t>
            </w:r>
          </w:p>
        </w:tc>
        <w:tc>
          <w:tcPr>
            <w:tcW w:w="1336" w:type="dxa"/>
            <w:tcBorders>
              <w:top w:val="single" w:sz="4" w:space="0" w:color="D22A23"/>
              <w:left w:val="single" w:sz="4" w:space="0" w:color="D22A23"/>
              <w:bottom w:val="single" w:sz="4" w:space="0" w:color="D22A23"/>
              <w:right w:val="single" w:sz="4" w:space="0" w:color="D22A23"/>
            </w:tcBorders>
            <w:vAlign w:val="top"/>
          </w:tcPr>
          <w:p w14:paraId="3C58648A" w14:textId="77777777" w:rsidR="00C11A8C" w:rsidRPr="000B6291" w:rsidRDefault="00C11A8C" w:rsidP="004654A5">
            <w:pPr>
              <w:pStyle w:val="ECCTabletext"/>
              <w:keepNext/>
            </w:pPr>
            <w:r w:rsidRPr="000B6291">
              <w:t>1.9</w:t>
            </w:r>
          </w:p>
        </w:tc>
      </w:tr>
      <w:tr w:rsidR="00C11A8C" w:rsidRPr="000B6291" w14:paraId="7A69518C" w14:textId="77777777" w:rsidTr="00A60D12">
        <w:tc>
          <w:tcPr>
            <w:tcW w:w="1669" w:type="dxa"/>
            <w:vMerge/>
            <w:tcBorders>
              <w:left w:val="single" w:sz="4" w:space="0" w:color="D22A23"/>
              <w:right w:val="single" w:sz="4" w:space="0" w:color="D22A23"/>
            </w:tcBorders>
          </w:tcPr>
          <w:p w14:paraId="30FAC1BE" w14:textId="77777777" w:rsidR="00C11A8C" w:rsidRPr="000B6291" w:rsidRDefault="00C11A8C" w:rsidP="00A155A7">
            <w:pPr>
              <w:pStyle w:val="ECCTabletext"/>
              <w:keepNext/>
            </w:pPr>
          </w:p>
        </w:tc>
        <w:tc>
          <w:tcPr>
            <w:tcW w:w="1668" w:type="dxa"/>
            <w:vMerge/>
            <w:tcBorders>
              <w:left w:val="single" w:sz="4" w:space="0" w:color="D22A23"/>
              <w:right w:val="single" w:sz="4" w:space="0" w:color="D22A23"/>
            </w:tcBorders>
          </w:tcPr>
          <w:p w14:paraId="1EE7515E" w14:textId="77777777" w:rsidR="00C11A8C" w:rsidRPr="000B6291" w:rsidRDefault="00C11A8C" w:rsidP="00A155A7">
            <w:pPr>
              <w:pStyle w:val="ECCTabletext"/>
              <w:keepNext/>
            </w:pPr>
          </w:p>
        </w:tc>
        <w:tc>
          <w:tcPr>
            <w:tcW w:w="2187" w:type="dxa"/>
            <w:tcBorders>
              <w:top w:val="single" w:sz="4" w:space="0" w:color="D22A23"/>
              <w:left w:val="single" w:sz="4" w:space="0" w:color="D22A23"/>
              <w:bottom w:val="single" w:sz="4" w:space="0" w:color="D22A23"/>
              <w:right w:val="single" w:sz="4" w:space="0" w:color="D22A23"/>
            </w:tcBorders>
          </w:tcPr>
          <w:p w14:paraId="2B295798" w14:textId="77777777" w:rsidR="00C11A8C" w:rsidRPr="000B6291" w:rsidRDefault="00C11A8C" w:rsidP="00A155A7">
            <w:pPr>
              <w:pStyle w:val="ECCTabletext"/>
              <w:keepNext/>
            </w:pPr>
            <w:r w:rsidRPr="000B6291">
              <w:t>Distances (suburban)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6C1230E4" w14:textId="77777777" w:rsidR="00C11A8C" w:rsidRPr="000B6291" w:rsidRDefault="00C11A8C" w:rsidP="00A155A7">
            <w:pPr>
              <w:pStyle w:val="ECCTabletext"/>
              <w:keepNext/>
            </w:pPr>
            <w:r w:rsidRPr="000B6291">
              <w:t>2.9</w:t>
            </w:r>
          </w:p>
        </w:tc>
        <w:tc>
          <w:tcPr>
            <w:tcW w:w="1385" w:type="dxa"/>
            <w:tcBorders>
              <w:top w:val="single" w:sz="4" w:space="0" w:color="D22A23"/>
              <w:left w:val="single" w:sz="4" w:space="0" w:color="D22A23"/>
              <w:bottom w:val="single" w:sz="4" w:space="0" w:color="D22A23"/>
              <w:right w:val="single" w:sz="4" w:space="0" w:color="D22A23"/>
            </w:tcBorders>
            <w:vAlign w:val="top"/>
          </w:tcPr>
          <w:p w14:paraId="10EA9065" w14:textId="77777777" w:rsidR="00C11A8C" w:rsidRPr="000B6291" w:rsidRDefault="00C11A8C" w:rsidP="00A155A7">
            <w:pPr>
              <w:pStyle w:val="ECCTabletext"/>
              <w:keepNext/>
            </w:pPr>
            <w:r w:rsidRPr="000B6291">
              <w:t>2.3</w:t>
            </w:r>
          </w:p>
        </w:tc>
        <w:tc>
          <w:tcPr>
            <w:tcW w:w="1336" w:type="dxa"/>
            <w:tcBorders>
              <w:top w:val="single" w:sz="4" w:space="0" w:color="D22A23"/>
              <w:left w:val="single" w:sz="4" w:space="0" w:color="D22A23"/>
              <w:bottom w:val="single" w:sz="4" w:space="0" w:color="D22A23"/>
              <w:right w:val="single" w:sz="4" w:space="0" w:color="D22A23"/>
            </w:tcBorders>
            <w:vAlign w:val="top"/>
          </w:tcPr>
          <w:p w14:paraId="11B22605" w14:textId="77777777" w:rsidR="00C11A8C" w:rsidRPr="000B6291" w:rsidRDefault="00C11A8C" w:rsidP="00A155A7">
            <w:pPr>
              <w:pStyle w:val="ECCTabletext"/>
              <w:keepNext/>
            </w:pPr>
            <w:r w:rsidRPr="000B6291">
              <w:t>0.5</w:t>
            </w:r>
          </w:p>
        </w:tc>
      </w:tr>
      <w:tr w:rsidR="00C11A8C" w:rsidRPr="000B6291" w14:paraId="70E884C6" w14:textId="77777777" w:rsidTr="00A60D12">
        <w:tc>
          <w:tcPr>
            <w:tcW w:w="1669" w:type="dxa"/>
            <w:vMerge/>
            <w:tcBorders>
              <w:left w:val="single" w:sz="4" w:space="0" w:color="D22A23"/>
              <w:right w:val="single" w:sz="4" w:space="0" w:color="D22A23"/>
            </w:tcBorders>
          </w:tcPr>
          <w:p w14:paraId="356A6FDB" w14:textId="77777777" w:rsidR="00C11A8C" w:rsidRPr="000B6291" w:rsidRDefault="00C11A8C" w:rsidP="00A155A7">
            <w:pPr>
              <w:pStyle w:val="ECCTabletext"/>
              <w:keepNext/>
            </w:pPr>
          </w:p>
        </w:tc>
        <w:tc>
          <w:tcPr>
            <w:tcW w:w="1668" w:type="dxa"/>
            <w:vMerge/>
            <w:tcBorders>
              <w:left w:val="single" w:sz="4" w:space="0" w:color="D22A23"/>
              <w:right w:val="single" w:sz="4" w:space="0" w:color="D22A23"/>
            </w:tcBorders>
          </w:tcPr>
          <w:p w14:paraId="4F51F21C" w14:textId="77777777" w:rsidR="00C11A8C" w:rsidRPr="000B6291" w:rsidRDefault="00C11A8C" w:rsidP="00A155A7">
            <w:pPr>
              <w:pStyle w:val="ECCTabletext"/>
              <w:keepNext/>
            </w:pPr>
          </w:p>
        </w:tc>
        <w:tc>
          <w:tcPr>
            <w:tcW w:w="2187" w:type="dxa"/>
            <w:tcBorders>
              <w:top w:val="single" w:sz="4" w:space="0" w:color="D22A23"/>
              <w:left w:val="single" w:sz="4" w:space="0" w:color="D22A23"/>
              <w:bottom w:val="single" w:sz="4" w:space="0" w:color="D22A23"/>
              <w:right w:val="single" w:sz="4" w:space="0" w:color="D22A23"/>
            </w:tcBorders>
          </w:tcPr>
          <w:p w14:paraId="15C1F5F0" w14:textId="77777777" w:rsidR="00C11A8C" w:rsidRPr="000B6291" w:rsidRDefault="00C11A8C" w:rsidP="00A155A7">
            <w:pPr>
              <w:pStyle w:val="ECCTabletext"/>
              <w:keepNext/>
            </w:pPr>
            <w:r w:rsidRPr="000B6291">
              <w:t>Distance (urban)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4D04C2E4" w14:textId="77777777" w:rsidR="00C11A8C" w:rsidRPr="000B6291" w:rsidRDefault="00C11A8C" w:rsidP="00A155A7">
            <w:pPr>
              <w:pStyle w:val="ECCTabletext"/>
              <w:keepNext/>
            </w:pPr>
            <w:r w:rsidRPr="000B6291">
              <w:t>1.5</w:t>
            </w:r>
          </w:p>
        </w:tc>
        <w:tc>
          <w:tcPr>
            <w:tcW w:w="1385" w:type="dxa"/>
            <w:tcBorders>
              <w:top w:val="single" w:sz="4" w:space="0" w:color="D22A23"/>
              <w:left w:val="single" w:sz="4" w:space="0" w:color="D22A23"/>
              <w:bottom w:val="single" w:sz="4" w:space="0" w:color="D22A23"/>
              <w:right w:val="single" w:sz="4" w:space="0" w:color="D22A23"/>
            </w:tcBorders>
            <w:vAlign w:val="top"/>
          </w:tcPr>
          <w:p w14:paraId="4AB58257" w14:textId="77777777" w:rsidR="00C11A8C" w:rsidRPr="000B6291" w:rsidRDefault="00C11A8C" w:rsidP="00A155A7">
            <w:pPr>
              <w:pStyle w:val="ECCTabletext"/>
              <w:keepNext/>
            </w:pPr>
            <w:r w:rsidRPr="000B6291">
              <w:t>1.1</w:t>
            </w:r>
          </w:p>
        </w:tc>
        <w:tc>
          <w:tcPr>
            <w:tcW w:w="1336" w:type="dxa"/>
            <w:tcBorders>
              <w:top w:val="single" w:sz="4" w:space="0" w:color="D22A23"/>
              <w:left w:val="single" w:sz="4" w:space="0" w:color="D22A23"/>
              <w:bottom w:val="single" w:sz="4" w:space="0" w:color="D22A23"/>
              <w:right w:val="single" w:sz="4" w:space="0" w:color="D22A23"/>
            </w:tcBorders>
            <w:vAlign w:val="top"/>
          </w:tcPr>
          <w:p w14:paraId="30561175" w14:textId="77777777" w:rsidR="00C11A8C" w:rsidRPr="000B6291" w:rsidRDefault="00C11A8C" w:rsidP="00A155A7">
            <w:pPr>
              <w:pStyle w:val="ECCTabletext"/>
              <w:keepNext/>
            </w:pPr>
            <w:r w:rsidRPr="000B6291">
              <w:t>0.2</w:t>
            </w:r>
          </w:p>
        </w:tc>
      </w:tr>
      <w:tr w:rsidR="00C11A8C" w:rsidRPr="000B6291" w14:paraId="1609DC1E" w14:textId="77777777" w:rsidTr="00A60D12">
        <w:tc>
          <w:tcPr>
            <w:tcW w:w="1669" w:type="dxa"/>
            <w:vMerge/>
            <w:tcBorders>
              <w:left w:val="single" w:sz="4" w:space="0" w:color="D22A23"/>
              <w:right w:val="single" w:sz="4" w:space="0" w:color="D22A23"/>
            </w:tcBorders>
          </w:tcPr>
          <w:p w14:paraId="233AA6E1" w14:textId="77777777" w:rsidR="00C11A8C" w:rsidRPr="000B6291" w:rsidRDefault="00C11A8C" w:rsidP="00A155A7">
            <w:pPr>
              <w:pStyle w:val="ECCTabletext"/>
              <w:keepNext/>
            </w:pPr>
          </w:p>
        </w:tc>
        <w:tc>
          <w:tcPr>
            <w:tcW w:w="1668" w:type="dxa"/>
            <w:vMerge w:val="restart"/>
            <w:tcBorders>
              <w:left w:val="single" w:sz="4" w:space="0" w:color="D22A23"/>
              <w:right w:val="single" w:sz="4" w:space="0" w:color="D22A23"/>
            </w:tcBorders>
          </w:tcPr>
          <w:p w14:paraId="1C20BE76" w14:textId="77777777" w:rsidR="00C11A8C" w:rsidRPr="000B6291" w:rsidRDefault="00C11A8C" w:rsidP="00A155A7">
            <w:pPr>
              <w:pStyle w:val="ECCTabletext"/>
              <w:keepNext/>
            </w:pPr>
            <w:r w:rsidRPr="000B6291">
              <w:t>-20 dB</w:t>
            </w:r>
          </w:p>
        </w:tc>
        <w:tc>
          <w:tcPr>
            <w:tcW w:w="2187" w:type="dxa"/>
            <w:tcBorders>
              <w:top w:val="single" w:sz="4" w:space="0" w:color="D22A23"/>
              <w:left w:val="single" w:sz="4" w:space="0" w:color="D22A23"/>
              <w:bottom w:val="single" w:sz="4" w:space="0" w:color="D22A23"/>
              <w:right w:val="single" w:sz="4" w:space="0" w:color="D22A23"/>
            </w:tcBorders>
          </w:tcPr>
          <w:p w14:paraId="2F377B9A" w14:textId="77777777" w:rsidR="00C11A8C" w:rsidRPr="000B6291" w:rsidRDefault="00C11A8C" w:rsidP="00A155A7">
            <w:pPr>
              <w:pStyle w:val="ECCTabletext"/>
              <w:keepNext/>
            </w:pPr>
            <w:r w:rsidRPr="000B6291">
              <w:t>Distances (rural) km</w:t>
            </w:r>
          </w:p>
        </w:tc>
        <w:tc>
          <w:tcPr>
            <w:tcW w:w="1384" w:type="dxa"/>
            <w:tcBorders>
              <w:top w:val="single" w:sz="4" w:space="0" w:color="D22A23"/>
              <w:left w:val="single" w:sz="4" w:space="0" w:color="D22A23"/>
              <w:bottom w:val="single" w:sz="4" w:space="0" w:color="D22A23"/>
              <w:right w:val="single" w:sz="4" w:space="0" w:color="D22A23"/>
            </w:tcBorders>
            <w:vAlign w:val="top"/>
          </w:tcPr>
          <w:p w14:paraId="7E8D8866" w14:textId="77777777" w:rsidR="00C11A8C" w:rsidRPr="000B6291" w:rsidRDefault="00C11A8C" w:rsidP="00A155A7">
            <w:pPr>
              <w:pStyle w:val="ECCTabletext"/>
              <w:keepNext/>
            </w:pPr>
            <w:r w:rsidRPr="000B6291">
              <w:t>20.3</w:t>
            </w:r>
          </w:p>
        </w:tc>
        <w:tc>
          <w:tcPr>
            <w:tcW w:w="1385" w:type="dxa"/>
            <w:tcBorders>
              <w:top w:val="single" w:sz="4" w:space="0" w:color="D22A23"/>
              <w:left w:val="single" w:sz="4" w:space="0" w:color="D22A23"/>
              <w:bottom w:val="single" w:sz="4" w:space="0" w:color="D22A23"/>
              <w:right w:val="single" w:sz="4" w:space="0" w:color="D22A23"/>
            </w:tcBorders>
            <w:vAlign w:val="top"/>
          </w:tcPr>
          <w:p w14:paraId="16B6BFDF" w14:textId="77777777" w:rsidR="00C11A8C" w:rsidRPr="000B6291" w:rsidRDefault="00C11A8C" w:rsidP="00A155A7">
            <w:pPr>
              <w:pStyle w:val="ECCTabletext"/>
              <w:keepNext/>
            </w:pPr>
            <w:r w:rsidRPr="000B6291">
              <w:t>15.4</w:t>
            </w:r>
          </w:p>
        </w:tc>
        <w:tc>
          <w:tcPr>
            <w:tcW w:w="1336" w:type="dxa"/>
            <w:tcBorders>
              <w:top w:val="single" w:sz="4" w:space="0" w:color="D22A23"/>
              <w:left w:val="single" w:sz="4" w:space="0" w:color="D22A23"/>
              <w:bottom w:val="single" w:sz="4" w:space="0" w:color="D22A23"/>
              <w:right w:val="single" w:sz="4" w:space="0" w:color="D22A23"/>
            </w:tcBorders>
            <w:vAlign w:val="top"/>
          </w:tcPr>
          <w:p w14:paraId="7BEB8994" w14:textId="77777777" w:rsidR="00C11A8C" w:rsidRPr="000B6291" w:rsidRDefault="00C11A8C" w:rsidP="00A155A7">
            <w:pPr>
              <w:pStyle w:val="ECCTabletext"/>
              <w:keepNext/>
            </w:pPr>
            <w:r w:rsidRPr="000B6291">
              <w:t>3.7</w:t>
            </w:r>
          </w:p>
        </w:tc>
      </w:tr>
      <w:tr w:rsidR="00C11A8C" w:rsidRPr="000B6291" w14:paraId="77381EA9" w14:textId="77777777" w:rsidTr="00A60D12">
        <w:tc>
          <w:tcPr>
            <w:tcW w:w="1669" w:type="dxa"/>
            <w:vMerge/>
            <w:tcBorders>
              <w:left w:val="single" w:sz="4" w:space="0" w:color="D22A23"/>
              <w:right w:val="single" w:sz="4" w:space="0" w:color="D22A23"/>
            </w:tcBorders>
          </w:tcPr>
          <w:p w14:paraId="134E2D5D" w14:textId="77777777" w:rsidR="00C11A8C" w:rsidRPr="000B6291" w:rsidRDefault="00C11A8C" w:rsidP="00A155A7">
            <w:pPr>
              <w:pStyle w:val="ECCTabletext"/>
              <w:keepNext/>
            </w:pPr>
          </w:p>
        </w:tc>
        <w:tc>
          <w:tcPr>
            <w:tcW w:w="1668" w:type="dxa"/>
            <w:vMerge/>
            <w:tcBorders>
              <w:left w:val="single" w:sz="4" w:space="0" w:color="D22A23"/>
              <w:right w:val="single" w:sz="4" w:space="0" w:color="D22A23"/>
            </w:tcBorders>
          </w:tcPr>
          <w:p w14:paraId="392F00AF" w14:textId="77777777" w:rsidR="00C11A8C" w:rsidRPr="000B6291" w:rsidRDefault="00C11A8C" w:rsidP="00A155A7">
            <w:pPr>
              <w:pStyle w:val="ECCTabletext"/>
              <w:keepNext/>
            </w:pPr>
          </w:p>
        </w:tc>
        <w:tc>
          <w:tcPr>
            <w:tcW w:w="2187" w:type="dxa"/>
            <w:tcBorders>
              <w:top w:val="single" w:sz="4" w:space="0" w:color="D22A23"/>
              <w:left w:val="single" w:sz="4" w:space="0" w:color="D22A23"/>
              <w:bottom w:val="single" w:sz="4" w:space="0" w:color="D22A23"/>
              <w:right w:val="single" w:sz="4" w:space="0" w:color="D22A23"/>
            </w:tcBorders>
          </w:tcPr>
          <w:p w14:paraId="5B3A0061" w14:textId="77777777" w:rsidR="00C11A8C" w:rsidRPr="000B6291" w:rsidRDefault="00C11A8C" w:rsidP="00A155A7">
            <w:pPr>
              <w:pStyle w:val="ECCTabletext"/>
              <w:keepNext/>
            </w:pPr>
            <w:r w:rsidRPr="000B6291">
              <w:t>Distances (suburban)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5B2D7C07" w14:textId="77777777" w:rsidR="00C11A8C" w:rsidRPr="000B6291" w:rsidRDefault="00C11A8C" w:rsidP="00A155A7">
            <w:pPr>
              <w:pStyle w:val="ECCTabletext"/>
              <w:keepNext/>
            </w:pPr>
            <w:r w:rsidRPr="000B6291">
              <w:t>5.8</w:t>
            </w:r>
          </w:p>
        </w:tc>
        <w:tc>
          <w:tcPr>
            <w:tcW w:w="1385" w:type="dxa"/>
            <w:tcBorders>
              <w:top w:val="single" w:sz="4" w:space="0" w:color="D22A23"/>
              <w:left w:val="single" w:sz="4" w:space="0" w:color="D22A23"/>
              <w:bottom w:val="single" w:sz="4" w:space="0" w:color="D22A23"/>
              <w:right w:val="single" w:sz="4" w:space="0" w:color="D22A23"/>
            </w:tcBorders>
            <w:vAlign w:val="top"/>
          </w:tcPr>
          <w:p w14:paraId="7AFBFCDE" w14:textId="77777777" w:rsidR="00C11A8C" w:rsidRPr="000B6291" w:rsidRDefault="00C11A8C" w:rsidP="00A155A7">
            <w:pPr>
              <w:pStyle w:val="ECCTabletext"/>
              <w:keepNext/>
            </w:pPr>
            <w:r w:rsidRPr="000B6291">
              <w:t>4.5</w:t>
            </w:r>
          </w:p>
        </w:tc>
        <w:tc>
          <w:tcPr>
            <w:tcW w:w="1336" w:type="dxa"/>
            <w:tcBorders>
              <w:top w:val="single" w:sz="4" w:space="0" w:color="D22A23"/>
              <w:left w:val="single" w:sz="4" w:space="0" w:color="D22A23"/>
              <w:bottom w:val="single" w:sz="4" w:space="0" w:color="D22A23"/>
              <w:right w:val="single" w:sz="4" w:space="0" w:color="D22A23"/>
            </w:tcBorders>
            <w:vAlign w:val="top"/>
          </w:tcPr>
          <w:p w14:paraId="3020D92B" w14:textId="77777777" w:rsidR="00C11A8C" w:rsidRPr="000B6291" w:rsidRDefault="00C11A8C" w:rsidP="00A155A7">
            <w:pPr>
              <w:pStyle w:val="ECCTabletext"/>
              <w:keepNext/>
            </w:pPr>
            <w:r w:rsidRPr="000B6291">
              <w:t>1.1</w:t>
            </w:r>
          </w:p>
        </w:tc>
      </w:tr>
      <w:tr w:rsidR="00C11A8C" w:rsidRPr="000B6291" w14:paraId="0A29FAA3" w14:textId="77777777" w:rsidTr="00A60D12">
        <w:tc>
          <w:tcPr>
            <w:tcW w:w="1669" w:type="dxa"/>
            <w:vMerge/>
            <w:tcBorders>
              <w:left w:val="single" w:sz="4" w:space="0" w:color="D22A23"/>
              <w:bottom w:val="single" w:sz="4" w:space="0" w:color="D22A23"/>
              <w:right w:val="single" w:sz="4" w:space="0" w:color="D22A23"/>
            </w:tcBorders>
          </w:tcPr>
          <w:p w14:paraId="3EFD23A5" w14:textId="77777777" w:rsidR="00C11A8C" w:rsidRPr="000B6291" w:rsidRDefault="00C11A8C" w:rsidP="00A155A7">
            <w:pPr>
              <w:pStyle w:val="ECCTabletext"/>
              <w:keepNext/>
            </w:pPr>
          </w:p>
        </w:tc>
        <w:tc>
          <w:tcPr>
            <w:tcW w:w="1668" w:type="dxa"/>
            <w:vMerge/>
            <w:tcBorders>
              <w:left w:val="single" w:sz="4" w:space="0" w:color="D22A23"/>
              <w:bottom w:val="single" w:sz="4" w:space="0" w:color="D22A23"/>
              <w:right w:val="single" w:sz="4" w:space="0" w:color="D22A23"/>
            </w:tcBorders>
          </w:tcPr>
          <w:p w14:paraId="104D3A4D" w14:textId="77777777" w:rsidR="00C11A8C" w:rsidRPr="000B6291" w:rsidRDefault="00C11A8C" w:rsidP="00A155A7">
            <w:pPr>
              <w:pStyle w:val="ECCTabletext"/>
              <w:keepNext/>
            </w:pPr>
          </w:p>
        </w:tc>
        <w:tc>
          <w:tcPr>
            <w:tcW w:w="2187" w:type="dxa"/>
            <w:tcBorders>
              <w:top w:val="single" w:sz="4" w:space="0" w:color="D22A23"/>
              <w:left w:val="single" w:sz="4" w:space="0" w:color="D22A23"/>
              <w:bottom w:val="single" w:sz="4" w:space="0" w:color="D22A23"/>
              <w:right w:val="single" w:sz="4" w:space="0" w:color="D22A23"/>
            </w:tcBorders>
          </w:tcPr>
          <w:p w14:paraId="7DC248C7" w14:textId="77777777" w:rsidR="00C11A8C" w:rsidRPr="000B6291" w:rsidRDefault="00C11A8C" w:rsidP="00A155A7">
            <w:pPr>
              <w:pStyle w:val="ECCTabletext"/>
              <w:keepNext/>
            </w:pPr>
            <w:r w:rsidRPr="000B6291">
              <w:t>Distance (urban)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216EEBF6" w14:textId="77777777" w:rsidR="00C11A8C" w:rsidRPr="000B6291" w:rsidRDefault="00C11A8C" w:rsidP="00A155A7">
            <w:pPr>
              <w:pStyle w:val="ECCTabletext"/>
              <w:keepNext/>
            </w:pPr>
            <w:r w:rsidRPr="000B6291">
              <w:t>2.9</w:t>
            </w:r>
          </w:p>
        </w:tc>
        <w:tc>
          <w:tcPr>
            <w:tcW w:w="1385" w:type="dxa"/>
            <w:tcBorders>
              <w:top w:val="single" w:sz="4" w:space="0" w:color="D22A23"/>
              <w:left w:val="single" w:sz="4" w:space="0" w:color="D22A23"/>
              <w:bottom w:val="single" w:sz="4" w:space="0" w:color="D22A23"/>
              <w:right w:val="single" w:sz="4" w:space="0" w:color="D22A23"/>
            </w:tcBorders>
            <w:vAlign w:val="top"/>
          </w:tcPr>
          <w:p w14:paraId="375F04F9" w14:textId="77777777" w:rsidR="00C11A8C" w:rsidRPr="000B6291" w:rsidRDefault="00C11A8C" w:rsidP="00A155A7">
            <w:pPr>
              <w:pStyle w:val="ECCTabletext"/>
              <w:keepNext/>
            </w:pPr>
            <w:r w:rsidRPr="000B6291">
              <w:t>2.3</w:t>
            </w:r>
          </w:p>
        </w:tc>
        <w:tc>
          <w:tcPr>
            <w:tcW w:w="1336" w:type="dxa"/>
            <w:tcBorders>
              <w:top w:val="single" w:sz="4" w:space="0" w:color="D22A23"/>
              <w:left w:val="single" w:sz="4" w:space="0" w:color="D22A23"/>
              <w:bottom w:val="single" w:sz="4" w:space="0" w:color="D22A23"/>
              <w:right w:val="single" w:sz="4" w:space="0" w:color="D22A23"/>
            </w:tcBorders>
            <w:vAlign w:val="top"/>
          </w:tcPr>
          <w:p w14:paraId="534E9EAB" w14:textId="77777777" w:rsidR="00C11A8C" w:rsidRPr="000B6291" w:rsidRDefault="00C11A8C" w:rsidP="00A155A7">
            <w:pPr>
              <w:pStyle w:val="ECCTabletext"/>
              <w:keepNext/>
            </w:pPr>
            <w:r w:rsidRPr="000B6291">
              <w:t>0.5</w:t>
            </w:r>
          </w:p>
        </w:tc>
      </w:tr>
    </w:tbl>
    <w:p w14:paraId="07810401" w14:textId="4153DB5A" w:rsidR="00C11A8C" w:rsidRPr="000B6291" w:rsidRDefault="00C11A8C" w:rsidP="00C11A8C">
      <w:pPr>
        <w:pStyle w:val="Caption"/>
        <w:rPr>
          <w:lang w:val="en-GB"/>
        </w:rPr>
      </w:pPr>
      <w:bookmarkStart w:id="801" w:name="_Toc17182104"/>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16</w:t>
      </w:r>
      <w:r w:rsidRPr="000B6291">
        <w:rPr>
          <w:lang w:val="en-GB"/>
        </w:rPr>
        <w:fldChar w:fldCharType="end"/>
      </w:r>
      <w:r w:rsidRPr="000B6291">
        <w:rPr>
          <w:lang w:val="en-GB"/>
        </w:rPr>
        <w:t xml:space="preserve">: Results for </w:t>
      </w:r>
      <w:r w:rsidR="00293747" w:rsidRPr="000B6291">
        <w:rPr>
          <w:lang w:val="en-GB"/>
        </w:rPr>
        <w:t>hand-held</w:t>
      </w:r>
      <w:r w:rsidRPr="000B6291">
        <w:rPr>
          <w:lang w:val="en-GB"/>
        </w:rPr>
        <w:t xml:space="preserve"> audio PMSE (indoor) – DME ground station</w:t>
      </w:r>
      <w:bookmarkEnd w:id="801"/>
    </w:p>
    <w:tbl>
      <w:tblPr>
        <w:tblStyle w:val="ECCTable-redheader"/>
        <w:tblW w:w="0" w:type="auto"/>
        <w:tblInd w:w="0" w:type="dxa"/>
        <w:tblLook w:val="04A0" w:firstRow="1" w:lastRow="0" w:firstColumn="1" w:lastColumn="0" w:noHBand="0" w:noVBand="1"/>
      </w:tblPr>
      <w:tblGrid>
        <w:gridCol w:w="1669"/>
        <w:gridCol w:w="1668"/>
        <w:gridCol w:w="2187"/>
        <w:gridCol w:w="1384"/>
        <w:gridCol w:w="1385"/>
        <w:gridCol w:w="1336"/>
      </w:tblGrid>
      <w:tr w:rsidR="00640D69" w:rsidRPr="000B6291" w14:paraId="3B8DDE21" w14:textId="77777777" w:rsidTr="00640D69">
        <w:trPr>
          <w:cnfStyle w:val="100000000000" w:firstRow="1" w:lastRow="0" w:firstColumn="0" w:lastColumn="0" w:oddVBand="0" w:evenVBand="0" w:oddHBand="0" w:evenHBand="0" w:firstRowFirstColumn="0" w:firstRowLastColumn="0" w:lastRowFirstColumn="0" w:lastRowLastColumn="0"/>
          <w:trHeight w:val="398"/>
        </w:trPr>
        <w:tc>
          <w:tcPr>
            <w:tcW w:w="1669"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7B834418" w14:textId="77777777" w:rsidR="00640D69" w:rsidRPr="000B6291" w:rsidRDefault="00640D69" w:rsidP="00C11A8C">
            <w:r w:rsidRPr="000B6291">
              <w:t>Body loss</w:t>
            </w:r>
          </w:p>
        </w:tc>
        <w:tc>
          <w:tcPr>
            <w:tcW w:w="1668" w:type="dxa"/>
            <w:vMerge w:val="restart"/>
            <w:tcBorders>
              <w:top w:val="single" w:sz="4" w:space="0" w:color="FFFFFF" w:themeColor="background1"/>
              <w:bottom w:val="single" w:sz="4" w:space="0" w:color="FFFFFF" w:themeColor="background1"/>
            </w:tcBorders>
            <w:shd w:val="clear" w:color="auto" w:fill="D2232A"/>
          </w:tcPr>
          <w:p w14:paraId="75D85396" w14:textId="77777777" w:rsidR="00640D69" w:rsidRPr="000B6291" w:rsidRDefault="00640D69" w:rsidP="00C11A8C">
            <w:r w:rsidRPr="000B6291">
              <w:t>I/N</w:t>
            </w:r>
          </w:p>
        </w:tc>
        <w:tc>
          <w:tcPr>
            <w:tcW w:w="2187" w:type="dxa"/>
            <w:vMerge w:val="restart"/>
            <w:tcBorders>
              <w:top w:val="single" w:sz="4" w:space="0" w:color="FFFFFF" w:themeColor="background1"/>
              <w:bottom w:val="single" w:sz="4" w:space="0" w:color="FFFFFF" w:themeColor="background1"/>
            </w:tcBorders>
            <w:shd w:val="clear" w:color="auto" w:fill="D2232A"/>
            <w:hideMark/>
          </w:tcPr>
          <w:p w14:paraId="070B9FE6" w14:textId="77777777" w:rsidR="00640D69" w:rsidRPr="000B6291" w:rsidRDefault="00640D69" w:rsidP="00C11A8C">
            <w:r w:rsidRPr="000B6291">
              <w:t>Environment</w:t>
            </w:r>
          </w:p>
        </w:tc>
        <w:tc>
          <w:tcPr>
            <w:tcW w:w="4105" w:type="dxa"/>
            <w:gridSpan w:val="3"/>
            <w:tcBorders>
              <w:top w:val="single" w:sz="4" w:space="0" w:color="FFFFFF" w:themeColor="background1"/>
              <w:bottom w:val="single" w:sz="4" w:space="0" w:color="FFFFFF" w:themeColor="background1"/>
              <w:right w:val="single" w:sz="4" w:space="0" w:color="FFFFFF" w:themeColor="background1"/>
            </w:tcBorders>
            <w:shd w:val="clear" w:color="auto" w:fill="D2232A"/>
            <w:hideMark/>
          </w:tcPr>
          <w:p w14:paraId="6401FE83" w14:textId="77777777" w:rsidR="00640D69" w:rsidRPr="000B6291" w:rsidRDefault="00640D69" w:rsidP="00C11A8C">
            <w:r w:rsidRPr="000B6291">
              <w:t>DME antenna height</w:t>
            </w:r>
          </w:p>
        </w:tc>
      </w:tr>
      <w:tr w:rsidR="00640D69" w:rsidRPr="000B6291" w14:paraId="1CB5B2FB" w14:textId="77777777" w:rsidTr="00640D69">
        <w:tc>
          <w:tcPr>
            <w:tcW w:w="166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C8F591A" w14:textId="77777777" w:rsidR="00640D69" w:rsidRPr="000B6291" w:rsidRDefault="00640D69" w:rsidP="00C11A8C">
            <w:pPr>
              <w:pStyle w:val="ECCTabletext"/>
              <w:rPr>
                <w:b/>
                <w:color w:val="FFFFFF" w:themeColor="background1"/>
              </w:rPr>
            </w:pPr>
          </w:p>
        </w:tc>
        <w:tc>
          <w:tcPr>
            <w:tcW w:w="166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25A0E5E" w14:textId="77777777" w:rsidR="00640D69" w:rsidRPr="000B6291" w:rsidRDefault="00640D69" w:rsidP="00C11A8C">
            <w:pPr>
              <w:pStyle w:val="ECCTabletext"/>
              <w:rPr>
                <w:b/>
                <w:color w:val="FFFFFF" w:themeColor="background1"/>
              </w:rPr>
            </w:pPr>
          </w:p>
        </w:tc>
        <w:tc>
          <w:tcPr>
            <w:tcW w:w="218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3E5F068" w14:textId="77777777" w:rsidR="00640D69" w:rsidRPr="000B6291" w:rsidRDefault="00640D69" w:rsidP="00C11A8C">
            <w:pPr>
              <w:pStyle w:val="ECCTabletext"/>
              <w:rPr>
                <w:b/>
                <w:color w:val="FFFFFF" w:themeColor="background1"/>
              </w:rPr>
            </w:pPr>
          </w:p>
        </w:tc>
        <w:tc>
          <w:tcPr>
            <w:tcW w:w="13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744B1D3" w14:textId="77777777" w:rsidR="00640D69" w:rsidRPr="000B6291" w:rsidRDefault="00640D69" w:rsidP="00C11A8C">
            <w:pPr>
              <w:pStyle w:val="ECCTabletext"/>
              <w:rPr>
                <w:b/>
                <w:color w:val="FFFFFF" w:themeColor="background1"/>
              </w:rPr>
            </w:pPr>
            <w:r w:rsidRPr="000B6291">
              <w:rPr>
                <w:b/>
                <w:color w:val="FFFFFF" w:themeColor="background1"/>
              </w:rPr>
              <w:t>40</w:t>
            </w:r>
          </w:p>
        </w:tc>
        <w:tc>
          <w:tcPr>
            <w:tcW w:w="13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166E902" w14:textId="77777777" w:rsidR="00640D69" w:rsidRPr="000B6291" w:rsidRDefault="00640D69" w:rsidP="00C11A8C">
            <w:pPr>
              <w:pStyle w:val="ECCTabletext"/>
              <w:rPr>
                <w:b/>
                <w:color w:val="FFFFFF" w:themeColor="background1"/>
              </w:rPr>
            </w:pPr>
            <w:r w:rsidRPr="000B6291">
              <w:rPr>
                <w:b/>
                <w:color w:val="FFFFFF" w:themeColor="background1"/>
              </w:rPr>
              <w:t>25</w:t>
            </w:r>
          </w:p>
        </w:tc>
        <w:tc>
          <w:tcPr>
            <w:tcW w:w="13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405C724" w14:textId="77777777" w:rsidR="00640D69" w:rsidRPr="000B6291" w:rsidRDefault="00640D69" w:rsidP="00C11A8C">
            <w:pPr>
              <w:pStyle w:val="ECCTabletext"/>
              <w:rPr>
                <w:b/>
                <w:color w:val="FFFFFF" w:themeColor="background1"/>
              </w:rPr>
            </w:pPr>
            <w:r w:rsidRPr="000B6291">
              <w:rPr>
                <w:b/>
                <w:color w:val="FFFFFF" w:themeColor="background1"/>
              </w:rPr>
              <w:t>2.1</w:t>
            </w:r>
          </w:p>
        </w:tc>
      </w:tr>
      <w:tr w:rsidR="00C11A8C" w:rsidRPr="000B6291" w14:paraId="7ABB7C20" w14:textId="77777777" w:rsidTr="00640D69">
        <w:tc>
          <w:tcPr>
            <w:tcW w:w="1669" w:type="dxa"/>
            <w:vMerge w:val="restart"/>
            <w:tcBorders>
              <w:top w:val="single" w:sz="4" w:space="0" w:color="FFFFFF" w:themeColor="background1"/>
              <w:left w:val="single" w:sz="4" w:space="0" w:color="D22A23"/>
              <w:right w:val="single" w:sz="4" w:space="0" w:color="D22A23"/>
            </w:tcBorders>
          </w:tcPr>
          <w:p w14:paraId="01A00740" w14:textId="77777777" w:rsidR="00C11A8C" w:rsidRPr="000B6291" w:rsidRDefault="00C11A8C" w:rsidP="00C11A8C">
            <w:pPr>
              <w:pStyle w:val="ECCTabletext"/>
            </w:pPr>
            <w:r w:rsidRPr="000B6291">
              <w:t>0 dB</w:t>
            </w:r>
          </w:p>
        </w:tc>
        <w:tc>
          <w:tcPr>
            <w:tcW w:w="1668" w:type="dxa"/>
            <w:vMerge w:val="restart"/>
            <w:tcBorders>
              <w:top w:val="single" w:sz="4" w:space="0" w:color="FFFFFF" w:themeColor="background1"/>
              <w:left w:val="single" w:sz="4" w:space="0" w:color="D22A23"/>
              <w:right w:val="single" w:sz="4" w:space="0" w:color="D22A23"/>
            </w:tcBorders>
          </w:tcPr>
          <w:p w14:paraId="7342E156" w14:textId="77777777" w:rsidR="00C11A8C" w:rsidRPr="000B6291" w:rsidRDefault="00C11A8C" w:rsidP="00C11A8C">
            <w:pPr>
              <w:pStyle w:val="ECCTabletext"/>
            </w:pPr>
            <w:r w:rsidRPr="000B6291">
              <w:t>-10 dB</w:t>
            </w:r>
          </w:p>
        </w:tc>
        <w:tc>
          <w:tcPr>
            <w:tcW w:w="2187" w:type="dxa"/>
            <w:tcBorders>
              <w:top w:val="single" w:sz="4" w:space="0" w:color="FFFFFF" w:themeColor="background1"/>
              <w:left w:val="single" w:sz="4" w:space="0" w:color="D22A23"/>
              <w:bottom w:val="single" w:sz="4" w:space="0" w:color="D22A23"/>
              <w:right w:val="single" w:sz="4" w:space="0" w:color="D22A23"/>
            </w:tcBorders>
          </w:tcPr>
          <w:p w14:paraId="67CB9E32" w14:textId="77777777" w:rsidR="00C11A8C" w:rsidRPr="000B6291" w:rsidRDefault="00C11A8C" w:rsidP="00C11A8C">
            <w:pPr>
              <w:pStyle w:val="ECCTabletext"/>
            </w:pPr>
            <w:r w:rsidRPr="000B6291">
              <w:t>Distances (rural) km</w:t>
            </w:r>
          </w:p>
        </w:tc>
        <w:tc>
          <w:tcPr>
            <w:tcW w:w="1384" w:type="dxa"/>
            <w:tcBorders>
              <w:top w:val="single" w:sz="4" w:space="0" w:color="FFFFFF" w:themeColor="background1"/>
              <w:left w:val="single" w:sz="4" w:space="0" w:color="D22A23"/>
              <w:bottom w:val="single" w:sz="4" w:space="0" w:color="D22A23"/>
              <w:right w:val="single" w:sz="4" w:space="0" w:color="D22A23"/>
            </w:tcBorders>
            <w:vAlign w:val="bottom"/>
          </w:tcPr>
          <w:p w14:paraId="0980D695" w14:textId="77777777" w:rsidR="00C11A8C" w:rsidRPr="000B6291" w:rsidRDefault="00C11A8C" w:rsidP="00C11A8C">
            <w:pPr>
              <w:pStyle w:val="ECCTabletext"/>
            </w:pPr>
            <w:r w:rsidRPr="000B6291">
              <w:t>8.0</w:t>
            </w:r>
          </w:p>
        </w:tc>
        <w:tc>
          <w:tcPr>
            <w:tcW w:w="1385" w:type="dxa"/>
            <w:tcBorders>
              <w:top w:val="single" w:sz="4" w:space="0" w:color="FFFFFF" w:themeColor="background1"/>
              <w:left w:val="single" w:sz="4" w:space="0" w:color="D22A23"/>
              <w:bottom w:val="single" w:sz="4" w:space="0" w:color="D22A23"/>
              <w:right w:val="single" w:sz="4" w:space="0" w:color="D22A23"/>
            </w:tcBorders>
            <w:vAlign w:val="bottom"/>
          </w:tcPr>
          <w:p w14:paraId="2EB4D39E" w14:textId="77777777" w:rsidR="00C11A8C" w:rsidRPr="000B6291" w:rsidRDefault="00C11A8C" w:rsidP="00C11A8C">
            <w:pPr>
              <w:pStyle w:val="ECCTabletext"/>
            </w:pPr>
            <w:r w:rsidRPr="000B6291">
              <w:t>6.1</w:t>
            </w:r>
          </w:p>
        </w:tc>
        <w:tc>
          <w:tcPr>
            <w:tcW w:w="1336" w:type="dxa"/>
            <w:tcBorders>
              <w:top w:val="single" w:sz="4" w:space="0" w:color="FFFFFF" w:themeColor="background1"/>
              <w:left w:val="single" w:sz="4" w:space="0" w:color="D22A23"/>
              <w:bottom w:val="single" w:sz="4" w:space="0" w:color="D22A23"/>
              <w:right w:val="single" w:sz="4" w:space="0" w:color="D22A23"/>
            </w:tcBorders>
            <w:vAlign w:val="bottom"/>
          </w:tcPr>
          <w:p w14:paraId="6A2724CB" w14:textId="77777777" w:rsidR="00C11A8C" w:rsidRPr="000B6291" w:rsidRDefault="00C11A8C" w:rsidP="00C11A8C">
            <w:pPr>
              <w:pStyle w:val="ECCTabletext"/>
            </w:pPr>
            <w:r w:rsidRPr="000B6291">
              <w:t>1.5</w:t>
            </w:r>
          </w:p>
        </w:tc>
      </w:tr>
      <w:tr w:rsidR="00C11A8C" w:rsidRPr="000B6291" w14:paraId="0094793F" w14:textId="77777777" w:rsidTr="00640D69">
        <w:tc>
          <w:tcPr>
            <w:tcW w:w="1669" w:type="dxa"/>
            <w:vMerge/>
            <w:tcBorders>
              <w:left w:val="single" w:sz="4" w:space="0" w:color="D22A23"/>
              <w:right w:val="single" w:sz="4" w:space="0" w:color="D22A23"/>
            </w:tcBorders>
          </w:tcPr>
          <w:p w14:paraId="0595C58C" w14:textId="77777777" w:rsidR="00C11A8C" w:rsidRPr="000B6291" w:rsidRDefault="00C11A8C" w:rsidP="00C11A8C">
            <w:pPr>
              <w:pStyle w:val="ECCTabletext"/>
            </w:pPr>
          </w:p>
        </w:tc>
        <w:tc>
          <w:tcPr>
            <w:tcW w:w="1668" w:type="dxa"/>
            <w:vMerge/>
            <w:tcBorders>
              <w:left w:val="single" w:sz="4" w:space="0" w:color="D22A23"/>
              <w:right w:val="single" w:sz="4" w:space="0" w:color="D22A23"/>
            </w:tcBorders>
          </w:tcPr>
          <w:p w14:paraId="5DC85151" w14:textId="77777777" w:rsidR="00C11A8C" w:rsidRPr="000B6291" w:rsidRDefault="00C11A8C" w:rsidP="00C11A8C">
            <w:pPr>
              <w:pStyle w:val="ECCTabletext"/>
            </w:pPr>
          </w:p>
        </w:tc>
        <w:tc>
          <w:tcPr>
            <w:tcW w:w="2187" w:type="dxa"/>
            <w:tcBorders>
              <w:top w:val="single" w:sz="4" w:space="0" w:color="D22A23"/>
              <w:left w:val="single" w:sz="4" w:space="0" w:color="D22A23"/>
              <w:bottom w:val="single" w:sz="4" w:space="0" w:color="D22A23"/>
              <w:right w:val="single" w:sz="4" w:space="0" w:color="D22A23"/>
            </w:tcBorders>
          </w:tcPr>
          <w:p w14:paraId="68E478E0" w14:textId="77777777" w:rsidR="00C11A8C" w:rsidRPr="000B6291" w:rsidRDefault="00C11A8C" w:rsidP="00C11A8C">
            <w:pPr>
              <w:pStyle w:val="ECCTabletext"/>
            </w:pPr>
            <w:r w:rsidRPr="000B6291">
              <w:t>Distances (suburban) km</w:t>
            </w:r>
          </w:p>
        </w:tc>
        <w:tc>
          <w:tcPr>
            <w:tcW w:w="1384" w:type="dxa"/>
            <w:tcBorders>
              <w:top w:val="single" w:sz="4" w:space="0" w:color="D22A23"/>
              <w:left w:val="single" w:sz="4" w:space="0" w:color="D22A23"/>
              <w:bottom w:val="single" w:sz="4" w:space="0" w:color="D22A23"/>
              <w:right w:val="single" w:sz="4" w:space="0" w:color="D22A23"/>
            </w:tcBorders>
            <w:vAlign w:val="bottom"/>
          </w:tcPr>
          <w:p w14:paraId="1FFE0B29" w14:textId="77777777" w:rsidR="00C11A8C" w:rsidRPr="000B6291" w:rsidRDefault="00C11A8C" w:rsidP="00C11A8C">
            <w:pPr>
              <w:pStyle w:val="ECCTabletext"/>
            </w:pPr>
            <w:r w:rsidRPr="000B6291">
              <w:t>2.2</w:t>
            </w:r>
          </w:p>
        </w:tc>
        <w:tc>
          <w:tcPr>
            <w:tcW w:w="1385" w:type="dxa"/>
            <w:tcBorders>
              <w:top w:val="single" w:sz="4" w:space="0" w:color="D22A23"/>
              <w:left w:val="single" w:sz="4" w:space="0" w:color="D22A23"/>
              <w:bottom w:val="single" w:sz="4" w:space="0" w:color="D22A23"/>
              <w:right w:val="single" w:sz="4" w:space="0" w:color="D22A23"/>
            </w:tcBorders>
            <w:vAlign w:val="bottom"/>
          </w:tcPr>
          <w:p w14:paraId="6FFED8F1" w14:textId="77777777" w:rsidR="00C11A8C" w:rsidRPr="000B6291" w:rsidRDefault="00C11A8C" w:rsidP="00C11A8C">
            <w:pPr>
              <w:pStyle w:val="ECCTabletext"/>
            </w:pPr>
            <w:r w:rsidRPr="000B6291">
              <w:t>1.8</w:t>
            </w:r>
          </w:p>
        </w:tc>
        <w:tc>
          <w:tcPr>
            <w:tcW w:w="1336" w:type="dxa"/>
            <w:tcBorders>
              <w:top w:val="single" w:sz="4" w:space="0" w:color="D22A23"/>
              <w:left w:val="single" w:sz="4" w:space="0" w:color="D22A23"/>
              <w:bottom w:val="single" w:sz="4" w:space="0" w:color="D22A23"/>
              <w:right w:val="single" w:sz="4" w:space="0" w:color="D22A23"/>
            </w:tcBorders>
            <w:vAlign w:val="bottom"/>
          </w:tcPr>
          <w:p w14:paraId="1ED58678" w14:textId="77777777" w:rsidR="00C11A8C" w:rsidRPr="000B6291" w:rsidRDefault="00C11A8C" w:rsidP="00C11A8C">
            <w:pPr>
              <w:pStyle w:val="ECCTabletext"/>
            </w:pPr>
            <w:r w:rsidRPr="000B6291">
              <w:t>0.4</w:t>
            </w:r>
          </w:p>
        </w:tc>
      </w:tr>
      <w:tr w:rsidR="00C11A8C" w:rsidRPr="000B6291" w14:paraId="4EFB1093" w14:textId="77777777" w:rsidTr="00640D69">
        <w:tc>
          <w:tcPr>
            <w:tcW w:w="1669" w:type="dxa"/>
            <w:vMerge/>
            <w:tcBorders>
              <w:left w:val="single" w:sz="4" w:space="0" w:color="D22A23"/>
              <w:right w:val="single" w:sz="4" w:space="0" w:color="D22A23"/>
            </w:tcBorders>
          </w:tcPr>
          <w:p w14:paraId="5AFC1C95" w14:textId="77777777" w:rsidR="00C11A8C" w:rsidRPr="000B6291" w:rsidRDefault="00C11A8C" w:rsidP="00C11A8C">
            <w:pPr>
              <w:pStyle w:val="ECCTabletext"/>
            </w:pPr>
          </w:p>
        </w:tc>
        <w:tc>
          <w:tcPr>
            <w:tcW w:w="1668" w:type="dxa"/>
            <w:vMerge/>
            <w:tcBorders>
              <w:left w:val="single" w:sz="4" w:space="0" w:color="D22A23"/>
              <w:right w:val="single" w:sz="4" w:space="0" w:color="D22A23"/>
            </w:tcBorders>
          </w:tcPr>
          <w:p w14:paraId="14E170E6" w14:textId="77777777" w:rsidR="00C11A8C" w:rsidRPr="000B6291" w:rsidRDefault="00C11A8C" w:rsidP="00C11A8C">
            <w:pPr>
              <w:pStyle w:val="ECCTabletext"/>
            </w:pPr>
          </w:p>
        </w:tc>
        <w:tc>
          <w:tcPr>
            <w:tcW w:w="2187" w:type="dxa"/>
            <w:tcBorders>
              <w:top w:val="single" w:sz="4" w:space="0" w:color="D22A23"/>
              <w:left w:val="single" w:sz="4" w:space="0" w:color="D22A23"/>
              <w:bottom w:val="single" w:sz="4" w:space="0" w:color="D22A23"/>
              <w:right w:val="single" w:sz="4" w:space="0" w:color="D22A23"/>
            </w:tcBorders>
          </w:tcPr>
          <w:p w14:paraId="27B4F4A8" w14:textId="77777777" w:rsidR="00C11A8C" w:rsidRPr="000B6291" w:rsidRDefault="00C11A8C" w:rsidP="00C11A8C">
            <w:pPr>
              <w:pStyle w:val="ECCTabletext"/>
            </w:pPr>
            <w:r w:rsidRPr="000B6291">
              <w:t>Distance (urban) km</w:t>
            </w:r>
          </w:p>
        </w:tc>
        <w:tc>
          <w:tcPr>
            <w:tcW w:w="1384" w:type="dxa"/>
            <w:tcBorders>
              <w:top w:val="single" w:sz="4" w:space="0" w:color="D22A23"/>
              <w:left w:val="single" w:sz="4" w:space="0" w:color="D22A23"/>
              <w:bottom w:val="single" w:sz="4" w:space="0" w:color="D22A23"/>
              <w:right w:val="single" w:sz="4" w:space="0" w:color="D22A23"/>
            </w:tcBorders>
            <w:vAlign w:val="bottom"/>
          </w:tcPr>
          <w:p w14:paraId="641AA759" w14:textId="77777777" w:rsidR="00C11A8C" w:rsidRPr="000B6291" w:rsidRDefault="00C11A8C" w:rsidP="00C11A8C">
            <w:pPr>
              <w:pStyle w:val="ECCTabletext"/>
            </w:pPr>
            <w:r w:rsidRPr="000B6291">
              <w:t>1.1</w:t>
            </w:r>
          </w:p>
        </w:tc>
        <w:tc>
          <w:tcPr>
            <w:tcW w:w="1385" w:type="dxa"/>
            <w:tcBorders>
              <w:top w:val="single" w:sz="4" w:space="0" w:color="D22A23"/>
              <w:left w:val="single" w:sz="4" w:space="0" w:color="D22A23"/>
              <w:bottom w:val="single" w:sz="4" w:space="0" w:color="D22A23"/>
              <w:right w:val="single" w:sz="4" w:space="0" w:color="D22A23"/>
            </w:tcBorders>
            <w:vAlign w:val="bottom"/>
          </w:tcPr>
          <w:p w14:paraId="6D92E4C2" w14:textId="77777777" w:rsidR="00C11A8C" w:rsidRPr="000B6291" w:rsidRDefault="00C11A8C" w:rsidP="00C11A8C">
            <w:pPr>
              <w:pStyle w:val="ECCTabletext"/>
            </w:pPr>
            <w:r w:rsidRPr="000B6291">
              <w:t>0.9</w:t>
            </w:r>
          </w:p>
        </w:tc>
        <w:tc>
          <w:tcPr>
            <w:tcW w:w="1336" w:type="dxa"/>
            <w:tcBorders>
              <w:top w:val="single" w:sz="4" w:space="0" w:color="D22A23"/>
              <w:left w:val="single" w:sz="4" w:space="0" w:color="D22A23"/>
              <w:bottom w:val="single" w:sz="4" w:space="0" w:color="D22A23"/>
              <w:right w:val="single" w:sz="4" w:space="0" w:color="D22A23"/>
            </w:tcBorders>
            <w:vAlign w:val="bottom"/>
          </w:tcPr>
          <w:p w14:paraId="375EE81A" w14:textId="77777777" w:rsidR="00C11A8C" w:rsidRPr="000B6291" w:rsidRDefault="00C11A8C" w:rsidP="00C11A8C">
            <w:pPr>
              <w:pStyle w:val="ECCTabletext"/>
            </w:pPr>
            <w:r w:rsidRPr="000B6291">
              <w:t>0.2</w:t>
            </w:r>
          </w:p>
        </w:tc>
      </w:tr>
      <w:tr w:rsidR="00C11A8C" w:rsidRPr="000B6291" w14:paraId="7CDF0FDB" w14:textId="77777777" w:rsidTr="00A60D12">
        <w:tc>
          <w:tcPr>
            <w:tcW w:w="1669" w:type="dxa"/>
            <w:vMerge/>
            <w:tcBorders>
              <w:left w:val="single" w:sz="4" w:space="0" w:color="D22A23"/>
              <w:right w:val="single" w:sz="4" w:space="0" w:color="D22A23"/>
            </w:tcBorders>
          </w:tcPr>
          <w:p w14:paraId="10B7BD28" w14:textId="77777777" w:rsidR="00C11A8C" w:rsidRPr="000B6291" w:rsidRDefault="00C11A8C" w:rsidP="00C11A8C">
            <w:pPr>
              <w:pStyle w:val="ECCTabletext"/>
            </w:pPr>
          </w:p>
        </w:tc>
        <w:tc>
          <w:tcPr>
            <w:tcW w:w="1668" w:type="dxa"/>
            <w:vMerge w:val="restart"/>
            <w:tcBorders>
              <w:left w:val="single" w:sz="4" w:space="0" w:color="D22A23"/>
              <w:right w:val="single" w:sz="4" w:space="0" w:color="D22A23"/>
            </w:tcBorders>
          </w:tcPr>
          <w:p w14:paraId="73E074A1" w14:textId="77777777" w:rsidR="00C11A8C" w:rsidRPr="000B6291" w:rsidRDefault="00C11A8C" w:rsidP="00C11A8C">
            <w:pPr>
              <w:pStyle w:val="ECCTabletext"/>
            </w:pPr>
            <w:r w:rsidRPr="000B6291">
              <w:t>-20 dB</w:t>
            </w:r>
          </w:p>
        </w:tc>
        <w:tc>
          <w:tcPr>
            <w:tcW w:w="2187" w:type="dxa"/>
            <w:tcBorders>
              <w:top w:val="single" w:sz="4" w:space="0" w:color="D22A23"/>
              <w:left w:val="single" w:sz="4" w:space="0" w:color="D22A23"/>
              <w:bottom w:val="single" w:sz="4" w:space="0" w:color="D22A23"/>
              <w:right w:val="single" w:sz="4" w:space="0" w:color="D22A23"/>
            </w:tcBorders>
          </w:tcPr>
          <w:p w14:paraId="04E7412C" w14:textId="77777777" w:rsidR="00C11A8C" w:rsidRPr="000B6291" w:rsidRDefault="00C11A8C" w:rsidP="00C11A8C">
            <w:pPr>
              <w:pStyle w:val="ECCTabletext"/>
            </w:pPr>
            <w:r w:rsidRPr="000B6291">
              <w:t>Distances (rural) km</w:t>
            </w:r>
          </w:p>
        </w:tc>
        <w:tc>
          <w:tcPr>
            <w:tcW w:w="1384" w:type="dxa"/>
            <w:tcBorders>
              <w:top w:val="single" w:sz="4" w:space="0" w:color="D22A23"/>
              <w:left w:val="single" w:sz="4" w:space="0" w:color="D22A23"/>
              <w:bottom w:val="single" w:sz="4" w:space="0" w:color="D22A23"/>
              <w:right w:val="single" w:sz="4" w:space="0" w:color="D22A23"/>
            </w:tcBorders>
            <w:vAlign w:val="top"/>
          </w:tcPr>
          <w:p w14:paraId="36BBF20D" w14:textId="77777777" w:rsidR="00C11A8C" w:rsidRPr="000B6291" w:rsidRDefault="00C11A8C" w:rsidP="00C11A8C">
            <w:pPr>
              <w:pStyle w:val="ECCTabletext"/>
            </w:pPr>
            <w:r w:rsidRPr="000B6291">
              <w:t>15.7</w:t>
            </w:r>
          </w:p>
        </w:tc>
        <w:tc>
          <w:tcPr>
            <w:tcW w:w="1385" w:type="dxa"/>
            <w:tcBorders>
              <w:top w:val="single" w:sz="4" w:space="0" w:color="D22A23"/>
              <w:left w:val="single" w:sz="4" w:space="0" w:color="D22A23"/>
              <w:bottom w:val="single" w:sz="4" w:space="0" w:color="D22A23"/>
              <w:right w:val="single" w:sz="4" w:space="0" w:color="D22A23"/>
            </w:tcBorders>
            <w:vAlign w:val="top"/>
          </w:tcPr>
          <w:p w14:paraId="6341B7FC" w14:textId="77777777" w:rsidR="00C11A8C" w:rsidRPr="000B6291" w:rsidRDefault="00C11A8C" w:rsidP="00C11A8C">
            <w:pPr>
              <w:pStyle w:val="ECCTabletext"/>
            </w:pPr>
            <w:r w:rsidRPr="000B6291">
              <w:t>11.8</w:t>
            </w:r>
          </w:p>
        </w:tc>
        <w:tc>
          <w:tcPr>
            <w:tcW w:w="1336" w:type="dxa"/>
            <w:tcBorders>
              <w:top w:val="single" w:sz="4" w:space="0" w:color="D22A23"/>
              <w:left w:val="single" w:sz="4" w:space="0" w:color="D22A23"/>
              <w:bottom w:val="single" w:sz="4" w:space="0" w:color="D22A23"/>
              <w:right w:val="single" w:sz="4" w:space="0" w:color="D22A23"/>
            </w:tcBorders>
            <w:vAlign w:val="top"/>
          </w:tcPr>
          <w:p w14:paraId="6B3C2186" w14:textId="77777777" w:rsidR="00C11A8C" w:rsidRPr="000B6291" w:rsidRDefault="00C11A8C" w:rsidP="00C11A8C">
            <w:pPr>
              <w:pStyle w:val="ECCTabletext"/>
            </w:pPr>
            <w:r w:rsidRPr="000B6291">
              <w:t>2.9</w:t>
            </w:r>
          </w:p>
        </w:tc>
      </w:tr>
      <w:tr w:rsidR="00C11A8C" w:rsidRPr="000B6291" w14:paraId="6F8068ED" w14:textId="77777777" w:rsidTr="00A60D12">
        <w:tc>
          <w:tcPr>
            <w:tcW w:w="1669" w:type="dxa"/>
            <w:vMerge/>
            <w:tcBorders>
              <w:left w:val="single" w:sz="4" w:space="0" w:color="D22A23"/>
              <w:right w:val="single" w:sz="4" w:space="0" w:color="D22A23"/>
            </w:tcBorders>
          </w:tcPr>
          <w:p w14:paraId="14704045" w14:textId="77777777" w:rsidR="00C11A8C" w:rsidRPr="000B6291" w:rsidRDefault="00C11A8C" w:rsidP="00C11A8C">
            <w:pPr>
              <w:pStyle w:val="ECCTabletext"/>
            </w:pPr>
          </w:p>
        </w:tc>
        <w:tc>
          <w:tcPr>
            <w:tcW w:w="1668" w:type="dxa"/>
            <w:vMerge/>
            <w:tcBorders>
              <w:left w:val="single" w:sz="4" w:space="0" w:color="D22A23"/>
              <w:right w:val="single" w:sz="4" w:space="0" w:color="D22A23"/>
            </w:tcBorders>
          </w:tcPr>
          <w:p w14:paraId="315E4659" w14:textId="77777777" w:rsidR="00C11A8C" w:rsidRPr="000B6291" w:rsidRDefault="00C11A8C" w:rsidP="00C11A8C">
            <w:pPr>
              <w:pStyle w:val="ECCTabletext"/>
            </w:pPr>
          </w:p>
        </w:tc>
        <w:tc>
          <w:tcPr>
            <w:tcW w:w="2187" w:type="dxa"/>
            <w:tcBorders>
              <w:top w:val="single" w:sz="4" w:space="0" w:color="D22A23"/>
              <w:left w:val="single" w:sz="4" w:space="0" w:color="D22A23"/>
              <w:bottom w:val="single" w:sz="4" w:space="0" w:color="D22A23"/>
              <w:right w:val="single" w:sz="4" w:space="0" w:color="D22A23"/>
            </w:tcBorders>
          </w:tcPr>
          <w:p w14:paraId="08BD8F6A" w14:textId="77777777" w:rsidR="00C11A8C" w:rsidRPr="000B6291" w:rsidRDefault="00C11A8C" w:rsidP="00C11A8C">
            <w:pPr>
              <w:pStyle w:val="ECCTabletext"/>
            </w:pPr>
            <w:r w:rsidRPr="000B6291">
              <w:t>Distances (suburban)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6B338922" w14:textId="77777777" w:rsidR="00C11A8C" w:rsidRPr="000B6291" w:rsidRDefault="00C11A8C" w:rsidP="00C11A8C">
            <w:pPr>
              <w:pStyle w:val="ECCTabletext"/>
            </w:pPr>
            <w:r w:rsidRPr="000B6291">
              <w:t>4.4</w:t>
            </w:r>
          </w:p>
        </w:tc>
        <w:tc>
          <w:tcPr>
            <w:tcW w:w="1385" w:type="dxa"/>
            <w:tcBorders>
              <w:top w:val="single" w:sz="4" w:space="0" w:color="D22A23"/>
              <w:left w:val="single" w:sz="4" w:space="0" w:color="D22A23"/>
              <w:bottom w:val="single" w:sz="4" w:space="0" w:color="D22A23"/>
              <w:right w:val="single" w:sz="4" w:space="0" w:color="D22A23"/>
            </w:tcBorders>
            <w:vAlign w:val="top"/>
          </w:tcPr>
          <w:p w14:paraId="3320BCF6" w14:textId="77777777" w:rsidR="00C11A8C" w:rsidRPr="000B6291" w:rsidRDefault="00C11A8C" w:rsidP="00C11A8C">
            <w:pPr>
              <w:pStyle w:val="ECCTabletext"/>
            </w:pPr>
            <w:r w:rsidRPr="000B6291">
              <w:t>3.4</w:t>
            </w:r>
          </w:p>
        </w:tc>
        <w:tc>
          <w:tcPr>
            <w:tcW w:w="1336" w:type="dxa"/>
            <w:tcBorders>
              <w:top w:val="single" w:sz="4" w:space="0" w:color="D22A23"/>
              <w:left w:val="single" w:sz="4" w:space="0" w:color="D22A23"/>
              <w:bottom w:val="single" w:sz="4" w:space="0" w:color="D22A23"/>
              <w:right w:val="single" w:sz="4" w:space="0" w:color="D22A23"/>
            </w:tcBorders>
            <w:vAlign w:val="top"/>
          </w:tcPr>
          <w:p w14:paraId="09FDFA85" w14:textId="77777777" w:rsidR="00C11A8C" w:rsidRPr="000B6291" w:rsidRDefault="00C11A8C" w:rsidP="00C11A8C">
            <w:pPr>
              <w:pStyle w:val="ECCTabletext"/>
            </w:pPr>
            <w:r w:rsidRPr="000B6291">
              <w:t>0.8</w:t>
            </w:r>
          </w:p>
        </w:tc>
      </w:tr>
      <w:tr w:rsidR="00C11A8C" w:rsidRPr="000B6291" w14:paraId="3E83ECE0" w14:textId="77777777" w:rsidTr="00A60D12">
        <w:tc>
          <w:tcPr>
            <w:tcW w:w="1669" w:type="dxa"/>
            <w:vMerge/>
            <w:tcBorders>
              <w:left w:val="single" w:sz="4" w:space="0" w:color="D22A23"/>
              <w:right w:val="single" w:sz="4" w:space="0" w:color="D22A23"/>
            </w:tcBorders>
          </w:tcPr>
          <w:p w14:paraId="2C46372C" w14:textId="77777777" w:rsidR="00C11A8C" w:rsidRPr="000B6291" w:rsidRDefault="00C11A8C" w:rsidP="00C11A8C">
            <w:pPr>
              <w:pStyle w:val="ECCTabletext"/>
            </w:pPr>
          </w:p>
        </w:tc>
        <w:tc>
          <w:tcPr>
            <w:tcW w:w="1668" w:type="dxa"/>
            <w:vMerge/>
            <w:tcBorders>
              <w:left w:val="single" w:sz="4" w:space="0" w:color="D22A23"/>
              <w:right w:val="single" w:sz="4" w:space="0" w:color="D22A23"/>
            </w:tcBorders>
          </w:tcPr>
          <w:p w14:paraId="1CBF5C31" w14:textId="77777777" w:rsidR="00C11A8C" w:rsidRPr="000B6291" w:rsidRDefault="00C11A8C" w:rsidP="00C11A8C">
            <w:pPr>
              <w:pStyle w:val="ECCTabletext"/>
            </w:pPr>
          </w:p>
        </w:tc>
        <w:tc>
          <w:tcPr>
            <w:tcW w:w="2187" w:type="dxa"/>
            <w:tcBorders>
              <w:top w:val="single" w:sz="4" w:space="0" w:color="D22A23"/>
              <w:left w:val="single" w:sz="4" w:space="0" w:color="D22A23"/>
              <w:bottom w:val="single" w:sz="4" w:space="0" w:color="D22A23"/>
              <w:right w:val="single" w:sz="4" w:space="0" w:color="D22A23"/>
            </w:tcBorders>
          </w:tcPr>
          <w:p w14:paraId="74408908" w14:textId="77777777" w:rsidR="00C11A8C" w:rsidRPr="000B6291" w:rsidRDefault="00C11A8C" w:rsidP="00C11A8C">
            <w:pPr>
              <w:pStyle w:val="ECCTabletext"/>
            </w:pPr>
            <w:r w:rsidRPr="000B6291">
              <w:t>Distance (urban)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6AD5F1D0" w14:textId="77777777" w:rsidR="00C11A8C" w:rsidRPr="000B6291" w:rsidRDefault="00C11A8C" w:rsidP="00C11A8C">
            <w:pPr>
              <w:pStyle w:val="ECCTabletext"/>
            </w:pPr>
            <w:r w:rsidRPr="000B6291">
              <w:t>2.2</w:t>
            </w:r>
          </w:p>
        </w:tc>
        <w:tc>
          <w:tcPr>
            <w:tcW w:w="1385" w:type="dxa"/>
            <w:tcBorders>
              <w:top w:val="single" w:sz="4" w:space="0" w:color="D22A23"/>
              <w:left w:val="single" w:sz="4" w:space="0" w:color="D22A23"/>
              <w:bottom w:val="single" w:sz="4" w:space="0" w:color="D22A23"/>
              <w:right w:val="single" w:sz="4" w:space="0" w:color="D22A23"/>
            </w:tcBorders>
            <w:vAlign w:val="top"/>
          </w:tcPr>
          <w:p w14:paraId="2CAAA6C9" w14:textId="77777777" w:rsidR="00C11A8C" w:rsidRPr="000B6291" w:rsidRDefault="00C11A8C" w:rsidP="00C11A8C">
            <w:pPr>
              <w:pStyle w:val="ECCTabletext"/>
            </w:pPr>
            <w:r w:rsidRPr="000B6291">
              <w:t>1.7</w:t>
            </w:r>
          </w:p>
        </w:tc>
        <w:tc>
          <w:tcPr>
            <w:tcW w:w="1336" w:type="dxa"/>
            <w:tcBorders>
              <w:top w:val="single" w:sz="4" w:space="0" w:color="D22A23"/>
              <w:left w:val="single" w:sz="4" w:space="0" w:color="D22A23"/>
              <w:bottom w:val="single" w:sz="4" w:space="0" w:color="D22A23"/>
              <w:right w:val="single" w:sz="4" w:space="0" w:color="D22A23"/>
            </w:tcBorders>
            <w:vAlign w:val="top"/>
          </w:tcPr>
          <w:p w14:paraId="29CD27FD" w14:textId="77777777" w:rsidR="00C11A8C" w:rsidRPr="000B6291" w:rsidRDefault="00C11A8C" w:rsidP="00C11A8C">
            <w:pPr>
              <w:pStyle w:val="ECCTabletext"/>
            </w:pPr>
            <w:r w:rsidRPr="000B6291">
              <w:t>0.4</w:t>
            </w:r>
          </w:p>
        </w:tc>
      </w:tr>
      <w:tr w:rsidR="00C11A8C" w:rsidRPr="000B6291" w14:paraId="00347049" w14:textId="77777777" w:rsidTr="00640D69">
        <w:tc>
          <w:tcPr>
            <w:tcW w:w="1669" w:type="dxa"/>
            <w:vMerge w:val="restart"/>
            <w:tcBorders>
              <w:left w:val="single" w:sz="4" w:space="0" w:color="D22A23"/>
              <w:right w:val="single" w:sz="4" w:space="0" w:color="D22A23"/>
            </w:tcBorders>
          </w:tcPr>
          <w:p w14:paraId="662330A7" w14:textId="77777777" w:rsidR="00C11A8C" w:rsidRPr="000B6291" w:rsidRDefault="00C11A8C" w:rsidP="00C11A8C">
            <w:pPr>
              <w:pStyle w:val="ECCTabletext"/>
            </w:pPr>
            <w:r w:rsidRPr="000B6291">
              <w:t>6 dB</w:t>
            </w:r>
          </w:p>
        </w:tc>
        <w:tc>
          <w:tcPr>
            <w:tcW w:w="1668" w:type="dxa"/>
            <w:vMerge w:val="restart"/>
            <w:tcBorders>
              <w:left w:val="single" w:sz="4" w:space="0" w:color="D22A23"/>
              <w:right w:val="single" w:sz="4" w:space="0" w:color="D22A23"/>
            </w:tcBorders>
          </w:tcPr>
          <w:p w14:paraId="6F0E6A5B" w14:textId="77777777" w:rsidR="00C11A8C" w:rsidRPr="000B6291" w:rsidRDefault="00C11A8C" w:rsidP="00C11A8C">
            <w:pPr>
              <w:pStyle w:val="ECCTabletext"/>
            </w:pPr>
            <w:r w:rsidRPr="000B6291">
              <w:t>-10 dB</w:t>
            </w:r>
          </w:p>
        </w:tc>
        <w:tc>
          <w:tcPr>
            <w:tcW w:w="2187" w:type="dxa"/>
            <w:tcBorders>
              <w:top w:val="single" w:sz="4" w:space="0" w:color="D22A23"/>
              <w:left w:val="single" w:sz="4" w:space="0" w:color="D22A23"/>
              <w:bottom w:val="single" w:sz="4" w:space="0" w:color="D22A23"/>
              <w:right w:val="single" w:sz="4" w:space="0" w:color="D22A23"/>
            </w:tcBorders>
          </w:tcPr>
          <w:p w14:paraId="17131049" w14:textId="77777777" w:rsidR="00C11A8C" w:rsidRPr="000B6291" w:rsidRDefault="00C11A8C" w:rsidP="00C11A8C">
            <w:pPr>
              <w:pStyle w:val="ECCTabletext"/>
            </w:pPr>
            <w:r w:rsidRPr="000B6291">
              <w:t>Distances (rural) km</w:t>
            </w:r>
          </w:p>
        </w:tc>
        <w:tc>
          <w:tcPr>
            <w:tcW w:w="1384" w:type="dxa"/>
            <w:tcBorders>
              <w:top w:val="single" w:sz="4" w:space="0" w:color="D22A23"/>
              <w:left w:val="single" w:sz="4" w:space="0" w:color="D22A23"/>
              <w:bottom w:val="single" w:sz="4" w:space="0" w:color="D22A23"/>
              <w:right w:val="single" w:sz="4" w:space="0" w:color="D22A23"/>
            </w:tcBorders>
            <w:vAlign w:val="bottom"/>
          </w:tcPr>
          <w:p w14:paraId="5164714C" w14:textId="77777777" w:rsidR="00C11A8C" w:rsidRPr="000B6291" w:rsidRDefault="00C11A8C" w:rsidP="00C11A8C">
            <w:pPr>
              <w:pStyle w:val="ECCTabletext"/>
            </w:pPr>
            <w:r w:rsidRPr="000B6291">
              <w:t>5.3</w:t>
            </w:r>
          </w:p>
        </w:tc>
        <w:tc>
          <w:tcPr>
            <w:tcW w:w="1385" w:type="dxa"/>
            <w:tcBorders>
              <w:top w:val="single" w:sz="4" w:space="0" w:color="D22A23"/>
              <w:left w:val="single" w:sz="4" w:space="0" w:color="D22A23"/>
              <w:bottom w:val="single" w:sz="4" w:space="0" w:color="D22A23"/>
              <w:right w:val="single" w:sz="4" w:space="0" w:color="D22A23"/>
            </w:tcBorders>
            <w:vAlign w:val="bottom"/>
          </w:tcPr>
          <w:p w14:paraId="155B53F8" w14:textId="77777777" w:rsidR="00C11A8C" w:rsidRPr="000B6291" w:rsidRDefault="00C11A8C" w:rsidP="00C11A8C">
            <w:pPr>
              <w:pStyle w:val="ECCTabletext"/>
            </w:pPr>
            <w:r w:rsidRPr="000B6291">
              <w:t>4.1</w:t>
            </w:r>
          </w:p>
        </w:tc>
        <w:tc>
          <w:tcPr>
            <w:tcW w:w="1336" w:type="dxa"/>
            <w:tcBorders>
              <w:top w:val="single" w:sz="4" w:space="0" w:color="D22A23"/>
              <w:left w:val="single" w:sz="4" w:space="0" w:color="D22A23"/>
              <w:bottom w:val="single" w:sz="4" w:space="0" w:color="D22A23"/>
              <w:right w:val="single" w:sz="4" w:space="0" w:color="D22A23"/>
            </w:tcBorders>
            <w:vAlign w:val="bottom"/>
          </w:tcPr>
          <w:p w14:paraId="6BB0FF06" w14:textId="77777777" w:rsidR="00C11A8C" w:rsidRPr="000B6291" w:rsidRDefault="00C11A8C" w:rsidP="00C11A8C">
            <w:pPr>
              <w:pStyle w:val="ECCTabletext"/>
            </w:pPr>
            <w:r w:rsidRPr="000B6291">
              <w:t>1.0</w:t>
            </w:r>
          </w:p>
        </w:tc>
      </w:tr>
      <w:tr w:rsidR="00C11A8C" w:rsidRPr="000B6291" w14:paraId="36C2EE0E" w14:textId="77777777" w:rsidTr="00640D69">
        <w:tc>
          <w:tcPr>
            <w:tcW w:w="1669" w:type="dxa"/>
            <w:vMerge/>
            <w:tcBorders>
              <w:left w:val="single" w:sz="4" w:space="0" w:color="D22A23"/>
              <w:right w:val="single" w:sz="4" w:space="0" w:color="D22A23"/>
            </w:tcBorders>
          </w:tcPr>
          <w:p w14:paraId="76C45198" w14:textId="77777777" w:rsidR="00C11A8C" w:rsidRPr="000B6291" w:rsidRDefault="00C11A8C" w:rsidP="00C11A8C">
            <w:pPr>
              <w:pStyle w:val="ECCTabletext"/>
            </w:pPr>
          </w:p>
        </w:tc>
        <w:tc>
          <w:tcPr>
            <w:tcW w:w="1668" w:type="dxa"/>
            <w:vMerge/>
            <w:tcBorders>
              <w:left w:val="single" w:sz="4" w:space="0" w:color="D22A23"/>
              <w:right w:val="single" w:sz="4" w:space="0" w:color="D22A23"/>
            </w:tcBorders>
          </w:tcPr>
          <w:p w14:paraId="647B3372" w14:textId="77777777" w:rsidR="00C11A8C" w:rsidRPr="000B6291" w:rsidRDefault="00C11A8C" w:rsidP="00C11A8C">
            <w:pPr>
              <w:pStyle w:val="ECCTabletext"/>
            </w:pPr>
          </w:p>
        </w:tc>
        <w:tc>
          <w:tcPr>
            <w:tcW w:w="2187" w:type="dxa"/>
            <w:tcBorders>
              <w:top w:val="single" w:sz="4" w:space="0" w:color="D22A23"/>
              <w:left w:val="single" w:sz="4" w:space="0" w:color="D22A23"/>
              <w:bottom w:val="single" w:sz="4" w:space="0" w:color="D22A23"/>
              <w:right w:val="single" w:sz="4" w:space="0" w:color="D22A23"/>
            </w:tcBorders>
          </w:tcPr>
          <w:p w14:paraId="657194F9" w14:textId="77777777" w:rsidR="00C11A8C" w:rsidRPr="000B6291" w:rsidRDefault="00C11A8C" w:rsidP="00C11A8C">
            <w:pPr>
              <w:pStyle w:val="ECCTabletext"/>
            </w:pPr>
            <w:r w:rsidRPr="000B6291">
              <w:t>Distances (suburban) km</w:t>
            </w:r>
          </w:p>
        </w:tc>
        <w:tc>
          <w:tcPr>
            <w:tcW w:w="1384" w:type="dxa"/>
            <w:tcBorders>
              <w:top w:val="single" w:sz="4" w:space="0" w:color="D22A23"/>
              <w:left w:val="single" w:sz="4" w:space="0" w:color="D22A23"/>
              <w:bottom w:val="single" w:sz="4" w:space="0" w:color="D22A23"/>
              <w:right w:val="single" w:sz="4" w:space="0" w:color="D22A23"/>
            </w:tcBorders>
            <w:vAlign w:val="bottom"/>
          </w:tcPr>
          <w:p w14:paraId="516CF843" w14:textId="77777777" w:rsidR="00C11A8C" w:rsidRPr="000B6291" w:rsidRDefault="00C11A8C" w:rsidP="00C11A8C">
            <w:pPr>
              <w:pStyle w:val="ECCTabletext"/>
            </w:pPr>
            <w:r w:rsidRPr="000B6291">
              <w:t>1.5</w:t>
            </w:r>
          </w:p>
        </w:tc>
        <w:tc>
          <w:tcPr>
            <w:tcW w:w="1385" w:type="dxa"/>
            <w:tcBorders>
              <w:top w:val="single" w:sz="4" w:space="0" w:color="D22A23"/>
              <w:left w:val="single" w:sz="4" w:space="0" w:color="D22A23"/>
              <w:bottom w:val="single" w:sz="4" w:space="0" w:color="D22A23"/>
              <w:right w:val="single" w:sz="4" w:space="0" w:color="D22A23"/>
            </w:tcBorders>
            <w:vAlign w:val="bottom"/>
          </w:tcPr>
          <w:p w14:paraId="5C7CFA14" w14:textId="77777777" w:rsidR="00C11A8C" w:rsidRPr="000B6291" w:rsidRDefault="00C11A8C" w:rsidP="00C11A8C">
            <w:pPr>
              <w:pStyle w:val="ECCTabletext"/>
            </w:pPr>
            <w:r w:rsidRPr="000B6291">
              <w:t>1.2</w:t>
            </w:r>
          </w:p>
        </w:tc>
        <w:tc>
          <w:tcPr>
            <w:tcW w:w="1336" w:type="dxa"/>
            <w:tcBorders>
              <w:top w:val="single" w:sz="4" w:space="0" w:color="D22A23"/>
              <w:left w:val="single" w:sz="4" w:space="0" w:color="D22A23"/>
              <w:bottom w:val="single" w:sz="4" w:space="0" w:color="D22A23"/>
              <w:right w:val="single" w:sz="4" w:space="0" w:color="D22A23"/>
            </w:tcBorders>
            <w:vAlign w:val="bottom"/>
          </w:tcPr>
          <w:p w14:paraId="4192C601" w14:textId="77777777" w:rsidR="00C11A8C" w:rsidRPr="000B6291" w:rsidRDefault="00C11A8C" w:rsidP="00C11A8C">
            <w:pPr>
              <w:pStyle w:val="ECCTabletext"/>
            </w:pPr>
            <w:r w:rsidRPr="000B6291">
              <w:t>0.2</w:t>
            </w:r>
          </w:p>
        </w:tc>
      </w:tr>
      <w:tr w:rsidR="00C11A8C" w:rsidRPr="000B6291" w14:paraId="3A80F4D9" w14:textId="77777777" w:rsidTr="00640D69">
        <w:tc>
          <w:tcPr>
            <w:tcW w:w="1669" w:type="dxa"/>
            <w:vMerge/>
            <w:tcBorders>
              <w:left w:val="single" w:sz="4" w:space="0" w:color="D22A23"/>
              <w:right w:val="single" w:sz="4" w:space="0" w:color="D22A23"/>
            </w:tcBorders>
          </w:tcPr>
          <w:p w14:paraId="6F3352D2" w14:textId="77777777" w:rsidR="00C11A8C" w:rsidRPr="000B6291" w:rsidRDefault="00C11A8C" w:rsidP="00C11A8C">
            <w:pPr>
              <w:pStyle w:val="ECCTabletext"/>
            </w:pPr>
          </w:p>
        </w:tc>
        <w:tc>
          <w:tcPr>
            <w:tcW w:w="1668" w:type="dxa"/>
            <w:vMerge/>
            <w:tcBorders>
              <w:left w:val="single" w:sz="4" w:space="0" w:color="D22A23"/>
              <w:right w:val="single" w:sz="4" w:space="0" w:color="D22A23"/>
            </w:tcBorders>
          </w:tcPr>
          <w:p w14:paraId="1EFD23EC" w14:textId="77777777" w:rsidR="00C11A8C" w:rsidRPr="000B6291" w:rsidRDefault="00C11A8C" w:rsidP="00C11A8C">
            <w:pPr>
              <w:pStyle w:val="ECCTabletext"/>
            </w:pPr>
          </w:p>
        </w:tc>
        <w:tc>
          <w:tcPr>
            <w:tcW w:w="2187" w:type="dxa"/>
            <w:tcBorders>
              <w:top w:val="single" w:sz="4" w:space="0" w:color="D22A23"/>
              <w:left w:val="single" w:sz="4" w:space="0" w:color="D22A23"/>
              <w:bottom w:val="single" w:sz="4" w:space="0" w:color="D22A23"/>
              <w:right w:val="single" w:sz="4" w:space="0" w:color="D22A23"/>
            </w:tcBorders>
          </w:tcPr>
          <w:p w14:paraId="7057E248" w14:textId="77777777" w:rsidR="00C11A8C" w:rsidRPr="000B6291" w:rsidRDefault="00C11A8C" w:rsidP="00C11A8C">
            <w:pPr>
              <w:pStyle w:val="ECCTabletext"/>
            </w:pPr>
            <w:r w:rsidRPr="000B6291">
              <w:t>Distance (urban) km</w:t>
            </w:r>
          </w:p>
        </w:tc>
        <w:tc>
          <w:tcPr>
            <w:tcW w:w="1384" w:type="dxa"/>
            <w:tcBorders>
              <w:top w:val="single" w:sz="4" w:space="0" w:color="D22A23"/>
              <w:left w:val="single" w:sz="4" w:space="0" w:color="D22A23"/>
              <w:bottom w:val="single" w:sz="4" w:space="0" w:color="D22A23"/>
              <w:right w:val="single" w:sz="4" w:space="0" w:color="D22A23"/>
            </w:tcBorders>
            <w:vAlign w:val="bottom"/>
          </w:tcPr>
          <w:p w14:paraId="7690E448" w14:textId="77777777" w:rsidR="00C11A8C" w:rsidRPr="000B6291" w:rsidRDefault="00C11A8C" w:rsidP="00C11A8C">
            <w:pPr>
              <w:pStyle w:val="ECCTabletext"/>
            </w:pPr>
            <w:r w:rsidRPr="000B6291">
              <w:t>0.7</w:t>
            </w:r>
          </w:p>
        </w:tc>
        <w:tc>
          <w:tcPr>
            <w:tcW w:w="1385" w:type="dxa"/>
            <w:tcBorders>
              <w:top w:val="single" w:sz="4" w:space="0" w:color="D22A23"/>
              <w:left w:val="single" w:sz="4" w:space="0" w:color="D22A23"/>
              <w:bottom w:val="single" w:sz="4" w:space="0" w:color="D22A23"/>
              <w:right w:val="single" w:sz="4" w:space="0" w:color="D22A23"/>
            </w:tcBorders>
            <w:vAlign w:val="bottom"/>
          </w:tcPr>
          <w:p w14:paraId="2F928F60" w14:textId="77777777" w:rsidR="00C11A8C" w:rsidRPr="000B6291" w:rsidRDefault="00C11A8C" w:rsidP="00C11A8C">
            <w:pPr>
              <w:pStyle w:val="ECCTabletext"/>
            </w:pPr>
            <w:r w:rsidRPr="000B6291">
              <w:t>0.6</w:t>
            </w:r>
          </w:p>
        </w:tc>
        <w:tc>
          <w:tcPr>
            <w:tcW w:w="1336" w:type="dxa"/>
            <w:tcBorders>
              <w:top w:val="single" w:sz="4" w:space="0" w:color="D22A23"/>
              <w:left w:val="single" w:sz="4" w:space="0" w:color="D22A23"/>
              <w:bottom w:val="single" w:sz="4" w:space="0" w:color="D22A23"/>
              <w:right w:val="single" w:sz="4" w:space="0" w:color="D22A23"/>
            </w:tcBorders>
            <w:vAlign w:val="bottom"/>
          </w:tcPr>
          <w:p w14:paraId="24931B09" w14:textId="77777777" w:rsidR="00C11A8C" w:rsidRPr="000B6291" w:rsidRDefault="00C11A8C" w:rsidP="00C11A8C">
            <w:pPr>
              <w:pStyle w:val="ECCTabletext"/>
            </w:pPr>
            <w:r w:rsidRPr="000B6291">
              <w:t>0.1</w:t>
            </w:r>
          </w:p>
        </w:tc>
      </w:tr>
      <w:tr w:rsidR="00C11A8C" w:rsidRPr="000B6291" w14:paraId="1391953F" w14:textId="77777777" w:rsidTr="00A60D12">
        <w:tc>
          <w:tcPr>
            <w:tcW w:w="1669" w:type="dxa"/>
            <w:vMerge/>
            <w:tcBorders>
              <w:left w:val="single" w:sz="4" w:space="0" w:color="D22A23"/>
              <w:right w:val="single" w:sz="4" w:space="0" w:color="D22A23"/>
            </w:tcBorders>
          </w:tcPr>
          <w:p w14:paraId="003DF4BD" w14:textId="77777777" w:rsidR="00C11A8C" w:rsidRPr="000B6291" w:rsidRDefault="00C11A8C" w:rsidP="00C11A8C">
            <w:pPr>
              <w:pStyle w:val="ECCTabletext"/>
            </w:pPr>
          </w:p>
        </w:tc>
        <w:tc>
          <w:tcPr>
            <w:tcW w:w="1668" w:type="dxa"/>
            <w:vMerge w:val="restart"/>
            <w:tcBorders>
              <w:left w:val="single" w:sz="4" w:space="0" w:color="D22A23"/>
              <w:right w:val="single" w:sz="4" w:space="0" w:color="D22A23"/>
            </w:tcBorders>
          </w:tcPr>
          <w:p w14:paraId="63E2AA35" w14:textId="77777777" w:rsidR="00C11A8C" w:rsidRPr="000B6291" w:rsidRDefault="00C11A8C" w:rsidP="00C11A8C">
            <w:pPr>
              <w:pStyle w:val="ECCTabletext"/>
            </w:pPr>
            <w:r w:rsidRPr="000B6291">
              <w:t>-20 dB</w:t>
            </w:r>
          </w:p>
        </w:tc>
        <w:tc>
          <w:tcPr>
            <w:tcW w:w="2187" w:type="dxa"/>
            <w:tcBorders>
              <w:top w:val="single" w:sz="4" w:space="0" w:color="D22A23"/>
              <w:left w:val="single" w:sz="4" w:space="0" w:color="D22A23"/>
              <w:bottom w:val="single" w:sz="4" w:space="0" w:color="D22A23"/>
              <w:right w:val="single" w:sz="4" w:space="0" w:color="D22A23"/>
            </w:tcBorders>
          </w:tcPr>
          <w:p w14:paraId="09A8B243" w14:textId="77777777" w:rsidR="00C11A8C" w:rsidRPr="000B6291" w:rsidRDefault="00C11A8C" w:rsidP="00C11A8C">
            <w:pPr>
              <w:pStyle w:val="ECCTabletext"/>
            </w:pPr>
            <w:r w:rsidRPr="000B6291">
              <w:t>Distances (rural) km</w:t>
            </w:r>
          </w:p>
        </w:tc>
        <w:tc>
          <w:tcPr>
            <w:tcW w:w="1384" w:type="dxa"/>
            <w:tcBorders>
              <w:top w:val="single" w:sz="4" w:space="0" w:color="D22A23"/>
              <w:left w:val="single" w:sz="4" w:space="0" w:color="D22A23"/>
              <w:bottom w:val="single" w:sz="4" w:space="0" w:color="D22A23"/>
              <w:right w:val="single" w:sz="4" w:space="0" w:color="D22A23"/>
            </w:tcBorders>
            <w:vAlign w:val="top"/>
          </w:tcPr>
          <w:p w14:paraId="27CB71A2" w14:textId="77777777" w:rsidR="00C11A8C" w:rsidRPr="000B6291" w:rsidRDefault="00C11A8C" w:rsidP="00C11A8C">
            <w:pPr>
              <w:pStyle w:val="ECCTabletext"/>
            </w:pPr>
            <w:r w:rsidRPr="000B6291">
              <w:t>10.5</w:t>
            </w:r>
          </w:p>
        </w:tc>
        <w:tc>
          <w:tcPr>
            <w:tcW w:w="1385" w:type="dxa"/>
            <w:tcBorders>
              <w:top w:val="single" w:sz="4" w:space="0" w:color="D22A23"/>
              <w:left w:val="single" w:sz="4" w:space="0" w:color="D22A23"/>
              <w:bottom w:val="single" w:sz="4" w:space="0" w:color="D22A23"/>
              <w:right w:val="single" w:sz="4" w:space="0" w:color="D22A23"/>
            </w:tcBorders>
            <w:vAlign w:val="top"/>
          </w:tcPr>
          <w:p w14:paraId="42D31DA8" w14:textId="77777777" w:rsidR="00C11A8C" w:rsidRPr="000B6291" w:rsidRDefault="00C11A8C" w:rsidP="00C11A8C">
            <w:pPr>
              <w:pStyle w:val="ECCTabletext"/>
            </w:pPr>
            <w:r w:rsidRPr="000B6291">
              <w:t>8.0</w:t>
            </w:r>
          </w:p>
        </w:tc>
        <w:tc>
          <w:tcPr>
            <w:tcW w:w="1336" w:type="dxa"/>
            <w:tcBorders>
              <w:top w:val="single" w:sz="4" w:space="0" w:color="D22A23"/>
              <w:left w:val="single" w:sz="4" w:space="0" w:color="D22A23"/>
              <w:bottom w:val="single" w:sz="4" w:space="0" w:color="D22A23"/>
              <w:right w:val="single" w:sz="4" w:space="0" w:color="D22A23"/>
            </w:tcBorders>
            <w:vAlign w:val="top"/>
          </w:tcPr>
          <w:p w14:paraId="38258CA6" w14:textId="77777777" w:rsidR="00C11A8C" w:rsidRPr="000B6291" w:rsidRDefault="00C11A8C" w:rsidP="00C11A8C">
            <w:pPr>
              <w:pStyle w:val="ECCTabletext"/>
            </w:pPr>
            <w:r w:rsidRPr="000B6291">
              <w:t>1.9</w:t>
            </w:r>
          </w:p>
        </w:tc>
      </w:tr>
      <w:tr w:rsidR="00C11A8C" w:rsidRPr="000B6291" w14:paraId="5CFACE70" w14:textId="77777777" w:rsidTr="00A60D12">
        <w:tc>
          <w:tcPr>
            <w:tcW w:w="1669" w:type="dxa"/>
            <w:vMerge/>
            <w:tcBorders>
              <w:left w:val="single" w:sz="4" w:space="0" w:color="D22A23"/>
              <w:right w:val="single" w:sz="4" w:space="0" w:color="D22A23"/>
            </w:tcBorders>
          </w:tcPr>
          <w:p w14:paraId="53175CAA" w14:textId="77777777" w:rsidR="00C11A8C" w:rsidRPr="000B6291" w:rsidRDefault="00C11A8C" w:rsidP="00C11A8C">
            <w:pPr>
              <w:pStyle w:val="ECCTabletext"/>
            </w:pPr>
          </w:p>
        </w:tc>
        <w:tc>
          <w:tcPr>
            <w:tcW w:w="1668" w:type="dxa"/>
            <w:vMerge/>
            <w:tcBorders>
              <w:left w:val="single" w:sz="4" w:space="0" w:color="D22A23"/>
              <w:right w:val="single" w:sz="4" w:space="0" w:color="D22A23"/>
            </w:tcBorders>
          </w:tcPr>
          <w:p w14:paraId="424ACA3D" w14:textId="77777777" w:rsidR="00C11A8C" w:rsidRPr="000B6291" w:rsidRDefault="00C11A8C" w:rsidP="00C11A8C">
            <w:pPr>
              <w:pStyle w:val="ECCTabletext"/>
            </w:pPr>
          </w:p>
        </w:tc>
        <w:tc>
          <w:tcPr>
            <w:tcW w:w="2187" w:type="dxa"/>
            <w:tcBorders>
              <w:top w:val="single" w:sz="4" w:space="0" w:color="D22A23"/>
              <w:left w:val="single" w:sz="4" w:space="0" w:color="D22A23"/>
              <w:bottom w:val="single" w:sz="4" w:space="0" w:color="D22A23"/>
              <w:right w:val="single" w:sz="4" w:space="0" w:color="D22A23"/>
            </w:tcBorders>
          </w:tcPr>
          <w:p w14:paraId="4A3D4FE4" w14:textId="77777777" w:rsidR="00C11A8C" w:rsidRPr="000B6291" w:rsidRDefault="00C11A8C" w:rsidP="00C11A8C">
            <w:pPr>
              <w:pStyle w:val="ECCTabletext"/>
            </w:pPr>
            <w:r w:rsidRPr="000B6291">
              <w:t>Distances (suburban)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2D2EAD7A" w14:textId="77777777" w:rsidR="00C11A8C" w:rsidRPr="000B6291" w:rsidRDefault="00C11A8C" w:rsidP="00C11A8C">
            <w:pPr>
              <w:pStyle w:val="ECCTabletext"/>
            </w:pPr>
            <w:r w:rsidRPr="000B6291">
              <w:t>2.9</w:t>
            </w:r>
          </w:p>
        </w:tc>
        <w:tc>
          <w:tcPr>
            <w:tcW w:w="1385" w:type="dxa"/>
            <w:tcBorders>
              <w:top w:val="single" w:sz="4" w:space="0" w:color="D22A23"/>
              <w:left w:val="single" w:sz="4" w:space="0" w:color="D22A23"/>
              <w:bottom w:val="single" w:sz="4" w:space="0" w:color="D22A23"/>
              <w:right w:val="single" w:sz="4" w:space="0" w:color="D22A23"/>
            </w:tcBorders>
            <w:vAlign w:val="top"/>
          </w:tcPr>
          <w:p w14:paraId="72C1FE61" w14:textId="77777777" w:rsidR="00C11A8C" w:rsidRPr="000B6291" w:rsidRDefault="00C11A8C" w:rsidP="00C11A8C">
            <w:pPr>
              <w:pStyle w:val="ECCTabletext"/>
            </w:pPr>
            <w:r w:rsidRPr="000B6291">
              <w:t>2.3</w:t>
            </w:r>
          </w:p>
        </w:tc>
        <w:tc>
          <w:tcPr>
            <w:tcW w:w="1336" w:type="dxa"/>
            <w:tcBorders>
              <w:top w:val="single" w:sz="4" w:space="0" w:color="D22A23"/>
              <w:left w:val="single" w:sz="4" w:space="0" w:color="D22A23"/>
              <w:bottom w:val="single" w:sz="4" w:space="0" w:color="D22A23"/>
              <w:right w:val="single" w:sz="4" w:space="0" w:color="D22A23"/>
            </w:tcBorders>
            <w:vAlign w:val="top"/>
          </w:tcPr>
          <w:p w14:paraId="1748C002" w14:textId="77777777" w:rsidR="00C11A8C" w:rsidRPr="000B6291" w:rsidRDefault="00C11A8C" w:rsidP="00C11A8C">
            <w:pPr>
              <w:pStyle w:val="ECCTabletext"/>
            </w:pPr>
            <w:r w:rsidRPr="000B6291">
              <w:t>0.5</w:t>
            </w:r>
          </w:p>
        </w:tc>
      </w:tr>
      <w:tr w:rsidR="00C11A8C" w:rsidRPr="000B6291" w14:paraId="7F74550F" w14:textId="77777777" w:rsidTr="00A60D12">
        <w:tc>
          <w:tcPr>
            <w:tcW w:w="1669" w:type="dxa"/>
            <w:vMerge/>
            <w:tcBorders>
              <w:left w:val="single" w:sz="4" w:space="0" w:color="D22A23"/>
              <w:bottom w:val="single" w:sz="4" w:space="0" w:color="D22A23"/>
              <w:right w:val="single" w:sz="4" w:space="0" w:color="D22A23"/>
            </w:tcBorders>
          </w:tcPr>
          <w:p w14:paraId="1CCE83FE" w14:textId="77777777" w:rsidR="00C11A8C" w:rsidRPr="000B6291" w:rsidRDefault="00C11A8C" w:rsidP="00C11A8C">
            <w:pPr>
              <w:pStyle w:val="ECCTabletext"/>
            </w:pPr>
          </w:p>
        </w:tc>
        <w:tc>
          <w:tcPr>
            <w:tcW w:w="1668" w:type="dxa"/>
            <w:vMerge/>
            <w:tcBorders>
              <w:left w:val="single" w:sz="4" w:space="0" w:color="D22A23"/>
              <w:bottom w:val="single" w:sz="4" w:space="0" w:color="D22A23"/>
              <w:right w:val="single" w:sz="4" w:space="0" w:color="D22A23"/>
            </w:tcBorders>
          </w:tcPr>
          <w:p w14:paraId="39AA70EE" w14:textId="77777777" w:rsidR="00C11A8C" w:rsidRPr="000B6291" w:rsidRDefault="00C11A8C" w:rsidP="00C11A8C">
            <w:pPr>
              <w:pStyle w:val="ECCTabletext"/>
            </w:pPr>
          </w:p>
        </w:tc>
        <w:tc>
          <w:tcPr>
            <w:tcW w:w="2187" w:type="dxa"/>
            <w:tcBorders>
              <w:top w:val="single" w:sz="4" w:space="0" w:color="D22A23"/>
              <w:left w:val="single" w:sz="4" w:space="0" w:color="D22A23"/>
              <w:bottom w:val="single" w:sz="4" w:space="0" w:color="D22A23"/>
              <w:right w:val="single" w:sz="4" w:space="0" w:color="D22A23"/>
            </w:tcBorders>
          </w:tcPr>
          <w:p w14:paraId="5ABB2324" w14:textId="77777777" w:rsidR="00C11A8C" w:rsidRPr="000B6291" w:rsidRDefault="00C11A8C" w:rsidP="00C11A8C">
            <w:pPr>
              <w:pStyle w:val="ECCTabletext"/>
            </w:pPr>
            <w:r w:rsidRPr="000B6291">
              <w:t>Distance (urban)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583FFD42" w14:textId="77777777" w:rsidR="00C11A8C" w:rsidRPr="000B6291" w:rsidRDefault="00C11A8C" w:rsidP="00C11A8C">
            <w:pPr>
              <w:pStyle w:val="ECCTabletext"/>
            </w:pPr>
            <w:r w:rsidRPr="000B6291">
              <w:t>1.5</w:t>
            </w:r>
          </w:p>
        </w:tc>
        <w:tc>
          <w:tcPr>
            <w:tcW w:w="1385" w:type="dxa"/>
            <w:tcBorders>
              <w:top w:val="single" w:sz="4" w:space="0" w:color="D22A23"/>
              <w:left w:val="single" w:sz="4" w:space="0" w:color="D22A23"/>
              <w:bottom w:val="single" w:sz="4" w:space="0" w:color="D22A23"/>
              <w:right w:val="single" w:sz="4" w:space="0" w:color="D22A23"/>
            </w:tcBorders>
            <w:vAlign w:val="top"/>
          </w:tcPr>
          <w:p w14:paraId="29E3BD5F" w14:textId="77777777" w:rsidR="00C11A8C" w:rsidRPr="000B6291" w:rsidRDefault="00C11A8C" w:rsidP="00C11A8C">
            <w:pPr>
              <w:pStyle w:val="ECCTabletext"/>
            </w:pPr>
            <w:r w:rsidRPr="000B6291">
              <w:t>1.1</w:t>
            </w:r>
          </w:p>
        </w:tc>
        <w:tc>
          <w:tcPr>
            <w:tcW w:w="1336" w:type="dxa"/>
            <w:tcBorders>
              <w:top w:val="single" w:sz="4" w:space="0" w:color="D22A23"/>
              <w:left w:val="single" w:sz="4" w:space="0" w:color="D22A23"/>
              <w:bottom w:val="single" w:sz="4" w:space="0" w:color="D22A23"/>
              <w:right w:val="single" w:sz="4" w:space="0" w:color="D22A23"/>
            </w:tcBorders>
            <w:vAlign w:val="top"/>
          </w:tcPr>
          <w:p w14:paraId="20E4AAAC" w14:textId="77777777" w:rsidR="00C11A8C" w:rsidRPr="000B6291" w:rsidRDefault="00C11A8C" w:rsidP="00C11A8C">
            <w:pPr>
              <w:pStyle w:val="ECCTabletext"/>
            </w:pPr>
            <w:r w:rsidRPr="000B6291">
              <w:t>0.2</w:t>
            </w:r>
          </w:p>
        </w:tc>
      </w:tr>
    </w:tbl>
    <w:p w14:paraId="2CF012B7" w14:textId="66CBE3B7" w:rsidR="00C11A8C" w:rsidRPr="000B6291" w:rsidRDefault="00C11A8C" w:rsidP="00C11A8C">
      <w:pPr>
        <w:pStyle w:val="Caption"/>
        <w:rPr>
          <w:lang w:val="en-GB"/>
        </w:rPr>
      </w:pPr>
      <w:bookmarkStart w:id="802" w:name="_Toc17182105"/>
      <w:r w:rsidRPr="000B6291">
        <w:rPr>
          <w:lang w:val="en-GB"/>
        </w:rPr>
        <w:lastRenderedPageBreak/>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17</w:t>
      </w:r>
      <w:r w:rsidRPr="000B6291">
        <w:rPr>
          <w:lang w:val="en-GB"/>
        </w:rPr>
        <w:fldChar w:fldCharType="end"/>
      </w:r>
      <w:r w:rsidRPr="000B6291">
        <w:rPr>
          <w:lang w:val="en-GB"/>
        </w:rPr>
        <w:t xml:space="preserve">: Results for </w:t>
      </w:r>
      <w:r w:rsidR="00293747" w:rsidRPr="000B6291">
        <w:rPr>
          <w:lang w:val="en-GB"/>
        </w:rPr>
        <w:t>Body-worn</w:t>
      </w:r>
      <w:r w:rsidRPr="000B6291">
        <w:rPr>
          <w:lang w:val="en-GB"/>
        </w:rPr>
        <w:t xml:space="preserve"> audio PMSE (outdoor) – DME ground station</w:t>
      </w:r>
      <w:bookmarkEnd w:id="802"/>
    </w:p>
    <w:tbl>
      <w:tblPr>
        <w:tblStyle w:val="ECCTable-redheader"/>
        <w:tblW w:w="0" w:type="auto"/>
        <w:tblInd w:w="0" w:type="dxa"/>
        <w:tblLook w:val="04A0" w:firstRow="1" w:lastRow="0" w:firstColumn="1" w:lastColumn="0" w:noHBand="0" w:noVBand="1"/>
      </w:tblPr>
      <w:tblGrid>
        <w:gridCol w:w="1669"/>
        <w:gridCol w:w="1668"/>
        <w:gridCol w:w="2187"/>
        <w:gridCol w:w="1384"/>
        <w:gridCol w:w="1385"/>
        <w:gridCol w:w="1336"/>
      </w:tblGrid>
      <w:tr w:rsidR="00640D69" w:rsidRPr="000B6291" w14:paraId="547B0E61" w14:textId="77777777" w:rsidTr="00640D69">
        <w:trPr>
          <w:cnfStyle w:val="100000000000" w:firstRow="1" w:lastRow="0" w:firstColumn="0" w:lastColumn="0" w:oddVBand="0" w:evenVBand="0" w:oddHBand="0" w:evenHBand="0" w:firstRowFirstColumn="0" w:firstRowLastColumn="0" w:lastRowFirstColumn="0" w:lastRowLastColumn="0"/>
        </w:trPr>
        <w:tc>
          <w:tcPr>
            <w:tcW w:w="1669" w:type="dxa"/>
          </w:tcPr>
          <w:p w14:paraId="110AD079" w14:textId="77777777" w:rsidR="00C11A8C" w:rsidRPr="000B6291" w:rsidRDefault="00C11A8C" w:rsidP="00C11A8C">
            <w:r w:rsidRPr="000B6291">
              <w:t>Body loss</w:t>
            </w:r>
          </w:p>
        </w:tc>
        <w:tc>
          <w:tcPr>
            <w:tcW w:w="1668" w:type="dxa"/>
          </w:tcPr>
          <w:p w14:paraId="66EC6B33" w14:textId="77777777" w:rsidR="00C11A8C" w:rsidRPr="000B6291" w:rsidRDefault="00C11A8C" w:rsidP="00C11A8C">
            <w:r w:rsidRPr="000B6291">
              <w:t>I/N</w:t>
            </w:r>
          </w:p>
        </w:tc>
        <w:tc>
          <w:tcPr>
            <w:tcW w:w="2187" w:type="dxa"/>
            <w:hideMark/>
          </w:tcPr>
          <w:p w14:paraId="16D97B0A" w14:textId="77777777" w:rsidR="00C11A8C" w:rsidRPr="000B6291" w:rsidRDefault="00C11A8C" w:rsidP="00C11A8C">
            <w:r w:rsidRPr="000B6291">
              <w:t>Environment</w:t>
            </w:r>
          </w:p>
        </w:tc>
        <w:tc>
          <w:tcPr>
            <w:tcW w:w="4105" w:type="dxa"/>
            <w:gridSpan w:val="3"/>
            <w:tcBorders>
              <w:top w:val="single" w:sz="4" w:space="0" w:color="FFFFFF" w:themeColor="background1"/>
              <w:bottom w:val="single" w:sz="4" w:space="0" w:color="FFFFFF" w:themeColor="background1"/>
              <w:right w:val="single" w:sz="4" w:space="0" w:color="FFFFFF" w:themeColor="background1"/>
            </w:tcBorders>
            <w:shd w:val="clear" w:color="auto" w:fill="D2232A"/>
            <w:hideMark/>
          </w:tcPr>
          <w:p w14:paraId="3051FD9C" w14:textId="77777777" w:rsidR="00C11A8C" w:rsidRPr="000B6291" w:rsidRDefault="00C11A8C" w:rsidP="00C11A8C">
            <w:r w:rsidRPr="000B6291">
              <w:t>DME antenna height</w:t>
            </w:r>
          </w:p>
        </w:tc>
      </w:tr>
      <w:tr w:rsidR="00640D69" w:rsidRPr="000B6291" w14:paraId="438171BA" w14:textId="77777777" w:rsidTr="00640D69">
        <w:tc>
          <w:tcPr>
            <w:tcW w:w="1669" w:type="dxa"/>
            <w:tcBorders>
              <w:top w:val="single" w:sz="4" w:space="0" w:color="D22A23"/>
              <w:left w:val="single" w:sz="4" w:space="0" w:color="D22A23"/>
              <w:bottom w:val="single" w:sz="4" w:space="0" w:color="D22A23"/>
              <w:right w:val="single" w:sz="4" w:space="0" w:color="FFFFFF" w:themeColor="background1"/>
            </w:tcBorders>
            <w:shd w:val="clear" w:color="auto" w:fill="D2232A"/>
          </w:tcPr>
          <w:p w14:paraId="0FE38EBC" w14:textId="77777777" w:rsidR="00C11A8C" w:rsidRPr="000B6291" w:rsidRDefault="00C11A8C" w:rsidP="00C11A8C">
            <w:pPr>
              <w:pStyle w:val="ECCTabletext"/>
            </w:pPr>
          </w:p>
        </w:tc>
        <w:tc>
          <w:tcPr>
            <w:tcW w:w="1668" w:type="dxa"/>
            <w:tcBorders>
              <w:top w:val="single" w:sz="4" w:space="0" w:color="D22A23"/>
              <w:left w:val="single" w:sz="4" w:space="0" w:color="FFFFFF" w:themeColor="background1"/>
              <w:bottom w:val="single" w:sz="4" w:space="0" w:color="D22A23"/>
              <w:right w:val="single" w:sz="4" w:space="0" w:color="FFFFFF" w:themeColor="background1"/>
            </w:tcBorders>
            <w:shd w:val="clear" w:color="auto" w:fill="D2232A"/>
          </w:tcPr>
          <w:p w14:paraId="27E78090" w14:textId="77777777" w:rsidR="00C11A8C" w:rsidRPr="000B6291" w:rsidRDefault="00C11A8C" w:rsidP="00C11A8C">
            <w:pPr>
              <w:pStyle w:val="ECCTabletext"/>
            </w:pPr>
          </w:p>
        </w:tc>
        <w:tc>
          <w:tcPr>
            <w:tcW w:w="2187" w:type="dxa"/>
            <w:tcBorders>
              <w:top w:val="single" w:sz="4" w:space="0" w:color="D22A23"/>
              <w:left w:val="single" w:sz="4" w:space="0" w:color="FFFFFF" w:themeColor="background1"/>
              <w:bottom w:val="single" w:sz="4" w:space="0" w:color="D22A23"/>
              <w:right w:val="single" w:sz="4" w:space="0" w:color="FFFFFF" w:themeColor="background1"/>
            </w:tcBorders>
            <w:shd w:val="clear" w:color="auto" w:fill="D2232A"/>
          </w:tcPr>
          <w:p w14:paraId="773BEBFA" w14:textId="77777777" w:rsidR="00C11A8C" w:rsidRPr="000B6291" w:rsidRDefault="00C11A8C" w:rsidP="00C11A8C">
            <w:pPr>
              <w:pStyle w:val="ECCTabletext"/>
            </w:pPr>
          </w:p>
        </w:tc>
        <w:tc>
          <w:tcPr>
            <w:tcW w:w="13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0D8C397" w14:textId="77777777" w:rsidR="00C11A8C" w:rsidRPr="000B6291" w:rsidRDefault="00C11A8C" w:rsidP="00C11A8C">
            <w:pPr>
              <w:pStyle w:val="ECCTabletext"/>
              <w:rPr>
                <w:b/>
                <w:color w:val="FFFFFF" w:themeColor="background1"/>
              </w:rPr>
            </w:pPr>
            <w:r w:rsidRPr="000B6291">
              <w:rPr>
                <w:b/>
                <w:color w:val="FFFFFF" w:themeColor="background1"/>
              </w:rPr>
              <w:t>40</w:t>
            </w:r>
          </w:p>
        </w:tc>
        <w:tc>
          <w:tcPr>
            <w:tcW w:w="13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6D455BE" w14:textId="77777777" w:rsidR="00C11A8C" w:rsidRPr="000B6291" w:rsidRDefault="00C11A8C" w:rsidP="00C11A8C">
            <w:pPr>
              <w:pStyle w:val="ECCTabletext"/>
              <w:rPr>
                <w:b/>
                <w:color w:val="FFFFFF" w:themeColor="background1"/>
              </w:rPr>
            </w:pPr>
            <w:r w:rsidRPr="000B6291">
              <w:rPr>
                <w:b/>
                <w:color w:val="FFFFFF" w:themeColor="background1"/>
              </w:rPr>
              <w:t>25</w:t>
            </w:r>
          </w:p>
        </w:tc>
        <w:tc>
          <w:tcPr>
            <w:tcW w:w="13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AEA245A" w14:textId="77777777" w:rsidR="00C11A8C" w:rsidRPr="000B6291" w:rsidRDefault="00C11A8C" w:rsidP="00C11A8C">
            <w:pPr>
              <w:pStyle w:val="ECCTabletext"/>
              <w:rPr>
                <w:b/>
                <w:color w:val="FFFFFF" w:themeColor="background1"/>
              </w:rPr>
            </w:pPr>
            <w:r w:rsidRPr="000B6291">
              <w:rPr>
                <w:b/>
                <w:color w:val="FFFFFF" w:themeColor="background1"/>
              </w:rPr>
              <w:t>2.1</w:t>
            </w:r>
          </w:p>
        </w:tc>
      </w:tr>
      <w:tr w:rsidR="00C11A8C" w:rsidRPr="000B6291" w14:paraId="2ECF0A43" w14:textId="77777777" w:rsidTr="00640D69">
        <w:tc>
          <w:tcPr>
            <w:tcW w:w="1669" w:type="dxa"/>
            <w:vMerge w:val="restart"/>
            <w:tcBorders>
              <w:top w:val="single" w:sz="4" w:space="0" w:color="D22A23"/>
              <w:left w:val="single" w:sz="4" w:space="0" w:color="D22A23"/>
              <w:right w:val="single" w:sz="4" w:space="0" w:color="D22A23"/>
            </w:tcBorders>
          </w:tcPr>
          <w:p w14:paraId="57F4CF06" w14:textId="77777777" w:rsidR="00C11A8C" w:rsidRPr="000B6291" w:rsidRDefault="00C11A8C" w:rsidP="00C11A8C">
            <w:pPr>
              <w:pStyle w:val="ECCTabletext"/>
            </w:pPr>
            <w:r w:rsidRPr="000B6291">
              <w:t>8 dB</w:t>
            </w:r>
          </w:p>
        </w:tc>
        <w:tc>
          <w:tcPr>
            <w:tcW w:w="1668" w:type="dxa"/>
            <w:vMerge w:val="restart"/>
            <w:tcBorders>
              <w:top w:val="single" w:sz="4" w:space="0" w:color="D22A23"/>
              <w:left w:val="single" w:sz="4" w:space="0" w:color="D22A23"/>
              <w:right w:val="single" w:sz="4" w:space="0" w:color="D22A23"/>
            </w:tcBorders>
          </w:tcPr>
          <w:p w14:paraId="65B70CF1" w14:textId="77777777" w:rsidR="00C11A8C" w:rsidRPr="000B6291" w:rsidRDefault="00C11A8C" w:rsidP="00C11A8C">
            <w:pPr>
              <w:pStyle w:val="ECCTabletext"/>
            </w:pPr>
            <w:r w:rsidRPr="000B6291">
              <w:t>-10 dB</w:t>
            </w:r>
          </w:p>
        </w:tc>
        <w:tc>
          <w:tcPr>
            <w:tcW w:w="2187" w:type="dxa"/>
            <w:tcBorders>
              <w:top w:val="single" w:sz="4" w:space="0" w:color="D22A23"/>
              <w:left w:val="single" w:sz="4" w:space="0" w:color="D22A23"/>
              <w:bottom w:val="single" w:sz="4" w:space="0" w:color="D22A23"/>
              <w:right w:val="single" w:sz="4" w:space="0" w:color="D22A23"/>
            </w:tcBorders>
          </w:tcPr>
          <w:p w14:paraId="3A786BBE" w14:textId="77777777" w:rsidR="00C11A8C" w:rsidRPr="000B6291" w:rsidRDefault="00C11A8C" w:rsidP="00C11A8C">
            <w:pPr>
              <w:pStyle w:val="ECCTabletext"/>
            </w:pPr>
            <w:r w:rsidRPr="000B6291">
              <w:t>Distances (rural) km</w:t>
            </w:r>
          </w:p>
        </w:tc>
        <w:tc>
          <w:tcPr>
            <w:tcW w:w="1384" w:type="dxa"/>
            <w:tcBorders>
              <w:top w:val="single" w:sz="4" w:space="0" w:color="FFFFFF" w:themeColor="background1"/>
              <w:left w:val="single" w:sz="4" w:space="0" w:color="D22A23"/>
              <w:bottom w:val="single" w:sz="4" w:space="0" w:color="D22A23"/>
              <w:right w:val="single" w:sz="4" w:space="0" w:color="D22A23"/>
            </w:tcBorders>
            <w:vAlign w:val="top"/>
          </w:tcPr>
          <w:p w14:paraId="38CA2AF8" w14:textId="77777777" w:rsidR="00C11A8C" w:rsidRPr="000B6291" w:rsidRDefault="00C11A8C" w:rsidP="00C11A8C">
            <w:pPr>
              <w:pStyle w:val="ECCTabletext"/>
            </w:pPr>
            <w:r w:rsidRPr="000B6291">
              <w:t>12.0</w:t>
            </w:r>
          </w:p>
        </w:tc>
        <w:tc>
          <w:tcPr>
            <w:tcW w:w="1385" w:type="dxa"/>
            <w:tcBorders>
              <w:top w:val="single" w:sz="4" w:space="0" w:color="FFFFFF" w:themeColor="background1"/>
              <w:left w:val="single" w:sz="4" w:space="0" w:color="D22A23"/>
              <w:bottom w:val="single" w:sz="4" w:space="0" w:color="D22A23"/>
              <w:right w:val="single" w:sz="4" w:space="0" w:color="D22A23"/>
            </w:tcBorders>
            <w:vAlign w:val="top"/>
          </w:tcPr>
          <w:p w14:paraId="3EDF48DB" w14:textId="77777777" w:rsidR="00C11A8C" w:rsidRPr="000B6291" w:rsidRDefault="00C11A8C" w:rsidP="00C11A8C">
            <w:pPr>
              <w:pStyle w:val="ECCTabletext"/>
            </w:pPr>
            <w:r w:rsidRPr="000B6291">
              <w:t>9.1</w:t>
            </w:r>
          </w:p>
        </w:tc>
        <w:tc>
          <w:tcPr>
            <w:tcW w:w="1336" w:type="dxa"/>
            <w:tcBorders>
              <w:top w:val="single" w:sz="4" w:space="0" w:color="FFFFFF" w:themeColor="background1"/>
              <w:left w:val="single" w:sz="4" w:space="0" w:color="D22A23"/>
              <w:bottom w:val="single" w:sz="4" w:space="0" w:color="D22A23"/>
              <w:right w:val="single" w:sz="4" w:space="0" w:color="D22A23"/>
            </w:tcBorders>
            <w:vAlign w:val="top"/>
          </w:tcPr>
          <w:p w14:paraId="16FACE75" w14:textId="77777777" w:rsidR="00C11A8C" w:rsidRPr="000B6291" w:rsidRDefault="00C11A8C" w:rsidP="00C11A8C">
            <w:pPr>
              <w:pStyle w:val="ECCTabletext"/>
            </w:pPr>
            <w:r w:rsidRPr="000B6291">
              <w:t>2.2</w:t>
            </w:r>
          </w:p>
        </w:tc>
      </w:tr>
      <w:tr w:rsidR="00C11A8C" w:rsidRPr="000B6291" w14:paraId="14AA88EB" w14:textId="77777777" w:rsidTr="00A60D12">
        <w:tc>
          <w:tcPr>
            <w:tcW w:w="1669" w:type="dxa"/>
            <w:vMerge/>
            <w:tcBorders>
              <w:left w:val="single" w:sz="4" w:space="0" w:color="D22A23"/>
              <w:right w:val="single" w:sz="4" w:space="0" w:color="D22A23"/>
            </w:tcBorders>
          </w:tcPr>
          <w:p w14:paraId="57C9892D" w14:textId="77777777" w:rsidR="00C11A8C" w:rsidRPr="000B6291" w:rsidRDefault="00C11A8C" w:rsidP="00C11A8C">
            <w:pPr>
              <w:pStyle w:val="ECCTabletext"/>
            </w:pPr>
          </w:p>
        </w:tc>
        <w:tc>
          <w:tcPr>
            <w:tcW w:w="1668" w:type="dxa"/>
            <w:vMerge/>
            <w:tcBorders>
              <w:left w:val="single" w:sz="4" w:space="0" w:color="D22A23"/>
              <w:right w:val="single" w:sz="4" w:space="0" w:color="D22A23"/>
            </w:tcBorders>
          </w:tcPr>
          <w:p w14:paraId="69A05F35" w14:textId="77777777" w:rsidR="00C11A8C" w:rsidRPr="000B6291" w:rsidRDefault="00C11A8C" w:rsidP="00C11A8C">
            <w:pPr>
              <w:pStyle w:val="ECCTabletext"/>
            </w:pPr>
          </w:p>
        </w:tc>
        <w:tc>
          <w:tcPr>
            <w:tcW w:w="2187" w:type="dxa"/>
            <w:tcBorders>
              <w:top w:val="single" w:sz="4" w:space="0" w:color="D22A23"/>
              <w:left w:val="single" w:sz="4" w:space="0" w:color="D22A23"/>
              <w:bottom w:val="single" w:sz="4" w:space="0" w:color="D22A23"/>
              <w:right w:val="single" w:sz="4" w:space="0" w:color="D22A23"/>
            </w:tcBorders>
          </w:tcPr>
          <w:p w14:paraId="4871689E" w14:textId="77777777" w:rsidR="00C11A8C" w:rsidRPr="000B6291" w:rsidRDefault="00C11A8C" w:rsidP="00C11A8C">
            <w:pPr>
              <w:pStyle w:val="ECCTabletext"/>
            </w:pPr>
            <w:r w:rsidRPr="000B6291">
              <w:t>Distances (suburban)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41C7529C" w14:textId="77777777" w:rsidR="00C11A8C" w:rsidRPr="000B6291" w:rsidRDefault="00C11A8C" w:rsidP="00C11A8C">
            <w:pPr>
              <w:pStyle w:val="ECCTabletext"/>
            </w:pPr>
            <w:r w:rsidRPr="000B6291">
              <w:t>3.4</w:t>
            </w:r>
          </w:p>
        </w:tc>
        <w:tc>
          <w:tcPr>
            <w:tcW w:w="1385" w:type="dxa"/>
            <w:tcBorders>
              <w:top w:val="single" w:sz="4" w:space="0" w:color="D22A23"/>
              <w:left w:val="single" w:sz="4" w:space="0" w:color="D22A23"/>
              <w:bottom w:val="single" w:sz="4" w:space="0" w:color="D22A23"/>
              <w:right w:val="single" w:sz="4" w:space="0" w:color="D22A23"/>
            </w:tcBorders>
            <w:vAlign w:val="top"/>
          </w:tcPr>
          <w:p w14:paraId="16B90304" w14:textId="77777777" w:rsidR="00C11A8C" w:rsidRPr="000B6291" w:rsidRDefault="00C11A8C" w:rsidP="00C11A8C">
            <w:pPr>
              <w:pStyle w:val="ECCTabletext"/>
            </w:pPr>
            <w:r w:rsidRPr="000B6291">
              <w:t>2.6</w:t>
            </w:r>
          </w:p>
        </w:tc>
        <w:tc>
          <w:tcPr>
            <w:tcW w:w="1336" w:type="dxa"/>
            <w:tcBorders>
              <w:top w:val="single" w:sz="4" w:space="0" w:color="D22A23"/>
              <w:left w:val="single" w:sz="4" w:space="0" w:color="D22A23"/>
              <w:bottom w:val="single" w:sz="4" w:space="0" w:color="D22A23"/>
              <w:right w:val="single" w:sz="4" w:space="0" w:color="D22A23"/>
            </w:tcBorders>
            <w:vAlign w:val="top"/>
          </w:tcPr>
          <w:p w14:paraId="52B569D9" w14:textId="77777777" w:rsidR="00C11A8C" w:rsidRPr="000B6291" w:rsidRDefault="00C11A8C" w:rsidP="00C11A8C">
            <w:pPr>
              <w:pStyle w:val="ECCTabletext"/>
            </w:pPr>
            <w:r w:rsidRPr="000B6291">
              <w:t>0.6</w:t>
            </w:r>
          </w:p>
        </w:tc>
      </w:tr>
      <w:tr w:rsidR="00C11A8C" w:rsidRPr="000B6291" w14:paraId="76060248" w14:textId="77777777" w:rsidTr="00A60D12">
        <w:tc>
          <w:tcPr>
            <w:tcW w:w="1669" w:type="dxa"/>
            <w:vMerge/>
            <w:tcBorders>
              <w:left w:val="single" w:sz="4" w:space="0" w:color="D22A23"/>
              <w:right w:val="single" w:sz="4" w:space="0" w:color="D22A23"/>
            </w:tcBorders>
          </w:tcPr>
          <w:p w14:paraId="6D53661A" w14:textId="77777777" w:rsidR="00C11A8C" w:rsidRPr="000B6291" w:rsidRDefault="00C11A8C" w:rsidP="00C11A8C">
            <w:pPr>
              <w:pStyle w:val="ECCTabletext"/>
            </w:pPr>
          </w:p>
        </w:tc>
        <w:tc>
          <w:tcPr>
            <w:tcW w:w="1668" w:type="dxa"/>
            <w:vMerge/>
            <w:tcBorders>
              <w:left w:val="single" w:sz="4" w:space="0" w:color="D22A23"/>
              <w:right w:val="single" w:sz="4" w:space="0" w:color="D22A23"/>
            </w:tcBorders>
          </w:tcPr>
          <w:p w14:paraId="3380DF45" w14:textId="77777777" w:rsidR="00C11A8C" w:rsidRPr="000B6291" w:rsidRDefault="00C11A8C" w:rsidP="00C11A8C">
            <w:pPr>
              <w:pStyle w:val="ECCTabletext"/>
            </w:pPr>
          </w:p>
        </w:tc>
        <w:tc>
          <w:tcPr>
            <w:tcW w:w="2187" w:type="dxa"/>
            <w:tcBorders>
              <w:top w:val="single" w:sz="4" w:space="0" w:color="D22A23"/>
              <w:left w:val="single" w:sz="4" w:space="0" w:color="D22A23"/>
              <w:bottom w:val="single" w:sz="4" w:space="0" w:color="D22A23"/>
              <w:right w:val="single" w:sz="4" w:space="0" w:color="D22A23"/>
            </w:tcBorders>
          </w:tcPr>
          <w:p w14:paraId="72021C3A" w14:textId="77777777" w:rsidR="00C11A8C" w:rsidRPr="000B6291" w:rsidRDefault="00C11A8C" w:rsidP="00C11A8C">
            <w:pPr>
              <w:pStyle w:val="ECCTabletext"/>
            </w:pPr>
            <w:r w:rsidRPr="000B6291">
              <w:t>Distance (urban) km</w:t>
            </w:r>
          </w:p>
        </w:tc>
        <w:tc>
          <w:tcPr>
            <w:tcW w:w="1384" w:type="dxa"/>
            <w:tcBorders>
              <w:top w:val="single" w:sz="4" w:space="0" w:color="D22A23"/>
              <w:left w:val="single" w:sz="4" w:space="0" w:color="D22A23"/>
              <w:bottom w:val="single" w:sz="4" w:space="0" w:color="D22A23"/>
              <w:right w:val="single" w:sz="4" w:space="0" w:color="D22A23"/>
            </w:tcBorders>
            <w:vAlign w:val="top"/>
          </w:tcPr>
          <w:p w14:paraId="5601C5D2" w14:textId="77777777" w:rsidR="00C11A8C" w:rsidRPr="000B6291" w:rsidRDefault="00C11A8C" w:rsidP="00C11A8C">
            <w:pPr>
              <w:pStyle w:val="ECCTabletext"/>
            </w:pPr>
            <w:r w:rsidRPr="000B6291">
              <w:t>1.7</w:t>
            </w:r>
          </w:p>
        </w:tc>
        <w:tc>
          <w:tcPr>
            <w:tcW w:w="1385" w:type="dxa"/>
            <w:tcBorders>
              <w:top w:val="single" w:sz="4" w:space="0" w:color="D22A23"/>
              <w:left w:val="single" w:sz="4" w:space="0" w:color="D22A23"/>
              <w:bottom w:val="single" w:sz="4" w:space="0" w:color="D22A23"/>
              <w:right w:val="single" w:sz="4" w:space="0" w:color="D22A23"/>
            </w:tcBorders>
            <w:vAlign w:val="top"/>
          </w:tcPr>
          <w:p w14:paraId="1D0EE0BC" w14:textId="77777777" w:rsidR="00C11A8C" w:rsidRPr="000B6291" w:rsidRDefault="00C11A8C" w:rsidP="00C11A8C">
            <w:pPr>
              <w:pStyle w:val="ECCTabletext"/>
            </w:pPr>
            <w:r w:rsidRPr="000B6291">
              <w:t>1.3</w:t>
            </w:r>
          </w:p>
        </w:tc>
        <w:tc>
          <w:tcPr>
            <w:tcW w:w="1336" w:type="dxa"/>
            <w:tcBorders>
              <w:top w:val="single" w:sz="4" w:space="0" w:color="D22A23"/>
              <w:left w:val="single" w:sz="4" w:space="0" w:color="D22A23"/>
              <w:bottom w:val="single" w:sz="4" w:space="0" w:color="D22A23"/>
              <w:right w:val="single" w:sz="4" w:space="0" w:color="D22A23"/>
            </w:tcBorders>
            <w:vAlign w:val="top"/>
          </w:tcPr>
          <w:p w14:paraId="5ED03ECC" w14:textId="77777777" w:rsidR="00C11A8C" w:rsidRPr="000B6291" w:rsidRDefault="00C11A8C" w:rsidP="00C11A8C">
            <w:pPr>
              <w:pStyle w:val="ECCTabletext"/>
            </w:pPr>
            <w:r w:rsidRPr="000B6291">
              <w:t>0.3</w:t>
            </w:r>
          </w:p>
        </w:tc>
      </w:tr>
      <w:tr w:rsidR="00C11A8C" w:rsidRPr="000B6291" w14:paraId="2DF04494" w14:textId="77777777" w:rsidTr="00A60D12">
        <w:tc>
          <w:tcPr>
            <w:tcW w:w="0" w:type="dxa"/>
            <w:vMerge/>
            <w:tcBorders>
              <w:left w:val="single" w:sz="4" w:space="0" w:color="D22A23"/>
              <w:right w:val="single" w:sz="4" w:space="0" w:color="D22A23"/>
            </w:tcBorders>
          </w:tcPr>
          <w:p w14:paraId="5F926CC1" w14:textId="77777777" w:rsidR="00C11A8C" w:rsidRPr="000B6291" w:rsidRDefault="00C11A8C" w:rsidP="00C11A8C">
            <w:pPr>
              <w:pStyle w:val="ECCTabletext"/>
            </w:pPr>
          </w:p>
        </w:tc>
        <w:tc>
          <w:tcPr>
            <w:tcW w:w="0" w:type="dxa"/>
            <w:vMerge w:val="restart"/>
            <w:tcBorders>
              <w:left w:val="single" w:sz="4" w:space="0" w:color="D22A23"/>
              <w:right w:val="single" w:sz="4" w:space="0" w:color="D22A23"/>
            </w:tcBorders>
          </w:tcPr>
          <w:p w14:paraId="0F6317D6" w14:textId="77777777" w:rsidR="00C11A8C" w:rsidRPr="000B6291" w:rsidRDefault="00C11A8C" w:rsidP="00C11A8C">
            <w:pPr>
              <w:pStyle w:val="ECCTabletext"/>
            </w:pPr>
            <w:r w:rsidRPr="000B6291">
              <w:t>-20 dB</w:t>
            </w:r>
          </w:p>
        </w:tc>
        <w:tc>
          <w:tcPr>
            <w:tcW w:w="0" w:type="dxa"/>
            <w:tcBorders>
              <w:top w:val="single" w:sz="4" w:space="0" w:color="D22A23"/>
              <w:left w:val="single" w:sz="4" w:space="0" w:color="D22A23"/>
              <w:bottom w:val="single" w:sz="4" w:space="0" w:color="D22A23"/>
              <w:right w:val="single" w:sz="4" w:space="0" w:color="D22A23"/>
            </w:tcBorders>
          </w:tcPr>
          <w:p w14:paraId="6796198C" w14:textId="77777777" w:rsidR="00C11A8C" w:rsidRPr="000B6291" w:rsidRDefault="00C11A8C" w:rsidP="00C11A8C">
            <w:pPr>
              <w:pStyle w:val="ECCTabletext"/>
            </w:pPr>
            <w:r w:rsidRPr="000B6291">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14:paraId="045F0188" w14:textId="77777777" w:rsidR="00C11A8C" w:rsidRPr="000B6291" w:rsidRDefault="00C11A8C" w:rsidP="00C11A8C">
            <w:pPr>
              <w:pStyle w:val="ECCTabletext"/>
            </w:pPr>
            <w:r w:rsidRPr="000B6291">
              <w:t>22.6</w:t>
            </w:r>
          </w:p>
        </w:tc>
        <w:tc>
          <w:tcPr>
            <w:tcW w:w="0" w:type="dxa"/>
            <w:tcBorders>
              <w:top w:val="single" w:sz="4" w:space="0" w:color="D22A23"/>
              <w:left w:val="single" w:sz="4" w:space="0" w:color="D22A23"/>
              <w:bottom w:val="single" w:sz="4" w:space="0" w:color="D22A23"/>
              <w:right w:val="single" w:sz="4" w:space="0" w:color="D22A23"/>
            </w:tcBorders>
            <w:vAlign w:val="bottom"/>
          </w:tcPr>
          <w:p w14:paraId="4BCA6093" w14:textId="77777777" w:rsidR="00C11A8C" w:rsidRPr="000B6291" w:rsidRDefault="00C11A8C" w:rsidP="00C11A8C">
            <w:pPr>
              <w:pStyle w:val="ECCTabletext"/>
            </w:pPr>
            <w:r w:rsidRPr="000B6291">
              <w:t>17.5</w:t>
            </w:r>
          </w:p>
        </w:tc>
        <w:tc>
          <w:tcPr>
            <w:tcW w:w="0" w:type="dxa"/>
            <w:tcBorders>
              <w:top w:val="single" w:sz="4" w:space="0" w:color="D22A23"/>
              <w:left w:val="single" w:sz="4" w:space="0" w:color="D22A23"/>
              <w:bottom w:val="single" w:sz="4" w:space="0" w:color="D22A23"/>
              <w:right w:val="single" w:sz="4" w:space="0" w:color="D22A23"/>
            </w:tcBorders>
            <w:vAlign w:val="bottom"/>
          </w:tcPr>
          <w:p w14:paraId="2DE7BAA6" w14:textId="77777777" w:rsidR="00C11A8C" w:rsidRPr="000B6291" w:rsidRDefault="00C11A8C" w:rsidP="00C11A8C">
            <w:pPr>
              <w:pStyle w:val="ECCTabletext"/>
            </w:pPr>
            <w:r w:rsidRPr="000B6291">
              <w:t>4.3</w:t>
            </w:r>
          </w:p>
        </w:tc>
      </w:tr>
      <w:tr w:rsidR="00C11A8C" w:rsidRPr="000B6291" w14:paraId="28769E36" w14:textId="77777777" w:rsidTr="00A60D12">
        <w:tc>
          <w:tcPr>
            <w:tcW w:w="0" w:type="dxa"/>
            <w:vMerge/>
            <w:tcBorders>
              <w:left w:val="single" w:sz="4" w:space="0" w:color="D22A23"/>
              <w:right w:val="single" w:sz="4" w:space="0" w:color="D22A23"/>
            </w:tcBorders>
          </w:tcPr>
          <w:p w14:paraId="7583A62C" w14:textId="77777777" w:rsidR="00C11A8C" w:rsidRPr="000B6291" w:rsidRDefault="00C11A8C" w:rsidP="00C11A8C">
            <w:pPr>
              <w:pStyle w:val="ECCTabletext"/>
            </w:pPr>
          </w:p>
        </w:tc>
        <w:tc>
          <w:tcPr>
            <w:tcW w:w="0" w:type="dxa"/>
            <w:vMerge/>
            <w:tcBorders>
              <w:left w:val="single" w:sz="4" w:space="0" w:color="D22A23"/>
              <w:right w:val="single" w:sz="4" w:space="0" w:color="D22A23"/>
            </w:tcBorders>
          </w:tcPr>
          <w:p w14:paraId="568ADFF7" w14:textId="77777777" w:rsidR="00C11A8C" w:rsidRPr="000B6291" w:rsidRDefault="00C11A8C" w:rsidP="00C11A8C">
            <w:pPr>
              <w:pStyle w:val="ECCTabletext"/>
            </w:pPr>
          </w:p>
        </w:tc>
        <w:tc>
          <w:tcPr>
            <w:tcW w:w="0" w:type="dxa"/>
            <w:tcBorders>
              <w:top w:val="single" w:sz="4" w:space="0" w:color="D22A23"/>
              <w:left w:val="single" w:sz="4" w:space="0" w:color="D22A23"/>
              <w:bottom w:val="single" w:sz="4" w:space="0" w:color="D22A23"/>
              <w:right w:val="single" w:sz="4" w:space="0" w:color="D22A23"/>
            </w:tcBorders>
          </w:tcPr>
          <w:p w14:paraId="28BEFBD8" w14:textId="77777777" w:rsidR="00C11A8C" w:rsidRPr="000B6291" w:rsidRDefault="00C11A8C" w:rsidP="00C11A8C">
            <w:pPr>
              <w:pStyle w:val="ECCTabletext"/>
            </w:pPr>
            <w:r w:rsidRPr="000B6291">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41D063A3" w14:textId="77777777" w:rsidR="00C11A8C" w:rsidRPr="000B6291" w:rsidRDefault="00C11A8C" w:rsidP="00C11A8C">
            <w:pPr>
              <w:pStyle w:val="ECCTabletext"/>
            </w:pPr>
            <w:r w:rsidRPr="000B6291">
              <w:t>6.6</w:t>
            </w:r>
          </w:p>
        </w:tc>
        <w:tc>
          <w:tcPr>
            <w:tcW w:w="0" w:type="dxa"/>
            <w:tcBorders>
              <w:top w:val="single" w:sz="4" w:space="0" w:color="D22A23"/>
              <w:left w:val="single" w:sz="4" w:space="0" w:color="D22A23"/>
              <w:bottom w:val="single" w:sz="4" w:space="0" w:color="D22A23"/>
              <w:right w:val="single" w:sz="4" w:space="0" w:color="D22A23"/>
            </w:tcBorders>
            <w:vAlign w:val="bottom"/>
          </w:tcPr>
          <w:p w14:paraId="728B39B5" w14:textId="77777777" w:rsidR="00C11A8C" w:rsidRPr="000B6291" w:rsidRDefault="00C11A8C" w:rsidP="00C11A8C">
            <w:pPr>
              <w:pStyle w:val="ECCTabletext"/>
            </w:pPr>
            <w:r w:rsidRPr="000B6291">
              <w:t>5.1</w:t>
            </w:r>
          </w:p>
        </w:tc>
        <w:tc>
          <w:tcPr>
            <w:tcW w:w="0" w:type="dxa"/>
            <w:tcBorders>
              <w:top w:val="single" w:sz="4" w:space="0" w:color="D22A23"/>
              <w:left w:val="single" w:sz="4" w:space="0" w:color="D22A23"/>
              <w:bottom w:val="single" w:sz="4" w:space="0" w:color="D22A23"/>
              <w:right w:val="single" w:sz="4" w:space="0" w:color="D22A23"/>
            </w:tcBorders>
            <w:vAlign w:val="bottom"/>
          </w:tcPr>
          <w:p w14:paraId="6231B842" w14:textId="77777777" w:rsidR="00C11A8C" w:rsidRPr="000B6291" w:rsidRDefault="00C11A8C" w:rsidP="00C11A8C">
            <w:pPr>
              <w:pStyle w:val="ECCTabletext"/>
            </w:pPr>
            <w:r w:rsidRPr="000B6291">
              <w:t>1.2</w:t>
            </w:r>
          </w:p>
        </w:tc>
      </w:tr>
      <w:tr w:rsidR="00C11A8C" w:rsidRPr="000B6291" w14:paraId="6A881636" w14:textId="77777777" w:rsidTr="00A60D12">
        <w:tc>
          <w:tcPr>
            <w:tcW w:w="0" w:type="dxa"/>
            <w:vMerge/>
            <w:tcBorders>
              <w:left w:val="single" w:sz="4" w:space="0" w:color="D22A23"/>
              <w:right w:val="single" w:sz="4" w:space="0" w:color="D22A23"/>
            </w:tcBorders>
          </w:tcPr>
          <w:p w14:paraId="69A0361C" w14:textId="77777777" w:rsidR="00C11A8C" w:rsidRPr="000B6291" w:rsidRDefault="00C11A8C" w:rsidP="00C11A8C">
            <w:pPr>
              <w:pStyle w:val="ECCTabletext"/>
            </w:pPr>
          </w:p>
        </w:tc>
        <w:tc>
          <w:tcPr>
            <w:tcW w:w="0" w:type="dxa"/>
            <w:vMerge/>
            <w:tcBorders>
              <w:left w:val="single" w:sz="4" w:space="0" w:color="D22A23"/>
              <w:right w:val="single" w:sz="4" w:space="0" w:color="D22A23"/>
            </w:tcBorders>
          </w:tcPr>
          <w:p w14:paraId="4248CEBA" w14:textId="77777777" w:rsidR="00C11A8C" w:rsidRPr="000B6291" w:rsidRDefault="00C11A8C" w:rsidP="00C11A8C">
            <w:pPr>
              <w:pStyle w:val="ECCTabletext"/>
            </w:pPr>
          </w:p>
        </w:tc>
        <w:tc>
          <w:tcPr>
            <w:tcW w:w="0" w:type="dxa"/>
            <w:tcBorders>
              <w:top w:val="single" w:sz="4" w:space="0" w:color="D22A23"/>
              <w:left w:val="single" w:sz="4" w:space="0" w:color="D22A23"/>
              <w:bottom w:val="single" w:sz="4" w:space="0" w:color="D22A23"/>
              <w:right w:val="single" w:sz="4" w:space="0" w:color="D22A23"/>
            </w:tcBorders>
          </w:tcPr>
          <w:p w14:paraId="7E2F8763" w14:textId="77777777" w:rsidR="00C11A8C" w:rsidRPr="000B6291" w:rsidRDefault="00C11A8C" w:rsidP="00C11A8C">
            <w:pPr>
              <w:pStyle w:val="ECCTabletext"/>
            </w:pPr>
            <w:r w:rsidRPr="000B6291">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0069EEA9" w14:textId="77777777" w:rsidR="00C11A8C" w:rsidRPr="000B6291" w:rsidRDefault="00C11A8C" w:rsidP="00C11A8C">
            <w:pPr>
              <w:pStyle w:val="ECCTabletext"/>
            </w:pPr>
            <w:r w:rsidRPr="000B6291">
              <w:t>3.3</w:t>
            </w:r>
          </w:p>
        </w:tc>
        <w:tc>
          <w:tcPr>
            <w:tcW w:w="0" w:type="dxa"/>
            <w:tcBorders>
              <w:top w:val="single" w:sz="4" w:space="0" w:color="D22A23"/>
              <w:left w:val="single" w:sz="4" w:space="0" w:color="D22A23"/>
              <w:bottom w:val="single" w:sz="4" w:space="0" w:color="D22A23"/>
              <w:right w:val="single" w:sz="4" w:space="0" w:color="D22A23"/>
            </w:tcBorders>
            <w:vAlign w:val="bottom"/>
          </w:tcPr>
          <w:p w14:paraId="7AF56916" w14:textId="77777777" w:rsidR="00C11A8C" w:rsidRPr="000B6291" w:rsidRDefault="00C11A8C" w:rsidP="00C11A8C">
            <w:pPr>
              <w:pStyle w:val="ECCTabletext"/>
            </w:pPr>
            <w:r w:rsidRPr="000B6291">
              <w:t>2.6</w:t>
            </w:r>
          </w:p>
        </w:tc>
        <w:tc>
          <w:tcPr>
            <w:tcW w:w="0" w:type="dxa"/>
            <w:tcBorders>
              <w:top w:val="single" w:sz="4" w:space="0" w:color="D22A23"/>
              <w:left w:val="single" w:sz="4" w:space="0" w:color="D22A23"/>
              <w:bottom w:val="single" w:sz="4" w:space="0" w:color="D22A23"/>
              <w:right w:val="single" w:sz="4" w:space="0" w:color="D22A23"/>
            </w:tcBorders>
            <w:vAlign w:val="bottom"/>
          </w:tcPr>
          <w:p w14:paraId="33CD6AD4" w14:textId="77777777" w:rsidR="00C11A8C" w:rsidRPr="000B6291" w:rsidRDefault="00C11A8C" w:rsidP="00C11A8C">
            <w:pPr>
              <w:pStyle w:val="ECCTabletext"/>
            </w:pPr>
            <w:r w:rsidRPr="000B6291">
              <w:t>0.6</w:t>
            </w:r>
          </w:p>
        </w:tc>
      </w:tr>
      <w:tr w:rsidR="00C11A8C" w:rsidRPr="000B6291" w14:paraId="6B90B789" w14:textId="77777777" w:rsidTr="00A60D12">
        <w:tc>
          <w:tcPr>
            <w:tcW w:w="0" w:type="dxa"/>
            <w:vMerge w:val="restart"/>
            <w:tcBorders>
              <w:left w:val="single" w:sz="4" w:space="0" w:color="D22A23"/>
              <w:right w:val="single" w:sz="4" w:space="0" w:color="D22A23"/>
            </w:tcBorders>
          </w:tcPr>
          <w:p w14:paraId="01C91599" w14:textId="77777777" w:rsidR="00C11A8C" w:rsidRPr="000B6291" w:rsidRDefault="00C11A8C" w:rsidP="00C11A8C">
            <w:pPr>
              <w:pStyle w:val="ECCTabletext"/>
            </w:pPr>
            <w:r w:rsidRPr="000B6291">
              <w:t>14 dB</w:t>
            </w:r>
          </w:p>
        </w:tc>
        <w:tc>
          <w:tcPr>
            <w:tcW w:w="0" w:type="dxa"/>
            <w:vMerge w:val="restart"/>
            <w:tcBorders>
              <w:left w:val="single" w:sz="4" w:space="0" w:color="D22A23"/>
              <w:right w:val="single" w:sz="4" w:space="0" w:color="D22A23"/>
            </w:tcBorders>
          </w:tcPr>
          <w:p w14:paraId="1A4E4B5A" w14:textId="77777777" w:rsidR="00C11A8C" w:rsidRPr="000B6291" w:rsidRDefault="00C11A8C" w:rsidP="00C11A8C">
            <w:pPr>
              <w:pStyle w:val="ECCTabletext"/>
            </w:pPr>
            <w:r w:rsidRPr="000B6291">
              <w:t>-10 dB</w:t>
            </w:r>
          </w:p>
        </w:tc>
        <w:tc>
          <w:tcPr>
            <w:tcW w:w="0" w:type="dxa"/>
            <w:tcBorders>
              <w:top w:val="single" w:sz="4" w:space="0" w:color="D22A23"/>
              <w:left w:val="single" w:sz="4" w:space="0" w:color="D22A23"/>
              <w:bottom w:val="single" w:sz="4" w:space="0" w:color="D22A23"/>
              <w:right w:val="single" w:sz="4" w:space="0" w:color="D22A23"/>
            </w:tcBorders>
          </w:tcPr>
          <w:p w14:paraId="48AD7B16" w14:textId="77777777" w:rsidR="00C11A8C" w:rsidRPr="000B6291" w:rsidRDefault="00C11A8C" w:rsidP="00C11A8C">
            <w:pPr>
              <w:pStyle w:val="ECCTabletext"/>
            </w:pPr>
            <w:r w:rsidRPr="000B6291">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14:paraId="4257DF19" w14:textId="77777777" w:rsidR="00C11A8C" w:rsidRPr="000B6291" w:rsidRDefault="00C11A8C" w:rsidP="00C11A8C">
            <w:pPr>
              <w:pStyle w:val="ECCTabletext"/>
            </w:pPr>
            <w:r w:rsidRPr="000B6291">
              <w:t>8.0</w:t>
            </w:r>
          </w:p>
        </w:tc>
        <w:tc>
          <w:tcPr>
            <w:tcW w:w="0" w:type="dxa"/>
            <w:tcBorders>
              <w:top w:val="single" w:sz="4" w:space="0" w:color="D22A23"/>
              <w:left w:val="single" w:sz="4" w:space="0" w:color="D22A23"/>
              <w:bottom w:val="single" w:sz="4" w:space="0" w:color="D22A23"/>
              <w:right w:val="single" w:sz="4" w:space="0" w:color="D22A23"/>
            </w:tcBorders>
            <w:vAlign w:val="bottom"/>
          </w:tcPr>
          <w:p w14:paraId="40168F55" w14:textId="77777777" w:rsidR="00C11A8C" w:rsidRPr="000B6291" w:rsidRDefault="00C11A8C" w:rsidP="00C11A8C">
            <w:pPr>
              <w:pStyle w:val="ECCTabletext"/>
            </w:pPr>
            <w:r w:rsidRPr="000B6291">
              <w:t>6.1</w:t>
            </w:r>
          </w:p>
        </w:tc>
        <w:tc>
          <w:tcPr>
            <w:tcW w:w="0" w:type="dxa"/>
            <w:tcBorders>
              <w:top w:val="single" w:sz="4" w:space="0" w:color="D22A23"/>
              <w:left w:val="single" w:sz="4" w:space="0" w:color="D22A23"/>
              <w:bottom w:val="single" w:sz="4" w:space="0" w:color="D22A23"/>
              <w:right w:val="single" w:sz="4" w:space="0" w:color="D22A23"/>
            </w:tcBorders>
            <w:vAlign w:val="bottom"/>
          </w:tcPr>
          <w:p w14:paraId="3C859422" w14:textId="77777777" w:rsidR="00C11A8C" w:rsidRPr="000B6291" w:rsidRDefault="00C11A8C" w:rsidP="00C11A8C">
            <w:pPr>
              <w:pStyle w:val="ECCTabletext"/>
            </w:pPr>
            <w:r w:rsidRPr="000B6291">
              <w:t>1.5</w:t>
            </w:r>
          </w:p>
        </w:tc>
      </w:tr>
      <w:tr w:rsidR="00C11A8C" w:rsidRPr="000B6291" w14:paraId="0DA2670B" w14:textId="77777777" w:rsidTr="00A60D12">
        <w:tc>
          <w:tcPr>
            <w:tcW w:w="0" w:type="dxa"/>
            <w:vMerge/>
            <w:tcBorders>
              <w:left w:val="single" w:sz="4" w:space="0" w:color="D22A23"/>
              <w:right w:val="single" w:sz="4" w:space="0" w:color="D22A23"/>
            </w:tcBorders>
          </w:tcPr>
          <w:p w14:paraId="29DE0525" w14:textId="77777777" w:rsidR="00C11A8C" w:rsidRPr="000B6291" w:rsidRDefault="00C11A8C" w:rsidP="00C11A8C">
            <w:pPr>
              <w:pStyle w:val="ECCTabletext"/>
            </w:pPr>
          </w:p>
        </w:tc>
        <w:tc>
          <w:tcPr>
            <w:tcW w:w="0" w:type="dxa"/>
            <w:vMerge/>
            <w:tcBorders>
              <w:left w:val="single" w:sz="4" w:space="0" w:color="D22A23"/>
              <w:right w:val="single" w:sz="4" w:space="0" w:color="D22A23"/>
            </w:tcBorders>
          </w:tcPr>
          <w:p w14:paraId="45783861" w14:textId="77777777" w:rsidR="00C11A8C" w:rsidRPr="000B6291" w:rsidRDefault="00C11A8C" w:rsidP="00C11A8C">
            <w:pPr>
              <w:pStyle w:val="ECCTabletext"/>
            </w:pPr>
          </w:p>
        </w:tc>
        <w:tc>
          <w:tcPr>
            <w:tcW w:w="0" w:type="dxa"/>
            <w:tcBorders>
              <w:top w:val="single" w:sz="4" w:space="0" w:color="D22A23"/>
              <w:left w:val="single" w:sz="4" w:space="0" w:color="D22A23"/>
              <w:bottom w:val="single" w:sz="4" w:space="0" w:color="D22A23"/>
              <w:right w:val="single" w:sz="4" w:space="0" w:color="D22A23"/>
            </w:tcBorders>
          </w:tcPr>
          <w:p w14:paraId="3017B635" w14:textId="77777777" w:rsidR="00C11A8C" w:rsidRPr="000B6291" w:rsidRDefault="00C11A8C" w:rsidP="00C11A8C">
            <w:pPr>
              <w:pStyle w:val="ECCTabletext"/>
            </w:pPr>
            <w:r w:rsidRPr="000B6291">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18B5E859" w14:textId="77777777" w:rsidR="00C11A8C" w:rsidRPr="000B6291" w:rsidRDefault="00C11A8C" w:rsidP="00C11A8C">
            <w:pPr>
              <w:pStyle w:val="ECCTabletext"/>
            </w:pPr>
            <w:r w:rsidRPr="000B6291">
              <w:t>2.2</w:t>
            </w:r>
          </w:p>
        </w:tc>
        <w:tc>
          <w:tcPr>
            <w:tcW w:w="0" w:type="dxa"/>
            <w:tcBorders>
              <w:top w:val="single" w:sz="4" w:space="0" w:color="D22A23"/>
              <w:left w:val="single" w:sz="4" w:space="0" w:color="D22A23"/>
              <w:bottom w:val="single" w:sz="4" w:space="0" w:color="D22A23"/>
              <w:right w:val="single" w:sz="4" w:space="0" w:color="D22A23"/>
            </w:tcBorders>
            <w:vAlign w:val="bottom"/>
          </w:tcPr>
          <w:p w14:paraId="159F50B0" w14:textId="77777777" w:rsidR="00C11A8C" w:rsidRPr="000B6291" w:rsidRDefault="00C11A8C" w:rsidP="00C11A8C">
            <w:pPr>
              <w:pStyle w:val="ECCTabletext"/>
            </w:pPr>
            <w:r w:rsidRPr="000B6291">
              <w:t>1.8</w:t>
            </w:r>
          </w:p>
        </w:tc>
        <w:tc>
          <w:tcPr>
            <w:tcW w:w="0" w:type="dxa"/>
            <w:tcBorders>
              <w:top w:val="single" w:sz="4" w:space="0" w:color="D22A23"/>
              <w:left w:val="single" w:sz="4" w:space="0" w:color="D22A23"/>
              <w:bottom w:val="single" w:sz="4" w:space="0" w:color="D22A23"/>
              <w:right w:val="single" w:sz="4" w:space="0" w:color="D22A23"/>
            </w:tcBorders>
            <w:vAlign w:val="bottom"/>
          </w:tcPr>
          <w:p w14:paraId="1BE725D0" w14:textId="77777777" w:rsidR="00C11A8C" w:rsidRPr="000B6291" w:rsidRDefault="00C11A8C" w:rsidP="00C11A8C">
            <w:pPr>
              <w:pStyle w:val="ECCTabletext"/>
            </w:pPr>
            <w:r w:rsidRPr="000B6291">
              <w:t>0.4</w:t>
            </w:r>
          </w:p>
        </w:tc>
      </w:tr>
      <w:tr w:rsidR="00C11A8C" w:rsidRPr="000B6291" w14:paraId="31C31391" w14:textId="77777777" w:rsidTr="00A60D12">
        <w:tc>
          <w:tcPr>
            <w:tcW w:w="0" w:type="dxa"/>
            <w:vMerge/>
            <w:tcBorders>
              <w:left w:val="single" w:sz="4" w:space="0" w:color="D22A23"/>
              <w:right w:val="single" w:sz="4" w:space="0" w:color="D22A23"/>
            </w:tcBorders>
          </w:tcPr>
          <w:p w14:paraId="2A57D99A" w14:textId="77777777" w:rsidR="00C11A8C" w:rsidRPr="000B6291" w:rsidRDefault="00C11A8C" w:rsidP="00C11A8C">
            <w:pPr>
              <w:pStyle w:val="ECCTabletext"/>
            </w:pPr>
          </w:p>
        </w:tc>
        <w:tc>
          <w:tcPr>
            <w:tcW w:w="0" w:type="dxa"/>
            <w:vMerge/>
            <w:tcBorders>
              <w:left w:val="single" w:sz="4" w:space="0" w:color="D22A23"/>
              <w:right w:val="single" w:sz="4" w:space="0" w:color="D22A23"/>
            </w:tcBorders>
          </w:tcPr>
          <w:p w14:paraId="0743C32A" w14:textId="77777777" w:rsidR="00C11A8C" w:rsidRPr="000B6291" w:rsidRDefault="00C11A8C" w:rsidP="00C11A8C">
            <w:pPr>
              <w:pStyle w:val="ECCTabletext"/>
            </w:pPr>
          </w:p>
        </w:tc>
        <w:tc>
          <w:tcPr>
            <w:tcW w:w="0" w:type="dxa"/>
            <w:tcBorders>
              <w:top w:val="single" w:sz="4" w:space="0" w:color="D22A23"/>
              <w:left w:val="single" w:sz="4" w:space="0" w:color="D22A23"/>
              <w:bottom w:val="single" w:sz="4" w:space="0" w:color="D22A23"/>
              <w:right w:val="single" w:sz="4" w:space="0" w:color="D22A23"/>
            </w:tcBorders>
          </w:tcPr>
          <w:p w14:paraId="4DA2CA0B" w14:textId="77777777" w:rsidR="00C11A8C" w:rsidRPr="000B6291" w:rsidRDefault="00C11A8C" w:rsidP="00C11A8C">
            <w:pPr>
              <w:pStyle w:val="ECCTabletext"/>
            </w:pPr>
            <w:r w:rsidRPr="000B6291">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792DF324" w14:textId="77777777" w:rsidR="00C11A8C" w:rsidRPr="000B6291" w:rsidRDefault="00C11A8C" w:rsidP="00C11A8C">
            <w:pPr>
              <w:pStyle w:val="ECCTabletext"/>
            </w:pPr>
            <w:r w:rsidRPr="000B6291">
              <w:t>1.1</w:t>
            </w:r>
          </w:p>
        </w:tc>
        <w:tc>
          <w:tcPr>
            <w:tcW w:w="0" w:type="dxa"/>
            <w:tcBorders>
              <w:top w:val="single" w:sz="4" w:space="0" w:color="D22A23"/>
              <w:left w:val="single" w:sz="4" w:space="0" w:color="D22A23"/>
              <w:bottom w:val="single" w:sz="4" w:space="0" w:color="D22A23"/>
              <w:right w:val="single" w:sz="4" w:space="0" w:color="D22A23"/>
            </w:tcBorders>
            <w:vAlign w:val="bottom"/>
          </w:tcPr>
          <w:p w14:paraId="72D5A289" w14:textId="77777777" w:rsidR="00C11A8C" w:rsidRPr="000B6291" w:rsidRDefault="00C11A8C" w:rsidP="00C11A8C">
            <w:pPr>
              <w:pStyle w:val="ECCTabletext"/>
            </w:pPr>
            <w:r w:rsidRPr="000B6291">
              <w:t>0.9</w:t>
            </w:r>
          </w:p>
        </w:tc>
        <w:tc>
          <w:tcPr>
            <w:tcW w:w="0" w:type="dxa"/>
            <w:tcBorders>
              <w:top w:val="single" w:sz="4" w:space="0" w:color="D22A23"/>
              <w:left w:val="single" w:sz="4" w:space="0" w:color="D22A23"/>
              <w:bottom w:val="single" w:sz="4" w:space="0" w:color="D22A23"/>
              <w:right w:val="single" w:sz="4" w:space="0" w:color="D22A23"/>
            </w:tcBorders>
            <w:vAlign w:val="bottom"/>
          </w:tcPr>
          <w:p w14:paraId="08C968B8" w14:textId="77777777" w:rsidR="00C11A8C" w:rsidRPr="000B6291" w:rsidRDefault="00C11A8C" w:rsidP="00C11A8C">
            <w:pPr>
              <w:pStyle w:val="ECCTabletext"/>
            </w:pPr>
            <w:r w:rsidRPr="000B6291">
              <w:t>0.2</w:t>
            </w:r>
          </w:p>
        </w:tc>
      </w:tr>
      <w:tr w:rsidR="00C11A8C" w:rsidRPr="000B6291" w14:paraId="71A4F0BF" w14:textId="77777777" w:rsidTr="00A60D12">
        <w:tc>
          <w:tcPr>
            <w:tcW w:w="0" w:type="dxa"/>
            <w:vMerge/>
            <w:tcBorders>
              <w:left w:val="single" w:sz="4" w:space="0" w:color="D22A23"/>
              <w:right w:val="single" w:sz="4" w:space="0" w:color="D22A23"/>
            </w:tcBorders>
          </w:tcPr>
          <w:p w14:paraId="23D26869" w14:textId="77777777" w:rsidR="00C11A8C" w:rsidRPr="000B6291" w:rsidRDefault="00C11A8C" w:rsidP="00C11A8C">
            <w:pPr>
              <w:pStyle w:val="ECCTabletext"/>
            </w:pPr>
          </w:p>
        </w:tc>
        <w:tc>
          <w:tcPr>
            <w:tcW w:w="0" w:type="dxa"/>
            <w:vMerge w:val="restart"/>
            <w:tcBorders>
              <w:left w:val="single" w:sz="4" w:space="0" w:color="D22A23"/>
              <w:right w:val="single" w:sz="4" w:space="0" w:color="D22A23"/>
            </w:tcBorders>
          </w:tcPr>
          <w:p w14:paraId="59FC499A" w14:textId="77777777" w:rsidR="00C11A8C" w:rsidRPr="000B6291" w:rsidRDefault="00C11A8C" w:rsidP="00C11A8C">
            <w:pPr>
              <w:pStyle w:val="ECCTabletext"/>
            </w:pPr>
            <w:r w:rsidRPr="000B6291">
              <w:t>-20 dB</w:t>
            </w:r>
          </w:p>
        </w:tc>
        <w:tc>
          <w:tcPr>
            <w:tcW w:w="0" w:type="dxa"/>
            <w:tcBorders>
              <w:top w:val="single" w:sz="4" w:space="0" w:color="D22A23"/>
              <w:left w:val="single" w:sz="4" w:space="0" w:color="D22A23"/>
              <w:bottom w:val="single" w:sz="4" w:space="0" w:color="D22A23"/>
              <w:right w:val="single" w:sz="4" w:space="0" w:color="D22A23"/>
            </w:tcBorders>
          </w:tcPr>
          <w:p w14:paraId="3EA08165" w14:textId="77777777" w:rsidR="00C11A8C" w:rsidRPr="000B6291" w:rsidRDefault="00C11A8C" w:rsidP="00C11A8C">
            <w:pPr>
              <w:pStyle w:val="ECCTabletext"/>
            </w:pPr>
            <w:r w:rsidRPr="000B6291">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14:paraId="2E90E179" w14:textId="77777777" w:rsidR="00C11A8C" w:rsidRPr="000B6291" w:rsidRDefault="00C11A8C" w:rsidP="00C11A8C">
            <w:pPr>
              <w:pStyle w:val="ECCTabletext"/>
            </w:pPr>
            <w:r w:rsidRPr="000B6291">
              <w:t>15.7</w:t>
            </w:r>
          </w:p>
        </w:tc>
        <w:tc>
          <w:tcPr>
            <w:tcW w:w="0" w:type="dxa"/>
            <w:tcBorders>
              <w:top w:val="single" w:sz="4" w:space="0" w:color="D22A23"/>
              <w:left w:val="single" w:sz="4" w:space="0" w:color="D22A23"/>
              <w:bottom w:val="single" w:sz="4" w:space="0" w:color="D22A23"/>
              <w:right w:val="single" w:sz="4" w:space="0" w:color="D22A23"/>
            </w:tcBorders>
            <w:vAlign w:val="bottom"/>
          </w:tcPr>
          <w:p w14:paraId="0726BA60" w14:textId="77777777" w:rsidR="00C11A8C" w:rsidRPr="000B6291" w:rsidRDefault="00C11A8C" w:rsidP="00C11A8C">
            <w:pPr>
              <w:pStyle w:val="ECCTabletext"/>
            </w:pPr>
            <w:r w:rsidRPr="000B6291">
              <w:t>11.8</w:t>
            </w:r>
          </w:p>
        </w:tc>
        <w:tc>
          <w:tcPr>
            <w:tcW w:w="0" w:type="dxa"/>
            <w:tcBorders>
              <w:top w:val="single" w:sz="4" w:space="0" w:color="D22A23"/>
              <w:left w:val="single" w:sz="4" w:space="0" w:color="D22A23"/>
              <w:bottom w:val="single" w:sz="4" w:space="0" w:color="D22A23"/>
              <w:right w:val="single" w:sz="4" w:space="0" w:color="D22A23"/>
            </w:tcBorders>
            <w:vAlign w:val="bottom"/>
          </w:tcPr>
          <w:p w14:paraId="73C89910" w14:textId="77777777" w:rsidR="00C11A8C" w:rsidRPr="000B6291" w:rsidRDefault="00C11A8C" w:rsidP="00C11A8C">
            <w:pPr>
              <w:pStyle w:val="ECCTabletext"/>
            </w:pPr>
            <w:r w:rsidRPr="000B6291">
              <w:t>2.9</w:t>
            </w:r>
          </w:p>
        </w:tc>
      </w:tr>
      <w:tr w:rsidR="00C11A8C" w:rsidRPr="000B6291" w14:paraId="4F1B397C" w14:textId="77777777" w:rsidTr="00A60D12">
        <w:tc>
          <w:tcPr>
            <w:tcW w:w="0" w:type="dxa"/>
            <w:vMerge/>
            <w:tcBorders>
              <w:left w:val="single" w:sz="4" w:space="0" w:color="D22A23"/>
              <w:right w:val="single" w:sz="4" w:space="0" w:color="D22A23"/>
            </w:tcBorders>
          </w:tcPr>
          <w:p w14:paraId="5FB4CBFE" w14:textId="77777777" w:rsidR="00C11A8C" w:rsidRPr="000B6291" w:rsidRDefault="00C11A8C" w:rsidP="00C11A8C">
            <w:pPr>
              <w:pStyle w:val="ECCTabletext"/>
            </w:pPr>
          </w:p>
        </w:tc>
        <w:tc>
          <w:tcPr>
            <w:tcW w:w="0" w:type="dxa"/>
            <w:vMerge/>
            <w:tcBorders>
              <w:left w:val="single" w:sz="4" w:space="0" w:color="D22A23"/>
              <w:right w:val="single" w:sz="4" w:space="0" w:color="D22A23"/>
            </w:tcBorders>
          </w:tcPr>
          <w:p w14:paraId="3602ABD0" w14:textId="77777777" w:rsidR="00C11A8C" w:rsidRPr="000B6291" w:rsidRDefault="00C11A8C" w:rsidP="00C11A8C">
            <w:pPr>
              <w:pStyle w:val="ECCTabletext"/>
            </w:pPr>
          </w:p>
        </w:tc>
        <w:tc>
          <w:tcPr>
            <w:tcW w:w="0" w:type="dxa"/>
            <w:tcBorders>
              <w:top w:val="single" w:sz="4" w:space="0" w:color="D22A23"/>
              <w:left w:val="single" w:sz="4" w:space="0" w:color="D22A23"/>
              <w:bottom w:val="single" w:sz="4" w:space="0" w:color="D22A23"/>
              <w:right w:val="single" w:sz="4" w:space="0" w:color="D22A23"/>
            </w:tcBorders>
          </w:tcPr>
          <w:p w14:paraId="1F860A8E" w14:textId="77777777" w:rsidR="00C11A8C" w:rsidRPr="000B6291" w:rsidRDefault="00C11A8C" w:rsidP="00C11A8C">
            <w:pPr>
              <w:pStyle w:val="ECCTabletext"/>
            </w:pPr>
            <w:r w:rsidRPr="000B6291">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744FA1B4" w14:textId="77777777" w:rsidR="00C11A8C" w:rsidRPr="000B6291" w:rsidRDefault="00C11A8C" w:rsidP="00C11A8C">
            <w:pPr>
              <w:pStyle w:val="ECCTabletext"/>
            </w:pPr>
            <w:r w:rsidRPr="000B6291">
              <w:t>4.4</w:t>
            </w:r>
          </w:p>
        </w:tc>
        <w:tc>
          <w:tcPr>
            <w:tcW w:w="0" w:type="dxa"/>
            <w:tcBorders>
              <w:top w:val="single" w:sz="4" w:space="0" w:color="D22A23"/>
              <w:left w:val="single" w:sz="4" w:space="0" w:color="D22A23"/>
              <w:bottom w:val="single" w:sz="4" w:space="0" w:color="D22A23"/>
              <w:right w:val="single" w:sz="4" w:space="0" w:color="D22A23"/>
            </w:tcBorders>
            <w:vAlign w:val="bottom"/>
          </w:tcPr>
          <w:p w14:paraId="2DFB7878" w14:textId="77777777" w:rsidR="00C11A8C" w:rsidRPr="000B6291" w:rsidRDefault="00C11A8C" w:rsidP="00C11A8C">
            <w:pPr>
              <w:pStyle w:val="ECCTabletext"/>
            </w:pPr>
            <w:r w:rsidRPr="000B6291">
              <w:t>3.4</w:t>
            </w:r>
          </w:p>
        </w:tc>
        <w:tc>
          <w:tcPr>
            <w:tcW w:w="0" w:type="dxa"/>
            <w:tcBorders>
              <w:top w:val="single" w:sz="4" w:space="0" w:color="D22A23"/>
              <w:left w:val="single" w:sz="4" w:space="0" w:color="D22A23"/>
              <w:bottom w:val="single" w:sz="4" w:space="0" w:color="D22A23"/>
              <w:right w:val="single" w:sz="4" w:space="0" w:color="D22A23"/>
            </w:tcBorders>
            <w:vAlign w:val="bottom"/>
          </w:tcPr>
          <w:p w14:paraId="234953A9" w14:textId="77777777" w:rsidR="00C11A8C" w:rsidRPr="000B6291" w:rsidRDefault="00C11A8C" w:rsidP="00C11A8C">
            <w:pPr>
              <w:pStyle w:val="ECCTabletext"/>
            </w:pPr>
            <w:r w:rsidRPr="000B6291">
              <w:t>0.8</w:t>
            </w:r>
          </w:p>
        </w:tc>
      </w:tr>
      <w:tr w:rsidR="00C11A8C" w:rsidRPr="000B6291" w14:paraId="535074C7" w14:textId="77777777" w:rsidTr="00A60D12">
        <w:tc>
          <w:tcPr>
            <w:tcW w:w="0" w:type="dxa"/>
            <w:vMerge/>
            <w:tcBorders>
              <w:left w:val="single" w:sz="4" w:space="0" w:color="D22A23"/>
              <w:bottom w:val="single" w:sz="4" w:space="0" w:color="D22A23"/>
              <w:right w:val="single" w:sz="4" w:space="0" w:color="D22A23"/>
            </w:tcBorders>
          </w:tcPr>
          <w:p w14:paraId="627921A3" w14:textId="77777777" w:rsidR="00C11A8C" w:rsidRPr="000B6291" w:rsidRDefault="00C11A8C" w:rsidP="00C11A8C">
            <w:pPr>
              <w:pStyle w:val="ECCTabletext"/>
            </w:pPr>
          </w:p>
        </w:tc>
        <w:tc>
          <w:tcPr>
            <w:tcW w:w="0" w:type="dxa"/>
            <w:vMerge/>
            <w:tcBorders>
              <w:left w:val="single" w:sz="4" w:space="0" w:color="D22A23"/>
              <w:bottom w:val="single" w:sz="4" w:space="0" w:color="D22A23"/>
              <w:right w:val="single" w:sz="4" w:space="0" w:color="D22A23"/>
            </w:tcBorders>
          </w:tcPr>
          <w:p w14:paraId="5C0C5104" w14:textId="77777777" w:rsidR="00C11A8C" w:rsidRPr="000B6291" w:rsidRDefault="00C11A8C" w:rsidP="00C11A8C">
            <w:pPr>
              <w:pStyle w:val="ECCTabletext"/>
            </w:pPr>
          </w:p>
        </w:tc>
        <w:tc>
          <w:tcPr>
            <w:tcW w:w="0" w:type="dxa"/>
            <w:tcBorders>
              <w:top w:val="single" w:sz="4" w:space="0" w:color="D22A23"/>
              <w:left w:val="single" w:sz="4" w:space="0" w:color="D22A23"/>
              <w:bottom w:val="single" w:sz="4" w:space="0" w:color="D22A23"/>
              <w:right w:val="single" w:sz="4" w:space="0" w:color="D22A23"/>
            </w:tcBorders>
          </w:tcPr>
          <w:p w14:paraId="5F8CE862" w14:textId="77777777" w:rsidR="00C11A8C" w:rsidRPr="000B6291" w:rsidRDefault="00C11A8C" w:rsidP="00C11A8C">
            <w:pPr>
              <w:pStyle w:val="ECCTabletext"/>
            </w:pPr>
            <w:r w:rsidRPr="000B6291">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3BBBE0F4" w14:textId="77777777" w:rsidR="00C11A8C" w:rsidRPr="000B6291" w:rsidRDefault="00C11A8C" w:rsidP="00C11A8C">
            <w:pPr>
              <w:pStyle w:val="ECCTabletext"/>
            </w:pPr>
            <w:r w:rsidRPr="000B6291">
              <w:t>2.2</w:t>
            </w:r>
          </w:p>
        </w:tc>
        <w:tc>
          <w:tcPr>
            <w:tcW w:w="0" w:type="dxa"/>
            <w:tcBorders>
              <w:top w:val="single" w:sz="4" w:space="0" w:color="D22A23"/>
              <w:left w:val="single" w:sz="4" w:space="0" w:color="D22A23"/>
              <w:bottom w:val="single" w:sz="4" w:space="0" w:color="D22A23"/>
              <w:right w:val="single" w:sz="4" w:space="0" w:color="D22A23"/>
            </w:tcBorders>
            <w:vAlign w:val="bottom"/>
          </w:tcPr>
          <w:p w14:paraId="31B1B2F4" w14:textId="77777777" w:rsidR="00C11A8C" w:rsidRPr="000B6291" w:rsidRDefault="00C11A8C" w:rsidP="00C11A8C">
            <w:pPr>
              <w:pStyle w:val="ECCTabletext"/>
            </w:pPr>
            <w:r w:rsidRPr="000B6291">
              <w:t>1.7</w:t>
            </w:r>
          </w:p>
        </w:tc>
        <w:tc>
          <w:tcPr>
            <w:tcW w:w="0" w:type="dxa"/>
            <w:tcBorders>
              <w:top w:val="single" w:sz="4" w:space="0" w:color="D22A23"/>
              <w:left w:val="single" w:sz="4" w:space="0" w:color="D22A23"/>
              <w:bottom w:val="single" w:sz="4" w:space="0" w:color="D22A23"/>
              <w:right w:val="single" w:sz="4" w:space="0" w:color="D22A23"/>
            </w:tcBorders>
            <w:vAlign w:val="bottom"/>
          </w:tcPr>
          <w:p w14:paraId="092B0AF8" w14:textId="77777777" w:rsidR="00C11A8C" w:rsidRPr="000B6291" w:rsidRDefault="00C11A8C" w:rsidP="00C11A8C">
            <w:pPr>
              <w:pStyle w:val="ECCTabletext"/>
            </w:pPr>
            <w:r w:rsidRPr="000B6291">
              <w:t>0.4</w:t>
            </w:r>
          </w:p>
        </w:tc>
      </w:tr>
    </w:tbl>
    <w:p w14:paraId="509CE855" w14:textId="77777777" w:rsidR="00C11A8C" w:rsidRPr="000B6291" w:rsidRDefault="00C11A8C" w:rsidP="00C11A8C">
      <w:pPr>
        <w:pStyle w:val="Caption"/>
        <w:rPr>
          <w:lang w:val="en-GB"/>
        </w:rPr>
      </w:pPr>
    </w:p>
    <w:p w14:paraId="2E89F041" w14:textId="2C54C807" w:rsidR="00C11A8C" w:rsidRPr="000B6291" w:rsidRDefault="00C11A8C" w:rsidP="00C11A8C">
      <w:pPr>
        <w:pStyle w:val="Caption"/>
        <w:rPr>
          <w:lang w:val="en-GB"/>
        </w:rPr>
      </w:pPr>
      <w:bookmarkStart w:id="803" w:name="_Toc17182106"/>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18</w:t>
      </w:r>
      <w:r w:rsidRPr="000B6291">
        <w:rPr>
          <w:lang w:val="en-GB"/>
        </w:rPr>
        <w:fldChar w:fldCharType="end"/>
      </w:r>
      <w:r w:rsidRPr="000B6291">
        <w:rPr>
          <w:lang w:val="en-GB"/>
        </w:rPr>
        <w:t xml:space="preserve">: Results for </w:t>
      </w:r>
      <w:r w:rsidR="00FF73D5" w:rsidRPr="000B6291">
        <w:rPr>
          <w:lang w:val="en-GB"/>
        </w:rPr>
        <w:t>b</w:t>
      </w:r>
      <w:r w:rsidR="00293747" w:rsidRPr="000B6291">
        <w:rPr>
          <w:lang w:val="en-GB"/>
        </w:rPr>
        <w:t>ody-worn</w:t>
      </w:r>
      <w:r w:rsidRPr="000B6291">
        <w:rPr>
          <w:lang w:val="en-GB"/>
        </w:rPr>
        <w:t xml:space="preserve"> audio PMSE (indoor) – DME ground station</w:t>
      </w:r>
      <w:bookmarkEnd w:id="803"/>
    </w:p>
    <w:p w14:paraId="7CD2AC40" w14:textId="77777777" w:rsidR="00640D69" w:rsidRPr="000B6291" w:rsidRDefault="00640D69" w:rsidP="00640D69"/>
    <w:tbl>
      <w:tblPr>
        <w:tblStyle w:val="ECCTable-redheader"/>
        <w:tblW w:w="0" w:type="auto"/>
        <w:tblInd w:w="0" w:type="dxa"/>
        <w:tblLook w:val="04A0" w:firstRow="1" w:lastRow="0" w:firstColumn="1" w:lastColumn="0" w:noHBand="0" w:noVBand="1"/>
      </w:tblPr>
      <w:tblGrid>
        <w:gridCol w:w="1669"/>
        <w:gridCol w:w="1668"/>
        <w:gridCol w:w="2187"/>
        <w:gridCol w:w="1384"/>
        <w:gridCol w:w="1385"/>
        <w:gridCol w:w="1336"/>
      </w:tblGrid>
      <w:tr w:rsidR="00C11A8C" w:rsidRPr="000B6291" w14:paraId="161B3C90" w14:textId="77777777" w:rsidTr="00640D69">
        <w:trPr>
          <w:cnfStyle w:val="100000000000" w:firstRow="1" w:lastRow="0" w:firstColumn="0" w:lastColumn="0" w:oddVBand="0" w:evenVBand="0" w:oddHBand="0" w:evenHBand="0" w:firstRowFirstColumn="0" w:firstRowLastColumn="0" w:lastRowFirstColumn="0" w:lastRowLastColumn="0"/>
        </w:trPr>
        <w:tc>
          <w:tcPr>
            <w:tcW w:w="1669" w:type="dxa"/>
          </w:tcPr>
          <w:p w14:paraId="39270DC2" w14:textId="77777777" w:rsidR="00C11A8C" w:rsidRPr="000B6291" w:rsidRDefault="00C11A8C" w:rsidP="00C11A8C">
            <w:pPr>
              <w:pStyle w:val="ECCTableHeaderwhitefont"/>
            </w:pPr>
            <w:r w:rsidRPr="000B6291">
              <w:t>Body loss</w:t>
            </w:r>
          </w:p>
        </w:tc>
        <w:tc>
          <w:tcPr>
            <w:tcW w:w="1668" w:type="dxa"/>
          </w:tcPr>
          <w:p w14:paraId="2A47A4B8" w14:textId="77777777" w:rsidR="00C11A8C" w:rsidRPr="000B6291" w:rsidRDefault="00C11A8C" w:rsidP="00C11A8C">
            <w:pPr>
              <w:pStyle w:val="ECCTableHeaderwhitefont"/>
            </w:pPr>
            <w:r w:rsidRPr="000B6291">
              <w:t>I/N</w:t>
            </w:r>
          </w:p>
        </w:tc>
        <w:tc>
          <w:tcPr>
            <w:tcW w:w="2187" w:type="dxa"/>
            <w:hideMark/>
          </w:tcPr>
          <w:p w14:paraId="1986E723" w14:textId="77777777" w:rsidR="00C11A8C" w:rsidRPr="000B6291" w:rsidRDefault="00C11A8C" w:rsidP="00C11A8C">
            <w:pPr>
              <w:pStyle w:val="ECCTableHeaderwhitefont"/>
            </w:pPr>
            <w:r w:rsidRPr="000B6291">
              <w:t>Environment</w:t>
            </w:r>
          </w:p>
        </w:tc>
        <w:tc>
          <w:tcPr>
            <w:tcW w:w="4105" w:type="dxa"/>
            <w:gridSpan w:val="3"/>
            <w:tcBorders>
              <w:top w:val="single" w:sz="4" w:space="0" w:color="FFFFFF" w:themeColor="background1"/>
              <w:bottom w:val="single" w:sz="4" w:space="0" w:color="FFFFFF" w:themeColor="background1"/>
              <w:right w:val="single" w:sz="4" w:space="0" w:color="FFFFFF" w:themeColor="background1"/>
            </w:tcBorders>
            <w:hideMark/>
          </w:tcPr>
          <w:p w14:paraId="675DD758" w14:textId="77777777" w:rsidR="00C11A8C" w:rsidRPr="000B6291" w:rsidRDefault="00C11A8C" w:rsidP="00C11A8C">
            <w:pPr>
              <w:pStyle w:val="ECCTableHeaderwhitefont"/>
            </w:pPr>
            <w:r w:rsidRPr="000B6291">
              <w:t>DME antenna height</w:t>
            </w:r>
          </w:p>
        </w:tc>
      </w:tr>
      <w:tr w:rsidR="00C11A8C" w:rsidRPr="000B6291" w14:paraId="0B6F342A" w14:textId="77777777" w:rsidTr="00640D69">
        <w:tc>
          <w:tcPr>
            <w:tcW w:w="1669" w:type="dxa"/>
            <w:tcBorders>
              <w:top w:val="single" w:sz="4" w:space="0" w:color="D22A23"/>
              <w:left w:val="single" w:sz="4" w:space="0" w:color="D22A23"/>
              <w:bottom w:val="single" w:sz="4" w:space="0" w:color="D22A23"/>
              <w:right w:val="single" w:sz="4" w:space="0" w:color="FFFFFF" w:themeColor="background1"/>
            </w:tcBorders>
            <w:shd w:val="clear" w:color="auto" w:fill="D2232A"/>
          </w:tcPr>
          <w:p w14:paraId="2DEF21E0" w14:textId="77777777" w:rsidR="00C11A8C" w:rsidRPr="000B6291" w:rsidRDefault="00C11A8C" w:rsidP="00C11A8C">
            <w:pPr>
              <w:pStyle w:val="ECCTabletext"/>
            </w:pPr>
          </w:p>
        </w:tc>
        <w:tc>
          <w:tcPr>
            <w:tcW w:w="1668" w:type="dxa"/>
            <w:tcBorders>
              <w:top w:val="single" w:sz="4" w:space="0" w:color="D22A23"/>
              <w:left w:val="single" w:sz="4" w:space="0" w:color="FFFFFF" w:themeColor="background1"/>
              <w:bottom w:val="single" w:sz="4" w:space="0" w:color="D22A23"/>
              <w:right w:val="single" w:sz="4" w:space="0" w:color="FFFFFF" w:themeColor="background1"/>
            </w:tcBorders>
            <w:shd w:val="clear" w:color="auto" w:fill="D2232A"/>
          </w:tcPr>
          <w:p w14:paraId="49F365BE" w14:textId="77777777" w:rsidR="00C11A8C" w:rsidRPr="000B6291" w:rsidRDefault="00C11A8C" w:rsidP="00C11A8C">
            <w:pPr>
              <w:pStyle w:val="ECCTabletext"/>
            </w:pPr>
          </w:p>
        </w:tc>
        <w:tc>
          <w:tcPr>
            <w:tcW w:w="2187" w:type="dxa"/>
            <w:tcBorders>
              <w:top w:val="single" w:sz="4" w:space="0" w:color="D22A23"/>
              <w:left w:val="single" w:sz="4" w:space="0" w:color="FFFFFF" w:themeColor="background1"/>
              <w:bottom w:val="single" w:sz="4" w:space="0" w:color="D22A23"/>
              <w:right w:val="single" w:sz="4" w:space="0" w:color="FFFFFF" w:themeColor="background1"/>
            </w:tcBorders>
            <w:shd w:val="clear" w:color="auto" w:fill="D2232A"/>
          </w:tcPr>
          <w:p w14:paraId="1992FBEC" w14:textId="77777777" w:rsidR="00C11A8C" w:rsidRPr="000B6291" w:rsidRDefault="00C11A8C" w:rsidP="00C11A8C">
            <w:pPr>
              <w:pStyle w:val="ECCTabletext"/>
            </w:pPr>
          </w:p>
        </w:tc>
        <w:tc>
          <w:tcPr>
            <w:tcW w:w="13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6D754AB" w14:textId="77777777" w:rsidR="00C11A8C" w:rsidRPr="000B6291" w:rsidRDefault="00C11A8C" w:rsidP="00C11A8C">
            <w:pPr>
              <w:pStyle w:val="ECCTabletext"/>
              <w:rPr>
                <w:b/>
                <w:bCs/>
                <w:color w:val="FFFFFF" w:themeColor="background1"/>
              </w:rPr>
            </w:pPr>
            <w:r w:rsidRPr="000B6291">
              <w:rPr>
                <w:b/>
                <w:bCs/>
                <w:color w:val="FFFFFF" w:themeColor="background1"/>
              </w:rPr>
              <w:t>40</w:t>
            </w:r>
          </w:p>
        </w:tc>
        <w:tc>
          <w:tcPr>
            <w:tcW w:w="13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DD7E5FB" w14:textId="77777777" w:rsidR="00C11A8C" w:rsidRPr="000B6291" w:rsidRDefault="00C11A8C" w:rsidP="00C11A8C">
            <w:pPr>
              <w:pStyle w:val="ECCTabletext"/>
              <w:rPr>
                <w:b/>
                <w:bCs/>
                <w:color w:val="FFFFFF" w:themeColor="background1"/>
              </w:rPr>
            </w:pPr>
            <w:r w:rsidRPr="000B6291">
              <w:rPr>
                <w:b/>
                <w:bCs/>
                <w:color w:val="FFFFFF" w:themeColor="background1"/>
              </w:rPr>
              <w:t>25</w:t>
            </w:r>
          </w:p>
        </w:tc>
        <w:tc>
          <w:tcPr>
            <w:tcW w:w="13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E9EC16C" w14:textId="77777777" w:rsidR="00C11A8C" w:rsidRPr="000B6291" w:rsidRDefault="00C11A8C" w:rsidP="00C11A8C">
            <w:pPr>
              <w:pStyle w:val="ECCTabletext"/>
              <w:rPr>
                <w:b/>
                <w:bCs/>
                <w:color w:val="FFFFFF" w:themeColor="background1"/>
              </w:rPr>
            </w:pPr>
            <w:r w:rsidRPr="000B6291">
              <w:rPr>
                <w:b/>
                <w:bCs/>
                <w:color w:val="FFFFFF" w:themeColor="background1"/>
              </w:rPr>
              <w:t>2.1</w:t>
            </w:r>
          </w:p>
        </w:tc>
      </w:tr>
      <w:tr w:rsidR="00C11A8C" w:rsidRPr="000B6291" w14:paraId="4AD12795" w14:textId="77777777" w:rsidTr="00640D69">
        <w:tc>
          <w:tcPr>
            <w:tcW w:w="0" w:type="dxa"/>
            <w:vMerge w:val="restart"/>
            <w:tcBorders>
              <w:top w:val="single" w:sz="4" w:space="0" w:color="D22A23"/>
              <w:left w:val="single" w:sz="4" w:space="0" w:color="D22A23"/>
              <w:right w:val="single" w:sz="4" w:space="0" w:color="D22A23"/>
            </w:tcBorders>
          </w:tcPr>
          <w:p w14:paraId="4430E043" w14:textId="77777777" w:rsidR="00C11A8C" w:rsidRPr="000B6291" w:rsidRDefault="00C11A8C" w:rsidP="00C11A8C">
            <w:pPr>
              <w:pStyle w:val="ECCTabletext"/>
            </w:pPr>
            <w:r w:rsidRPr="000B6291">
              <w:t>8 dB</w:t>
            </w:r>
          </w:p>
        </w:tc>
        <w:tc>
          <w:tcPr>
            <w:tcW w:w="0" w:type="dxa"/>
            <w:vMerge w:val="restart"/>
            <w:tcBorders>
              <w:top w:val="single" w:sz="4" w:space="0" w:color="D22A23"/>
              <w:left w:val="single" w:sz="4" w:space="0" w:color="D22A23"/>
              <w:right w:val="single" w:sz="4" w:space="0" w:color="FFFFFF" w:themeColor="background1"/>
            </w:tcBorders>
          </w:tcPr>
          <w:p w14:paraId="22183C3D" w14:textId="77777777" w:rsidR="00C11A8C" w:rsidRPr="000B6291" w:rsidRDefault="00C11A8C" w:rsidP="00C11A8C">
            <w:pPr>
              <w:pStyle w:val="ECCTabletext"/>
            </w:pPr>
            <w:r w:rsidRPr="000B6291">
              <w:t>-10 dB</w:t>
            </w:r>
          </w:p>
        </w:tc>
        <w:tc>
          <w:tcPr>
            <w:tcW w:w="0" w:type="dxa"/>
            <w:tcBorders>
              <w:top w:val="single" w:sz="4" w:space="0" w:color="D22A23"/>
              <w:left w:val="single" w:sz="4" w:space="0" w:color="FFFFFF" w:themeColor="background1"/>
              <w:bottom w:val="single" w:sz="4" w:space="0" w:color="D22A23"/>
              <w:right w:val="single" w:sz="4" w:space="0" w:color="D22A23"/>
            </w:tcBorders>
          </w:tcPr>
          <w:p w14:paraId="16CBB818" w14:textId="77777777" w:rsidR="00C11A8C" w:rsidRPr="000B6291" w:rsidRDefault="00C11A8C" w:rsidP="00C11A8C">
            <w:pPr>
              <w:pStyle w:val="ECCTabletext"/>
            </w:pPr>
            <w:r w:rsidRPr="000B6291">
              <w:t>Distances (rural) km</w:t>
            </w:r>
          </w:p>
        </w:tc>
        <w:tc>
          <w:tcPr>
            <w:tcW w:w="0" w:type="dxa"/>
            <w:tcBorders>
              <w:top w:val="single" w:sz="4" w:space="0" w:color="FFFFFF" w:themeColor="background1"/>
              <w:left w:val="single" w:sz="4" w:space="0" w:color="D22A23"/>
              <w:bottom w:val="single" w:sz="4" w:space="0" w:color="D22A23"/>
              <w:right w:val="single" w:sz="4" w:space="0" w:color="D22A23"/>
            </w:tcBorders>
            <w:vAlign w:val="bottom"/>
          </w:tcPr>
          <w:p w14:paraId="20623295" w14:textId="77777777" w:rsidR="00C11A8C" w:rsidRPr="000B6291" w:rsidRDefault="00C11A8C" w:rsidP="00C11A8C">
            <w:pPr>
              <w:pStyle w:val="ECCTabletext"/>
            </w:pPr>
            <w:r w:rsidRPr="000B6291">
              <w:t>6.1</w:t>
            </w:r>
          </w:p>
        </w:tc>
        <w:tc>
          <w:tcPr>
            <w:tcW w:w="0" w:type="dxa"/>
            <w:tcBorders>
              <w:top w:val="single" w:sz="4" w:space="0" w:color="FFFFFF" w:themeColor="background1"/>
              <w:left w:val="single" w:sz="4" w:space="0" w:color="D22A23"/>
              <w:bottom w:val="single" w:sz="4" w:space="0" w:color="D22A23"/>
              <w:right w:val="single" w:sz="4" w:space="0" w:color="D22A23"/>
            </w:tcBorders>
            <w:vAlign w:val="bottom"/>
          </w:tcPr>
          <w:p w14:paraId="723B4B01" w14:textId="77777777" w:rsidR="00C11A8C" w:rsidRPr="000B6291" w:rsidRDefault="00C11A8C" w:rsidP="00C11A8C">
            <w:pPr>
              <w:pStyle w:val="ECCTabletext"/>
            </w:pPr>
            <w:r w:rsidRPr="000B6291">
              <w:t>4.7</w:t>
            </w:r>
          </w:p>
        </w:tc>
        <w:tc>
          <w:tcPr>
            <w:tcW w:w="0" w:type="dxa"/>
            <w:tcBorders>
              <w:top w:val="single" w:sz="4" w:space="0" w:color="FFFFFF" w:themeColor="background1"/>
              <w:left w:val="single" w:sz="4" w:space="0" w:color="D22A23"/>
              <w:bottom w:val="single" w:sz="4" w:space="0" w:color="D22A23"/>
              <w:right w:val="single" w:sz="4" w:space="0" w:color="D22A23"/>
            </w:tcBorders>
            <w:vAlign w:val="bottom"/>
          </w:tcPr>
          <w:p w14:paraId="67B94D23" w14:textId="77777777" w:rsidR="00C11A8C" w:rsidRPr="000B6291" w:rsidRDefault="00C11A8C" w:rsidP="00C11A8C">
            <w:pPr>
              <w:pStyle w:val="ECCTabletext"/>
            </w:pPr>
            <w:r w:rsidRPr="000B6291">
              <w:t>1.1</w:t>
            </w:r>
          </w:p>
        </w:tc>
      </w:tr>
      <w:tr w:rsidR="00C11A8C" w:rsidRPr="000B6291" w14:paraId="411AA7DA" w14:textId="77777777" w:rsidTr="00640D69">
        <w:tc>
          <w:tcPr>
            <w:tcW w:w="0" w:type="dxa"/>
            <w:vMerge/>
            <w:tcBorders>
              <w:left w:val="single" w:sz="4" w:space="0" w:color="D22A23"/>
              <w:right w:val="single" w:sz="4" w:space="0" w:color="D22A23"/>
            </w:tcBorders>
          </w:tcPr>
          <w:p w14:paraId="54E8603C" w14:textId="77777777" w:rsidR="00C11A8C" w:rsidRPr="000B6291" w:rsidRDefault="00C11A8C" w:rsidP="00C11A8C">
            <w:pPr>
              <w:pStyle w:val="ECCTabletext"/>
            </w:pPr>
          </w:p>
        </w:tc>
        <w:tc>
          <w:tcPr>
            <w:tcW w:w="0" w:type="dxa"/>
            <w:vMerge/>
            <w:tcBorders>
              <w:left w:val="single" w:sz="4" w:space="0" w:color="D22A23"/>
              <w:right w:val="single" w:sz="4" w:space="0" w:color="FFFFFF" w:themeColor="background1"/>
            </w:tcBorders>
          </w:tcPr>
          <w:p w14:paraId="71C0C738" w14:textId="77777777" w:rsidR="00C11A8C" w:rsidRPr="000B6291" w:rsidRDefault="00C11A8C" w:rsidP="00C11A8C">
            <w:pPr>
              <w:pStyle w:val="ECCTabletext"/>
            </w:pPr>
          </w:p>
        </w:tc>
        <w:tc>
          <w:tcPr>
            <w:tcW w:w="0" w:type="dxa"/>
            <w:tcBorders>
              <w:top w:val="single" w:sz="4" w:space="0" w:color="D22A23"/>
              <w:left w:val="single" w:sz="4" w:space="0" w:color="FFFFFF" w:themeColor="background1"/>
              <w:bottom w:val="single" w:sz="4" w:space="0" w:color="D22A23"/>
              <w:right w:val="single" w:sz="4" w:space="0" w:color="D22A23"/>
            </w:tcBorders>
          </w:tcPr>
          <w:p w14:paraId="0BA79EFE" w14:textId="77777777" w:rsidR="00C11A8C" w:rsidRPr="000B6291" w:rsidRDefault="00C11A8C" w:rsidP="00C11A8C">
            <w:pPr>
              <w:pStyle w:val="ECCTabletext"/>
            </w:pPr>
            <w:r w:rsidRPr="000B6291">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388B1C43" w14:textId="77777777" w:rsidR="00C11A8C" w:rsidRPr="000B6291" w:rsidRDefault="00C11A8C" w:rsidP="00C11A8C">
            <w:pPr>
              <w:pStyle w:val="ECCTabletext"/>
            </w:pPr>
            <w:r w:rsidRPr="000B6291">
              <w:t>1.7</w:t>
            </w:r>
          </w:p>
        </w:tc>
        <w:tc>
          <w:tcPr>
            <w:tcW w:w="0" w:type="dxa"/>
            <w:tcBorders>
              <w:top w:val="single" w:sz="4" w:space="0" w:color="D22A23"/>
              <w:left w:val="single" w:sz="4" w:space="0" w:color="D22A23"/>
              <w:bottom w:val="single" w:sz="4" w:space="0" w:color="D22A23"/>
              <w:right w:val="single" w:sz="4" w:space="0" w:color="D22A23"/>
            </w:tcBorders>
            <w:vAlign w:val="bottom"/>
          </w:tcPr>
          <w:p w14:paraId="4BC813B3" w14:textId="77777777" w:rsidR="00C11A8C" w:rsidRPr="000B6291" w:rsidRDefault="00C11A8C" w:rsidP="00C11A8C">
            <w:pPr>
              <w:pStyle w:val="ECCTabletext"/>
            </w:pPr>
            <w:r w:rsidRPr="000B6291">
              <w:t>1.3</w:t>
            </w:r>
          </w:p>
        </w:tc>
        <w:tc>
          <w:tcPr>
            <w:tcW w:w="0" w:type="dxa"/>
            <w:tcBorders>
              <w:top w:val="single" w:sz="4" w:space="0" w:color="D22A23"/>
              <w:left w:val="single" w:sz="4" w:space="0" w:color="D22A23"/>
              <w:bottom w:val="single" w:sz="4" w:space="0" w:color="D22A23"/>
              <w:right w:val="single" w:sz="4" w:space="0" w:color="D22A23"/>
            </w:tcBorders>
            <w:vAlign w:val="bottom"/>
          </w:tcPr>
          <w:p w14:paraId="55A8A04E" w14:textId="77777777" w:rsidR="00C11A8C" w:rsidRPr="000B6291" w:rsidRDefault="00C11A8C" w:rsidP="00C11A8C">
            <w:pPr>
              <w:pStyle w:val="ECCTabletext"/>
            </w:pPr>
            <w:r w:rsidRPr="000B6291">
              <w:t>0.3</w:t>
            </w:r>
          </w:p>
        </w:tc>
      </w:tr>
      <w:tr w:rsidR="00C11A8C" w:rsidRPr="000B6291" w14:paraId="203E157C" w14:textId="77777777" w:rsidTr="00640D69">
        <w:tc>
          <w:tcPr>
            <w:tcW w:w="0" w:type="dxa"/>
            <w:vMerge/>
            <w:tcBorders>
              <w:left w:val="single" w:sz="4" w:space="0" w:color="D22A23"/>
              <w:right w:val="single" w:sz="4" w:space="0" w:color="D22A23"/>
            </w:tcBorders>
          </w:tcPr>
          <w:p w14:paraId="36A63608" w14:textId="77777777" w:rsidR="00C11A8C" w:rsidRPr="000B6291" w:rsidRDefault="00C11A8C" w:rsidP="00C11A8C">
            <w:pPr>
              <w:pStyle w:val="ECCTabletext"/>
            </w:pPr>
          </w:p>
        </w:tc>
        <w:tc>
          <w:tcPr>
            <w:tcW w:w="0" w:type="dxa"/>
            <w:vMerge/>
            <w:tcBorders>
              <w:left w:val="single" w:sz="4" w:space="0" w:color="D22A23"/>
              <w:right w:val="single" w:sz="4" w:space="0" w:color="FFFFFF" w:themeColor="background1"/>
            </w:tcBorders>
          </w:tcPr>
          <w:p w14:paraId="21739099" w14:textId="77777777" w:rsidR="00C11A8C" w:rsidRPr="000B6291" w:rsidRDefault="00C11A8C" w:rsidP="00C11A8C">
            <w:pPr>
              <w:pStyle w:val="ECCTabletext"/>
            </w:pPr>
          </w:p>
        </w:tc>
        <w:tc>
          <w:tcPr>
            <w:tcW w:w="0" w:type="dxa"/>
            <w:tcBorders>
              <w:top w:val="single" w:sz="4" w:space="0" w:color="D22A23"/>
              <w:left w:val="single" w:sz="4" w:space="0" w:color="FFFFFF" w:themeColor="background1"/>
              <w:bottom w:val="single" w:sz="4" w:space="0" w:color="D22A23"/>
              <w:right w:val="single" w:sz="4" w:space="0" w:color="D22A23"/>
            </w:tcBorders>
          </w:tcPr>
          <w:p w14:paraId="697F0031" w14:textId="77777777" w:rsidR="00C11A8C" w:rsidRPr="000B6291" w:rsidRDefault="00C11A8C" w:rsidP="00C11A8C">
            <w:pPr>
              <w:pStyle w:val="ECCTabletext"/>
            </w:pPr>
            <w:r w:rsidRPr="000B6291">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483743FF" w14:textId="77777777" w:rsidR="00C11A8C" w:rsidRPr="000B6291" w:rsidRDefault="00C11A8C" w:rsidP="00C11A8C">
            <w:pPr>
              <w:pStyle w:val="ECCTabletext"/>
            </w:pPr>
            <w:r w:rsidRPr="000B6291">
              <w:t>0.8</w:t>
            </w:r>
          </w:p>
        </w:tc>
        <w:tc>
          <w:tcPr>
            <w:tcW w:w="0" w:type="dxa"/>
            <w:tcBorders>
              <w:top w:val="single" w:sz="4" w:space="0" w:color="D22A23"/>
              <w:left w:val="single" w:sz="4" w:space="0" w:color="D22A23"/>
              <w:bottom w:val="single" w:sz="4" w:space="0" w:color="D22A23"/>
              <w:right w:val="single" w:sz="4" w:space="0" w:color="D22A23"/>
            </w:tcBorders>
            <w:vAlign w:val="bottom"/>
          </w:tcPr>
          <w:p w14:paraId="0B387292" w14:textId="77777777" w:rsidR="00C11A8C" w:rsidRPr="000B6291" w:rsidRDefault="00C11A8C" w:rsidP="00C11A8C">
            <w:pPr>
              <w:pStyle w:val="ECCTabletext"/>
            </w:pPr>
            <w:r w:rsidRPr="000B6291">
              <w:t>0.7</w:t>
            </w:r>
          </w:p>
        </w:tc>
        <w:tc>
          <w:tcPr>
            <w:tcW w:w="0" w:type="dxa"/>
            <w:tcBorders>
              <w:top w:val="single" w:sz="4" w:space="0" w:color="D22A23"/>
              <w:left w:val="single" w:sz="4" w:space="0" w:color="D22A23"/>
              <w:bottom w:val="single" w:sz="4" w:space="0" w:color="D22A23"/>
              <w:right w:val="single" w:sz="4" w:space="0" w:color="D22A23"/>
            </w:tcBorders>
            <w:vAlign w:val="bottom"/>
          </w:tcPr>
          <w:p w14:paraId="0F8FF1DB" w14:textId="77777777" w:rsidR="00C11A8C" w:rsidRPr="000B6291" w:rsidRDefault="00C11A8C" w:rsidP="00C11A8C">
            <w:pPr>
              <w:pStyle w:val="ECCTabletext"/>
            </w:pPr>
            <w:r w:rsidRPr="000B6291">
              <w:t>0.1</w:t>
            </w:r>
          </w:p>
        </w:tc>
      </w:tr>
      <w:tr w:rsidR="00C11A8C" w:rsidRPr="000B6291" w14:paraId="1F822204" w14:textId="77777777" w:rsidTr="00A60D12">
        <w:tc>
          <w:tcPr>
            <w:tcW w:w="0" w:type="dxa"/>
            <w:vMerge/>
            <w:tcBorders>
              <w:left w:val="single" w:sz="4" w:space="0" w:color="D22A23"/>
              <w:right w:val="single" w:sz="4" w:space="0" w:color="D22A23"/>
            </w:tcBorders>
          </w:tcPr>
          <w:p w14:paraId="08CAEEFF" w14:textId="77777777" w:rsidR="00C11A8C" w:rsidRPr="000B6291" w:rsidRDefault="00C11A8C" w:rsidP="00C11A8C">
            <w:pPr>
              <w:pStyle w:val="ECCTabletext"/>
            </w:pPr>
          </w:p>
        </w:tc>
        <w:tc>
          <w:tcPr>
            <w:tcW w:w="0" w:type="dxa"/>
            <w:vMerge w:val="restart"/>
            <w:tcBorders>
              <w:left w:val="single" w:sz="4" w:space="0" w:color="D22A23"/>
              <w:right w:val="single" w:sz="4" w:space="0" w:color="D22A23"/>
            </w:tcBorders>
          </w:tcPr>
          <w:p w14:paraId="6C3F61E9" w14:textId="77777777" w:rsidR="00C11A8C" w:rsidRPr="000B6291" w:rsidRDefault="00C11A8C" w:rsidP="00C11A8C">
            <w:pPr>
              <w:pStyle w:val="ECCTabletext"/>
            </w:pPr>
            <w:r w:rsidRPr="000B6291">
              <w:t>-20 dB</w:t>
            </w:r>
          </w:p>
        </w:tc>
        <w:tc>
          <w:tcPr>
            <w:tcW w:w="0" w:type="dxa"/>
            <w:tcBorders>
              <w:top w:val="single" w:sz="4" w:space="0" w:color="D22A23"/>
              <w:left w:val="single" w:sz="4" w:space="0" w:color="D22A23"/>
              <w:bottom w:val="single" w:sz="4" w:space="0" w:color="D22A23"/>
              <w:right w:val="single" w:sz="4" w:space="0" w:color="D22A23"/>
            </w:tcBorders>
          </w:tcPr>
          <w:p w14:paraId="569C071A" w14:textId="77777777" w:rsidR="00C11A8C" w:rsidRPr="000B6291" w:rsidRDefault="00C11A8C" w:rsidP="00C11A8C">
            <w:pPr>
              <w:pStyle w:val="ECCTabletext"/>
            </w:pPr>
            <w:r w:rsidRPr="000B6291">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14:paraId="3AC95A2B" w14:textId="77777777" w:rsidR="00C11A8C" w:rsidRPr="000B6291" w:rsidRDefault="00C11A8C" w:rsidP="00C11A8C">
            <w:pPr>
              <w:pStyle w:val="ECCTabletext"/>
            </w:pPr>
            <w:r w:rsidRPr="000B6291">
              <w:t>12.0</w:t>
            </w:r>
          </w:p>
        </w:tc>
        <w:tc>
          <w:tcPr>
            <w:tcW w:w="0" w:type="dxa"/>
            <w:tcBorders>
              <w:top w:val="single" w:sz="4" w:space="0" w:color="D22A23"/>
              <w:left w:val="single" w:sz="4" w:space="0" w:color="D22A23"/>
              <w:bottom w:val="single" w:sz="4" w:space="0" w:color="D22A23"/>
              <w:right w:val="single" w:sz="4" w:space="0" w:color="D22A23"/>
            </w:tcBorders>
            <w:vAlign w:val="bottom"/>
          </w:tcPr>
          <w:p w14:paraId="599508C6" w14:textId="77777777" w:rsidR="00C11A8C" w:rsidRPr="000B6291" w:rsidRDefault="00C11A8C" w:rsidP="00C11A8C">
            <w:pPr>
              <w:pStyle w:val="ECCTabletext"/>
            </w:pPr>
            <w:r w:rsidRPr="000B6291">
              <w:t>9.1</w:t>
            </w:r>
          </w:p>
        </w:tc>
        <w:tc>
          <w:tcPr>
            <w:tcW w:w="0" w:type="dxa"/>
            <w:tcBorders>
              <w:top w:val="single" w:sz="4" w:space="0" w:color="D22A23"/>
              <w:left w:val="single" w:sz="4" w:space="0" w:color="D22A23"/>
              <w:bottom w:val="single" w:sz="4" w:space="0" w:color="D22A23"/>
              <w:right w:val="single" w:sz="4" w:space="0" w:color="D22A23"/>
            </w:tcBorders>
            <w:vAlign w:val="bottom"/>
          </w:tcPr>
          <w:p w14:paraId="457E7603" w14:textId="77777777" w:rsidR="00C11A8C" w:rsidRPr="000B6291" w:rsidRDefault="00C11A8C" w:rsidP="00C11A8C">
            <w:pPr>
              <w:pStyle w:val="ECCTabletext"/>
            </w:pPr>
            <w:r w:rsidRPr="000B6291">
              <w:t>2.2</w:t>
            </w:r>
          </w:p>
        </w:tc>
      </w:tr>
      <w:tr w:rsidR="00C11A8C" w:rsidRPr="000B6291" w14:paraId="4B93C314" w14:textId="77777777" w:rsidTr="00A60D12">
        <w:tc>
          <w:tcPr>
            <w:tcW w:w="0" w:type="dxa"/>
            <w:vMerge/>
            <w:tcBorders>
              <w:left w:val="single" w:sz="4" w:space="0" w:color="D22A23"/>
              <w:right w:val="single" w:sz="4" w:space="0" w:color="D22A23"/>
            </w:tcBorders>
          </w:tcPr>
          <w:p w14:paraId="5E5FAD85" w14:textId="77777777" w:rsidR="00C11A8C" w:rsidRPr="000B6291" w:rsidRDefault="00C11A8C" w:rsidP="00C11A8C">
            <w:pPr>
              <w:pStyle w:val="ECCTabletext"/>
            </w:pPr>
          </w:p>
        </w:tc>
        <w:tc>
          <w:tcPr>
            <w:tcW w:w="0" w:type="dxa"/>
            <w:vMerge/>
            <w:tcBorders>
              <w:left w:val="single" w:sz="4" w:space="0" w:color="D22A23"/>
              <w:right w:val="single" w:sz="4" w:space="0" w:color="D22A23"/>
            </w:tcBorders>
          </w:tcPr>
          <w:p w14:paraId="1790BEC1" w14:textId="77777777" w:rsidR="00C11A8C" w:rsidRPr="000B6291" w:rsidRDefault="00C11A8C" w:rsidP="00C11A8C">
            <w:pPr>
              <w:pStyle w:val="ECCTabletext"/>
            </w:pPr>
          </w:p>
        </w:tc>
        <w:tc>
          <w:tcPr>
            <w:tcW w:w="0" w:type="dxa"/>
            <w:tcBorders>
              <w:top w:val="single" w:sz="4" w:space="0" w:color="D22A23"/>
              <w:left w:val="single" w:sz="4" w:space="0" w:color="D22A23"/>
              <w:bottom w:val="single" w:sz="4" w:space="0" w:color="D22A23"/>
              <w:right w:val="single" w:sz="4" w:space="0" w:color="D22A23"/>
            </w:tcBorders>
          </w:tcPr>
          <w:p w14:paraId="26F2BA1F" w14:textId="77777777" w:rsidR="00C11A8C" w:rsidRPr="000B6291" w:rsidRDefault="00C11A8C" w:rsidP="00C11A8C">
            <w:pPr>
              <w:pStyle w:val="ECCTabletext"/>
            </w:pPr>
            <w:r w:rsidRPr="000B6291">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48DB0018" w14:textId="77777777" w:rsidR="00C11A8C" w:rsidRPr="000B6291" w:rsidRDefault="00C11A8C" w:rsidP="00C11A8C">
            <w:pPr>
              <w:pStyle w:val="ECCTabletext"/>
            </w:pPr>
            <w:r w:rsidRPr="000B6291">
              <w:t>3.4</w:t>
            </w:r>
          </w:p>
        </w:tc>
        <w:tc>
          <w:tcPr>
            <w:tcW w:w="0" w:type="dxa"/>
            <w:tcBorders>
              <w:top w:val="single" w:sz="4" w:space="0" w:color="D22A23"/>
              <w:left w:val="single" w:sz="4" w:space="0" w:color="D22A23"/>
              <w:bottom w:val="single" w:sz="4" w:space="0" w:color="D22A23"/>
              <w:right w:val="single" w:sz="4" w:space="0" w:color="D22A23"/>
            </w:tcBorders>
            <w:vAlign w:val="bottom"/>
          </w:tcPr>
          <w:p w14:paraId="149F617A" w14:textId="77777777" w:rsidR="00C11A8C" w:rsidRPr="000B6291" w:rsidRDefault="00C11A8C" w:rsidP="00C11A8C">
            <w:pPr>
              <w:pStyle w:val="ECCTabletext"/>
            </w:pPr>
            <w:r w:rsidRPr="000B6291">
              <w:t>2.6</w:t>
            </w:r>
          </w:p>
        </w:tc>
        <w:tc>
          <w:tcPr>
            <w:tcW w:w="0" w:type="dxa"/>
            <w:tcBorders>
              <w:top w:val="single" w:sz="4" w:space="0" w:color="D22A23"/>
              <w:left w:val="single" w:sz="4" w:space="0" w:color="D22A23"/>
              <w:bottom w:val="single" w:sz="4" w:space="0" w:color="D22A23"/>
              <w:right w:val="single" w:sz="4" w:space="0" w:color="D22A23"/>
            </w:tcBorders>
            <w:vAlign w:val="bottom"/>
          </w:tcPr>
          <w:p w14:paraId="416B471C" w14:textId="77777777" w:rsidR="00C11A8C" w:rsidRPr="000B6291" w:rsidRDefault="00C11A8C" w:rsidP="00C11A8C">
            <w:pPr>
              <w:pStyle w:val="ECCTabletext"/>
            </w:pPr>
            <w:r w:rsidRPr="000B6291">
              <w:t>0.6</w:t>
            </w:r>
          </w:p>
        </w:tc>
      </w:tr>
      <w:tr w:rsidR="00C11A8C" w:rsidRPr="000B6291" w14:paraId="3141E77B" w14:textId="77777777" w:rsidTr="00A60D12">
        <w:tc>
          <w:tcPr>
            <w:tcW w:w="0" w:type="dxa"/>
            <w:vMerge/>
            <w:tcBorders>
              <w:left w:val="single" w:sz="4" w:space="0" w:color="D22A23"/>
              <w:right w:val="single" w:sz="4" w:space="0" w:color="D22A23"/>
            </w:tcBorders>
          </w:tcPr>
          <w:p w14:paraId="7EAFC229" w14:textId="77777777" w:rsidR="00C11A8C" w:rsidRPr="000B6291" w:rsidRDefault="00C11A8C" w:rsidP="00C11A8C">
            <w:pPr>
              <w:pStyle w:val="ECCTabletext"/>
            </w:pPr>
          </w:p>
        </w:tc>
        <w:tc>
          <w:tcPr>
            <w:tcW w:w="0" w:type="dxa"/>
            <w:vMerge/>
            <w:tcBorders>
              <w:left w:val="single" w:sz="4" w:space="0" w:color="D22A23"/>
              <w:right w:val="single" w:sz="4" w:space="0" w:color="D22A23"/>
            </w:tcBorders>
          </w:tcPr>
          <w:p w14:paraId="37B88E50" w14:textId="77777777" w:rsidR="00C11A8C" w:rsidRPr="000B6291" w:rsidRDefault="00C11A8C" w:rsidP="00C11A8C">
            <w:pPr>
              <w:pStyle w:val="ECCTabletext"/>
            </w:pPr>
          </w:p>
        </w:tc>
        <w:tc>
          <w:tcPr>
            <w:tcW w:w="0" w:type="dxa"/>
            <w:tcBorders>
              <w:top w:val="single" w:sz="4" w:space="0" w:color="D22A23"/>
              <w:left w:val="single" w:sz="4" w:space="0" w:color="D22A23"/>
              <w:bottom w:val="single" w:sz="4" w:space="0" w:color="D22A23"/>
              <w:right w:val="single" w:sz="4" w:space="0" w:color="D22A23"/>
            </w:tcBorders>
          </w:tcPr>
          <w:p w14:paraId="3E3870CC" w14:textId="77777777" w:rsidR="00C11A8C" w:rsidRPr="000B6291" w:rsidRDefault="00C11A8C" w:rsidP="00C11A8C">
            <w:pPr>
              <w:pStyle w:val="ECCTabletext"/>
            </w:pPr>
            <w:r w:rsidRPr="000B6291">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164C24DE" w14:textId="77777777" w:rsidR="00C11A8C" w:rsidRPr="000B6291" w:rsidRDefault="00C11A8C" w:rsidP="00C11A8C">
            <w:pPr>
              <w:pStyle w:val="ECCTabletext"/>
            </w:pPr>
            <w:r w:rsidRPr="000B6291">
              <w:t>1.7</w:t>
            </w:r>
          </w:p>
        </w:tc>
        <w:tc>
          <w:tcPr>
            <w:tcW w:w="0" w:type="dxa"/>
            <w:tcBorders>
              <w:top w:val="single" w:sz="4" w:space="0" w:color="D22A23"/>
              <w:left w:val="single" w:sz="4" w:space="0" w:color="D22A23"/>
              <w:bottom w:val="single" w:sz="4" w:space="0" w:color="D22A23"/>
              <w:right w:val="single" w:sz="4" w:space="0" w:color="D22A23"/>
            </w:tcBorders>
            <w:vAlign w:val="bottom"/>
          </w:tcPr>
          <w:p w14:paraId="022F1B90" w14:textId="77777777" w:rsidR="00C11A8C" w:rsidRPr="000B6291" w:rsidRDefault="00C11A8C" w:rsidP="00C11A8C">
            <w:pPr>
              <w:pStyle w:val="ECCTabletext"/>
            </w:pPr>
            <w:r w:rsidRPr="000B6291">
              <w:t>1.3</w:t>
            </w:r>
          </w:p>
        </w:tc>
        <w:tc>
          <w:tcPr>
            <w:tcW w:w="0" w:type="dxa"/>
            <w:tcBorders>
              <w:top w:val="single" w:sz="4" w:space="0" w:color="D22A23"/>
              <w:left w:val="single" w:sz="4" w:space="0" w:color="D22A23"/>
              <w:bottom w:val="single" w:sz="4" w:space="0" w:color="D22A23"/>
              <w:right w:val="single" w:sz="4" w:space="0" w:color="D22A23"/>
            </w:tcBorders>
            <w:vAlign w:val="bottom"/>
          </w:tcPr>
          <w:p w14:paraId="64411EA7" w14:textId="77777777" w:rsidR="00C11A8C" w:rsidRPr="000B6291" w:rsidRDefault="00C11A8C" w:rsidP="00C11A8C">
            <w:pPr>
              <w:pStyle w:val="ECCTabletext"/>
            </w:pPr>
            <w:r w:rsidRPr="000B6291">
              <w:t>0.3</w:t>
            </w:r>
          </w:p>
        </w:tc>
      </w:tr>
      <w:tr w:rsidR="00C11A8C" w:rsidRPr="000B6291" w14:paraId="606B39A7" w14:textId="77777777" w:rsidTr="00A60D12">
        <w:tc>
          <w:tcPr>
            <w:tcW w:w="0" w:type="dxa"/>
            <w:vMerge w:val="restart"/>
            <w:tcBorders>
              <w:left w:val="single" w:sz="4" w:space="0" w:color="D22A23"/>
              <w:right w:val="single" w:sz="4" w:space="0" w:color="D22A23"/>
            </w:tcBorders>
          </w:tcPr>
          <w:p w14:paraId="485A18FF" w14:textId="77777777" w:rsidR="00C11A8C" w:rsidRPr="000B6291" w:rsidRDefault="00C11A8C" w:rsidP="00C11A8C">
            <w:pPr>
              <w:pStyle w:val="ECCTabletext"/>
            </w:pPr>
            <w:r w:rsidRPr="000B6291">
              <w:t>14 dB</w:t>
            </w:r>
          </w:p>
        </w:tc>
        <w:tc>
          <w:tcPr>
            <w:tcW w:w="0" w:type="dxa"/>
            <w:vMerge w:val="restart"/>
            <w:tcBorders>
              <w:left w:val="single" w:sz="4" w:space="0" w:color="D22A23"/>
              <w:right w:val="single" w:sz="4" w:space="0" w:color="D22A23"/>
            </w:tcBorders>
          </w:tcPr>
          <w:p w14:paraId="437DDB22" w14:textId="77777777" w:rsidR="00C11A8C" w:rsidRPr="000B6291" w:rsidRDefault="00C11A8C" w:rsidP="00C11A8C">
            <w:pPr>
              <w:pStyle w:val="ECCTabletext"/>
            </w:pPr>
            <w:r w:rsidRPr="000B6291">
              <w:t>-10 dB</w:t>
            </w:r>
          </w:p>
        </w:tc>
        <w:tc>
          <w:tcPr>
            <w:tcW w:w="0" w:type="dxa"/>
            <w:tcBorders>
              <w:top w:val="single" w:sz="4" w:space="0" w:color="D22A23"/>
              <w:left w:val="single" w:sz="4" w:space="0" w:color="D22A23"/>
              <w:bottom w:val="single" w:sz="4" w:space="0" w:color="D22A23"/>
              <w:right w:val="single" w:sz="4" w:space="0" w:color="D22A23"/>
            </w:tcBorders>
          </w:tcPr>
          <w:p w14:paraId="4E4C81CA" w14:textId="77777777" w:rsidR="00C11A8C" w:rsidRPr="000B6291" w:rsidRDefault="00C11A8C" w:rsidP="00C11A8C">
            <w:pPr>
              <w:pStyle w:val="ECCTabletext"/>
            </w:pPr>
            <w:r w:rsidRPr="000B6291">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14:paraId="681C0570" w14:textId="77777777" w:rsidR="00C11A8C" w:rsidRPr="000B6291" w:rsidRDefault="00C11A8C" w:rsidP="00C11A8C">
            <w:pPr>
              <w:pStyle w:val="ECCTabletext"/>
            </w:pPr>
            <w:r w:rsidRPr="000B6291">
              <w:t>4.1</w:t>
            </w:r>
          </w:p>
        </w:tc>
        <w:tc>
          <w:tcPr>
            <w:tcW w:w="0" w:type="dxa"/>
            <w:tcBorders>
              <w:top w:val="single" w:sz="4" w:space="0" w:color="D22A23"/>
              <w:left w:val="single" w:sz="4" w:space="0" w:color="D22A23"/>
              <w:bottom w:val="single" w:sz="4" w:space="0" w:color="D22A23"/>
              <w:right w:val="single" w:sz="4" w:space="0" w:color="D22A23"/>
            </w:tcBorders>
            <w:vAlign w:val="bottom"/>
          </w:tcPr>
          <w:p w14:paraId="1609787A" w14:textId="77777777" w:rsidR="00C11A8C" w:rsidRPr="000B6291" w:rsidRDefault="00C11A8C" w:rsidP="00C11A8C">
            <w:pPr>
              <w:pStyle w:val="ECCTabletext"/>
            </w:pPr>
            <w:r w:rsidRPr="000B6291">
              <w:t>3.2</w:t>
            </w:r>
          </w:p>
        </w:tc>
        <w:tc>
          <w:tcPr>
            <w:tcW w:w="0" w:type="dxa"/>
            <w:tcBorders>
              <w:top w:val="single" w:sz="4" w:space="0" w:color="D22A23"/>
              <w:left w:val="single" w:sz="4" w:space="0" w:color="D22A23"/>
              <w:bottom w:val="single" w:sz="4" w:space="0" w:color="D22A23"/>
              <w:right w:val="single" w:sz="4" w:space="0" w:color="D22A23"/>
            </w:tcBorders>
            <w:vAlign w:val="bottom"/>
          </w:tcPr>
          <w:p w14:paraId="045F8B2F" w14:textId="77777777" w:rsidR="00C11A8C" w:rsidRPr="000B6291" w:rsidRDefault="00C11A8C" w:rsidP="00C11A8C">
            <w:pPr>
              <w:pStyle w:val="ECCTabletext"/>
            </w:pPr>
            <w:r w:rsidRPr="000B6291">
              <w:t>0.7</w:t>
            </w:r>
          </w:p>
        </w:tc>
      </w:tr>
      <w:tr w:rsidR="00C11A8C" w:rsidRPr="000B6291" w14:paraId="770B9CF8" w14:textId="77777777" w:rsidTr="00A60D12">
        <w:tc>
          <w:tcPr>
            <w:tcW w:w="0" w:type="dxa"/>
            <w:vMerge/>
            <w:tcBorders>
              <w:left w:val="single" w:sz="4" w:space="0" w:color="D22A23"/>
              <w:right w:val="single" w:sz="4" w:space="0" w:color="D22A23"/>
            </w:tcBorders>
          </w:tcPr>
          <w:p w14:paraId="0C8FA29F" w14:textId="77777777" w:rsidR="00C11A8C" w:rsidRPr="000B6291" w:rsidRDefault="00C11A8C" w:rsidP="00C11A8C">
            <w:pPr>
              <w:pStyle w:val="ECCTabletext"/>
            </w:pPr>
          </w:p>
        </w:tc>
        <w:tc>
          <w:tcPr>
            <w:tcW w:w="0" w:type="dxa"/>
            <w:vMerge/>
            <w:tcBorders>
              <w:left w:val="single" w:sz="4" w:space="0" w:color="D22A23"/>
              <w:right w:val="single" w:sz="4" w:space="0" w:color="D22A23"/>
            </w:tcBorders>
          </w:tcPr>
          <w:p w14:paraId="7D5E7743" w14:textId="77777777" w:rsidR="00C11A8C" w:rsidRPr="000B6291" w:rsidRDefault="00C11A8C" w:rsidP="00C11A8C">
            <w:pPr>
              <w:pStyle w:val="ECCTabletext"/>
            </w:pPr>
          </w:p>
        </w:tc>
        <w:tc>
          <w:tcPr>
            <w:tcW w:w="0" w:type="dxa"/>
            <w:tcBorders>
              <w:top w:val="single" w:sz="4" w:space="0" w:color="D22A23"/>
              <w:left w:val="single" w:sz="4" w:space="0" w:color="D22A23"/>
              <w:bottom w:val="single" w:sz="4" w:space="0" w:color="D22A23"/>
              <w:right w:val="single" w:sz="4" w:space="0" w:color="D22A23"/>
            </w:tcBorders>
          </w:tcPr>
          <w:p w14:paraId="2C124CD0" w14:textId="77777777" w:rsidR="00C11A8C" w:rsidRPr="000B6291" w:rsidRDefault="00C11A8C" w:rsidP="00C11A8C">
            <w:pPr>
              <w:pStyle w:val="ECCTabletext"/>
            </w:pPr>
            <w:r w:rsidRPr="000B6291">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55198A9F" w14:textId="77777777" w:rsidR="00C11A8C" w:rsidRPr="000B6291" w:rsidRDefault="00C11A8C" w:rsidP="00C11A8C">
            <w:pPr>
              <w:pStyle w:val="ECCTabletext"/>
            </w:pPr>
            <w:r w:rsidRPr="000B6291">
              <w:t>1.1</w:t>
            </w:r>
          </w:p>
        </w:tc>
        <w:tc>
          <w:tcPr>
            <w:tcW w:w="0" w:type="dxa"/>
            <w:tcBorders>
              <w:top w:val="single" w:sz="4" w:space="0" w:color="D22A23"/>
              <w:left w:val="single" w:sz="4" w:space="0" w:color="D22A23"/>
              <w:bottom w:val="single" w:sz="4" w:space="0" w:color="D22A23"/>
              <w:right w:val="single" w:sz="4" w:space="0" w:color="D22A23"/>
            </w:tcBorders>
            <w:vAlign w:val="bottom"/>
          </w:tcPr>
          <w:p w14:paraId="4FE7E567" w14:textId="77777777" w:rsidR="00C11A8C" w:rsidRPr="000B6291" w:rsidRDefault="00C11A8C" w:rsidP="00C11A8C">
            <w:pPr>
              <w:pStyle w:val="ECCTabletext"/>
            </w:pPr>
            <w:r w:rsidRPr="000B6291">
              <w:t>0.9</w:t>
            </w:r>
          </w:p>
        </w:tc>
        <w:tc>
          <w:tcPr>
            <w:tcW w:w="0" w:type="dxa"/>
            <w:tcBorders>
              <w:top w:val="single" w:sz="4" w:space="0" w:color="D22A23"/>
              <w:left w:val="single" w:sz="4" w:space="0" w:color="D22A23"/>
              <w:bottom w:val="single" w:sz="4" w:space="0" w:color="D22A23"/>
              <w:right w:val="single" w:sz="4" w:space="0" w:color="D22A23"/>
            </w:tcBorders>
            <w:vAlign w:val="bottom"/>
          </w:tcPr>
          <w:p w14:paraId="0E5892FD" w14:textId="77777777" w:rsidR="00C11A8C" w:rsidRPr="000B6291" w:rsidRDefault="00C11A8C" w:rsidP="00C11A8C">
            <w:pPr>
              <w:pStyle w:val="ECCTabletext"/>
            </w:pPr>
            <w:r w:rsidRPr="000B6291">
              <w:t>0.2</w:t>
            </w:r>
          </w:p>
        </w:tc>
      </w:tr>
      <w:tr w:rsidR="00C11A8C" w:rsidRPr="000B6291" w14:paraId="49EFD41F" w14:textId="77777777" w:rsidTr="00A60D12">
        <w:tc>
          <w:tcPr>
            <w:tcW w:w="0" w:type="dxa"/>
            <w:vMerge/>
            <w:tcBorders>
              <w:left w:val="single" w:sz="4" w:space="0" w:color="D22A23"/>
              <w:right w:val="single" w:sz="4" w:space="0" w:color="D22A23"/>
            </w:tcBorders>
          </w:tcPr>
          <w:p w14:paraId="1391C49E" w14:textId="77777777" w:rsidR="00C11A8C" w:rsidRPr="000B6291" w:rsidRDefault="00C11A8C" w:rsidP="00C11A8C">
            <w:pPr>
              <w:pStyle w:val="ECCTabletext"/>
            </w:pPr>
          </w:p>
        </w:tc>
        <w:tc>
          <w:tcPr>
            <w:tcW w:w="0" w:type="dxa"/>
            <w:vMerge/>
            <w:tcBorders>
              <w:left w:val="single" w:sz="4" w:space="0" w:color="D22A23"/>
              <w:right w:val="single" w:sz="4" w:space="0" w:color="D22A23"/>
            </w:tcBorders>
          </w:tcPr>
          <w:p w14:paraId="5A3091E0" w14:textId="77777777" w:rsidR="00C11A8C" w:rsidRPr="000B6291" w:rsidRDefault="00C11A8C" w:rsidP="00C11A8C">
            <w:pPr>
              <w:pStyle w:val="ECCTabletext"/>
            </w:pPr>
          </w:p>
        </w:tc>
        <w:tc>
          <w:tcPr>
            <w:tcW w:w="0" w:type="dxa"/>
            <w:tcBorders>
              <w:top w:val="single" w:sz="4" w:space="0" w:color="D22A23"/>
              <w:left w:val="single" w:sz="4" w:space="0" w:color="D22A23"/>
              <w:bottom w:val="single" w:sz="4" w:space="0" w:color="D22A23"/>
              <w:right w:val="single" w:sz="4" w:space="0" w:color="D22A23"/>
            </w:tcBorders>
          </w:tcPr>
          <w:p w14:paraId="14592C39" w14:textId="77777777" w:rsidR="00C11A8C" w:rsidRPr="000B6291" w:rsidRDefault="00C11A8C" w:rsidP="00C11A8C">
            <w:pPr>
              <w:pStyle w:val="ECCTabletext"/>
            </w:pPr>
            <w:r w:rsidRPr="000B6291">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3C02451F" w14:textId="77777777" w:rsidR="00C11A8C" w:rsidRPr="000B6291" w:rsidRDefault="00C11A8C" w:rsidP="00C11A8C">
            <w:pPr>
              <w:pStyle w:val="ECCTabletext"/>
            </w:pPr>
            <w:r w:rsidRPr="000B6291">
              <w:t>0.5</w:t>
            </w:r>
          </w:p>
        </w:tc>
        <w:tc>
          <w:tcPr>
            <w:tcW w:w="0" w:type="dxa"/>
            <w:tcBorders>
              <w:top w:val="single" w:sz="4" w:space="0" w:color="D22A23"/>
              <w:left w:val="single" w:sz="4" w:space="0" w:color="D22A23"/>
              <w:bottom w:val="single" w:sz="4" w:space="0" w:color="D22A23"/>
              <w:right w:val="single" w:sz="4" w:space="0" w:color="D22A23"/>
            </w:tcBorders>
            <w:vAlign w:val="bottom"/>
          </w:tcPr>
          <w:p w14:paraId="3E229BDD" w14:textId="77777777" w:rsidR="00C11A8C" w:rsidRPr="000B6291" w:rsidRDefault="00C11A8C" w:rsidP="00C11A8C">
            <w:pPr>
              <w:pStyle w:val="ECCTabletext"/>
            </w:pPr>
            <w:r w:rsidRPr="000B6291">
              <w:t>0.4</w:t>
            </w:r>
          </w:p>
        </w:tc>
        <w:tc>
          <w:tcPr>
            <w:tcW w:w="0" w:type="dxa"/>
            <w:tcBorders>
              <w:top w:val="single" w:sz="4" w:space="0" w:color="D22A23"/>
              <w:left w:val="single" w:sz="4" w:space="0" w:color="D22A23"/>
              <w:bottom w:val="single" w:sz="4" w:space="0" w:color="D22A23"/>
              <w:right w:val="single" w:sz="4" w:space="0" w:color="D22A23"/>
            </w:tcBorders>
            <w:vAlign w:val="bottom"/>
          </w:tcPr>
          <w:p w14:paraId="50C252D0" w14:textId="77777777" w:rsidR="00C11A8C" w:rsidRPr="000B6291" w:rsidRDefault="00C11A8C" w:rsidP="00C11A8C">
            <w:pPr>
              <w:pStyle w:val="ECCTabletext"/>
            </w:pPr>
            <w:r w:rsidRPr="000B6291">
              <w:t>0.1</w:t>
            </w:r>
          </w:p>
        </w:tc>
      </w:tr>
      <w:tr w:rsidR="00C11A8C" w:rsidRPr="000B6291" w14:paraId="16F88803" w14:textId="77777777" w:rsidTr="00A60D12">
        <w:tc>
          <w:tcPr>
            <w:tcW w:w="0" w:type="dxa"/>
            <w:vMerge/>
            <w:tcBorders>
              <w:left w:val="single" w:sz="4" w:space="0" w:color="D22A23"/>
              <w:right w:val="single" w:sz="4" w:space="0" w:color="D22A23"/>
            </w:tcBorders>
          </w:tcPr>
          <w:p w14:paraId="10A98BF2" w14:textId="77777777" w:rsidR="00C11A8C" w:rsidRPr="000B6291" w:rsidRDefault="00C11A8C" w:rsidP="00C11A8C">
            <w:pPr>
              <w:pStyle w:val="ECCTabletext"/>
            </w:pPr>
          </w:p>
        </w:tc>
        <w:tc>
          <w:tcPr>
            <w:tcW w:w="0" w:type="dxa"/>
            <w:vMerge w:val="restart"/>
            <w:tcBorders>
              <w:left w:val="single" w:sz="4" w:space="0" w:color="D22A23"/>
              <w:right w:val="single" w:sz="4" w:space="0" w:color="D22A23"/>
            </w:tcBorders>
          </w:tcPr>
          <w:p w14:paraId="536A7EDB" w14:textId="77777777" w:rsidR="00C11A8C" w:rsidRPr="000B6291" w:rsidRDefault="00C11A8C" w:rsidP="00C11A8C">
            <w:pPr>
              <w:pStyle w:val="ECCTabletext"/>
            </w:pPr>
            <w:r w:rsidRPr="000B6291">
              <w:t>-20 dB</w:t>
            </w:r>
          </w:p>
        </w:tc>
        <w:tc>
          <w:tcPr>
            <w:tcW w:w="0" w:type="dxa"/>
            <w:tcBorders>
              <w:top w:val="single" w:sz="4" w:space="0" w:color="D22A23"/>
              <w:left w:val="single" w:sz="4" w:space="0" w:color="D22A23"/>
              <w:bottom w:val="single" w:sz="4" w:space="0" w:color="D22A23"/>
              <w:right w:val="single" w:sz="4" w:space="0" w:color="D22A23"/>
            </w:tcBorders>
          </w:tcPr>
          <w:p w14:paraId="37917D63" w14:textId="77777777" w:rsidR="00C11A8C" w:rsidRPr="000B6291" w:rsidRDefault="00C11A8C" w:rsidP="00C11A8C">
            <w:pPr>
              <w:pStyle w:val="ECCTabletext"/>
            </w:pPr>
            <w:r w:rsidRPr="000B6291">
              <w:t>Distances (rural) km</w:t>
            </w:r>
          </w:p>
        </w:tc>
        <w:tc>
          <w:tcPr>
            <w:tcW w:w="0" w:type="dxa"/>
            <w:tcBorders>
              <w:top w:val="single" w:sz="4" w:space="0" w:color="D22A23"/>
              <w:left w:val="single" w:sz="4" w:space="0" w:color="D22A23"/>
              <w:bottom w:val="single" w:sz="4" w:space="0" w:color="D22A23"/>
              <w:right w:val="single" w:sz="4" w:space="0" w:color="D22A23"/>
            </w:tcBorders>
            <w:vAlign w:val="bottom"/>
          </w:tcPr>
          <w:p w14:paraId="63841308" w14:textId="77777777" w:rsidR="00C11A8C" w:rsidRPr="000B6291" w:rsidRDefault="00C11A8C" w:rsidP="00C11A8C">
            <w:pPr>
              <w:pStyle w:val="ECCTabletext"/>
            </w:pPr>
            <w:r w:rsidRPr="000B6291">
              <w:t>8.0</w:t>
            </w:r>
          </w:p>
        </w:tc>
        <w:tc>
          <w:tcPr>
            <w:tcW w:w="0" w:type="dxa"/>
            <w:tcBorders>
              <w:top w:val="single" w:sz="4" w:space="0" w:color="D22A23"/>
              <w:left w:val="single" w:sz="4" w:space="0" w:color="D22A23"/>
              <w:bottom w:val="single" w:sz="4" w:space="0" w:color="D22A23"/>
              <w:right w:val="single" w:sz="4" w:space="0" w:color="D22A23"/>
            </w:tcBorders>
            <w:vAlign w:val="bottom"/>
          </w:tcPr>
          <w:p w14:paraId="5CDB1277" w14:textId="77777777" w:rsidR="00C11A8C" w:rsidRPr="000B6291" w:rsidRDefault="00C11A8C" w:rsidP="00C11A8C">
            <w:pPr>
              <w:pStyle w:val="ECCTabletext"/>
            </w:pPr>
            <w:r w:rsidRPr="000B6291">
              <w:t>6.1</w:t>
            </w:r>
          </w:p>
        </w:tc>
        <w:tc>
          <w:tcPr>
            <w:tcW w:w="0" w:type="dxa"/>
            <w:tcBorders>
              <w:top w:val="single" w:sz="4" w:space="0" w:color="D22A23"/>
              <w:left w:val="single" w:sz="4" w:space="0" w:color="D22A23"/>
              <w:bottom w:val="single" w:sz="4" w:space="0" w:color="D22A23"/>
              <w:right w:val="single" w:sz="4" w:space="0" w:color="D22A23"/>
            </w:tcBorders>
            <w:vAlign w:val="bottom"/>
          </w:tcPr>
          <w:p w14:paraId="5B604309" w14:textId="77777777" w:rsidR="00C11A8C" w:rsidRPr="000B6291" w:rsidRDefault="00C11A8C" w:rsidP="00C11A8C">
            <w:pPr>
              <w:pStyle w:val="ECCTabletext"/>
            </w:pPr>
            <w:r w:rsidRPr="000B6291">
              <w:t>1.5</w:t>
            </w:r>
          </w:p>
        </w:tc>
      </w:tr>
      <w:tr w:rsidR="00C11A8C" w:rsidRPr="000B6291" w14:paraId="433B3BDB" w14:textId="77777777" w:rsidTr="00A60D12">
        <w:tc>
          <w:tcPr>
            <w:tcW w:w="0" w:type="dxa"/>
            <w:vMerge/>
            <w:tcBorders>
              <w:left w:val="single" w:sz="4" w:space="0" w:color="D22A23"/>
              <w:right w:val="single" w:sz="4" w:space="0" w:color="D22A23"/>
            </w:tcBorders>
          </w:tcPr>
          <w:p w14:paraId="5786A977" w14:textId="77777777" w:rsidR="00C11A8C" w:rsidRPr="000B6291" w:rsidRDefault="00C11A8C" w:rsidP="00C11A8C">
            <w:pPr>
              <w:pStyle w:val="ECCTabletext"/>
            </w:pPr>
          </w:p>
        </w:tc>
        <w:tc>
          <w:tcPr>
            <w:tcW w:w="0" w:type="dxa"/>
            <w:vMerge/>
            <w:tcBorders>
              <w:left w:val="single" w:sz="4" w:space="0" w:color="D22A23"/>
              <w:right w:val="single" w:sz="4" w:space="0" w:color="D22A23"/>
            </w:tcBorders>
          </w:tcPr>
          <w:p w14:paraId="642013EB" w14:textId="77777777" w:rsidR="00C11A8C" w:rsidRPr="000B6291" w:rsidRDefault="00C11A8C" w:rsidP="00C11A8C">
            <w:pPr>
              <w:pStyle w:val="ECCTabletext"/>
            </w:pPr>
          </w:p>
        </w:tc>
        <w:tc>
          <w:tcPr>
            <w:tcW w:w="0" w:type="dxa"/>
            <w:tcBorders>
              <w:top w:val="single" w:sz="4" w:space="0" w:color="D22A23"/>
              <w:left w:val="single" w:sz="4" w:space="0" w:color="D22A23"/>
              <w:bottom w:val="single" w:sz="4" w:space="0" w:color="D22A23"/>
              <w:right w:val="single" w:sz="4" w:space="0" w:color="D22A23"/>
            </w:tcBorders>
          </w:tcPr>
          <w:p w14:paraId="3DA90878" w14:textId="77777777" w:rsidR="00C11A8C" w:rsidRPr="000B6291" w:rsidRDefault="00C11A8C" w:rsidP="00C11A8C">
            <w:pPr>
              <w:pStyle w:val="ECCTabletext"/>
            </w:pPr>
            <w:r w:rsidRPr="000B6291">
              <w:t>Distances (suburban)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18B6C53A" w14:textId="77777777" w:rsidR="00C11A8C" w:rsidRPr="000B6291" w:rsidRDefault="00C11A8C" w:rsidP="00C11A8C">
            <w:pPr>
              <w:pStyle w:val="ECCTabletext"/>
            </w:pPr>
            <w:r w:rsidRPr="000B6291">
              <w:t>2.2</w:t>
            </w:r>
          </w:p>
        </w:tc>
        <w:tc>
          <w:tcPr>
            <w:tcW w:w="0" w:type="dxa"/>
            <w:tcBorders>
              <w:top w:val="single" w:sz="4" w:space="0" w:color="D22A23"/>
              <w:left w:val="single" w:sz="4" w:space="0" w:color="D22A23"/>
              <w:bottom w:val="single" w:sz="4" w:space="0" w:color="D22A23"/>
              <w:right w:val="single" w:sz="4" w:space="0" w:color="D22A23"/>
            </w:tcBorders>
            <w:vAlign w:val="bottom"/>
          </w:tcPr>
          <w:p w14:paraId="36B90F8C" w14:textId="77777777" w:rsidR="00C11A8C" w:rsidRPr="000B6291" w:rsidRDefault="00C11A8C" w:rsidP="00C11A8C">
            <w:pPr>
              <w:pStyle w:val="ECCTabletext"/>
            </w:pPr>
            <w:r w:rsidRPr="000B6291">
              <w:t>1.8</w:t>
            </w:r>
          </w:p>
        </w:tc>
        <w:tc>
          <w:tcPr>
            <w:tcW w:w="0" w:type="dxa"/>
            <w:tcBorders>
              <w:top w:val="single" w:sz="4" w:space="0" w:color="D22A23"/>
              <w:left w:val="single" w:sz="4" w:space="0" w:color="D22A23"/>
              <w:bottom w:val="single" w:sz="4" w:space="0" w:color="D22A23"/>
              <w:right w:val="single" w:sz="4" w:space="0" w:color="D22A23"/>
            </w:tcBorders>
            <w:vAlign w:val="bottom"/>
          </w:tcPr>
          <w:p w14:paraId="749640A7" w14:textId="77777777" w:rsidR="00C11A8C" w:rsidRPr="000B6291" w:rsidRDefault="00C11A8C" w:rsidP="00C11A8C">
            <w:pPr>
              <w:pStyle w:val="ECCTabletext"/>
            </w:pPr>
            <w:r w:rsidRPr="000B6291">
              <w:t>0.4</w:t>
            </w:r>
          </w:p>
        </w:tc>
      </w:tr>
      <w:tr w:rsidR="00C11A8C" w:rsidRPr="000B6291" w14:paraId="352B8301" w14:textId="77777777" w:rsidTr="00A60D12">
        <w:tc>
          <w:tcPr>
            <w:tcW w:w="0" w:type="dxa"/>
            <w:vMerge/>
            <w:tcBorders>
              <w:left w:val="single" w:sz="4" w:space="0" w:color="D22A23"/>
              <w:bottom w:val="single" w:sz="4" w:space="0" w:color="D22A23"/>
              <w:right w:val="single" w:sz="4" w:space="0" w:color="D22A23"/>
            </w:tcBorders>
          </w:tcPr>
          <w:p w14:paraId="52741DB2" w14:textId="77777777" w:rsidR="00C11A8C" w:rsidRPr="000B6291" w:rsidRDefault="00C11A8C" w:rsidP="00C11A8C">
            <w:pPr>
              <w:pStyle w:val="ECCTabletext"/>
            </w:pPr>
          </w:p>
        </w:tc>
        <w:tc>
          <w:tcPr>
            <w:tcW w:w="0" w:type="dxa"/>
            <w:vMerge/>
            <w:tcBorders>
              <w:left w:val="single" w:sz="4" w:space="0" w:color="D22A23"/>
              <w:bottom w:val="single" w:sz="4" w:space="0" w:color="D22A23"/>
              <w:right w:val="single" w:sz="4" w:space="0" w:color="D22A23"/>
            </w:tcBorders>
          </w:tcPr>
          <w:p w14:paraId="4BA40709" w14:textId="77777777" w:rsidR="00C11A8C" w:rsidRPr="000B6291" w:rsidRDefault="00C11A8C" w:rsidP="00C11A8C">
            <w:pPr>
              <w:pStyle w:val="ECCTabletext"/>
            </w:pPr>
          </w:p>
        </w:tc>
        <w:tc>
          <w:tcPr>
            <w:tcW w:w="0" w:type="dxa"/>
            <w:tcBorders>
              <w:top w:val="single" w:sz="4" w:space="0" w:color="D22A23"/>
              <w:left w:val="single" w:sz="4" w:space="0" w:color="D22A23"/>
              <w:bottom w:val="single" w:sz="4" w:space="0" w:color="D22A23"/>
              <w:right w:val="single" w:sz="4" w:space="0" w:color="D22A23"/>
            </w:tcBorders>
          </w:tcPr>
          <w:p w14:paraId="6EAEC825" w14:textId="77777777" w:rsidR="00C11A8C" w:rsidRPr="000B6291" w:rsidRDefault="00C11A8C" w:rsidP="00C11A8C">
            <w:pPr>
              <w:pStyle w:val="ECCTabletext"/>
            </w:pPr>
            <w:r w:rsidRPr="000B6291">
              <w:t>Distance (urban) km</w:t>
            </w:r>
          </w:p>
        </w:tc>
        <w:tc>
          <w:tcPr>
            <w:tcW w:w="0" w:type="dxa"/>
            <w:tcBorders>
              <w:top w:val="single" w:sz="4" w:space="0" w:color="D22A23"/>
              <w:left w:val="single" w:sz="4" w:space="0" w:color="D22A23"/>
              <w:bottom w:val="single" w:sz="4" w:space="0" w:color="D22A23"/>
              <w:right w:val="single" w:sz="4" w:space="0" w:color="D22A23"/>
            </w:tcBorders>
            <w:vAlign w:val="bottom"/>
          </w:tcPr>
          <w:p w14:paraId="42413884" w14:textId="77777777" w:rsidR="00C11A8C" w:rsidRPr="000B6291" w:rsidRDefault="00C11A8C" w:rsidP="00C11A8C">
            <w:pPr>
              <w:pStyle w:val="ECCTabletext"/>
            </w:pPr>
            <w:r w:rsidRPr="000B6291">
              <w:t>1.1</w:t>
            </w:r>
          </w:p>
        </w:tc>
        <w:tc>
          <w:tcPr>
            <w:tcW w:w="0" w:type="dxa"/>
            <w:tcBorders>
              <w:top w:val="single" w:sz="4" w:space="0" w:color="D22A23"/>
              <w:left w:val="single" w:sz="4" w:space="0" w:color="D22A23"/>
              <w:bottom w:val="single" w:sz="4" w:space="0" w:color="D22A23"/>
              <w:right w:val="single" w:sz="4" w:space="0" w:color="D22A23"/>
            </w:tcBorders>
            <w:vAlign w:val="bottom"/>
          </w:tcPr>
          <w:p w14:paraId="5B21EA35" w14:textId="77777777" w:rsidR="00C11A8C" w:rsidRPr="000B6291" w:rsidRDefault="00C11A8C" w:rsidP="00C11A8C">
            <w:pPr>
              <w:pStyle w:val="ECCTabletext"/>
            </w:pPr>
            <w:r w:rsidRPr="000B6291">
              <w:t>0.9</w:t>
            </w:r>
          </w:p>
        </w:tc>
        <w:tc>
          <w:tcPr>
            <w:tcW w:w="0" w:type="dxa"/>
            <w:tcBorders>
              <w:top w:val="single" w:sz="4" w:space="0" w:color="D22A23"/>
              <w:left w:val="single" w:sz="4" w:space="0" w:color="D22A23"/>
              <w:bottom w:val="single" w:sz="4" w:space="0" w:color="D22A23"/>
              <w:right w:val="single" w:sz="4" w:space="0" w:color="D22A23"/>
            </w:tcBorders>
            <w:vAlign w:val="bottom"/>
          </w:tcPr>
          <w:p w14:paraId="3F22CD51" w14:textId="77777777" w:rsidR="00C11A8C" w:rsidRPr="000B6291" w:rsidRDefault="00C11A8C" w:rsidP="00C11A8C">
            <w:pPr>
              <w:pStyle w:val="ECCTabletext"/>
            </w:pPr>
            <w:r w:rsidRPr="000B6291">
              <w:t>0.2</w:t>
            </w:r>
          </w:p>
        </w:tc>
      </w:tr>
    </w:tbl>
    <w:p w14:paraId="614D8A63" w14:textId="49D34011" w:rsidR="00C11A8C" w:rsidRPr="000B6291" w:rsidRDefault="00C11A8C" w:rsidP="00C11A8C">
      <w:pPr>
        <w:pStyle w:val="Caption"/>
        <w:rPr>
          <w:lang w:val="en-GB"/>
        </w:rPr>
      </w:pPr>
      <w:bookmarkStart w:id="804" w:name="_Toc17182107"/>
      <w:r w:rsidRPr="000B6291">
        <w:rPr>
          <w:lang w:val="en-GB"/>
        </w:rPr>
        <w:lastRenderedPageBreak/>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19</w:t>
      </w:r>
      <w:r w:rsidRPr="000B6291">
        <w:rPr>
          <w:lang w:val="en-GB"/>
        </w:rPr>
        <w:fldChar w:fldCharType="end"/>
      </w:r>
      <w:r w:rsidRPr="000B6291">
        <w:rPr>
          <w:lang w:val="en-GB"/>
        </w:rPr>
        <w:t xml:space="preserve">: </w:t>
      </w:r>
      <w:r w:rsidR="00293747" w:rsidRPr="000B6291">
        <w:rPr>
          <w:lang w:val="en-GB"/>
        </w:rPr>
        <w:t>Hand-held</w:t>
      </w:r>
      <w:r w:rsidRPr="000B6291">
        <w:rPr>
          <w:lang w:val="en-GB"/>
        </w:rPr>
        <w:t xml:space="preserve"> audio PMSE (outdoor) – Airborne DME - Separation Distances on the ground in km</w:t>
      </w:r>
      <w:bookmarkEnd w:id="804"/>
    </w:p>
    <w:tbl>
      <w:tblPr>
        <w:tblStyle w:val="ECCTable-redheader"/>
        <w:tblW w:w="0" w:type="auto"/>
        <w:tblInd w:w="0" w:type="dxa"/>
        <w:tblLook w:val="04A0" w:firstRow="1" w:lastRow="0" w:firstColumn="1" w:lastColumn="0" w:noHBand="0" w:noVBand="1"/>
      </w:tblPr>
      <w:tblGrid>
        <w:gridCol w:w="2180"/>
        <w:gridCol w:w="2367"/>
        <w:gridCol w:w="1690"/>
        <w:gridCol w:w="1691"/>
        <w:gridCol w:w="1701"/>
      </w:tblGrid>
      <w:tr w:rsidR="00C11A8C" w:rsidRPr="000B6291" w14:paraId="3B988FCB" w14:textId="77777777" w:rsidTr="00A60D12">
        <w:trPr>
          <w:cnfStyle w:val="100000000000" w:firstRow="1" w:lastRow="0" w:firstColumn="0" w:lastColumn="0" w:oddVBand="0" w:evenVBand="0" w:oddHBand="0" w:evenHBand="0" w:firstRowFirstColumn="0" w:firstRowLastColumn="0" w:lastRowFirstColumn="0" w:lastRowLastColumn="0"/>
          <w:trHeight w:val="442"/>
        </w:trPr>
        <w:tc>
          <w:tcPr>
            <w:tcW w:w="2182" w:type="dxa"/>
            <w:vMerge w:val="restart"/>
          </w:tcPr>
          <w:p w14:paraId="76C2EDAD" w14:textId="77777777" w:rsidR="00C11A8C" w:rsidRPr="000B6291" w:rsidRDefault="00C11A8C" w:rsidP="00C11A8C">
            <w:r w:rsidRPr="000B6291">
              <w:t>I/N</w:t>
            </w:r>
          </w:p>
        </w:tc>
        <w:tc>
          <w:tcPr>
            <w:tcW w:w="2370" w:type="dxa"/>
            <w:vMerge w:val="restart"/>
            <w:hideMark/>
          </w:tcPr>
          <w:p w14:paraId="2F24ED66" w14:textId="77777777" w:rsidR="00C11A8C" w:rsidRPr="000B6291" w:rsidRDefault="00C11A8C" w:rsidP="00C11A8C">
            <w:r w:rsidRPr="000B6291">
              <w:t>Body Loss</w:t>
            </w:r>
          </w:p>
        </w:tc>
        <w:tc>
          <w:tcPr>
            <w:tcW w:w="5088" w:type="dxa"/>
            <w:gridSpan w:val="3"/>
            <w:tcBorders>
              <w:top w:val="single" w:sz="4" w:space="0" w:color="FFFFFF" w:themeColor="background1"/>
              <w:bottom w:val="single" w:sz="4" w:space="0" w:color="FFFFFF" w:themeColor="background1"/>
              <w:right w:val="single" w:sz="4" w:space="0" w:color="FFFFFF" w:themeColor="background1"/>
            </w:tcBorders>
          </w:tcPr>
          <w:p w14:paraId="36B43D18" w14:textId="77777777" w:rsidR="00C11A8C" w:rsidRPr="000B6291" w:rsidRDefault="00C11A8C" w:rsidP="00C11A8C">
            <w:r w:rsidRPr="000B6291">
              <w:t>DME antenna height (m)</w:t>
            </w:r>
          </w:p>
        </w:tc>
      </w:tr>
      <w:tr w:rsidR="00C11A8C" w:rsidRPr="000B6291" w14:paraId="45AF90F6" w14:textId="77777777" w:rsidTr="00A60D12">
        <w:trPr>
          <w:trHeight w:val="442"/>
        </w:trPr>
        <w:tc>
          <w:tcPr>
            <w:tcW w:w="2182" w:type="dxa"/>
            <w:vMerge/>
            <w:tcBorders>
              <w:right w:val="single" w:sz="4" w:space="0" w:color="FFFFFF" w:themeColor="background1"/>
            </w:tcBorders>
          </w:tcPr>
          <w:p w14:paraId="66D142EC" w14:textId="77777777" w:rsidR="00C11A8C" w:rsidRPr="000B6291" w:rsidRDefault="00C11A8C" w:rsidP="00C11A8C"/>
        </w:tc>
        <w:tc>
          <w:tcPr>
            <w:tcW w:w="2370" w:type="dxa"/>
            <w:vMerge/>
            <w:tcBorders>
              <w:left w:val="single" w:sz="4" w:space="0" w:color="FFFFFF" w:themeColor="background1"/>
              <w:right w:val="single" w:sz="4" w:space="0" w:color="FFFFFF" w:themeColor="background1"/>
            </w:tcBorders>
          </w:tcPr>
          <w:p w14:paraId="05015252" w14:textId="77777777" w:rsidR="00C11A8C" w:rsidRPr="000B6291" w:rsidRDefault="00C11A8C" w:rsidP="00C11A8C"/>
        </w:tc>
        <w:tc>
          <w:tcPr>
            <w:tcW w:w="16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EBFCD90" w14:textId="77777777" w:rsidR="00C11A8C" w:rsidRPr="000B6291" w:rsidRDefault="00C11A8C" w:rsidP="00FF73D5">
            <w:pPr>
              <w:jc w:val="center"/>
              <w:rPr>
                <w:b/>
                <w:bCs/>
                <w:color w:val="FFFFFF" w:themeColor="background1"/>
              </w:rPr>
            </w:pPr>
            <w:r w:rsidRPr="000B6291">
              <w:rPr>
                <w:b/>
                <w:bCs/>
                <w:color w:val="FFFFFF" w:themeColor="background1"/>
              </w:rPr>
              <w:t>100</w:t>
            </w:r>
          </w:p>
        </w:tc>
        <w:tc>
          <w:tcPr>
            <w:tcW w:w="1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F3DC283" w14:textId="77777777" w:rsidR="00C11A8C" w:rsidRPr="000B6291" w:rsidRDefault="00C11A8C" w:rsidP="00FF73D5">
            <w:pPr>
              <w:jc w:val="center"/>
              <w:rPr>
                <w:b/>
                <w:bCs/>
                <w:color w:val="FFFFFF" w:themeColor="background1"/>
              </w:rPr>
            </w:pPr>
            <w:r w:rsidRPr="000B6291">
              <w:rPr>
                <w:b/>
                <w:bCs/>
                <w:color w:val="FFFFFF" w:themeColor="background1"/>
              </w:rPr>
              <w:t>1000</w:t>
            </w:r>
          </w:p>
        </w:tc>
        <w:tc>
          <w:tcPr>
            <w:tcW w:w="17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F5BF415" w14:textId="77777777" w:rsidR="00C11A8C" w:rsidRPr="000B6291" w:rsidRDefault="00C11A8C" w:rsidP="00FF73D5">
            <w:pPr>
              <w:jc w:val="center"/>
              <w:rPr>
                <w:b/>
                <w:bCs/>
                <w:color w:val="FFFFFF" w:themeColor="background1"/>
              </w:rPr>
            </w:pPr>
            <w:r w:rsidRPr="000B6291">
              <w:rPr>
                <w:b/>
                <w:bCs/>
                <w:color w:val="FFFFFF" w:themeColor="background1"/>
              </w:rPr>
              <w:t>10000</w:t>
            </w:r>
          </w:p>
        </w:tc>
      </w:tr>
      <w:tr w:rsidR="00C11A8C" w:rsidRPr="000B6291" w14:paraId="01B6B939" w14:textId="77777777" w:rsidTr="00A60D12">
        <w:tc>
          <w:tcPr>
            <w:tcW w:w="2182" w:type="dxa"/>
            <w:vMerge w:val="restart"/>
            <w:tcBorders>
              <w:top w:val="single" w:sz="4" w:space="0" w:color="D22A23"/>
              <w:left w:val="single" w:sz="4" w:space="0" w:color="D22A23"/>
              <w:right w:val="single" w:sz="4" w:space="0" w:color="D22A23"/>
            </w:tcBorders>
          </w:tcPr>
          <w:p w14:paraId="7B590435" w14:textId="77777777" w:rsidR="00C11A8C" w:rsidRPr="000B6291" w:rsidRDefault="00C11A8C" w:rsidP="00C11A8C">
            <w:pPr>
              <w:pStyle w:val="ECCTabletext"/>
            </w:pPr>
            <w:r w:rsidRPr="000B6291">
              <w:t>-10 dB</w:t>
            </w:r>
          </w:p>
        </w:tc>
        <w:tc>
          <w:tcPr>
            <w:tcW w:w="2370" w:type="dxa"/>
            <w:tcBorders>
              <w:top w:val="single" w:sz="4" w:space="0" w:color="D22A23"/>
              <w:left w:val="single" w:sz="4" w:space="0" w:color="D22A23"/>
              <w:bottom w:val="single" w:sz="4" w:space="0" w:color="D22A23"/>
              <w:right w:val="single" w:sz="4" w:space="0" w:color="D22A23"/>
            </w:tcBorders>
          </w:tcPr>
          <w:p w14:paraId="2103531A" w14:textId="68320742" w:rsidR="00C11A8C" w:rsidRPr="000B6291" w:rsidRDefault="00C11A8C" w:rsidP="00C11A8C">
            <w:pPr>
              <w:pStyle w:val="ECCTabletext"/>
            </w:pPr>
            <w:r w:rsidRPr="000B6291">
              <w:t>0 dB</w:t>
            </w:r>
          </w:p>
        </w:tc>
        <w:tc>
          <w:tcPr>
            <w:tcW w:w="1692" w:type="dxa"/>
            <w:tcBorders>
              <w:top w:val="single" w:sz="4" w:space="0" w:color="FFFFFF" w:themeColor="background1"/>
              <w:left w:val="single" w:sz="4" w:space="0" w:color="D22A23"/>
              <w:bottom w:val="single" w:sz="4" w:space="0" w:color="D22A23"/>
              <w:right w:val="single" w:sz="4" w:space="0" w:color="D22A23"/>
            </w:tcBorders>
            <w:vAlign w:val="bottom"/>
          </w:tcPr>
          <w:p w14:paraId="1797CB03" w14:textId="77777777" w:rsidR="00C11A8C" w:rsidRPr="000B6291" w:rsidRDefault="00C11A8C" w:rsidP="00C11A8C">
            <w:pPr>
              <w:pStyle w:val="ECCTabletext"/>
            </w:pPr>
            <w:r w:rsidRPr="000B6291">
              <w:t>96.5 km</w:t>
            </w:r>
          </w:p>
        </w:tc>
        <w:tc>
          <w:tcPr>
            <w:tcW w:w="1693" w:type="dxa"/>
            <w:tcBorders>
              <w:top w:val="single" w:sz="4" w:space="0" w:color="FFFFFF" w:themeColor="background1"/>
              <w:left w:val="single" w:sz="4" w:space="0" w:color="D22A23"/>
              <w:bottom w:val="single" w:sz="4" w:space="0" w:color="D22A23"/>
              <w:right w:val="single" w:sz="4" w:space="0" w:color="D22A23"/>
            </w:tcBorders>
            <w:vAlign w:val="bottom"/>
          </w:tcPr>
          <w:p w14:paraId="3553FF44" w14:textId="77777777" w:rsidR="00C11A8C" w:rsidRPr="000B6291" w:rsidRDefault="00C11A8C" w:rsidP="00C11A8C">
            <w:pPr>
              <w:pStyle w:val="ECCTabletext"/>
            </w:pPr>
            <w:r w:rsidRPr="000B6291">
              <w:t>96.5 km</w:t>
            </w:r>
          </w:p>
        </w:tc>
        <w:tc>
          <w:tcPr>
            <w:tcW w:w="1703" w:type="dxa"/>
            <w:tcBorders>
              <w:top w:val="single" w:sz="4" w:space="0" w:color="FFFFFF" w:themeColor="background1"/>
              <w:left w:val="single" w:sz="4" w:space="0" w:color="D22A23"/>
              <w:bottom w:val="single" w:sz="4" w:space="0" w:color="D22A23"/>
              <w:right w:val="single" w:sz="4" w:space="0" w:color="D22A23"/>
            </w:tcBorders>
            <w:vAlign w:val="bottom"/>
          </w:tcPr>
          <w:p w14:paraId="7274B0FC" w14:textId="77777777" w:rsidR="00C11A8C" w:rsidRPr="000B6291" w:rsidRDefault="00C11A8C" w:rsidP="00C11A8C">
            <w:pPr>
              <w:pStyle w:val="ECCTabletext"/>
            </w:pPr>
            <w:r w:rsidRPr="000B6291">
              <w:t>96.0 km</w:t>
            </w:r>
          </w:p>
        </w:tc>
      </w:tr>
      <w:tr w:rsidR="00C11A8C" w:rsidRPr="000B6291" w14:paraId="38E58F85" w14:textId="77777777" w:rsidTr="00A60D12">
        <w:tc>
          <w:tcPr>
            <w:tcW w:w="2182" w:type="dxa"/>
            <w:vMerge/>
            <w:tcBorders>
              <w:left w:val="single" w:sz="4" w:space="0" w:color="D22A23"/>
              <w:right w:val="single" w:sz="4" w:space="0" w:color="D22A23"/>
            </w:tcBorders>
          </w:tcPr>
          <w:p w14:paraId="59EC74FB" w14:textId="77777777" w:rsidR="00C11A8C" w:rsidRPr="000B6291" w:rsidRDefault="00C11A8C" w:rsidP="00C11A8C">
            <w:pPr>
              <w:pStyle w:val="ECCTabletext"/>
            </w:pPr>
          </w:p>
        </w:tc>
        <w:tc>
          <w:tcPr>
            <w:tcW w:w="2370" w:type="dxa"/>
            <w:tcBorders>
              <w:top w:val="single" w:sz="4" w:space="0" w:color="D22A23"/>
              <w:left w:val="single" w:sz="4" w:space="0" w:color="D22A23"/>
              <w:bottom w:val="single" w:sz="4" w:space="0" w:color="D22A23"/>
              <w:right w:val="single" w:sz="4" w:space="0" w:color="D22A23"/>
            </w:tcBorders>
          </w:tcPr>
          <w:p w14:paraId="5F50A0A5" w14:textId="5235EA4F" w:rsidR="00C11A8C" w:rsidRPr="000B6291" w:rsidRDefault="00C11A8C" w:rsidP="00C11A8C">
            <w:pPr>
              <w:pStyle w:val="ECCTabletext"/>
            </w:pPr>
            <w:r w:rsidRPr="000B6291">
              <w:t>6 dB</w:t>
            </w:r>
          </w:p>
        </w:tc>
        <w:tc>
          <w:tcPr>
            <w:tcW w:w="1692" w:type="dxa"/>
            <w:tcBorders>
              <w:top w:val="single" w:sz="4" w:space="0" w:color="D22A23"/>
              <w:left w:val="single" w:sz="4" w:space="0" w:color="D22A23"/>
              <w:bottom w:val="single" w:sz="4" w:space="0" w:color="D22A23"/>
              <w:right w:val="single" w:sz="4" w:space="0" w:color="D22A23"/>
            </w:tcBorders>
            <w:vAlign w:val="bottom"/>
          </w:tcPr>
          <w:p w14:paraId="332FB428" w14:textId="77777777" w:rsidR="00C11A8C" w:rsidRPr="000B6291" w:rsidRDefault="00C11A8C" w:rsidP="00C11A8C">
            <w:pPr>
              <w:pStyle w:val="ECCTabletext"/>
            </w:pPr>
            <w:r w:rsidRPr="000B6291">
              <w:t>48.3 km</w:t>
            </w:r>
          </w:p>
        </w:tc>
        <w:tc>
          <w:tcPr>
            <w:tcW w:w="1693" w:type="dxa"/>
            <w:tcBorders>
              <w:top w:val="single" w:sz="4" w:space="0" w:color="D22A23"/>
              <w:left w:val="single" w:sz="4" w:space="0" w:color="D22A23"/>
              <w:bottom w:val="single" w:sz="4" w:space="0" w:color="D22A23"/>
              <w:right w:val="single" w:sz="4" w:space="0" w:color="D22A23"/>
            </w:tcBorders>
            <w:vAlign w:val="bottom"/>
          </w:tcPr>
          <w:p w14:paraId="481F30AE" w14:textId="77777777" w:rsidR="00C11A8C" w:rsidRPr="000B6291" w:rsidRDefault="00C11A8C" w:rsidP="00C11A8C">
            <w:pPr>
              <w:pStyle w:val="ECCTabletext"/>
            </w:pPr>
            <w:r w:rsidRPr="000B6291">
              <w:t>48.3 km</w:t>
            </w:r>
          </w:p>
        </w:tc>
        <w:tc>
          <w:tcPr>
            <w:tcW w:w="1703" w:type="dxa"/>
            <w:tcBorders>
              <w:top w:val="single" w:sz="4" w:space="0" w:color="D22A23"/>
              <w:left w:val="single" w:sz="4" w:space="0" w:color="D22A23"/>
              <w:bottom w:val="single" w:sz="4" w:space="0" w:color="D22A23"/>
              <w:right w:val="single" w:sz="4" w:space="0" w:color="D22A23"/>
            </w:tcBorders>
            <w:vAlign w:val="bottom"/>
          </w:tcPr>
          <w:p w14:paraId="6F9B6E5B" w14:textId="77777777" w:rsidR="00C11A8C" w:rsidRPr="000B6291" w:rsidRDefault="00C11A8C" w:rsidP="00C11A8C">
            <w:pPr>
              <w:pStyle w:val="ECCTabletext"/>
            </w:pPr>
            <w:r w:rsidRPr="000B6291">
              <w:t>47.3 km</w:t>
            </w:r>
          </w:p>
        </w:tc>
      </w:tr>
      <w:tr w:rsidR="00C11A8C" w:rsidRPr="000B6291" w14:paraId="12711E9E" w14:textId="77777777" w:rsidTr="00A60D12">
        <w:tc>
          <w:tcPr>
            <w:tcW w:w="2182" w:type="dxa"/>
            <w:vMerge w:val="restart"/>
            <w:tcBorders>
              <w:left w:val="single" w:sz="4" w:space="0" w:color="D22A23"/>
              <w:right w:val="single" w:sz="4" w:space="0" w:color="D22A23"/>
            </w:tcBorders>
          </w:tcPr>
          <w:p w14:paraId="59BFC1E6" w14:textId="77777777" w:rsidR="00C11A8C" w:rsidRPr="000B6291" w:rsidRDefault="00C11A8C" w:rsidP="00C11A8C">
            <w:pPr>
              <w:pStyle w:val="ECCTabletext"/>
            </w:pPr>
            <w:r w:rsidRPr="000B6291">
              <w:t>-20 dB</w:t>
            </w:r>
          </w:p>
        </w:tc>
        <w:tc>
          <w:tcPr>
            <w:tcW w:w="2370" w:type="dxa"/>
            <w:tcBorders>
              <w:top w:val="single" w:sz="4" w:space="0" w:color="D22A23"/>
              <w:left w:val="single" w:sz="4" w:space="0" w:color="D22A23"/>
              <w:bottom w:val="single" w:sz="4" w:space="0" w:color="D22A23"/>
              <w:right w:val="single" w:sz="4" w:space="0" w:color="D22A23"/>
            </w:tcBorders>
          </w:tcPr>
          <w:p w14:paraId="2C7E7391" w14:textId="58646F9F" w:rsidR="00C11A8C" w:rsidRPr="000B6291" w:rsidRDefault="00C11A8C" w:rsidP="00C11A8C">
            <w:pPr>
              <w:pStyle w:val="ECCTabletext"/>
            </w:pPr>
            <w:r w:rsidRPr="000B6291">
              <w:t>0 dB</w:t>
            </w:r>
          </w:p>
        </w:tc>
        <w:tc>
          <w:tcPr>
            <w:tcW w:w="1692" w:type="dxa"/>
            <w:tcBorders>
              <w:top w:val="single" w:sz="4" w:space="0" w:color="D22A23"/>
              <w:left w:val="single" w:sz="4" w:space="0" w:color="D22A23"/>
              <w:bottom w:val="single" w:sz="4" w:space="0" w:color="D22A23"/>
              <w:right w:val="single" w:sz="4" w:space="0" w:color="D22A23"/>
            </w:tcBorders>
            <w:vAlign w:val="top"/>
          </w:tcPr>
          <w:p w14:paraId="0A244172" w14:textId="77777777" w:rsidR="00C11A8C" w:rsidRPr="000B6291" w:rsidRDefault="00C11A8C" w:rsidP="00C11A8C">
            <w:pPr>
              <w:pStyle w:val="ECCTabletext"/>
            </w:pPr>
            <w:r w:rsidRPr="000B6291">
              <w:t>305.2 km</w:t>
            </w:r>
          </w:p>
        </w:tc>
        <w:tc>
          <w:tcPr>
            <w:tcW w:w="1693" w:type="dxa"/>
            <w:tcBorders>
              <w:top w:val="single" w:sz="4" w:space="0" w:color="D22A23"/>
              <w:left w:val="single" w:sz="4" w:space="0" w:color="D22A23"/>
              <w:bottom w:val="single" w:sz="4" w:space="0" w:color="D22A23"/>
              <w:right w:val="single" w:sz="4" w:space="0" w:color="D22A23"/>
            </w:tcBorders>
            <w:vAlign w:val="top"/>
          </w:tcPr>
          <w:p w14:paraId="2BEF55A2" w14:textId="77777777" w:rsidR="00C11A8C" w:rsidRPr="000B6291" w:rsidRDefault="00C11A8C" w:rsidP="00C11A8C">
            <w:pPr>
              <w:pStyle w:val="ECCTabletext"/>
            </w:pPr>
            <w:r w:rsidRPr="000B6291">
              <w:t>305.2 km</w:t>
            </w:r>
          </w:p>
        </w:tc>
        <w:tc>
          <w:tcPr>
            <w:tcW w:w="1703" w:type="dxa"/>
            <w:tcBorders>
              <w:top w:val="single" w:sz="4" w:space="0" w:color="D22A23"/>
              <w:left w:val="single" w:sz="4" w:space="0" w:color="D22A23"/>
              <w:bottom w:val="single" w:sz="4" w:space="0" w:color="D22A23"/>
              <w:right w:val="single" w:sz="4" w:space="0" w:color="D22A23"/>
            </w:tcBorders>
            <w:vAlign w:val="top"/>
          </w:tcPr>
          <w:p w14:paraId="17B4E991" w14:textId="77777777" w:rsidR="00C11A8C" w:rsidRPr="000B6291" w:rsidRDefault="00C11A8C" w:rsidP="00C11A8C">
            <w:pPr>
              <w:pStyle w:val="ECCTabletext"/>
            </w:pPr>
            <w:r w:rsidRPr="000B6291">
              <w:t>305.1 km</w:t>
            </w:r>
          </w:p>
        </w:tc>
      </w:tr>
      <w:tr w:rsidR="00C11A8C" w:rsidRPr="000B6291" w14:paraId="6F176EAF" w14:textId="77777777" w:rsidTr="00A60D12">
        <w:tc>
          <w:tcPr>
            <w:tcW w:w="2182" w:type="dxa"/>
            <w:vMerge/>
            <w:tcBorders>
              <w:left w:val="single" w:sz="4" w:space="0" w:color="D22A23"/>
              <w:bottom w:val="single" w:sz="4" w:space="0" w:color="D22A23"/>
              <w:right w:val="single" w:sz="4" w:space="0" w:color="D22A23"/>
            </w:tcBorders>
          </w:tcPr>
          <w:p w14:paraId="18B05D0E" w14:textId="77777777" w:rsidR="00C11A8C" w:rsidRPr="000B6291" w:rsidRDefault="00C11A8C" w:rsidP="00C11A8C">
            <w:pPr>
              <w:pStyle w:val="ECCTabletext"/>
            </w:pPr>
          </w:p>
        </w:tc>
        <w:tc>
          <w:tcPr>
            <w:tcW w:w="2370" w:type="dxa"/>
            <w:tcBorders>
              <w:top w:val="single" w:sz="4" w:space="0" w:color="D22A23"/>
              <w:left w:val="single" w:sz="4" w:space="0" w:color="D22A23"/>
              <w:bottom w:val="single" w:sz="4" w:space="0" w:color="D22A23"/>
              <w:right w:val="single" w:sz="4" w:space="0" w:color="D22A23"/>
            </w:tcBorders>
          </w:tcPr>
          <w:p w14:paraId="40EEAAC4" w14:textId="608EBD35" w:rsidR="00C11A8C" w:rsidRPr="000B6291" w:rsidRDefault="00C11A8C" w:rsidP="00C11A8C">
            <w:pPr>
              <w:pStyle w:val="ECCTabletext"/>
            </w:pPr>
            <w:r w:rsidRPr="000B6291">
              <w:t>6 dB</w:t>
            </w:r>
          </w:p>
        </w:tc>
        <w:tc>
          <w:tcPr>
            <w:tcW w:w="1692" w:type="dxa"/>
            <w:tcBorders>
              <w:top w:val="single" w:sz="4" w:space="0" w:color="D22A23"/>
              <w:left w:val="single" w:sz="4" w:space="0" w:color="D22A23"/>
              <w:bottom w:val="single" w:sz="4" w:space="0" w:color="D22A23"/>
              <w:right w:val="single" w:sz="4" w:space="0" w:color="D22A23"/>
            </w:tcBorders>
            <w:vAlign w:val="top"/>
          </w:tcPr>
          <w:p w14:paraId="1F1A0263" w14:textId="77777777" w:rsidR="00C11A8C" w:rsidRPr="000B6291" w:rsidRDefault="00C11A8C" w:rsidP="00C11A8C">
            <w:pPr>
              <w:pStyle w:val="ECCTabletext"/>
            </w:pPr>
            <w:r w:rsidRPr="000B6291">
              <w:t>153.0 km</w:t>
            </w:r>
          </w:p>
        </w:tc>
        <w:tc>
          <w:tcPr>
            <w:tcW w:w="1693" w:type="dxa"/>
            <w:tcBorders>
              <w:top w:val="single" w:sz="4" w:space="0" w:color="D22A23"/>
              <w:left w:val="single" w:sz="4" w:space="0" w:color="D22A23"/>
              <w:bottom w:val="single" w:sz="4" w:space="0" w:color="D22A23"/>
              <w:right w:val="single" w:sz="4" w:space="0" w:color="D22A23"/>
            </w:tcBorders>
            <w:vAlign w:val="top"/>
          </w:tcPr>
          <w:p w14:paraId="43DA59FE" w14:textId="77777777" w:rsidR="00C11A8C" w:rsidRPr="000B6291" w:rsidRDefault="00C11A8C" w:rsidP="00C11A8C">
            <w:pPr>
              <w:pStyle w:val="ECCTabletext"/>
            </w:pPr>
            <w:r w:rsidRPr="000B6291">
              <w:t>152.9 km</w:t>
            </w:r>
          </w:p>
        </w:tc>
        <w:tc>
          <w:tcPr>
            <w:tcW w:w="1703" w:type="dxa"/>
            <w:tcBorders>
              <w:top w:val="single" w:sz="4" w:space="0" w:color="D22A23"/>
              <w:left w:val="single" w:sz="4" w:space="0" w:color="D22A23"/>
              <w:bottom w:val="single" w:sz="4" w:space="0" w:color="D22A23"/>
              <w:right w:val="single" w:sz="4" w:space="0" w:color="D22A23"/>
            </w:tcBorders>
            <w:vAlign w:val="top"/>
          </w:tcPr>
          <w:p w14:paraId="2ABB50CC" w14:textId="77777777" w:rsidR="00C11A8C" w:rsidRPr="000B6291" w:rsidRDefault="00C11A8C" w:rsidP="00C11A8C">
            <w:pPr>
              <w:pStyle w:val="ECCTabletext"/>
            </w:pPr>
            <w:r w:rsidRPr="000B6291">
              <w:t>152.6 km</w:t>
            </w:r>
          </w:p>
        </w:tc>
      </w:tr>
    </w:tbl>
    <w:p w14:paraId="70FE21D6" w14:textId="35339DC1" w:rsidR="00C11A8C" w:rsidRPr="000B6291" w:rsidRDefault="00C11A8C" w:rsidP="00C11A8C">
      <w:pPr>
        <w:pStyle w:val="Caption"/>
        <w:rPr>
          <w:lang w:val="en-GB"/>
        </w:rPr>
      </w:pPr>
      <w:bookmarkStart w:id="805" w:name="_Toc17182108"/>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20</w:t>
      </w:r>
      <w:r w:rsidRPr="000B6291">
        <w:rPr>
          <w:lang w:val="en-GB"/>
        </w:rPr>
        <w:fldChar w:fldCharType="end"/>
      </w:r>
      <w:r w:rsidRPr="000B6291">
        <w:rPr>
          <w:lang w:val="en-GB"/>
        </w:rPr>
        <w:t xml:space="preserve">: </w:t>
      </w:r>
      <w:r w:rsidR="00293747" w:rsidRPr="000B6291">
        <w:rPr>
          <w:lang w:val="en-GB"/>
        </w:rPr>
        <w:t>Hand-held</w:t>
      </w:r>
      <w:r w:rsidRPr="000B6291">
        <w:rPr>
          <w:lang w:val="en-GB"/>
        </w:rPr>
        <w:t xml:space="preserve"> audio PMSE (indoor) – Airborne DME - Separation Distances on the ground in km</w:t>
      </w:r>
      <w:bookmarkEnd w:id="805"/>
    </w:p>
    <w:tbl>
      <w:tblPr>
        <w:tblStyle w:val="ECCTable-redheader"/>
        <w:tblW w:w="0" w:type="auto"/>
        <w:tblInd w:w="0" w:type="dxa"/>
        <w:tblLook w:val="04A0" w:firstRow="1" w:lastRow="0" w:firstColumn="1" w:lastColumn="0" w:noHBand="0" w:noVBand="1"/>
      </w:tblPr>
      <w:tblGrid>
        <w:gridCol w:w="2176"/>
        <w:gridCol w:w="2365"/>
        <w:gridCol w:w="1688"/>
        <w:gridCol w:w="1690"/>
        <w:gridCol w:w="1699"/>
        <w:gridCol w:w="11"/>
      </w:tblGrid>
      <w:tr w:rsidR="00C11A8C" w:rsidRPr="000B6291" w14:paraId="4A28A09F" w14:textId="77777777" w:rsidTr="00A60D12">
        <w:trPr>
          <w:cnfStyle w:val="100000000000" w:firstRow="1" w:lastRow="0" w:firstColumn="0" w:lastColumn="0" w:oddVBand="0" w:evenVBand="0" w:oddHBand="0" w:evenHBand="0" w:firstRowFirstColumn="0" w:firstRowLastColumn="0" w:lastRowFirstColumn="0" w:lastRowLastColumn="0"/>
          <w:trHeight w:val="442"/>
        </w:trPr>
        <w:tc>
          <w:tcPr>
            <w:tcW w:w="2182" w:type="dxa"/>
            <w:vMerge w:val="restart"/>
          </w:tcPr>
          <w:p w14:paraId="60650F18" w14:textId="77777777" w:rsidR="00C11A8C" w:rsidRPr="000B6291" w:rsidRDefault="00C11A8C" w:rsidP="00C11A8C">
            <w:r w:rsidRPr="000B6291">
              <w:t>I/N</w:t>
            </w:r>
          </w:p>
        </w:tc>
        <w:tc>
          <w:tcPr>
            <w:tcW w:w="2370" w:type="dxa"/>
            <w:vMerge w:val="restart"/>
            <w:hideMark/>
          </w:tcPr>
          <w:p w14:paraId="2000EB68" w14:textId="77777777" w:rsidR="00C11A8C" w:rsidRPr="000B6291" w:rsidRDefault="00C11A8C" w:rsidP="00C11A8C">
            <w:r w:rsidRPr="000B6291">
              <w:t>Body Loss</w:t>
            </w:r>
          </w:p>
        </w:tc>
        <w:tc>
          <w:tcPr>
            <w:tcW w:w="5093" w:type="dxa"/>
            <w:gridSpan w:val="4"/>
            <w:tcBorders>
              <w:top w:val="single" w:sz="4" w:space="0" w:color="FFFFFF" w:themeColor="background1"/>
              <w:bottom w:val="single" w:sz="4" w:space="0" w:color="FFFFFF" w:themeColor="background1"/>
              <w:right w:val="single" w:sz="4" w:space="0" w:color="FFFFFF" w:themeColor="background1"/>
            </w:tcBorders>
          </w:tcPr>
          <w:p w14:paraId="5E53A688" w14:textId="77777777" w:rsidR="00C11A8C" w:rsidRPr="000B6291" w:rsidRDefault="00C11A8C" w:rsidP="00C11A8C">
            <w:r w:rsidRPr="000B6291">
              <w:t>DME antenna height (m)</w:t>
            </w:r>
          </w:p>
        </w:tc>
      </w:tr>
      <w:tr w:rsidR="00C11A8C" w:rsidRPr="000B6291" w14:paraId="5C50CF96" w14:textId="77777777" w:rsidTr="00A60D12">
        <w:trPr>
          <w:trHeight w:val="442"/>
        </w:trPr>
        <w:tc>
          <w:tcPr>
            <w:tcW w:w="2182" w:type="dxa"/>
            <w:vMerge/>
            <w:tcBorders>
              <w:right w:val="single" w:sz="4" w:space="0" w:color="FFFFFF" w:themeColor="background1"/>
            </w:tcBorders>
          </w:tcPr>
          <w:p w14:paraId="13A6DF36" w14:textId="77777777" w:rsidR="00C11A8C" w:rsidRPr="000B6291" w:rsidRDefault="00C11A8C" w:rsidP="00C11A8C"/>
        </w:tc>
        <w:tc>
          <w:tcPr>
            <w:tcW w:w="2370" w:type="dxa"/>
            <w:vMerge/>
            <w:tcBorders>
              <w:left w:val="single" w:sz="4" w:space="0" w:color="FFFFFF" w:themeColor="background1"/>
              <w:right w:val="single" w:sz="4" w:space="0" w:color="FFFFFF" w:themeColor="background1"/>
            </w:tcBorders>
          </w:tcPr>
          <w:p w14:paraId="03CDE03B" w14:textId="77777777" w:rsidR="00C11A8C" w:rsidRPr="000B6291" w:rsidRDefault="00C11A8C" w:rsidP="00C11A8C"/>
        </w:tc>
        <w:tc>
          <w:tcPr>
            <w:tcW w:w="16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C1FE119" w14:textId="77777777" w:rsidR="00C11A8C" w:rsidRPr="000B6291" w:rsidRDefault="00C11A8C" w:rsidP="00FF73D5">
            <w:pPr>
              <w:jc w:val="center"/>
              <w:rPr>
                <w:b/>
                <w:bCs/>
              </w:rPr>
            </w:pPr>
            <w:r w:rsidRPr="000B6291">
              <w:rPr>
                <w:b/>
                <w:bCs/>
              </w:rPr>
              <w:t>100</w:t>
            </w:r>
          </w:p>
        </w:tc>
        <w:tc>
          <w:tcPr>
            <w:tcW w:w="1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E0B2F42" w14:textId="77777777" w:rsidR="00C11A8C" w:rsidRPr="000B6291" w:rsidRDefault="00C11A8C" w:rsidP="00FF73D5">
            <w:pPr>
              <w:jc w:val="center"/>
              <w:rPr>
                <w:b/>
                <w:bCs/>
              </w:rPr>
            </w:pPr>
            <w:r w:rsidRPr="000B6291">
              <w:rPr>
                <w:b/>
                <w:bCs/>
              </w:rPr>
              <w:t>1000</w:t>
            </w:r>
          </w:p>
        </w:tc>
        <w:tc>
          <w:tcPr>
            <w:tcW w:w="170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E20D323" w14:textId="77777777" w:rsidR="00C11A8C" w:rsidRPr="000B6291" w:rsidRDefault="00C11A8C" w:rsidP="00FF73D5">
            <w:pPr>
              <w:jc w:val="center"/>
              <w:rPr>
                <w:b/>
                <w:bCs/>
              </w:rPr>
            </w:pPr>
            <w:r w:rsidRPr="000B6291">
              <w:rPr>
                <w:b/>
                <w:bCs/>
              </w:rPr>
              <w:t>10000</w:t>
            </w:r>
          </w:p>
        </w:tc>
      </w:tr>
      <w:tr w:rsidR="00C11A8C" w:rsidRPr="000B6291" w14:paraId="7702AD8D" w14:textId="77777777" w:rsidTr="00A60D12">
        <w:trPr>
          <w:gridAfter w:val="1"/>
          <w:wAfter w:w="11" w:type="dxa"/>
        </w:trPr>
        <w:tc>
          <w:tcPr>
            <w:tcW w:w="2182" w:type="dxa"/>
            <w:vMerge w:val="restart"/>
            <w:tcBorders>
              <w:top w:val="single" w:sz="4" w:space="0" w:color="D22A23"/>
              <w:left w:val="single" w:sz="4" w:space="0" w:color="D22A23"/>
              <w:right w:val="single" w:sz="4" w:space="0" w:color="D22A23"/>
            </w:tcBorders>
          </w:tcPr>
          <w:p w14:paraId="1BC7439A" w14:textId="77777777" w:rsidR="00C11A8C" w:rsidRPr="000B6291" w:rsidRDefault="00C11A8C" w:rsidP="00C11A8C">
            <w:pPr>
              <w:pStyle w:val="ECCTabletext"/>
            </w:pPr>
            <w:r w:rsidRPr="000B6291">
              <w:t>-10 dB</w:t>
            </w:r>
          </w:p>
        </w:tc>
        <w:tc>
          <w:tcPr>
            <w:tcW w:w="2370" w:type="dxa"/>
            <w:tcBorders>
              <w:top w:val="single" w:sz="4" w:space="0" w:color="D22A23"/>
              <w:left w:val="single" w:sz="4" w:space="0" w:color="D22A23"/>
              <w:bottom w:val="single" w:sz="4" w:space="0" w:color="D22A23"/>
              <w:right w:val="single" w:sz="4" w:space="0" w:color="D22A23"/>
            </w:tcBorders>
          </w:tcPr>
          <w:p w14:paraId="46792577" w14:textId="0BB8B7EE" w:rsidR="00C11A8C" w:rsidRPr="000B6291" w:rsidRDefault="00C11A8C" w:rsidP="00C11A8C">
            <w:pPr>
              <w:pStyle w:val="ECCTabletext"/>
            </w:pPr>
            <w:r w:rsidRPr="000B6291">
              <w:t>0 dB</w:t>
            </w:r>
          </w:p>
        </w:tc>
        <w:tc>
          <w:tcPr>
            <w:tcW w:w="1692" w:type="dxa"/>
            <w:tcBorders>
              <w:top w:val="single" w:sz="4" w:space="0" w:color="D22A23"/>
              <w:left w:val="single" w:sz="4" w:space="0" w:color="D22A23"/>
              <w:bottom w:val="single" w:sz="4" w:space="0" w:color="D22A23"/>
              <w:right w:val="single" w:sz="4" w:space="0" w:color="D22A23"/>
            </w:tcBorders>
            <w:vAlign w:val="bottom"/>
          </w:tcPr>
          <w:p w14:paraId="309F1AC0" w14:textId="77777777" w:rsidR="00C11A8C" w:rsidRPr="000B6291" w:rsidRDefault="00C11A8C" w:rsidP="00C11A8C">
            <w:pPr>
              <w:pStyle w:val="ECCTabletext"/>
            </w:pPr>
            <w:r w:rsidRPr="000B6291">
              <w:t>30.5 km</w:t>
            </w:r>
          </w:p>
        </w:tc>
        <w:tc>
          <w:tcPr>
            <w:tcW w:w="1688" w:type="dxa"/>
            <w:tcBorders>
              <w:top w:val="single" w:sz="4" w:space="0" w:color="D22A23"/>
              <w:left w:val="single" w:sz="4" w:space="0" w:color="D22A23"/>
              <w:bottom w:val="single" w:sz="4" w:space="0" w:color="D22A23"/>
              <w:right w:val="single" w:sz="4" w:space="0" w:color="D22A23"/>
            </w:tcBorders>
            <w:vAlign w:val="bottom"/>
          </w:tcPr>
          <w:p w14:paraId="62D20D64" w14:textId="77777777" w:rsidR="00C11A8C" w:rsidRPr="000B6291" w:rsidRDefault="00C11A8C" w:rsidP="00C11A8C">
            <w:pPr>
              <w:pStyle w:val="ECCTabletext"/>
            </w:pPr>
            <w:r w:rsidRPr="000B6291">
              <w:t>30.5 km</w:t>
            </w:r>
          </w:p>
        </w:tc>
        <w:tc>
          <w:tcPr>
            <w:tcW w:w="1702" w:type="dxa"/>
            <w:tcBorders>
              <w:top w:val="single" w:sz="4" w:space="0" w:color="D22A23"/>
              <w:left w:val="single" w:sz="4" w:space="0" w:color="D22A23"/>
              <w:bottom w:val="single" w:sz="4" w:space="0" w:color="D22A23"/>
              <w:right w:val="single" w:sz="4" w:space="0" w:color="D22A23"/>
            </w:tcBorders>
            <w:vAlign w:val="bottom"/>
          </w:tcPr>
          <w:p w14:paraId="2F58A6C5" w14:textId="77777777" w:rsidR="00C11A8C" w:rsidRPr="000B6291" w:rsidRDefault="00C11A8C" w:rsidP="00C11A8C">
            <w:pPr>
              <w:pStyle w:val="ECCTabletext"/>
            </w:pPr>
            <w:r w:rsidRPr="000B6291">
              <w:t>28.8 km</w:t>
            </w:r>
          </w:p>
        </w:tc>
      </w:tr>
      <w:tr w:rsidR="00C11A8C" w:rsidRPr="000B6291" w14:paraId="652BF7B5" w14:textId="77777777" w:rsidTr="00A60D12">
        <w:trPr>
          <w:gridAfter w:val="1"/>
          <w:wAfter w:w="11" w:type="dxa"/>
        </w:trPr>
        <w:tc>
          <w:tcPr>
            <w:tcW w:w="2182" w:type="dxa"/>
            <w:vMerge/>
            <w:tcBorders>
              <w:left w:val="single" w:sz="4" w:space="0" w:color="D22A23"/>
              <w:right w:val="single" w:sz="4" w:space="0" w:color="D22A23"/>
            </w:tcBorders>
          </w:tcPr>
          <w:p w14:paraId="3CC90032" w14:textId="77777777" w:rsidR="00C11A8C" w:rsidRPr="000B6291" w:rsidRDefault="00C11A8C" w:rsidP="00C11A8C">
            <w:pPr>
              <w:pStyle w:val="ECCTabletext"/>
            </w:pPr>
          </w:p>
        </w:tc>
        <w:tc>
          <w:tcPr>
            <w:tcW w:w="2370" w:type="dxa"/>
            <w:tcBorders>
              <w:top w:val="single" w:sz="4" w:space="0" w:color="D22A23"/>
              <w:left w:val="single" w:sz="4" w:space="0" w:color="D22A23"/>
              <w:bottom w:val="single" w:sz="4" w:space="0" w:color="D22A23"/>
              <w:right w:val="single" w:sz="4" w:space="0" w:color="D22A23"/>
            </w:tcBorders>
          </w:tcPr>
          <w:p w14:paraId="06194F51" w14:textId="448B3FB9" w:rsidR="00C11A8C" w:rsidRPr="000B6291" w:rsidRDefault="00C11A8C" w:rsidP="00C11A8C">
            <w:pPr>
              <w:pStyle w:val="ECCTabletext"/>
            </w:pPr>
            <w:r w:rsidRPr="000B6291">
              <w:t>6 dB</w:t>
            </w:r>
          </w:p>
        </w:tc>
        <w:tc>
          <w:tcPr>
            <w:tcW w:w="1692" w:type="dxa"/>
            <w:tcBorders>
              <w:top w:val="single" w:sz="4" w:space="0" w:color="D22A23"/>
              <w:left w:val="single" w:sz="4" w:space="0" w:color="D22A23"/>
              <w:bottom w:val="single" w:sz="4" w:space="0" w:color="D22A23"/>
              <w:right w:val="single" w:sz="4" w:space="0" w:color="D22A23"/>
            </w:tcBorders>
            <w:vAlign w:val="bottom"/>
          </w:tcPr>
          <w:p w14:paraId="14047F0A" w14:textId="77777777" w:rsidR="00C11A8C" w:rsidRPr="000B6291" w:rsidRDefault="00C11A8C" w:rsidP="00C11A8C">
            <w:pPr>
              <w:pStyle w:val="ECCTabletext"/>
            </w:pPr>
            <w:r w:rsidRPr="000B6291">
              <w:t>15.2 km</w:t>
            </w:r>
          </w:p>
        </w:tc>
        <w:tc>
          <w:tcPr>
            <w:tcW w:w="1688" w:type="dxa"/>
            <w:tcBorders>
              <w:top w:val="single" w:sz="4" w:space="0" w:color="D22A23"/>
              <w:left w:val="single" w:sz="4" w:space="0" w:color="D22A23"/>
              <w:bottom w:val="single" w:sz="4" w:space="0" w:color="D22A23"/>
              <w:right w:val="single" w:sz="4" w:space="0" w:color="D22A23"/>
            </w:tcBorders>
            <w:vAlign w:val="bottom"/>
          </w:tcPr>
          <w:p w14:paraId="0B8A6758" w14:textId="77777777" w:rsidR="00C11A8C" w:rsidRPr="000B6291" w:rsidRDefault="00C11A8C" w:rsidP="00C11A8C">
            <w:pPr>
              <w:pStyle w:val="ECCTabletext"/>
            </w:pPr>
            <w:r w:rsidRPr="000B6291">
              <w:t>15.2 km</w:t>
            </w:r>
          </w:p>
        </w:tc>
        <w:tc>
          <w:tcPr>
            <w:tcW w:w="1702" w:type="dxa"/>
            <w:tcBorders>
              <w:top w:val="single" w:sz="4" w:space="0" w:color="D22A23"/>
              <w:left w:val="single" w:sz="4" w:space="0" w:color="D22A23"/>
              <w:bottom w:val="single" w:sz="4" w:space="0" w:color="D22A23"/>
              <w:right w:val="single" w:sz="4" w:space="0" w:color="D22A23"/>
            </w:tcBorders>
            <w:vAlign w:val="bottom"/>
          </w:tcPr>
          <w:p w14:paraId="57AB6419" w14:textId="77777777" w:rsidR="00C11A8C" w:rsidRPr="000B6291" w:rsidRDefault="00C11A8C" w:rsidP="00C11A8C">
            <w:pPr>
              <w:pStyle w:val="ECCTabletext"/>
            </w:pPr>
            <w:r w:rsidRPr="000B6291">
              <w:t>11.5 km</w:t>
            </w:r>
          </w:p>
        </w:tc>
      </w:tr>
      <w:tr w:rsidR="00C11A8C" w:rsidRPr="000B6291" w14:paraId="1FE50189" w14:textId="77777777" w:rsidTr="00A60D12">
        <w:trPr>
          <w:gridAfter w:val="1"/>
          <w:wAfter w:w="11" w:type="dxa"/>
        </w:trPr>
        <w:tc>
          <w:tcPr>
            <w:tcW w:w="2182" w:type="dxa"/>
            <w:vMerge w:val="restart"/>
            <w:tcBorders>
              <w:left w:val="single" w:sz="4" w:space="0" w:color="D22A23"/>
              <w:right w:val="single" w:sz="4" w:space="0" w:color="D22A23"/>
            </w:tcBorders>
          </w:tcPr>
          <w:p w14:paraId="62CAD8C8" w14:textId="77777777" w:rsidR="00C11A8C" w:rsidRPr="000B6291" w:rsidRDefault="00C11A8C" w:rsidP="00C11A8C">
            <w:pPr>
              <w:pStyle w:val="ECCTabletext"/>
            </w:pPr>
            <w:r w:rsidRPr="000B6291">
              <w:t>-20 dB</w:t>
            </w:r>
          </w:p>
        </w:tc>
        <w:tc>
          <w:tcPr>
            <w:tcW w:w="2370" w:type="dxa"/>
            <w:tcBorders>
              <w:top w:val="single" w:sz="4" w:space="0" w:color="D22A23"/>
              <w:left w:val="single" w:sz="4" w:space="0" w:color="D22A23"/>
              <w:bottom w:val="single" w:sz="4" w:space="0" w:color="D22A23"/>
              <w:right w:val="single" w:sz="4" w:space="0" w:color="D22A23"/>
            </w:tcBorders>
          </w:tcPr>
          <w:p w14:paraId="1AEB5E6E" w14:textId="2BD918AD" w:rsidR="00C11A8C" w:rsidRPr="000B6291" w:rsidRDefault="00C11A8C" w:rsidP="00C11A8C">
            <w:pPr>
              <w:pStyle w:val="ECCTabletext"/>
            </w:pPr>
            <w:r w:rsidRPr="000B6291">
              <w:t>0 dB</w:t>
            </w:r>
          </w:p>
        </w:tc>
        <w:tc>
          <w:tcPr>
            <w:tcW w:w="1692" w:type="dxa"/>
            <w:tcBorders>
              <w:top w:val="single" w:sz="4" w:space="0" w:color="D22A23"/>
              <w:left w:val="single" w:sz="4" w:space="0" w:color="D22A23"/>
              <w:bottom w:val="single" w:sz="4" w:space="0" w:color="D22A23"/>
              <w:right w:val="single" w:sz="4" w:space="0" w:color="D22A23"/>
            </w:tcBorders>
            <w:vAlign w:val="bottom"/>
          </w:tcPr>
          <w:p w14:paraId="52925968" w14:textId="77777777" w:rsidR="00C11A8C" w:rsidRPr="000B6291" w:rsidRDefault="00C11A8C" w:rsidP="00C11A8C">
            <w:pPr>
              <w:pStyle w:val="ECCTabletext"/>
            </w:pPr>
            <w:r w:rsidRPr="000B6291">
              <w:t>96.5 km</w:t>
            </w:r>
          </w:p>
        </w:tc>
        <w:tc>
          <w:tcPr>
            <w:tcW w:w="1688" w:type="dxa"/>
            <w:tcBorders>
              <w:top w:val="single" w:sz="4" w:space="0" w:color="D22A23"/>
              <w:left w:val="single" w:sz="4" w:space="0" w:color="D22A23"/>
              <w:bottom w:val="single" w:sz="4" w:space="0" w:color="D22A23"/>
              <w:right w:val="single" w:sz="4" w:space="0" w:color="D22A23"/>
            </w:tcBorders>
            <w:vAlign w:val="bottom"/>
          </w:tcPr>
          <w:p w14:paraId="537CD481" w14:textId="77777777" w:rsidR="00C11A8C" w:rsidRPr="000B6291" w:rsidRDefault="00C11A8C" w:rsidP="00C11A8C">
            <w:pPr>
              <w:pStyle w:val="ECCTabletext"/>
            </w:pPr>
            <w:r w:rsidRPr="000B6291">
              <w:t>96.5 km</w:t>
            </w:r>
          </w:p>
        </w:tc>
        <w:tc>
          <w:tcPr>
            <w:tcW w:w="1702" w:type="dxa"/>
            <w:tcBorders>
              <w:top w:val="single" w:sz="4" w:space="0" w:color="D22A23"/>
              <w:left w:val="single" w:sz="4" w:space="0" w:color="D22A23"/>
              <w:bottom w:val="single" w:sz="4" w:space="0" w:color="D22A23"/>
              <w:right w:val="single" w:sz="4" w:space="0" w:color="D22A23"/>
            </w:tcBorders>
            <w:vAlign w:val="bottom"/>
          </w:tcPr>
          <w:p w14:paraId="76F13E03" w14:textId="77777777" w:rsidR="00C11A8C" w:rsidRPr="000B6291" w:rsidRDefault="00C11A8C" w:rsidP="00C11A8C">
            <w:pPr>
              <w:pStyle w:val="ECCTabletext"/>
            </w:pPr>
            <w:r w:rsidRPr="000B6291">
              <w:t>96.0 km</w:t>
            </w:r>
          </w:p>
        </w:tc>
      </w:tr>
      <w:tr w:rsidR="00C11A8C" w:rsidRPr="000B6291" w14:paraId="4704248B" w14:textId="77777777" w:rsidTr="00A60D12">
        <w:trPr>
          <w:gridAfter w:val="1"/>
          <w:wAfter w:w="11" w:type="dxa"/>
        </w:trPr>
        <w:tc>
          <w:tcPr>
            <w:tcW w:w="2182" w:type="dxa"/>
            <w:vMerge/>
            <w:tcBorders>
              <w:left w:val="single" w:sz="4" w:space="0" w:color="D22A23"/>
              <w:bottom w:val="single" w:sz="4" w:space="0" w:color="D22A23"/>
              <w:right w:val="single" w:sz="4" w:space="0" w:color="D22A23"/>
            </w:tcBorders>
          </w:tcPr>
          <w:p w14:paraId="2F78B5C5" w14:textId="77777777" w:rsidR="00C11A8C" w:rsidRPr="000B6291" w:rsidRDefault="00C11A8C" w:rsidP="00C11A8C">
            <w:pPr>
              <w:pStyle w:val="ECCTabletext"/>
            </w:pPr>
          </w:p>
        </w:tc>
        <w:tc>
          <w:tcPr>
            <w:tcW w:w="2370" w:type="dxa"/>
            <w:tcBorders>
              <w:top w:val="single" w:sz="4" w:space="0" w:color="D22A23"/>
              <w:left w:val="single" w:sz="4" w:space="0" w:color="D22A23"/>
              <w:bottom w:val="single" w:sz="4" w:space="0" w:color="D22A23"/>
              <w:right w:val="single" w:sz="4" w:space="0" w:color="D22A23"/>
            </w:tcBorders>
          </w:tcPr>
          <w:p w14:paraId="44E2079B" w14:textId="090D6A20" w:rsidR="00C11A8C" w:rsidRPr="000B6291" w:rsidRDefault="00C11A8C" w:rsidP="00C11A8C">
            <w:pPr>
              <w:pStyle w:val="ECCTabletext"/>
            </w:pPr>
            <w:r w:rsidRPr="000B6291">
              <w:t>6 dB</w:t>
            </w:r>
          </w:p>
        </w:tc>
        <w:tc>
          <w:tcPr>
            <w:tcW w:w="1692" w:type="dxa"/>
            <w:tcBorders>
              <w:top w:val="single" w:sz="4" w:space="0" w:color="D22A23"/>
              <w:left w:val="single" w:sz="4" w:space="0" w:color="D22A23"/>
              <w:bottom w:val="single" w:sz="4" w:space="0" w:color="D22A23"/>
              <w:right w:val="single" w:sz="4" w:space="0" w:color="D22A23"/>
            </w:tcBorders>
            <w:vAlign w:val="bottom"/>
          </w:tcPr>
          <w:p w14:paraId="2E4A9243" w14:textId="77777777" w:rsidR="00C11A8C" w:rsidRPr="000B6291" w:rsidRDefault="00C11A8C" w:rsidP="00C11A8C">
            <w:pPr>
              <w:pStyle w:val="ECCTabletext"/>
            </w:pPr>
            <w:r w:rsidRPr="000B6291">
              <w:t>48.3 km</w:t>
            </w:r>
          </w:p>
        </w:tc>
        <w:tc>
          <w:tcPr>
            <w:tcW w:w="1688" w:type="dxa"/>
            <w:tcBorders>
              <w:top w:val="single" w:sz="4" w:space="0" w:color="D22A23"/>
              <w:left w:val="single" w:sz="4" w:space="0" w:color="D22A23"/>
              <w:bottom w:val="single" w:sz="4" w:space="0" w:color="D22A23"/>
              <w:right w:val="single" w:sz="4" w:space="0" w:color="D22A23"/>
            </w:tcBorders>
            <w:vAlign w:val="bottom"/>
          </w:tcPr>
          <w:p w14:paraId="7DD9DCB8" w14:textId="77777777" w:rsidR="00C11A8C" w:rsidRPr="000B6291" w:rsidRDefault="00C11A8C" w:rsidP="00C11A8C">
            <w:pPr>
              <w:pStyle w:val="ECCTabletext"/>
            </w:pPr>
            <w:r w:rsidRPr="000B6291">
              <w:t>48.3 km</w:t>
            </w:r>
          </w:p>
        </w:tc>
        <w:tc>
          <w:tcPr>
            <w:tcW w:w="1702" w:type="dxa"/>
            <w:tcBorders>
              <w:top w:val="single" w:sz="4" w:space="0" w:color="D22A23"/>
              <w:left w:val="single" w:sz="4" w:space="0" w:color="D22A23"/>
              <w:bottom w:val="single" w:sz="4" w:space="0" w:color="D22A23"/>
              <w:right w:val="single" w:sz="4" w:space="0" w:color="D22A23"/>
            </w:tcBorders>
            <w:vAlign w:val="bottom"/>
          </w:tcPr>
          <w:p w14:paraId="29F56A84" w14:textId="77777777" w:rsidR="00C11A8C" w:rsidRPr="000B6291" w:rsidRDefault="00C11A8C" w:rsidP="00C11A8C">
            <w:pPr>
              <w:pStyle w:val="ECCTabletext"/>
            </w:pPr>
            <w:r w:rsidRPr="000B6291">
              <w:t>47.3 km</w:t>
            </w:r>
          </w:p>
        </w:tc>
      </w:tr>
    </w:tbl>
    <w:p w14:paraId="20B6A92B" w14:textId="6B99E71E" w:rsidR="00C11A8C" w:rsidRPr="000B6291" w:rsidRDefault="00C11A8C" w:rsidP="00FF73D5">
      <w:pPr>
        <w:pStyle w:val="Caption"/>
        <w:rPr>
          <w:lang w:val="en-GB"/>
        </w:rPr>
      </w:pPr>
      <w:bookmarkStart w:id="806" w:name="_Toc17182109"/>
      <w:r w:rsidRPr="000B6291">
        <w:rPr>
          <w:lang w:val="en-GB"/>
        </w:rPr>
        <w:t xml:space="preserve">Table </w:t>
      </w:r>
      <w:r w:rsidRPr="000B6291">
        <w:rPr>
          <w:b w:val="0"/>
          <w:bCs w:val="0"/>
          <w:lang w:val="en-GB"/>
        </w:rPr>
        <w:fldChar w:fldCharType="begin"/>
      </w:r>
      <w:r w:rsidRPr="000B6291">
        <w:rPr>
          <w:lang w:val="en-GB"/>
        </w:rPr>
        <w:instrText xml:space="preserve"> SEQ Table \* ARABIC </w:instrText>
      </w:r>
      <w:r w:rsidRPr="000B6291">
        <w:rPr>
          <w:b w:val="0"/>
          <w:bCs w:val="0"/>
          <w:lang w:val="en-GB"/>
        </w:rPr>
        <w:fldChar w:fldCharType="separate"/>
      </w:r>
      <w:r w:rsidR="00914C56">
        <w:rPr>
          <w:noProof/>
          <w:lang w:val="en-GB"/>
        </w:rPr>
        <w:t>21</w:t>
      </w:r>
      <w:r w:rsidRPr="000B6291">
        <w:rPr>
          <w:b w:val="0"/>
          <w:bCs w:val="0"/>
          <w:lang w:val="en-GB"/>
        </w:rPr>
        <w:fldChar w:fldCharType="end"/>
      </w:r>
      <w:r w:rsidRPr="000B6291">
        <w:rPr>
          <w:lang w:val="en-GB"/>
        </w:rPr>
        <w:t xml:space="preserve">: </w:t>
      </w:r>
      <w:r w:rsidR="00293747" w:rsidRPr="000B6291">
        <w:rPr>
          <w:lang w:val="en-GB"/>
        </w:rPr>
        <w:t>Body-worn</w:t>
      </w:r>
      <w:r w:rsidRPr="000B6291">
        <w:rPr>
          <w:lang w:val="en-GB"/>
        </w:rPr>
        <w:t xml:space="preserve"> audio PMSE (outdoor) – Airborne PMSE - Separation Distances on the ground in km</w:t>
      </w:r>
      <w:bookmarkEnd w:id="806"/>
    </w:p>
    <w:tbl>
      <w:tblPr>
        <w:tblStyle w:val="ECCTable-redheader"/>
        <w:tblW w:w="0" w:type="auto"/>
        <w:tblInd w:w="0" w:type="dxa"/>
        <w:tblLook w:val="04A0" w:firstRow="1" w:lastRow="0" w:firstColumn="1" w:lastColumn="0" w:noHBand="0" w:noVBand="1"/>
      </w:tblPr>
      <w:tblGrid>
        <w:gridCol w:w="2177"/>
        <w:gridCol w:w="2365"/>
        <w:gridCol w:w="1690"/>
        <w:gridCol w:w="1691"/>
        <w:gridCol w:w="1706"/>
      </w:tblGrid>
      <w:tr w:rsidR="00C11A8C" w:rsidRPr="000B6291" w14:paraId="2395F89E" w14:textId="77777777" w:rsidTr="00A60D12">
        <w:trPr>
          <w:cnfStyle w:val="100000000000" w:firstRow="1" w:lastRow="0" w:firstColumn="0" w:lastColumn="0" w:oddVBand="0" w:evenVBand="0" w:oddHBand="0" w:evenHBand="0" w:firstRowFirstColumn="0" w:firstRowLastColumn="0" w:lastRowFirstColumn="0" w:lastRowLastColumn="0"/>
          <w:trHeight w:val="442"/>
        </w:trPr>
        <w:tc>
          <w:tcPr>
            <w:tcW w:w="2182" w:type="dxa"/>
            <w:vMerge w:val="restart"/>
          </w:tcPr>
          <w:p w14:paraId="1A84A898" w14:textId="77777777" w:rsidR="00C11A8C" w:rsidRPr="000B6291" w:rsidRDefault="00C11A8C" w:rsidP="00C11A8C">
            <w:r w:rsidRPr="000B6291">
              <w:t>I/N</w:t>
            </w:r>
          </w:p>
        </w:tc>
        <w:tc>
          <w:tcPr>
            <w:tcW w:w="2370" w:type="dxa"/>
            <w:vMerge w:val="restart"/>
            <w:hideMark/>
          </w:tcPr>
          <w:p w14:paraId="6E449E1E" w14:textId="77777777" w:rsidR="00C11A8C" w:rsidRPr="000B6291" w:rsidRDefault="00C11A8C" w:rsidP="00C11A8C">
            <w:r w:rsidRPr="000B6291">
              <w:t>Body Loss</w:t>
            </w:r>
          </w:p>
        </w:tc>
        <w:tc>
          <w:tcPr>
            <w:tcW w:w="5093" w:type="dxa"/>
            <w:gridSpan w:val="3"/>
            <w:tcBorders>
              <w:top w:val="single" w:sz="4" w:space="0" w:color="FFFFFF" w:themeColor="background1"/>
              <w:bottom w:val="single" w:sz="4" w:space="0" w:color="FFFFFF" w:themeColor="background1"/>
              <w:right w:val="single" w:sz="4" w:space="0" w:color="FFFFFF" w:themeColor="background1"/>
            </w:tcBorders>
          </w:tcPr>
          <w:p w14:paraId="5972C900" w14:textId="77777777" w:rsidR="00C11A8C" w:rsidRPr="000B6291" w:rsidRDefault="00C11A8C" w:rsidP="00C11A8C">
            <w:r w:rsidRPr="000B6291">
              <w:t>DME antenna height (m)</w:t>
            </w:r>
          </w:p>
        </w:tc>
      </w:tr>
      <w:tr w:rsidR="00C11A8C" w:rsidRPr="000B6291" w14:paraId="6819B05F" w14:textId="77777777" w:rsidTr="00A60D12">
        <w:trPr>
          <w:trHeight w:val="442"/>
        </w:trPr>
        <w:tc>
          <w:tcPr>
            <w:tcW w:w="2182" w:type="dxa"/>
            <w:vMerge/>
            <w:tcBorders>
              <w:right w:val="single" w:sz="4" w:space="0" w:color="FFFFFF" w:themeColor="background1"/>
            </w:tcBorders>
          </w:tcPr>
          <w:p w14:paraId="4B6F834A" w14:textId="77777777" w:rsidR="00C11A8C" w:rsidRPr="000B6291" w:rsidRDefault="00C11A8C" w:rsidP="00C11A8C"/>
        </w:tc>
        <w:tc>
          <w:tcPr>
            <w:tcW w:w="2370" w:type="dxa"/>
            <w:vMerge/>
            <w:tcBorders>
              <w:left w:val="single" w:sz="4" w:space="0" w:color="FFFFFF" w:themeColor="background1"/>
              <w:right w:val="single" w:sz="4" w:space="0" w:color="FFFFFF" w:themeColor="background1"/>
            </w:tcBorders>
          </w:tcPr>
          <w:p w14:paraId="100C8913" w14:textId="77777777" w:rsidR="00C11A8C" w:rsidRPr="000B6291" w:rsidRDefault="00C11A8C" w:rsidP="00C11A8C"/>
        </w:tc>
        <w:tc>
          <w:tcPr>
            <w:tcW w:w="16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BF3538D" w14:textId="77777777" w:rsidR="00C11A8C" w:rsidRPr="000B6291" w:rsidRDefault="00C11A8C" w:rsidP="00FF73D5">
            <w:pPr>
              <w:jc w:val="center"/>
              <w:rPr>
                <w:b/>
                <w:bCs/>
              </w:rPr>
            </w:pPr>
            <w:r w:rsidRPr="000B6291">
              <w:rPr>
                <w:b/>
                <w:bCs/>
              </w:rPr>
              <w:t>100</w:t>
            </w:r>
          </w:p>
        </w:tc>
        <w:tc>
          <w:tcPr>
            <w:tcW w:w="1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0D92429" w14:textId="77777777" w:rsidR="00C11A8C" w:rsidRPr="000B6291" w:rsidRDefault="00C11A8C" w:rsidP="00FF73D5">
            <w:pPr>
              <w:jc w:val="center"/>
              <w:rPr>
                <w:b/>
                <w:bCs/>
              </w:rPr>
            </w:pPr>
            <w:r w:rsidRPr="000B6291">
              <w:rPr>
                <w:b/>
                <w:bCs/>
              </w:rPr>
              <w:t>1000</w:t>
            </w:r>
          </w:p>
        </w:tc>
        <w:tc>
          <w:tcPr>
            <w:tcW w:w="1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54D0DDD" w14:textId="77777777" w:rsidR="00C11A8C" w:rsidRPr="000B6291" w:rsidRDefault="00C11A8C" w:rsidP="00FF73D5">
            <w:pPr>
              <w:jc w:val="center"/>
              <w:rPr>
                <w:b/>
                <w:bCs/>
              </w:rPr>
            </w:pPr>
            <w:r w:rsidRPr="000B6291">
              <w:rPr>
                <w:b/>
                <w:bCs/>
              </w:rPr>
              <w:t>10000</w:t>
            </w:r>
          </w:p>
        </w:tc>
      </w:tr>
      <w:tr w:rsidR="00C11A8C" w:rsidRPr="000B6291" w14:paraId="5A28A112" w14:textId="77777777" w:rsidTr="00A60D12">
        <w:tc>
          <w:tcPr>
            <w:tcW w:w="2182" w:type="dxa"/>
            <w:vMerge w:val="restart"/>
            <w:tcBorders>
              <w:top w:val="single" w:sz="4" w:space="0" w:color="D22A23"/>
              <w:left w:val="single" w:sz="4" w:space="0" w:color="D22A23"/>
              <w:right w:val="single" w:sz="4" w:space="0" w:color="D22A23"/>
            </w:tcBorders>
          </w:tcPr>
          <w:p w14:paraId="08A95DE6" w14:textId="77777777" w:rsidR="00C11A8C" w:rsidRPr="000B6291" w:rsidRDefault="00C11A8C" w:rsidP="00C11A8C">
            <w:pPr>
              <w:pStyle w:val="ECCTabletext"/>
            </w:pPr>
            <w:r w:rsidRPr="000B6291">
              <w:t>-10 dB</w:t>
            </w:r>
          </w:p>
        </w:tc>
        <w:tc>
          <w:tcPr>
            <w:tcW w:w="2370" w:type="dxa"/>
            <w:tcBorders>
              <w:top w:val="single" w:sz="4" w:space="0" w:color="D22A23"/>
              <w:left w:val="single" w:sz="4" w:space="0" w:color="D22A23"/>
              <w:bottom w:val="single" w:sz="4" w:space="0" w:color="D22A23"/>
              <w:right w:val="single" w:sz="4" w:space="0" w:color="D22A23"/>
            </w:tcBorders>
          </w:tcPr>
          <w:p w14:paraId="6483FAB2" w14:textId="198D6600" w:rsidR="00C11A8C" w:rsidRPr="000B6291" w:rsidRDefault="00C11A8C" w:rsidP="00C11A8C">
            <w:pPr>
              <w:pStyle w:val="ECCTabletext"/>
            </w:pPr>
            <w:r w:rsidRPr="000B6291">
              <w:t>8 dB</w:t>
            </w:r>
          </w:p>
        </w:tc>
        <w:tc>
          <w:tcPr>
            <w:tcW w:w="1687" w:type="dxa"/>
            <w:tcBorders>
              <w:top w:val="single" w:sz="4" w:space="0" w:color="D22A23"/>
              <w:left w:val="single" w:sz="4" w:space="0" w:color="D22A23"/>
              <w:bottom w:val="single" w:sz="4" w:space="0" w:color="D22A23"/>
              <w:right w:val="single" w:sz="4" w:space="0" w:color="D22A23"/>
            </w:tcBorders>
          </w:tcPr>
          <w:p w14:paraId="36357D12" w14:textId="77777777" w:rsidR="00C11A8C" w:rsidRPr="000B6291" w:rsidRDefault="00C11A8C" w:rsidP="00C11A8C">
            <w:pPr>
              <w:pStyle w:val="ECCTabletext"/>
            </w:pPr>
            <w:r w:rsidRPr="000B6291">
              <w:t>60.9 km</w:t>
            </w:r>
          </w:p>
        </w:tc>
        <w:tc>
          <w:tcPr>
            <w:tcW w:w="1688" w:type="dxa"/>
            <w:tcBorders>
              <w:top w:val="single" w:sz="4" w:space="0" w:color="D22A23"/>
              <w:left w:val="single" w:sz="4" w:space="0" w:color="D22A23"/>
              <w:bottom w:val="single" w:sz="4" w:space="0" w:color="D22A23"/>
              <w:right w:val="single" w:sz="4" w:space="0" w:color="D22A23"/>
            </w:tcBorders>
          </w:tcPr>
          <w:p w14:paraId="3D0BDF6D" w14:textId="77777777" w:rsidR="00C11A8C" w:rsidRPr="000B6291" w:rsidRDefault="00C11A8C" w:rsidP="00C11A8C">
            <w:pPr>
              <w:pStyle w:val="ECCTabletext"/>
            </w:pPr>
            <w:r w:rsidRPr="000B6291">
              <w:t>60.9 km</w:t>
            </w:r>
          </w:p>
        </w:tc>
        <w:tc>
          <w:tcPr>
            <w:tcW w:w="1702" w:type="dxa"/>
            <w:tcBorders>
              <w:top w:val="single" w:sz="4" w:space="0" w:color="D22A23"/>
              <w:left w:val="single" w:sz="4" w:space="0" w:color="D22A23"/>
              <w:bottom w:val="single" w:sz="4" w:space="0" w:color="D22A23"/>
              <w:right w:val="single" w:sz="4" w:space="0" w:color="D22A23"/>
            </w:tcBorders>
          </w:tcPr>
          <w:p w14:paraId="0B8721CE" w14:textId="77777777" w:rsidR="00C11A8C" w:rsidRPr="000B6291" w:rsidRDefault="00C11A8C" w:rsidP="00C11A8C">
            <w:pPr>
              <w:pStyle w:val="ECCTabletext"/>
            </w:pPr>
            <w:r w:rsidRPr="000B6291">
              <w:t>60.0 km</w:t>
            </w:r>
          </w:p>
        </w:tc>
      </w:tr>
      <w:tr w:rsidR="00C11A8C" w:rsidRPr="000B6291" w14:paraId="14FFEBAB" w14:textId="77777777" w:rsidTr="00A60D12">
        <w:tc>
          <w:tcPr>
            <w:tcW w:w="2182" w:type="dxa"/>
            <w:vMerge/>
            <w:tcBorders>
              <w:left w:val="single" w:sz="4" w:space="0" w:color="D22A23"/>
              <w:right w:val="single" w:sz="4" w:space="0" w:color="D22A23"/>
            </w:tcBorders>
          </w:tcPr>
          <w:p w14:paraId="63B80315" w14:textId="77777777" w:rsidR="00C11A8C" w:rsidRPr="000B6291" w:rsidRDefault="00C11A8C" w:rsidP="00C11A8C">
            <w:pPr>
              <w:pStyle w:val="ECCTabletext"/>
            </w:pPr>
          </w:p>
        </w:tc>
        <w:tc>
          <w:tcPr>
            <w:tcW w:w="2370" w:type="dxa"/>
            <w:tcBorders>
              <w:top w:val="single" w:sz="4" w:space="0" w:color="D22A23"/>
              <w:left w:val="single" w:sz="4" w:space="0" w:color="D22A23"/>
              <w:bottom w:val="single" w:sz="4" w:space="0" w:color="D22A23"/>
              <w:right w:val="single" w:sz="4" w:space="0" w:color="D22A23"/>
            </w:tcBorders>
          </w:tcPr>
          <w:p w14:paraId="255B2AC7" w14:textId="7B9CA60C" w:rsidR="00C11A8C" w:rsidRPr="000B6291" w:rsidRDefault="00C11A8C" w:rsidP="00C11A8C">
            <w:pPr>
              <w:pStyle w:val="ECCTabletext"/>
            </w:pPr>
            <w:r w:rsidRPr="000B6291">
              <w:t>14 dB</w:t>
            </w:r>
          </w:p>
        </w:tc>
        <w:tc>
          <w:tcPr>
            <w:tcW w:w="1687" w:type="dxa"/>
            <w:tcBorders>
              <w:top w:val="single" w:sz="4" w:space="0" w:color="D22A23"/>
              <w:left w:val="single" w:sz="4" w:space="0" w:color="D22A23"/>
              <w:bottom w:val="single" w:sz="4" w:space="0" w:color="D22A23"/>
              <w:right w:val="single" w:sz="4" w:space="0" w:color="D22A23"/>
            </w:tcBorders>
          </w:tcPr>
          <w:p w14:paraId="3584C838" w14:textId="77777777" w:rsidR="00C11A8C" w:rsidRPr="000B6291" w:rsidRDefault="00C11A8C" w:rsidP="00C11A8C">
            <w:pPr>
              <w:pStyle w:val="ECCTabletext"/>
            </w:pPr>
            <w:r w:rsidRPr="000B6291">
              <w:t>30.5 km</w:t>
            </w:r>
          </w:p>
        </w:tc>
        <w:tc>
          <w:tcPr>
            <w:tcW w:w="1688" w:type="dxa"/>
            <w:tcBorders>
              <w:top w:val="single" w:sz="4" w:space="0" w:color="D22A23"/>
              <w:left w:val="single" w:sz="4" w:space="0" w:color="D22A23"/>
              <w:bottom w:val="single" w:sz="4" w:space="0" w:color="D22A23"/>
              <w:right w:val="single" w:sz="4" w:space="0" w:color="D22A23"/>
            </w:tcBorders>
          </w:tcPr>
          <w:p w14:paraId="4201E176" w14:textId="77777777" w:rsidR="00C11A8C" w:rsidRPr="000B6291" w:rsidRDefault="00C11A8C" w:rsidP="00C11A8C">
            <w:pPr>
              <w:pStyle w:val="ECCTabletext"/>
            </w:pPr>
            <w:r w:rsidRPr="000B6291">
              <w:t>30.5 km</w:t>
            </w:r>
          </w:p>
        </w:tc>
        <w:tc>
          <w:tcPr>
            <w:tcW w:w="1702" w:type="dxa"/>
            <w:tcBorders>
              <w:top w:val="single" w:sz="4" w:space="0" w:color="D22A23"/>
              <w:left w:val="single" w:sz="4" w:space="0" w:color="D22A23"/>
              <w:bottom w:val="single" w:sz="4" w:space="0" w:color="D22A23"/>
              <w:right w:val="single" w:sz="4" w:space="0" w:color="D22A23"/>
            </w:tcBorders>
          </w:tcPr>
          <w:p w14:paraId="5D3352E4" w14:textId="77777777" w:rsidR="00C11A8C" w:rsidRPr="000B6291" w:rsidRDefault="00C11A8C" w:rsidP="00C11A8C">
            <w:pPr>
              <w:pStyle w:val="ECCTabletext"/>
            </w:pPr>
            <w:r w:rsidRPr="000B6291">
              <w:t>28.8 km</w:t>
            </w:r>
          </w:p>
        </w:tc>
      </w:tr>
      <w:tr w:rsidR="00C11A8C" w:rsidRPr="000B6291" w14:paraId="3237EC7B" w14:textId="77777777" w:rsidTr="00A60D12">
        <w:tc>
          <w:tcPr>
            <w:tcW w:w="2182" w:type="dxa"/>
            <w:vMerge w:val="restart"/>
            <w:tcBorders>
              <w:left w:val="single" w:sz="4" w:space="0" w:color="D22A23"/>
              <w:right w:val="single" w:sz="4" w:space="0" w:color="D22A23"/>
            </w:tcBorders>
          </w:tcPr>
          <w:p w14:paraId="3900B5BF" w14:textId="77777777" w:rsidR="00C11A8C" w:rsidRPr="000B6291" w:rsidRDefault="00C11A8C" w:rsidP="00C11A8C">
            <w:pPr>
              <w:pStyle w:val="ECCTabletext"/>
            </w:pPr>
            <w:r w:rsidRPr="000B6291">
              <w:t>-20 dB</w:t>
            </w:r>
          </w:p>
        </w:tc>
        <w:tc>
          <w:tcPr>
            <w:tcW w:w="2370" w:type="dxa"/>
            <w:tcBorders>
              <w:top w:val="single" w:sz="4" w:space="0" w:color="D22A23"/>
              <w:left w:val="single" w:sz="4" w:space="0" w:color="D22A23"/>
              <w:bottom w:val="single" w:sz="4" w:space="0" w:color="D22A23"/>
              <w:right w:val="single" w:sz="4" w:space="0" w:color="D22A23"/>
            </w:tcBorders>
          </w:tcPr>
          <w:p w14:paraId="6B4923D2" w14:textId="7E66520D" w:rsidR="00C11A8C" w:rsidRPr="000B6291" w:rsidRDefault="00C11A8C" w:rsidP="00C11A8C">
            <w:pPr>
              <w:pStyle w:val="ECCTabletext"/>
            </w:pPr>
            <w:r w:rsidRPr="000B6291">
              <w:t>8 dB</w:t>
            </w:r>
          </w:p>
        </w:tc>
        <w:tc>
          <w:tcPr>
            <w:tcW w:w="1687" w:type="dxa"/>
            <w:tcBorders>
              <w:top w:val="single" w:sz="4" w:space="0" w:color="D22A23"/>
              <w:left w:val="single" w:sz="4" w:space="0" w:color="D22A23"/>
              <w:bottom w:val="single" w:sz="4" w:space="0" w:color="D22A23"/>
              <w:right w:val="single" w:sz="4" w:space="0" w:color="D22A23"/>
            </w:tcBorders>
            <w:vAlign w:val="top"/>
          </w:tcPr>
          <w:p w14:paraId="6FF01B68" w14:textId="77777777" w:rsidR="00C11A8C" w:rsidRPr="000B6291" w:rsidRDefault="00C11A8C" w:rsidP="00C11A8C">
            <w:pPr>
              <w:pStyle w:val="ECCTabletext"/>
            </w:pPr>
            <w:r w:rsidRPr="000B6291">
              <w:t>192.6 km</w:t>
            </w:r>
          </w:p>
        </w:tc>
        <w:tc>
          <w:tcPr>
            <w:tcW w:w="1688" w:type="dxa"/>
            <w:tcBorders>
              <w:top w:val="single" w:sz="4" w:space="0" w:color="D22A23"/>
              <w:left w:val="single" w:sz="4" w:space="0" w:color="D22A23"/>
              <w:bottom w:val="single" w:sz="4" w:space="0" w:color="D22A23"/>
              <w:right w:val="single" w:sz="4" w:space="0" w:color="D22A23"/>
            </w:tcBorders>
            <w:vAlign w:val="top"/>
          </w:tcPr>
          <w:p w14:paraId="6958692D" w14:textId="77777777" w:rsidR="00C11A8C" w:rsidRPr="000B6291" w:rsidRDefault="00C11A8C" w:rsidP="00C11A8C">
            <w:pPr>
              <w:pStyle w:val="ECCTabletext"/>
            </w:pPr>
            <w:r w:rsidRPr="000B6291">
              <w:t>192.6 km</w:t>
            </w:r>
          </w:p>
        </w:tc>
        <w:tc>
          <w:tcPr>
            <w:tcW w:w="1702" w:type="dxa"/>
            <w:tcBorders>
              <w:top w:val="single" w:sz="4" w:space="0" w:color="D22A23"/>
              <w:left w:val="single" w:sz="4" w:space="0" w:color="D22A23"/>
              <w:bottom w:val="single" w:sz="4" w:space="0" w:color="D22A23"/>
              <w:right w:val="single" w:sz="4" w:space="0" w:color="D22A23"/>
            </w:tcBorders>
            <w:vAlign w:val="top"/>
          </w:tcPr>
          <w:p w14:paraId="7FC7E20C" w14:textId="77777777" w:rsidR="00C11A8C" w:rsidRPr="000B6291" w:rsidRDefault="00C11A8C" w:rsidP="00C11A8C">
            <w:pPr>
              <w:pStyle w:val="ECCTabletext"/>
            </w:pPr>
            <w:r w:rsidRPr="000B6291">
              <w:t>192.3 km</w:t>
            </w:r>
          </w:p>
        </w:tc>
      </w:tr>
      <w:tr w:rsidR="00C11A8C" w:rsidRPr="000B6291" w14:paraId="13A15E53" w14:textId="77777777" w:rsidTr="00A60D12">
        <w:tc>
          <w:tcPr>
            <w:tcW w:w="2182" w:type="dxa"/>
            <w:vMerge/>
            <w:tcBorders>
              <w:left w:val="single" w:sz="4" w:space="0" w:color="D22A23"/>
              <w:bottom w:val="single" w:sz="4" w:space="0" w:color="D22A23"/>
              <w:right w:val="single" w:sz="4" w:space="0" w:color="D22A23"/>
            </w:tcBorders>
          </w:tcPr>
          <w:p w14:paraId="267809EB" w14:textId="77777777" w:rsidR="00C11A8C" w:rsidRPr="000B6291" w:rsidRDefault="00C11A8C" w:rsidP="00C11A8C">
            <w:pPr>
              <w:pStyle w:val="ECCTabletext"/>
            </w:pPr>
          </w:p>
        </w:tc>
        <w:tc>
          <w:tcPr>
            <w:tcW w:w="2370" w:type="dxa"/>
            <w:tcBorders>
              <w:top w:val="single" w:sz="4" w:space="0" w:color="D22A23"/>
              <w:left w:val="single" w:sz="4" w:space="0" w:color="D22A23"/>
              <w:bottom w:val="single" w:sz="4" w:space="0" w:color="D22A23"/>
              <w:right w:val="single" w:sz="4" w:space="0" w:color="D22A23"/>
            </w:tcBorders>
          </w:tcPr>
          <w:p w14:paraId="6621510A" w14:textId="09EECBC5" w:rsidR="00C11A8C" w:rsidRPr="000B6291" w:rsidRDefault="00C11A8C" w:rsidP="00C11A8C">
            <w:pPr>
              <w:pStyle w:val="ECCTabletext"/>
            </w:pPr>
            <w:r w:rsidRPr="000B6291">
              <w:t>14 dB</w:t>
            </w:r>
          </w:p>
        </w:tc>
        <w:tc>
          <w:tcPr>
            <w:tcW w:w="1687" w:type="dxa"/>
            <w:tcBorders>
              <w:top w:val="single" w:sz="4" w:space="0" w:color="D22A23"/>
              <w:left w:val="single" w:sz="4" w:space="0" w:color="D22A23"/>
              <w:bottom w:val="single" w:sz="4" w:space="0" w:color="D22A23"/>
              <w:right w:val="single" w:sz="4" w:space="0" w:color="D22A23"/>
            </w:tcBorders>
            <w:vAlign w:val="top"/>
          </w:tcPr>
          <w:p w14:paraId="272ED037" w14:textId="77777777" w:rsidR="00C11A8C" w:rsidRPr="000B6291" w:rsidRDefault="00C11A8C" w:rsidP="00C11A8C">
            <w:pPr>
              <w:pStyle w:val="ECCTabletext"/>
            </w:pPr>
            <w:r w:rsidRPr="000B6291">
              <w:t>96.5 km</w:t>
            </w:r>
          </w:p>
        </w:tc>
        <w:tc>
          <w:tcPr>
            <w:tcW w:w="1688" w:type="dxa"/>
            <w:tcBorders>
              <w:top w:val="single" w:sz="4" w:space="0" w:color="D22A23"/>
              <w:left w:val="single" w:sz="4" w:space="0" w:color="D22A23"/>
              <w:bottom w:val="single" w:sz="4" w:space="0" w:color="D22A23"/>
              <w:right w:val="single" w:sz="4" w:space="0" w:color="D22A23"/>
            </w:tcBorders>
            <w:vAlign w:val="top"/>
          </w:tcPr>
          <w:p w14:paraId="49F690D1" w14:textId="77777777" w:rsidR="00C11A8C" w:rsidRPr="000B6291" w:rsidRDefault="00C11A8C" w:rsidP="00C11A8C">
            <w:pPr>
              <w:pStyle w:val="ECCTabletext"/>
            </w:pPr>
            <w:r w:rsidRPr="000B6291">
              <w:t>96.5 km</w:t>
            </w:r>
          </w:p>
        </w:tc>
        <w:tc>
          <w:tcPr>
            <w:tcW w:w="1702" w:type="dxa"/>
            <w:tcBorders>
              <w:top w:val="single" w:sz="4" w:space="0" w:color="D22A23"/>
              <w:left w:val="single" w:sz="4" w:space="0" w:color="D22A23"/>
              <w:bottom w:val="single" w:sz="4" w:space="0" w:color="D22A23"/>
              <w:right w:val="single" w:sz="4" w:space="0" w:color="D22A23"/>
            </w:tcBorders>
            <w:vAlign w:val="top"/>
          </w:tcPr>
          <w:p w14:paraId="131E7CAB" w14:textId="77777777" w:rsidR="00C11A8C" w:rsidRPr="000B6291" w:rsidRDefault="00C11A8C" w:rsidP="00C11A8C">
            <w:pPr>
              <w:pStyle w:val="ECCTabletext"/>
            </w:pPr>
            <w:r w:rsidRPr="000B6291">
              <w:t>96.0 km</w:t>
            </w:r>
          </w:p>
        </w:tc>
      </w:tr>
    </w:tbl>
    <w:p w14:paraId="30AC6474" w14:textId="28A9E445" w:rsidR="00C11A8C" w:rsidRPr="000B6291" w:rsidRDefault="00C11A8C" w:rsidP="00C11A8C">
      <w:pPr>
        <w:pStyle w:val="Caption"/>
        <w:rPr>
          <w:lang w:val="en-GB"/>
        </w:rPr>
      </w:pPr>
      <w:bookmarkStart w:id="807" w:name="_Toc17182110"/>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22</w:t>
      </w:r>
      <w:r w:rsidRPr="000B6291">
        <w:rPr>
          <w:lang w:val="en-GB"/>
        </w:rPr>
        <w:fldChar w:fldCharType="end"/>
      </w:r>
      <w:r w:rsidRPr="000B6291">
        <w:rPr>
          <w:lang w:val="en-GB"/>
        </w:rPr>
        <w:t xml:space="preserve">: </w:t>
      </w:r>
      <w:r w:rsidR="00293747" w:rsidRPr="000B6291">
        <w:rPr>
          <w:lang w:val="en-GB"/>
        </w:rPr>
        <w:t>Body-worn</w:t>
      </w:r>
      <w:r w:rsidRPr="000B6291">
        <w:rPr>
          <w:lang w:val="en-GB"/>
        </w:rPr>
        <w:t xml:space="preserve"> audio PMSE (indoor) – Airborne PMSE - Separation Distances on the ground in km</w:t>
      </w:r>
      <w:bookmarkEnd w:id="807"/>
    </w:p>
    <w:tbl>
      <w:tblPr>
        <w:tblStyle w:val="ECCTable-redheader"/>
        <w:tblW w:w="0" w:type="auto"/>
        <w:tblInd w:w="0" w:type="dxa"/>
        <w:tblLook w:val="04A0" w:firstRow="1" w:lastRow="0" w:firstColumn="1" w:lastColumn="0" w:noHBand="0" w:noVBand="1"/>
      </w:tblPr>
      <w:tblGrid>
        <w:gridCol w:w="2178"/>
        <w:gridCol w:w="2366"/>
        <w:gridCol w:w="1689"/>
        <w:gridCol w:w="1690"/>
        <w:gridCol w:w="1706"/>
      </w:tblGrid>
      <w:tr w:rsidR="00C11A8C" w:rsidRPr="000B6291" w14:paraId="1029603E" w14:textId="77777777" w:rsidTr="00A60D12">
        <w:trPr>
          <w:cnfStyle w:val="100000000000" w:firstRow="1" w:lastRow="0" w:firstColumn="0" w:lastColumn="0" w:oddVBand="0" w:evenVBand="0" w:oddHBand="0" w:evenHBand="0" w:firstRowFirstColumn="0" w:firstRowLastColumn="0" w:lastRowFirstColumn="0" w:lastRowLastColumn="0"/>
          <w:trHeight w:val="442"/>
        </w:trPr>
        <w:tc>
          <w:tcPr>
            <w:tcW w:w="2182" w:type="dxa"/>
            <w:vMerge w:val="restart"/>
          </w:tcPr>
          <w:p w14:paraId="609688DC" w14:textId="77777777" w:rsidR="00C11A8C" w:rsidRPr="000B6291" w:rsidRDefault="00C11A8C" w:rsidP="00C11A8C">
            <w:r w:rsidRPr="000B6291">
              <w:t>I/N</w:t>
            </w:r>
          </w:p>
        </w:tc>
        <w:tc>
          <w:tcPr>
            <w:tcW w:w="2370" w:type="dxa"/>
            <w:vMerge w:val="restart"/>
            <w:hideMark/>
          </w:tcPr>
          <w:p w14:paraId="0A0D4E25" w14:textId="77777777" w:rsidR="00C11A8C" w:rsidRPr="000B6291" w:rsidRDefault="00C11A8C" w:rsidP="00C11A8C">
            <w:r w:rsidRPr="000B6291">
              <w:t>Body Loss</w:t>
            </w:r>
          </w:p>
        </w:tc>
        <w:tc>
          <w:tcPr>
            <w:tcW w:w="5093" w:type="dxa"/>
            <w:gridSpan w:val="3"/>
            <w:tcBorders>
              <w:top w:val="single" w:sz="4" w:space="0" w:color="FFFFFF" w:themeColor="background1"/>
              <w:bottom w:val="single" w:sz="4" w:space="0" w:color="FFFFFF" w:themeColor="background1"/>
              <w:right w:val="single" w:sz="4" w:space="0" w:color="FFFFFF" w:themeColor="background1"/>
            </w:tcBorders>
          </w:tcPr>
          <w:p w14:paraId="3B7B9C56" w14:textId="77777777" w:rsidR="00C11A8C" w:rsidRPr="000B6291" w:rsidRDefault="00C11A8C" w:rsidP="00C11A8C">
            <w:r w:rsidRPr="000B6291">
              <w:t>DME antenna height (m)</w:t>
            </w:r>
          </w:p>
        </w:tc>
      </w:tr>
      <w:tr w:rsidR="00C11A8C" w:rsidRPr="000B6291" w14:paraId="7D97C911" w14:textId="77777777" w:rsidTr="00A60D12">
        <w:trPr>
          <w:trHeight w:val="442"/>
        </w:trPr>
        <w:tc>
          <w:tcPr>
            <w:tcW w:w="2182" w:type="dxa"/>
            <w:vMerge/>
            <w:tcBorders>
              <w:right w:val="single" w:sz="4" w:space="0" w:color="FFFFFF" w:themeColor="background1"/>
            </w:tcBorders>
          </w:tcPr>
          <w:p w14:paraId="1E5DEB90" w14:textId="77777777" w:rsidR="00C11A8C" w:rsidRPr="000B6291" w:rsidRDefault="00C11A8C" w:rsidP="00C11A8C"/>
        </w:tc>
        <w:tc>
          <w:tcPr>
            <w:tcW w:w="2370" w:type="dxa"/>
            <w:vMerge/>
            <w:tcBorders>
              <w:left w:val="single" w:sz="4" w:space="0" w:color="FFFFFF" w:themeColor="background1"/>
              <w:right w:val="single" w:sz="4" w:space="0" w:color="FFFFFF" w:themeColor="background1"/>
            </w:tcBorders>
          </w:tcPr>
          <w:p w14:paraId="1422C044" w14:textId="77777777" w:rsidR="00C11A8C" w:rsidRPr="000B6291" w:rsidRDefault="00C11A8C" w:rsidP="00C11A8C"/>
        </w:tc>
        <w:tc>
          <w:tcPr>
            <w:tcW w:w="16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436B916" w14:textId="77777777" w:rsidR="00C11A8C" w:rsidRPr="000B6291" w:rsidRDefault="00C11A8C" w:rsidP="00FF73D5">
            <w:pPr>
              <w:jc w:val="center"/>
              <w:rPr>
                <w:b/>
                <w:bCs/>
              </w:rPr>
            </w:pPr>
            <w:r w:rsidRPr="000B6291">
              <w:rPr>
                <w:b/>
                <w:bCs/>
              </w:rPr>
              <w:t>100</w:t>
            </w:r>
          </w:p>
        </w:tc>
        <w:tc>
          <w:tcPr>
            <w:tcW w:w="1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267464E" w14:textId="77777777" w:rsidR="00C11A8C" w:rsidRPr="000B6291" w:rsidRDefault="00C11A8C" w:rsidP="00FF73D5">
            <w:pPr>
              <w:jc w:val="center"/>
              <w:rPr>
                <w:b/>
                <w:bCs/>
              </w:rPr>
            </w:pPr>
            <w:r w:rsidRPr="000B6291">
              <w:rPr>
                <w:b/>
                <w:bCs/>
              </w:rPr>
              <w:t>1000</w:t>
            </w:r>
          </w:p>
        </w:tc>
        <w:tc>
          <w:tcPr>
            <w:tcW w:w="1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F00D27D" w14:textId="77777777" w:rsidR="00C11A8C" w:rsidRPr="000B6291" w:rsidRDefault="00C11A8C" w:rsidP="00FF73D5">
            <w:pPr>
              <w:jc w:val="center"/>
              <w:rPr>
                <w:b/>
                <w:bCs/>
              </w:rPr>
            </w:pPr>
            <w:r w:rsidRPr="000B6291">
              <w:rPr>
                <w:b/>
                <w:bCs/>
              </w:rPr>
              <w:t>10000</w:t>
            </w:r>
          </w:p>
        </w:tc>
      </w:tr>
      <w:tr w:rsidR="00C11A8C" w:rsidRPr="000B6291" w14:paraId="0AA3B745" w14:textId="77777777" w:rsidTr="00A60D12">
        <w:tc>
          <w:tcPr>
            <w:tcW w:w="2182" w:type="dxa"/>
            <w:vMerge w:val="restart"/>
            <w:tcBorders>
              <w:top w:val="single" w:sz="4" w:space="0" w:color="D22A23"/>
              <w:left w:val="single" w:sz="4" w:space="0" w:color="D22A23"/>
              <w:right w:val="single" w:sz="4" w:space="0" w:color="D22A23"/>
            </w:tcBorders>
          </w:tcPr>
          <w:p w14:paraId="36EED7B3" w14:textId="77777777" w:rsidR="00C11A8C" w:rsidRPr="000B6291" w:rsidRDefault="00C11A8C" w:rsidP="00C11A8C">
            <w:pPr>
              <w:pStyle w:val="ECCTabletext"/>
            </w:pPr>
            <w:r w:rsidRPr="000B6291">
              <w:t>-10 dB</w:t>
            </w:r>
          </w:p>
        </w:tc>
        <w:tc>
          <w:tcPr>
            <w:tcW w:w="2370" w:type="dxa"/>
            <w:tcBorders>
              <w:top w:val="single" w:sz="4" w:space="0" w:color="D22A23"/>
              <w:left w:val="single" w:sz="4" w:space="0" w:color="D22A23"/>
              <w:bottom w:val="single" w:sz="4" w:space="0" w:color="D22A23"/>
              <w:right w:val="single" w:sz="4" w:space="0" w:color="D22A23"/>
            </w:tcBorders>
          </w:tcPr>
          <w:p w14:paraId="03D5ADF2" w14:textId="3103232F" w:rsidR="00C11A8C" w:rsidRPr="000B6291" w:rsidRDefault="00C11A8C" w:rsidP="00C11A8C">
            <w:pPr>
              <w:pStyle w:val="ECCTabletext"/>
            </w:pPr>
            <w:r w:rsidRPr="000B6291">
              <w:t>8 dB</w:t>
            </w:r>
          </w:p>
        </w:tc>
        <w:tc>
          <w:tcPr>
            <w:tcW w:w="1687" w:type="dxa"/>
            <w:tcBorders>
              <w:top w:val="single" w:sz="4" w:space="0" w:color="D22A23"/>
              <w:left w:val="single" w:sz="4" w:space="0" w:color="D22A23"/>
              <w:bottom w:val="single" w:sz="4" w:space="0" w:color="D22A23"/>
              <w:right w:val="single" w:sz="4" w:space="0" w:color="D22A23"/>
            </w:tcBorders>
            <w:vAlign w:val="bottom"/>
          </w:tcPr>
          <w:p w14:paraId="377ECE11" w14:textId="77777777" w:rsidR="00C11A8C" w:rsidRPr="000B6291" w:rsidRDefault="00C11A8C" w:rsidP="00C11A8C">
            <w:pPr>
              <w:pStyle w:val="ECCTabletext"/>
            </w:pPr>
            <w:r w:rsidRPr="000B6291">
              <w:t>19.2 km</w:t>
            </w:r>
          </w:p>
        </w:tc>
        <w:tc>
          <w:tcPr>
            <w:tcW w:w="1688" w:type="dxa"/>
            <w:tcBorders>
              <w:top w:val="single" w:sz="4" w:space="0" w:color="D22A23"/>
              <w:left w:val="single" w:sz="4" w:space="0" w:color="D22A23"/>
              <w:bottom w:val="single" w:sz="4" w:space="0" w:color="D22A23"/>
              <w:right w:val="single" w:sz="4" w:space="0" w:color="D22A23"/>
            </w:tcBorders>
            <w:vAlign w:val="bottom"/>
          </w:tcPr>
          <w:p w14:paraId="16B44203" w14:textId="77777777" w:rsidR="00C11A8C" w:rsidRPr="000B6291" w:rsidRDefault="00C11A8C" w:rsidP="00C11A8C">
            <w:pPr>
              <w:pStyle w:val="ECCTabletext"/>
            </w:pPr>
            <w:r w:rsidRPr="000B6291">
              <w:t>19.2 km</w:t>
            </w:r>
          </w:p>
        </w:tc>
        <w:tc>
          <w:tcPr>
            <w:tcW w:w="1702" w:type="dxa"/>
            <w:tcBorders>
              <w:top w:val="single" w:sz="4" w:space="0" w:color="D22A23"/>
              <w:left w:val="single" w:sz="4" w:space="0" w:color="D22A23"/>
              <w:bottom w:val="single" w:sz="4" w:space="0" w:color="D22A23"/>
              <w:right w:val="single" w:sz="4" w:space="0" w:color="D22A23"/>
            </w:tcBorders>
            <w:vAlign w:val="bottom"/>
          </w:tcPr>
          <w:p w14:paraId="1C552CC8" w14:textId="77777777" w:rsidR="00C11A8C" w:rsidRPr="000B6291" w:rsidRDefault="00C11A8C" w:rsidP="00C11A8C">
            <w:pPr>
              <w:pStyle w:val="ECCTabletext"/>
            </w:pPr>
            <w:r w:rsidRPr="000B6291">
              <w:t>16.4 km</w:t>
            </w:r>
          </w:p>
        </w:tc>
      </w:tr>
      <w:tr w:rsidR="00C11A8C" w:rsidRPr="000B6291" w14:paraId="3E73B2C4" w14:textId="77777777" w:rsidTr="00A155A7">
        <w:tc>
          <w:tcPr>
            <w:tcW w:w="2182" w:type="dxa"/>
            <w:vMerge/>
            <w:tcBorders>
              <w:left w:val="single" w:sz="4" w:space="0" w:color="D22A23"/>
              <w:right w:val="single" w:sz="4" w:space="0" w:color="D22A23"/>
            </w:tcBorders>
          </w:tcPr>
          <w:p w14:paraId="45BA97E6" w14:textId="77777777" w:rsidR="00C11A8C" w:rsidRPr="000B6291" w:rsidRDefault="00C11A8C" w:rsidP="00C11A8C">
            <w:pPr>
              <w:pStyle w:val="ECCTabletext"/>
            </w:pPr>
          </w:p>
        </w:tc>
        <w:tc>
          <w:tcPr>
            <w:tcW w:w="2370" w:type="dxa"/>
            <w:tcBorders>
              <w:top w:val="single" w:sz="4" w:space="0" w:color="D22A23"/>
              <w:left w:val="single" w:sz="4" w:space="0" w:color="D22A23"/>
              <w:bottom w:val="single" w:sz="4" w:space="0" w:color="D22A23"/>
              <w:right w:val="single" w:sz="4" w:space="0" w:color="D22A23"/>
            </w:tcBorders>
          </w:tcPr>
          <w:p w14:paraId="2262377C" w14:textId="65A20B46" w:rsidR="00C11A8C" w:rsidRPr="000B6291" w:rsidRDefault="00C11A8C" w:rsidP="00C11A8C">
            <w:pPr>
              <w:pStyle w:val="ECCTabletext"/>
            </w:pPr>
            <w:r w:rsidRPr="000B6291">
              <w:t>14 dB</w:t>
            </w:r>
          </w:p>
        </w:tc>
        <w:tc>
          <w:tcPr>
            <w:tcW w:w="1687" w:type="dxa"/>
            <w:tcBorders>
              <w:top w:val="single" w:sz="4" w:space="0" w:color="D22A23"/>
              <w:left w:val="single" w:sz="4" w:space="0" w:color="D22A23"/>
              <w:bottom w:val="single" w:sz="4" w:space="0" w:color="D22A23"/>
              <w:right w:val="single" w:sz="4" w:space="0" w:color="D22A23"/>
            </w:tcBorders>
            <w:vAlign w:val="bottom"/>
          </w:tcPr>
          <w:p w14:paraId="2CF75D39" w14:textId="77777777" w:rsidR="00C11A8C" w:rsidRPr="000B6291" w:rsidRDefault="00C11A8C" w:rsidP="00C11A8C">
            <w:pPr>
              <w:pStyle w:val="ECCTabletext"/>
            </w:pPr>
            <w:r w:rsidRPr="000B6291">
              <w:t>9.6 km</w:t>
            </w:r>
          </w:p>
        </w:tc>
        <w:tc>
          <w:tcPr>
            <w:tcW w:w="1688" w:type="dxa"/>
            <w:tcBorders>
              <w:top w:val="single" w:sz="4" w:space="0" w:color="D22A23"/>
              <w:left w:val="single" w:sz="4" w:space="0" w:color="D22A23"/>
              <w:bottom w:val="single" w:sz="4" w:space="0" w:color="D22A23"/>
              <w:right w:val="single" w:sz="4" w:space="0" w:color="D22A23"/>
            </w:tcBorders>
            <w:vAlign w:val="bottom"/>
          </w:tcPr>
          <w:p w14:paraId="28C030FF" w14:textId="77777777" w:rsidR="00C11A8C" w:rsidRPr="000B6291" w:rsidRDefault="00C11A8C" w:rsidP="00C11A8C">
            <w:pPr>
              <w:pStyle w:val="ECCTabletext"/>
            </w:pPr>
            <w:r w:rsidRPr="000B6291">
              <w:t>9.6 km</w:t>
            </w:r>
          </w:p>
        </w:tc>
        <w:tc>
          <w:tcPr>
            <w:tcW w:w="1702" w:type="dxa"/>
            <w:tcBorders>
              <w:top w:val="single" w:sz="4" w:space="0" w:color="D22A23"/>
              <w:left w:val="single" w:sz="4" w:space="0" w:color="D22A23"/>
              <w:bottom w:val="single" w:sz="4" w:space="0" w:color="D22A23"/>
              <w:right w:val="single" w:sz="4" w:space="0" w:color="D22A23"/>
            </w:tcBorders>
            <w:vAlign w:val="bottom"/>
          </w:tcPr>
          <w:p w14:paraId="70245F94" w14:textId="77777777" w:rsidR="00C11A8C" w:rsidRPr="000B6291" w:rsidRDefault="00C11A8C" w:rsidP="00C11A8C">
            <w:pPr>
              <w:pStyle w:val="ECCTabletext"/>
            </w:pPr>
            <w:r w:rsidRPr="000B6291">
              <w:t>0 km</w:t>
            </w:r>
          </w:p>
        </w:tc>
      </w:tr>
      <w:tr w:rsidR="00C11A8C" w:rsidRPr="000B6291" w14:paraId="1CF82160" w14:textId="77777777" w:rsidTr="00A155A7">
        <w:tc>
          <w:tcPr>
            <w:tcW w:w="2182" w:type="dxa"/>
            <w:vMerge w:val="restart"/>
            <w:tcBorders>
              <w:left w:val="single" w:sz="4" w:space="0" w:color="D22A23"/>
              <w:right w:val="single" w:sz="4" w:space="0" w:color="D22A23"/>
            </w:tcBorders>
          </w:tcPr>
          <w:p w14:paraId="779DE8BC" w14:textId="77777777" w:rsidR="00C11A8C" w:rsidRPr="000B6291" w:rsidRDefault="00C11A8C" w:rsidP="00C11A8C">
            <w:pPr>
              <w:pStyle w:val="ECCTabletext"/>
            </w:pPr>
            <w:r w:rsidRPr="000B6291">
              <w:t>-20 dB</w:t>
            </w:r>
          </w:p>
        </w:tc>
        <w:tc>
          <w:tcPr>
            <w:tcW w:w="2370" w:type="dxa"/>
            <w:tcBorders>
              <w:top w:val="single" w:sz="4" w:space="0" w:color="D22A23"/>
              <w:left w:val="single" w:sz="4" w:space="0" w:color="D22A23"/>
              <w:bottom w:val="single" w:sz="4" w:space="0" w:color="D22A23"/>
              <w:right w:val="single" w:sz="4" w:space="0" w:color="D22A23"/>
            </w:tcBorders>
          </w:tcPr>
          <w:p w14:paraId="7FF664D6" w14:textId="56E8319D" w:rsidR="00C11A8C" w:rsidRPr="000B6291" w:rsidRDefault="00C11A8C" w:rsidP="00C11A8C">
            <w:pPr>
              <w:pStyle w:val="ECCTabletext"/>
            </w:pPr>
            <w:r w:rsidRPr="000B6291">
              <w:t>8 dB</w:t>
            </w:r>
          </w:p>
        </w:tc>
        <w:tc>
          <w:tcPr>
            <w:tcW w:w="1687" w:type="dxa"/>
            <w:tcBorders>
              <w:top w:val="single" w:sz="4" w:space="0" w:color="D22A23"/>
              <w:left w:val="single" w:sz="4" w:space="0" w:color="D22A23"/>
              <w:bottom w:val="single" w:sz="4" w:space="0" w:color="D22A23"/>
              <w:right w:val="single" w:sz="4" w:space="0" w:color="D22A23"/>
            </w:tcBorders>
            <w:vAlign w:val="bottom"/>
          </w:tcPr>
          <w:p w14:paraId="2A875F5A" w14:textId="77777777" w:rsidR="00C11A8C" w:rsidRPr="000B6291" w:rsidRDefault="00C11A8C" w:rsidP="00C11A8C">
            <w:pPr>
              <w:pStyle w:val="ECCTabletext"/>
            </w:pPr>
            <w:r w:rsidRPr="000B6291">
              <w:t>60.9 km</w:t>
            </w:r>
          </w:p>
        </w:tc>
        <w:tc>
          <w:tcPr>
            <w:tcW w:w="1688" w:type="dxa"/>
            <w:tcBorders>
              <w:top w:val="single" w:sz="4" w:space="0" w:color="D22A23"/>
              <w:left w:val="single" w:sz="4" w:space="0" w:color="D22A23"/>
              <w:bottom w:val="single" w:sz="4" w:space="0" w:color="D22A23"/>
              <w:right w:val="single" w:sz="4" w:space="0" w:color="D22A23"/>
            </w:tcBorders>
            <w:vAlign w:val="bottom"/>
          </w:tcPr>
          <w:p w14:paraId="2661D20B" w14:textId="77777777" w:rsidR="00C11A8C" w:rsidRPr="000B6291" w:rsidRDefault="00C11A8C" w:rsidP="00C11A8C">
            <w:pPr>
              <w:pStyle w:val="ECCTabletext"/>
            </w:pPr>
            <w:r w:rsidRPr="000B6291">
              <w:t>60.9 km</w:t>
            </w:r>
          </w:p>
        </w:tc>
        <w:tc>
          <w:tcPr>
            <w:tcW w:w="1702" w:type="dxa"/>
            <w:tcBorders>
              <w:top w:val="single" w:sz="4" w:space="0" w:color="D22A23"/>
              <w:left w:val="single" w:sz="4" w:space="0" w:color="D22A23"/>
              <w:bottom w:val="single" w:sz="4" w:space="0" w:color="D22A23"/>
              <w:right w:val="single" w:sz="4" w:space="0" w:color="D22A23"/>
            </w:tcBorders>
            <w:vAlign w:val="bottom"/>
          </w:tcPr>
          <w:p w14:paraId="11C3BB61" w14:textId="77777777" w:rsidR="00C11A8C" w:rsidRPr="000B6291" w:rsidRDefault="00C11A8C" w:rsidP="00C11A8C">
            <w:pPr>
              <w:pStyle w:val="ECCTabletext"/>
            </w:pPr>
            <w:r w:rsidRPr="000B6291">
              <w:t>60.0 km</w:t>
            </w:r>
          </w:p>
        </w:tc>
      </w:tr>
      <w:tr w:rsidR="00C11A8C" w:rsidRPr="000B6291" w14:paraId="57C3B801" w14:textId="77777777" w:rsidTr="00A60D12">
        <w:tc>
          <w:tcPr>
            <w:tcW w:w="2182" w:type="dxa"/>
            <w:vMerge/>
            <w:tcBorders>
              <w:left w:val="single" w:sz="4" w:space="0" w:color="D22A23"/>
              <w:bottom w:val="single" w:sz="4" w:space="0" w:color="D22A23"/>
              <w:right w:val="single" w:sz="4" w:space="0" w:color="D22A23"/>
            </w:tcBorders>
          </w:tcPr>
          <w:p w14:paraId="76252EFF" w14:textId="77777777" w:rsidR="00C11A8C" w:rsidRPr="000B6291" w:rsidRDefault="00C11A8C" w:rsidP="00C11A8C">
            <w:pPr>
              <w:pStyle w:val="ECCTabletext"/>
            </w:pPr>
          </w:p>
        </w:tc>
        <w:tc>
          <w:tcPr>
            <w:tcW w:w="2370" w:type="dxa"/>
            <w:tcBorders>
              <w:top w:val="single" w:sz="4" w:space="0" w:color="D22A23"/>
              <w:left w:val="single" w:sz="4" w:space="0" w:color="D22A23"/>
              <w:bottom w:val="single" w:sz="4" w:space="0" w:color="D22A23"/>
              <w:right w:val="single" w:sz="4" w:space="0" w:color="D22A23"/>
            </w:tcBorders>
          </w:tcPr>
          <w:p w14:paraId="0B88E5A6" w14:textId="27D83E4E" w:rsidR="00C11A8C" w:rsidRPr="000B6291" w:rsidRDefault="00C11A8C" w:rsidP="00C11A8C">
            <w:pPr>
              <w:pStyle w:val="ECCTabletext"/>
            </w:pPr>
            <w:r w:rsidRPr="000B6291">
              <w:t>14 dB</w:t>
            </w:r>
          </w:p>
        </w:tc>
        <w:tc>
          <w:tcPr>
            <w:tcW w:w="1687" w:type="dxa"/>
            <w:tcBorders>
              <w:top w:val="single" w:sz="4" w:space="0" w:color="D22A23"/>
              <w:left w:val="single" w:sz="4" w:space="0" w:color="D22A23"/>
              <w:bottom w:val="single" w:sz="4" w:space="0" w:color="D22A23"/>
              <w:right w:val="single" w:sz="4" w:space="0" w:color="D22A23"/>
            </w:tcBorders>
            <w:vAlign w:val="bottom"/>
          </w:tcPr>
          <w:p w14:paraId="1DDED245" w14:textId="77777777" w:rsidR="00C11A8C" w:rsidRPr="000B6291" w:rsidRDefault="00C11A8C" w:rsidP="00C11A8C">
            <w:pPr>
              <w:pStyle w:val="ECCTabletext"/>
            </w:pPr>
            <w:r w:rsidRPr="000B6291">
              <w:t>30.5 km</w:t>
            </w:r>
          </w:p>
        </w:tc>
        <w:tc>
          <w:tcPr>
            <w:tcW w:w="1688" w:type="dxa"/>
            <w:tcBorders>
              <w:top w:val="single" w:sz="4" w:space="0" w:color="D22A23"/>
              <w:left w:val="single" w:sz="4" w:space="0" w:color="D22A23"/>
              <w:bottom w:val="single" w:sz="4" w:space="0" w:color="D22A23"/>
              <w:right w:val="single" w:sz="4" w:space="0" w:color="D22A23"/>
            </w:tcBorders>
            <w:vAlign w:val="bottom"/>
          </w:tcPr>
          <w:p w14:paraId="0835670E" w14:textId="77777777" w:rsidR="00C11A8C" w:rsidRPr="000B6291" w:rsidRDefault="00C11A8C" w:rsidP="00C11A8C">
            <w:pPr>
              <w:pStyle w:val="ECCTabletext"/>
            </w:pPr>
            <w:r w:rsidRPr="000B6291">
              <w:t>30.5 km</w:t>
            </w:r>
          </w:p>
        </w:tc>
        <w:tc>
          <w:tcPr>
            <w:tcW w:w="1702" w:type="dxa"/>
            <w:tcBorders>
              <w:top w:val="single" w:sz="4" w:space="0" w:color="D22A23"/>
              <w:left w:val="single" w:sz="4" w:space="0" w:color="D22A23"/>
              <w:bottom w:val="single" w:sz="4" w:space="0" w:color="D22A23"/>
              <w:right w:val="single" w:sz="4" w:space="0" w:color="D22A23"/>
            </w:tcBorders>
            <w:vAlign w:val="bottom"/>
          </w:tcPr>
          <w:p w14:paraId="03BF2A3A" w14:textId="77777777" w:rsidR="00C11A8C" w:rsidRPr="000B6291" w:rsidRDefault="00C11A8C" w:rsidP="00C11A8C">
            <w:pPr>
              <w:pStyle w:val="ECCTabletext"/>
            </w:pPr>
            <w:r w:rsidRPr="000B6291">
              <w:t>28.8 km</w:t>
            </w:r>
          </w:p>
        </w:tc>
      </w:tr>
    </w:tbl>
    <w:p w14:paraId="0A76DC67" w14:textId="57405F3C" w:rsidR="00C11A8C" w:rsidRPr="000B6291" w:rsidRDefault="00C11A8C" w:rsidP="00C11A8C">
      <w:pPr>
        <w:pStyle w:val="ECCAnnexheading2"/>
        <w:rPr>
          <w:lang w:val="en-GB"/>
        </w:rPr>
      </w:pPr>
      <w:r w:rsidRPr="000B6291">
        <w:rPr>
          <w:lang w:val="en-GB"/>
        </w:rPr>
        <w:lastRenderedPageBreak/>
        <w:t>SSR – 1030</w:t>
      </w:r>
      <w:r w:rsidR="00EE46DE" w:rsidRPr="000B6291">
        <w:rPr>
          <w:lang w:val="en-GB"/>
        </w:rPr>
        <w:t>-</w:t>
      </w:r>
      <w:r w:rsidRPr="000B6291">
        <w:rPr>
          <w:lang w:val="en-GB"/>
        </w:rPr>
        <w:t>1090 Mhz systems</w:t>
      </w:r>
    </w:p>
    <w:p w14:paraId="0CF20D53" w14:textId="77777777" w:rsidR="00C11A8C" w:rsidRPr="000B6291" w:rsidRDefault="00C11A8C" w:rsidP="00C11A8C">
      <w:r w:rsidRPr="000B6291">
        <w:t>Not studied.</w:t>
      </w:r>
    </w:p>
    <w:p w14:paraId="3CF5DB94" w14:textId="77777777" w:rsidR="00C11A8C" w:rsidRPr="000B6291" w:rsidRDefault="00C11A8C" w:rsidP="00C11A8C">
      <w:pPr>
        <w:pStyle w:val="ECCAnnexheading2"/>
        <w:rPr>
          <w:lang w:val="en-GB"/>
        </w:rPr>
      </w:pPr>
      <w:r w:rsidRPr="000B6291">
        <w:rPr>
          <w:lang w:val="en-GB"/>
        </w:rPr>
        <w:t>Universal Access Transceiver (UAT)</w:t>
      </w:r>
    </w:p>
    <w:p w14:paraId="3EF59FF9" w14:textId="77777777" w:rsidR="00C11A8C" w:rsidRPr="000B6291" w:rsidRDefault="00C11A8C" w:rsidP="00C11A8C">
      <w:r w:rsidRPr="000B6291">
        <w:t>Not studied.</w:t>
      </w:r>
    </w:p>
    <w:p w14:paraId="7006D9D0" w14:textId="77777777" w:rsidR="00C11A8C" w:rsidRPr="000B6291" w:rsidRDefault="00C11A8C" w:rsidP="00C11A8C">
      <w:pPr>
        <w:pStyle w:val="ECCAnnexheading2"/>
        <w:rPr>
          <w:lang w:val="en-GB"/>
        </w:rPr>
      </w:pPr>
      <w:r w:rsidRPr="000B6291">
        <w:rPr>
          <w:lang w:val="en-GB"/>
        </w:rPr>
        <w:t>CNPC</w:t>
      </w:r>
    </w:p>
    <w:p w14:paraId="51DEEFE8" w14:textId="77777777" w:rsidR="00C11A8C" w:rsidRPr="000B6291" w:rsidRDefault="00C11A8C" w:rsidP="00C11A8C">
      <w:r w:rsidRPr="000B6291">
        <w:t>Not studied.</w:t>
      </w:r>
    </w:p>
    <w:p w14:paraId="70A66E1F" w14:textId="77777777" w:rsidR="00C11A8C" w:rsidRPr="000B6291" w:rsidRDefault="00C11A8C" w:rsidP="00C11A8C">
      <w:pPr>
        <w:pStyle w:val="ECCAnnexheading2"/>
        <w:rPr>
          <w:lang w:val="en-GB"/>
        </w:rPr>
      </w:pPr>
      <w:r w:rsidRPr="000B6291">
        <w:rPr>
          <w:lang w:val="en-GB"/>
        </w:rPr>
        <w:t>LDACS</w:t>
      </w:r>
    </w:p>
    <w:p w14:paraId="3BDB891B" w14:textId="77777777" w:rsidR="00C11A8C" w:rsidRPr="000B6291" w:rsidRDefault="00C11A8C" w:rsidP="00C11A8C">
      <w:r w:rsidRPr="000B6291">
        <w:t>Not studied.</w:t>
      </w:r>
    </w:p>
    <w:p w14:paraId="7027B5BC" w14:textId="77777777" w:rsidR="00C11A8C" w:rsidRPr="000B6291" w:rsidRDefault="00C11A8C" w:rsidP="00C11A8C">
      <w:pPr>
        <w:pStyle w:val="ECCAnnexheading2"/>
        <w:rPr>
          <w:lang w:val="en-GB"/>
        </w:rPr>
      </w:pPr>
      <w:r w:rsidRPr="000B6291">
        <w:rPr>
          <w:lang w:val="en-GB"/>
        </w:rPr>
        <w:t>JTIDS/MIDS</w:t>
      </w:r>
    </w:p>
    <w:p w14:paraId="3E73E0D6" w14:textId="77777777" w:rsidR="00C11A8C" w:rsidRPr="000B6291" w:rsidRDefault="00C11A8C" w:rsidP="00C11A8C">
      <w:r w:rsidRPr="000B6291">
        <w:t>Not studied.</w:t>
      </w:r>
    </w:p>
    <w:p w14:paraId="7E854F2D" w14:textId="77777777" w:rsidR="00C11A8C" w:rsidRPr="000B6291" w:rsidRDefault="00C11A8C" w:rsidP="00C11A8C">
      <w:pPr>
        <w:pStyle w:val="ECCAnnexheading2"/>
        <w:rPr>
          <w:lang w:val="en-GB"/>
        </w:rPr>
      </w:pPr>
      <w:r w:rsidRPr="000B6291">
        <w:rPr>
          <w:lang w:val="en-GB"/>
        </w:rPr>
        <w:t>GNSS</w:t>
      </w:r>
    </w:p>
    <w:p w14:paraId="5B3B5E97" w14:textId="77777777" w:rsidR="00C11A8C" w:rsidRPr="000B6291" w:rsidRDefault="00C11A8C" w:rsidP="00C11A8C">
      <w:r w:rsidRPr="000B6291">
        <w:t>Not studied.</w:t>
      </w:r>
    </w:p>
    <w:p w14:paraId="0FA8C0C4" w14:textId="77777777" w:rsidR="00C11A8C" w:rsidRPr="000B6291" w:rsidRDefault="00C11A8C" w:rsidP="00C11A8C">
      <w:pPr>
        <w:pStyle w:val="ECCAnnexheading2"/>
        <w:rPr>
          <w:lang w:val="en-GB"/>
        </w:rPr>
      </w:pPr>
      <w:r w:rsidRPr="000B6291">
        <w:rPr>
          <w:lang w:val="en-GB"/>
        </w:rPr>
        <w:t>Other systems</w:t>
      </w:r>
    </w:p>
    <w:p w14:paraId="57F7E6FC" w14:textId="77777777" w:rsidR="00C11A8C" w:rsidRPr="000B6291" w:rsidRDefault="00C11A8C" w:rsidP="00C11A8C">
      <w:r w:rsidRPr="000B6291">
        <w:t>Not studied.</w:t>
      </w:r>
    </w:p>
    <w:p w14:paraId="5C652BD6" w14:textId="77777777" w:rsidR="00C11A8C" w:rsidRPr="000B6291" w:rsidRDefault="00C11A8C" w:rsidP="00C11A8C"/>
    <w:p w14:paraId="304F85DD" w14:textId="77777777" w:rsidR="00C11A8C" w:rsidRPr="000B6291" w:rsidRDefault="00C11A8C" w:rsidP="00C11A8C">
      <w:pPr>
        <w:pStyle w:val="ECCAnnexheading1"/>
        <w:rPr>
          <w:rStyle w:val="ECCParagraph"/>
        </w:rPr>
      </w:pPr>
      <w:r w:rsidRPr="000B6291">
        <w:rPr>
          <w:rStyle w:val="ECCParagraph"/>
        </w:rPr>
        <w:lastRenderedPageBreak/>
        <w:t xml:space="preserve"> </w:t>
      </w:r>
      <w:bookmarkStart w:id="808" w:name="_Toc22816028"/>
      <w:bookmarkStart w:id="809" w:name="_Toc22816112"/>
      <w:bookmarkStart w:id="810" w:name="_Toc11827896"/>
      <w:bookmarkStart w:id="811" w:name="_Toc11851239"/>
      <w:bookmarkStart w:id="812" w:name="_Toc19017419"/>
      <w:bookmarkStart w:id="813" w:name="_Toc19017503"/>
      <w:bookmarkStart w:id="814" w:name="_Toc33011545"/>
      <w:bookmarkStart w:id="815" w:name="_Toc34662785"/>
      <w:r w:rsidRPr="000B6291">
        <w:rPr>
          <w:rStyle w:val="ECCParagraph"/>
        </w:rPr>
        <w:t>MCL study on the impact of the PMSE on DME from OFCOM, united kingdom</w:t>
      </w:r>
      <w:bookmarkEnd w:id="808"/>
      <w:bookmarkEnd w:id="809"/>
      <w:bookmarkEnd w:id="810"/>
      <w:bookmarkEnd w:id="811"/>
      <w:bookmarkEnd w:id="812"/>
      <w:bookmarkEnd w:id="813"/>
      <w:bookmarkEnd w:id="814"/>
      <w:bookmarkEnd w:id="815"/>
    </w:p>
    <w:p w14:paraId="75CF2FF2" w14:textId="77777777" w:rsidR="00C11A8C" w:rsidRPr="000B6291" w:rsidRDefault="00C11A8C" w:rsidP="00C11A8C">
      <w:pPr>
        <w:pStyle w:val="ECCAnnexheading2"/>
        <w:rPr>
          <w:rStyle w:val="ECCParagraph"/>
        </w:rPr>
      </w:pPr>
      <w:r w:rsidRPr="000B6291">
        <w:rPr>
          <w:rStyle w:val="ECCParagraph"/>
        </w:rPr>
        <w:t>Summary</w:t>
      </w:r>
    </w:p>
    <w:p w14:paraId="286F4DC1" w14:textId="77777777" w:rsidR="00C11A8C" w:rsidRPr="000B6291" w:rsidRDefault="00C11A8C" w:rsidP="00C11A8C">
      <w:pPr>
        <w:rPr>
          <w:rStyle w:val="ECCParagraph"/>
        </w:rPr>
      </w:pPr>
      <w:r w:rsidRPr="000B6291">
        <w:rPr>
          <w:rStyle w:val="ECCParagraph"/>
        </w:rPr>
        <w:t>This study investigates the audio PMSE sharing radio spectrum with aeronautical systems Distance Measuring Equipment (DME), Tactical air navigation system (TACAN) and Secondary surveillance radar systems (SSR) in the spectrum band 960-1164 MHz. Since TACAN provides the same service and has similar system characteristics compared to DME, also the interference susceptibility will be comparable. Therefore, one can assume that the same protection criteria will apply to both systems, so for convenience we will only refer to DME.</w:t>
      </w:r>
    </w:p>
    <w:p w14:paraId="51069BE3" w14:textId="77777777" w:rsidR="00C11A8C" w:rsidRPr="000B6291" w:rsidRDefault="00C11A8C" w:rsidP="00C11A8C">
      <w:r w:rsidRPr="000B6291">
        <w:t>The types of audio PMSE use investigated are:</w:t>
      </w:r>
    </w:p>
    <w:p w14:paraId="059724D7" w14:textId="77777777" w:rsidR="00C11A8C" w:rsidRPr="000B6291" w:rsidRDefault="00C11A8C" w:rsidP="00C11A8C">
      <w:pPr>
        <w:pStyle w:val="ECCBulletsLv1"/>
      </w:pPr>
      <w:r w:rsidRPr="000B6291">
        <w:t>hand-held audio PMSE;</w:t>
      </w:r>
    </w:p>
    <w:p w14:paraId="126D09A0" w14:textId="77777777" w:rsidR="00C11A8C" w:rsidRPr="000B6291" w:rsidRDefault="00C11A8C" w:rsidP="00C11A8C">
      <w:pPr>
        <w:pStyle w:val="ECCBulletsLv1"/>
      </w:pPr>
      <w:r w:rsidRPr="000B6291">
        <w:t>body-worn audio PMSE;</w:t>
      </w:r>
    </w:p>
    <w:p w14:paraId="7C16F778" w14:textId="77777777" w:rsidR="00C11A8C" w:rsidRPr="000B6291" w:rsidRDefault="00C11A8C" w:rsidP="00C11A8C">
      <w:pPr>
        <w:pStyle w:val="ECCBulletsLv1"/>
      </w:pPr>
      <w:r w:rsidRPr="000B6291">
        <w:t>audio in</w:t>
      </w:r>
      <w:r w:rsidR="00293747" w:rsidRPr="000B6291">
        <w:t xml:space="preserve"> </w:t>
      </w:r>
      <w:r w:rsidRPr="000B6291">
        <w:t>ear monitor (IEM).</w:t>
      </w:r>
    </w:p>
    <w:p w14:paraId="1820A737" w14:textId="77777777" w:rsidR="00C11A8C" w:rsidRPr="000B6291" w:rsidRDefault="00C11A8C" w:rsidP="00C11A8C">
      <w:pPr>
        <w:rPr>
          <w:rStyle w:val="ECCParagraph"/>
        </w:rPr>
      </w:pPr>
      <w:r w:rsidRPr="000B6291">
        <w:rPr>
          <w:rStyle w:val="ECCParagraph"/>
        </w:rPr>
        <w:t>In addition, this study also considers compatibility between PMSE and GNSS above 1164 MHz assuming a 10 MHz guard band from 1154 MHz. Within this study, three GNSS receiver masks are used (which can be referenced) to demonstrate that the separation distances required primarily depend on the assumption of the GNSS receiver mask. It is highlighted that receiver masks performance (across all the range of GNSS equipment) will vary and may not align with those assumed in this study, however, ETSI Standard EN 303 413 specifies a requirement to meet the adjacent frequency signal power level of -75 dBm at 1154 MHz.</w:t>
      </w:r>
    </w:p>
    <w:p w14:paraId="37BB9CC2" w14:textId="5A7CA990" w:rsidR="00C11A8C" w:rsidRPr="000B6291" w:rsidRDefault="00C11A8C" w:rsidP="00C11A8C">
      <w:pPr>
        <w:rPr>
          <w:rStyle w:val="ECCParagraph"/>
        </w:rPr>
      </w:pPr>
      <w:r w:rsidRPr="000B6291">
        <w:rPr>
          <w:rStyle w:val="ECCParagraph"/>
        </w:rPr>
        <w:t xml:space="preserve">To investigate audio PMSE sharing radio spectrum with the aeronautical systems, this study considers several minimum coupling loss calculations. For the interference scenarios of PMSE interference into DME and SSR, neither an aeronautical safety margin nor apportionment have been assumed as explained in section A4.3. For PMSE interference into aeronautical RNSS, 6 dB safety margin has been included in accordance with ITU-R Recommendation M.1903 </w:t>
      </w:r>
      <w:r w:rsidRPr="000B6291">
        <w:rPr>
          <w:rStyle w:val="ECCParagraph"/>
        </w:rPr>
        <w:fldChar w:fldCharType="begin"/>
      </w:r>
      <w:r w:rsidRPr="000B6291">
        <w:rPr>
          <w:rStyle w:val="ECCParagraph"/>
        </w:rPr>
        <w:instrText xml:space="preserve"> REF _Ref17210310 \r \h </w:instrText>
      </w:r>
      <w:r w:rsidRPr="000B6291">
        <w:rPr>
          <w:rStyle w:val="ECCParagraph"/>
        </w:rPr>
      </w:r>
      <w:r w:rsidRPr="000B6291">
        <w:rPr>
          <w:rStyle w:val="ECCParagraph"/>
        </w:rPr>
        <w:fldChar w:fldCharType="separate"/>
      </w:r>
      <w:r w:rsidR="00914C56">
        <w:rPr>
          <w:rStyle w:val="ECCParagraph"/>
        </w:rPr>
        <w:t>[69]</w:t>
      </w:r>
      <w:r w:rsidRPr="000B6291">
        <w:rPr>
          <w:rStyle w:val="ECCParagraph"/>
        </w:rPr>
        <w:fldChar w:fldCharType="end"/>
      </w:r>
      <w:r w:rsidRPr="000B6291">
        <w:rPr>
          <w:rStyle w:val="ECCParagraph"/>
        </w:rPr>
        <w:t>.</w:t>
      </w:r>
    </w:p>
    <w:p w14:paraId="337985A9" w14:textId="426284BD" w:rsidR="00C11A8C" w:rsidRPr="000B6291" w:rsidRDefault="00C11A8C" w:rsidP="00C11A8C">
      <w:pPr>
        <w:rPr>
          <w:rStyle w:val="ECCParagraph"/>
        </w:rPr>
      </w:pPr>
      <w:r w:rsidRPr="000B6291">
        <w:rPr>
          <w:rStyle w:val="ECCParagraph"/>
        </w:rPr>
        <w:t>The protection criteria used in this study are based on interference thresholds specified in EUROCAE Standards (which have been derived from ICAO Annex 10) and/or other studies, for example ITU-R M.2205</w:t>
      </w:r>
      <w:r w:rsidR="00AE2F23" w:rsidRPr="000B6291">
        <w:rPr>
          <w:rStyle w:val="ECCParagraph"/>
        </w:rPr>
        <w:t xml:space="preserve"> </w:t>
      </w:r>
      <w:r w:rsidR="00AE2F23" w:rsidRPr="000B6291">
        <w:rPr>
          <w:rStyle w:val="ECCParagraph"/>
        </w:rPr>
        <w:fldChar w:fldCharType="begin"/>
      </w:r>
      <w:r w:rsidR="00AE2F23" w:rsidRPr="000B6291">
        <w:rPr>
          <w:rStyle w:val="ECCParagraph"/>
        </w:rPr>
        <w:instrText xml:space="preserve"> REF _Ref19101241 \r \h </w:instrText>
      </w:r>
      <w:r w:rsidR="00AE2F23" w:rsidRPr="000B6291">
        <w:rPr>
          <w:rStyle w:val="ECCParagraph"/>
        </w:rPr>
      </w:r>
      <w:r w:rsidR="00AE2F23" w:rsidRPr="000B6291">
        <w:rPr>
          <w:rStyle w:val="ECCParagraph"/>
        </w:rPr>
        <w:fldChar w:fldCharType="separate"/>
      </w:r>
      <w:r w:rsidR="00914C56">
        <w:rPr>
          <w:rStyle w:val="ECCParagraph"/>
        </w:rPr>
        <w:t>[63]</w:t>
      </w:r>
      <w:r w:rsidR="00AE2F23" w:rsidRPr="000B6291">
        <w:rPr>
          <w:rStyle w:val="ECCParagraph"/>
        </w:rPr>
        <w:fldChar w:fldCharType="end"/>
      </w:r>
      <w:r w:rsidRPr="000B6291">
        <w:rPr>
          <w:rStyle w:val="ECCParagraph"/>
        </w:rPr>
        <w:t>. References for the values used are provided for each case. Aggregate interference (from PMSE) has not been considered, however, it is noted that the practical studies carried out by the UK included four PMSE interferers (three within a DME channel and one adjacent), and these measurements (with aggregated interference) align closely with the values used in the study.</w:t>
      </w:r>
    </w:p>
    <w:p w14:paraId="58096D4C" w14:textId="77777777" w:rsidR="00C11A8C" w:rsidRPr="000B6291" w:rsidRDefault="00C11A8C" w:rsidP="00C11A8C">
      <w:pPr>
        <w:rPr>
          <w:rStyle w:val="ECCParagraph"/>
        </w:rPr>
      </w:pPr>
      <w:r w:rsidRPr="000B6291">
        <w:rPr>
          <w:rStyle w:val="ECCParagraph"/>
        </w:rPr>
        <w:t>The study did not consider:</w:t>
      </w:r>
    </w:p>
    <w:p w14:paraId="7CB2F2B1" w14:textId="77777777" w:rsidR="00C11A8C" w:rsidRPr="000B6291" w:rsidRDefault="00C11A8C" w:rsidP="00AE032A">
      <w:pPr>
        <w:pStyle w:val="ECCBulletsLv1"/>
        <w:rPr>
          <w:rStyle w:val="ECCParagraph"/>
        </w:rPr>
      </w:pPr>
      <w:r w:rsidRPr="000B6291">
        <w:rPr>
          <w:rStyle w:val="ECCParagraph"/>
        </w:rPr>
        <w:t>In</w:t>
      </w:r>
      <w:r w:rsidR="00293747" w:rsidRPr="000B6291">
        <w:rPr>
          <w:rStyle w:val="ECCParagraph"/>
        </w:rPr>
        <w:t xml:space="preserve"> </w:t>
      </w:r>
      <w:r w:rsidRPr="000B6291">
        <w:rPr>
          <w:rStyle w:val="ECCParagraph"/>
        </w:rPr>
        <w:t>Ear Monitor with power up to 17 dBm without body loss</w:t>
      </w:r>
      <w:r w:rsidR="00FF73D5" w:rsidRPr="000B6291">
        <w:rPr>
          <w:rStyle w:val="ECCParagraph"/>
        </w:rPr>
        <w:t>;</w:t>
      </w:r>
    </w:p>
    <w:p w14:paraId="78157AB1" w14:textId="77777777" w:rsidR="00C11A8C" w:rsidRPr="000B6291" w:rsidRDefault="00C11A8C" w:rsidP="00AE032A">
      <w:pPr>
        <w:pStyle w:val="ECCBulletsLv1"/>
        <w:rPr>
          <w:rStyle w:val="ECCParagraph"/>
        </w:rPr>
      </w:pPr>
      <w:r w:rsidRPr="000B6291">
        <w:rPr>
          <w:rStyle w:val="ECCParagraph"/>
        </w:rPr>
        <w:t>The aggregated effect of several PMSE</w:t>
      </w:r>
      <w:r w:rsidR="00FF73D5" w:rsidRPr="000B6291">
        <w:rPr>
          <w:rStyle w:val="ECCParagraph"/>
        </w:rPr>
        <w:t>;</w:t>
      </w:r>
    </w:p>
    <w:p w14:paraId="6B10C505" w14:textId="77777777" w:rsidR="00C11A8C" w:rsidRPr="000B6291" w:rsidRDefault="00C11A8C" w:rsidP="00AE032A">
      <w:pPr>
        <w:pStyle w:val="ECCBulletsLv1"/>
        <w:rPr>
          <w:rStyle w:val="ECCParagraph"/>
        </w:rPr>
      </w:pPr>
      <w:r w:rsidRPr="000B6291">
        <w:rPr>
          <w:rStyle w:val="ECCParagraph"/>
        </w:rPr>
        <w:t>The echo suppression of DME (interference threshold instead)</w:t>
      </w:r>
      <w:r w:rsidR="00FF73D5" w:rsidRPr="000B6291">
        <w:rPr>
          <w:rStyle w:val="ECCParagraph"/>
        </w:rPr>
        <w:t>;</w:t>
      </w:r>
    </w:p>
    <w:p w14:paraId="7D63403B" w14:textId="77777777" w:rsidR="00C11A8C" w:rsidRPr="000B6291" w:rsidRDefault="00C11A8C" w:rsidP="00AE032A">
      <w:pPr>
        <w:pStyle w:val="ECCBulletsLv1"/>
        <w:rPr>
          <w:rStyle w:val="ECCParagraph"/>
        </w:rPr>
      </w:pPr>
      <w:r w:rsidRPr="000B6291">
        <w:rPr>
          <w:rStyle w:val="ECCParagraph"/>
        </w:rPr>
        <w:t>I/N criteria of aeronautical system (C/I protection criteria instead)</w:t>
      </w:r>
      <w:r w:rsidR="00FF73D5" w:rsidRPr="000B6291">
        <w:rPr>
          <w:rStyle w:val="ECCParagraph"/>
        </w:rPr>
        <w:t>.</w:t>
      </w:r>
    </w:p>
    <w:p w14:paraId="63A41B88" w14:textId="6AA2837B" w:rsidR="00C11A8C" w:rsidRPr="000B6291" w:rsidRDefault="00C11A8C" w:rsidP="00C11A8C">
      <w:pPr>
        <w:pStyle w:val="Caption"/>
        <w:rPr>
          <w:rStyle w:val="ECCParagraph"/>
        </w:rPr>
      </w:pPr>
      <w:bookmarkStart w:id="816" w:name="_Toc17182111"/>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23</w:t>
      </w:r>
      <w:r w:rsidRPr="000B6291">
        <w:rPr>
          <w:lang w:val="en-GB"/>
        </w:rPr>
        <w:fldChar w:fldCharType="end"/>
      </w:r>
      <w:r w:rsidRPr="000B6291">
        <w:rPr>
          <w:lang w:val="en-GB"/>
        </w:rPr>
        <w:t>: Summary</w:t>
      </w:r>
      <w:bookmarkEnd w:id="816"/>
    </w:p>
    <w:tbl>
      <w:tblPr>
        <w:tblStyle w:val="ECCTable-redheader"/>
        <w:tblW w:w="0" w:type="auto"/>
        <w:jc w:val="left"/>
        <w:tblInd w:w="0" w:type="dxa"/>
        <w:tblLook w:val="01E0" w:firstRow="1" w:lastRow="1" w:firstColumn="1" w:lastColumn="1" w:noHBand="0" w:noVBand="0"/>
      </w:tblPr>
      <w:tblGrid>
        <w:gridCol w:w="2834"/>
        <w:gridCol w:w="2094"/>
        <w:gridCol w:w="1843"/>
        <w:gridCol w:w="2858"/>
      </w:tblGrid>
      <w:tr w:rsidR="00C11A8C" w:rsidRPr="000B6291" w14:paraId="4CD4D948" w14:textId="77777777" w:rsidTr="00A60D12">
        <w:trPr>
          <w:cnfStyle w:val="100000000000" w:firstRow="1" w:lastRow="0" w:firstColumn="0" w:lastColumn="0" w:oddVBand="0" w:evenVBand="0" w:oddHBand="0" w:evenHBand="0" w:firstRowFirstColumn="0" w:firstRowLastColumn="0" w:lastRowFirstColumn="0" w:lastRowLastColumn="0"/>
          <w:jc w:val="left"/>
        </w:trPr>
        <w:tc>
          <w:tcPr>
            <w:tcW w:w="2834" w:type="dxa"/>
          </w:tcPr>
          <w:p w14:paraId="29C1133D" w14:textId="77777777" w:rsidR="00C11A8C" w:rsidRPr="000B6291" w:rsidRDefault="00C11A8C" w:rsidP="00C11A8C">
            <w:pPr>
              <w:pStyle w:val="ECCTableHeaderwhitefont"/>
              <w:rPr>
                <w:rStyle w:val="ECCHLbold"/>
                <w:b/>
                <w:bCs w:val="0"/>
              </w:rPr>
            </w:pPr>
            <w:r w:rsidRPr="000B6291">
              <w:rPr>
                <w:rStyle w:val="ECCHLbold"/>
                <w:b/>
                <w:bCs w:val="0"/>
              </w:rPr>
              <w:t xml:space="preserve">PMSE interference into aeronautical systems </w:t>
            </w:r>
          </w:p>
        </w:tc>
        <w:tc>
          <w:tcPr>
            <w:tcW w:w="2094" w:type="dxa"/>
          </w:tcPr>
          <w:p w14:paraId="6F0BD509" w14:textId="77777777" w:rsidR="00C11A8C" w:rsidRPr="000B6291" w:rsidRDefault="00C11A8C" w:rsidP="00C11A8C">
            <w:pPr>
              <w:pStyle w:val="ECCTableHeaderwhitefont"/>
              <w:rPr>
                <w:rStyle w:val="ECCHLbold"/>
                <w:b/>
                <w:bCs w:val="0"/>
              </w:rPr>
            </w:pPr>
            <w:r w:rsidRPr="000B6291">
              <w:rPr>
                <w:rStyle w:val="ECCHLbold"/>
                <w:b/>
                <w:bCs w:val="0"/>
              </w:rPr>
              <w:t>Required co-frequency separation distance (Ground Receiver)</w:t>
            </w:r>
          </w:p>
        </w:tc>
        <w:tc>
          <w:tcPr>
            <w:tcW w:w="1843" w:type="dxa"/>
          </w:tcPr>
          <w:p w14:paraId="33F8BE38" w14:textId="77777777" w:rsidR="00C11A8C" w:rsidRPr="000B6291" w:rsidRDefault="00C11A8C" w:rsidP="00C11A8C">
            <w:pPr>
              <w:pStyle w:val="ECCTableHeaderwhitefont"/>
              <w:rPr>
                <w:rStyle w:val="ECCHLbold"/>
                <w:b/>
                <w:bCs w:val="0"/>
              </w:rPr>
            </w:pPr>
            <w:r w:rsidRPr="000B6291">
              <w:rPr>
                <w:rStyle w:val="ECCHLbold"/>
                <w:b/>
                <w:bCs w:val="0"/>
              </w:rPr>
              <w:t>Required co-frequency separation distance (Air Receiver)</w:t>
            </w:r>
          </w:p>
        </w:tc>
        <w:tc>
          <w:tcPr>
            <w:tcW w:w="2858" w:type="dxa"/>
          </w:tcPr>
          <w:p w14:paraId="68A63F3C" w14:textId="77777777" w:rsidR="00C11A8C" w:rsidRPr="000B6291" w:rsidDel="00573E81" w:rsidRDefault="00C11A8C" w:rsidP="00C11A8C">
            <w:pPr>
              <w:pStyle w:val="ECCTableHeaderwhitefont"/>
              <w:rPr>
                <w:rStyle w:val="ECCHLbold"/>
                <w:b/>
                <w:bCs w:val="0"/>
              </w:rPr>
            </w:pPr>
            <w:r w:rsidRPr="000B6291">
              <w:rPr>
                <w:rStyle w:val="ECCHLbold"/>
                <w:b/>
                <w:bCs w:val="0"/>
              </w:rPr>
              <w:t xml:space="preserve">Guard band </w:t>
            </w:r>
          </w:p>
        </w:tc>
      </w:tr>
      <w:tr w:rsidR="00C11A8C" w:rsidRPr="000B6291" w14:paraId="34942003" w14:textId="77777777" w:rsidTr="00A60D12">
        <w:trPr>
          <w:jc w:val="left"/>
        </w:trPr>
        <w:tc>
          <w:tcPr>
            <w:tcW w:w="2834" w:type="dxa"/>
          </w:tcPr>
          <w:p w14:paraId="1CA07BFF" w14:textId="77777777" w:rsidR="00C11A8C" w:rsidRPr="000B6291" w:rsidRDefault="00C11A8C" w:rsidP="004654A5">
            <w:pPr>
              <w:pStyle w:val="ECCTabletext"/>
              <w:jc w:val="left"/>
            </w:pPr>
            <w:r w:rsidRPr="000B6291">
              <w:t>PMSE interference to DME</w:t>
            </w:r>
          </w:p>
        </w:tc>
        <w:tc>
          <w:tcPr>
            <w:tcW w:w="2094" w:type="dxa"/>
          </w:tcPr>
          <w:p w14:paraId="53C19B22" w14:textId="77777777" w:rsidR="00C11A8C" w:rsidRPr="000B6291" w:rsidRDefault="00C11A8C" w:rsidP="004654A5">
            <w:pPr>
              <w:pStyle w:val="ECCTabletext"/>
              <w:jc w:val="left"/>
            </w:pPr>
            <w:r w:rsidRPr="000B6291">
              <w:t>~6 km</w:t>
            </w:r>
          </w:p>
        </w:tc>
        <w:tc>
          <w:tcPr>
            <w:tcW w:w="1843" w:type="dxa"/>
          </w:tcPr>
          <w:p w14:paraId="45695BB7" w14:textId="77777777" w:rsidR="00C11A8C" w:rsidRPr="000B6291" w:rsidRDefault="00C11A8C" w:rsidP="004654A5">
            <w:pPr>
              <w:pStyle w:val="ECCTabletext"/>
              <w:jc w:val="left"/>
            </w:pPr>
            <w:r w:rsidRPr="000B6291">
              <w:t>~23 km</w:t>
            </w:r>
          </w:p>
        </w:tc>
        <w:tc>
          <w:tcPr>
            <w:tcW w:w="2858" w:type="dxa"/>
          </w:tcPr>
          <w:p w14:paraId="75F058B0" w14:textId="77777777" w:rsidR="00C11A8C" w:rsidRPr="000B6291" w:rsidRDefault="00C11A8C" w:rsidP="004654A5">
            <w:pPr>
              <w:pStyle w:val="ECCTabletext"/>
              <w:jc w:val="left"/>
            </w:pPr>
            <w:r w:rsidRPr="000B6291">
              <w:t xml:space="preserve">@ 1 MHz separation: </w:t>
            </w:r>
          </w:p>
          <w:p w14:paraId="208756A5" w14:textId="77777777" w:rsidR="00C11A8C" w:rsidRPr="000B6291" w:rsidRDefault="00C11A8C" w:rsidP="004654A5">
            <w:pPr>
              <w:pStyle w:val="ECCTabletext"/>
              <w:jc w:val="left"/>
            </w:pPr>
            <w:r w:rsidRPr="000B6291">
              <w:t>for transponder separation distances are 0.6-3.5 km;</w:t>
            </w:r>
          </w:p>
          <w:p w14:paraId="0313B16A" w14:textId="77777777" w:rsidR="00C11A8C" w:rsidRPr="000B6291" w:rsidRDefault="00C11A8C" w:rsidP="004654A5">
            <w:pPr>
              <w:pStyle w:val="ECCTabletext"/>
              <w:jc w:val="left"/>
            </w:pPr>
            <w:r w:rsidRPr="000B6291">
              <w:t>for interrogator separation distances are 3.6-8.1 km.</w:t>
            </w:r>
          </w:p>
          <w:p w14:paraId="2589EF33" w14:textId="77777777" w:rsidR="00C11A8C" w:rsidRPr="000B6291" w:rsidRDefault="00C11A8C" w:rsidP="004654A5">
            <w:pPr>
              <w:pStyle w:val="ECCTabletext"/>
              <w:jc w:val="left"/>
            </w:pPr>
          </w:p>
          <w:p w14:paraId="37AA3A24" w14:textId="77777777" w:rsidR="00C11A8C" w:rsidRPr="000B6291" w:rsidRDefault="00C11A8C" w:rsidP="004654A5">
            <w:pPr>
              <w:pStyle w:val="ECCTabletext"/>
              <w:jc w:val="left"/>
            </w:pPr>
            <w:r w:rsidRPr="000B6291">
              <w:t>@ 2 MHz separation:</w:t>
            </w:r>
          </w:p>
          <w:p w14:paraId="188553EB" w14:textId="77777777" w:rsidR="00C11A8C" w:rsidRPr="000B6291" w:rsidRDefault="00C11A8C" w:rsidP="004654A5">
            <w:pPr>
              <w:pStyle w:val="ECCTabletext"/>
              <w:jc w:val="left"/>
            </w:pPr>
            <w:r w:rsidRPr="000B6291">
              <w:t>for transponder distances are 0.2-2.7 km;</w:t>
            </w:r>
          </w:p>
          <w:p w14:paraId="4DF113DF" w14:textId="77777777" w:rsidR="00C11A8C" w:rsidRPr="000B6291" w:rsidRDefault="00C11A8C" w:rsidP="004654A5">
            <w:pPr>
              <w:pStyle w:val="ECCTabletext"/>
              <w:jc w:val="left"/>
            </w:pPr>
            <w:r w:rsidRPr="000B6291">
              <w:t>for interrogator distances are insignificant at 2 MHz separation.</w:t>
            </w:r>
          </w:p>
        </w:tc>
      </w:tr>
      <w:tr w:rsidR="00C11A8C" w:rsidRPr="000B6291" w14:paraId="1D70A865" w14:textId="77777777" w:rsidTr="00A60D12">
        <w:trPr>
          <w:jc w:val="left"/>
        </w:trPr>
        <w:tc>
          <w:tcPr>
            <w:tcW w:w="2834" w:type="dxa"/>
          </w:tcPr>
          <w:p w14:paraId="319CF04D" w14:textId="77777777" w:rsidR="00C11A8C" w:rsidRPr="000B6291" w:rsidRDefault="00C11A8C" w:rsidP="004654A5">
            <w:pPr>
              <w:pStyle w:val="ECCTabletext"/>
              <w:jc w:val="left"/>
            </w:pPr>
            <w:r w:rsidRPr="000B6291">
              <w:lastRenderedPageBreak/>
              <w:t>PMSE interference to SSR (</w:t>
            </w:r>
            <w:r w:rsidR="008E660C" w:rsidRPr="000B6291">
              <w:t xml:space="preserve">1030 MHz and 1090 </w:t>
            </w:r>
            <w:r w:rsidRPr="000B6291">
              <w:t>) systems</w:t>
            </w:r>
          </w:p>
        </w:tc>
        <w:tc>
          <w:tcPr>
            <w:tcW w:w="2094" w:type="dxa"/>
          </w:tcPr>
          <w:p w14:paraId="6CBB9250" w14:textId="77777777" w:rsidR="00C11A8C" w:rsidRPr="000B6291" w:rsidRDefault="00C11A8C" w:rsidP="004654A5">
            <w:pPr>
              <w:pStyle w:val="ECCTabletext"/>
              <w:jc w:val="left"/>
            </w:pPr>
            <w:r w:rsidRPr="000B6291">
              <w:t>~4 km</w:t>
            </w:r>
          </w:p>
        </w:tc>
        <w:tc>
          <w:tcPr>
            <w:tcW w:w="1843" w:type="dxa"/>
          </w:tcPr>
          <w:p w14:paraId="72E8E6D1" w14:textId="77777777" w:rsidR="00C11A8C" w:rsidRPr="000B6291" w:rsidRDefault="00C11A8C" w:rsidP="004654A5">
            <w:pPr>
              <w:pStyle w:val="ECCTabletext"/>
              <w:jc w:val="left"/>
            </w:pPr>
            <w:r w:rsidRPr="000B6291">
              <w:t>~11 km</w:t>
            </w:r>
          </w:p>
        </w:tc>
        <w:tc>
          <w:tcPr>
            <w:tcW w:w="2858" w:type="dxa"/>
          </w:tcPr>
          <w:p w14:paraId="6BEBE585" w14:textId="77777777" w:rsidR="00C11A8C" w:rsidRPr="000B6291" w:rsidRDefault="00C11A8C" w:rsidP="004654A5">
            <w:pPr>
              <w:pStyle w:val="ECCTabletext"/>
              <w:jc w:val="left"/>
            </w:pPr>
            <w:r w:rsidRPr="000B6291">
              <w:t>@ 10 MHz guard band distances are between 200 m to 300 m for both interrogator and transponder.</w:t>
            </w:r>
          </w:p>
          <w:p w14:paraId="53D11A6C" w14:textId="77777777" w:rsidR="00C11A8C" w:rsidRPr="000B6291" w:rsidRDefault="00C11A8C" w:rsidP="004654A5">
            <w:pPr>
              <w:pStyle w:val="ECCTabletext"/>
              <w:jc w:val="left"/>
            </w:pPr>
          </w:p>
          <w:p w14:paraId="17EF8BDC" w14:textId="77777777" w:rsidR="00C11A8C" w:rsidRPr="000B6291" w:rsidRDefault="00C11A8C" w:rsidP="004654A5">
            <w:pPr>
              <w:pStyle w:val="ECCTabletext"/>
              <w:jc w:val="left"/>
            </w:pPr>
            <w:r w:rsidRPr="000B6291">
              <w:t>@ 15 MHz guard band separation distances are negligible.</w:t>
            </w:r>
          </w:p>
          <w:p w14:paraId="5BD53C9B" w14:textId="77777777" w:rsidR="00C11A8C" w:rsidRPr="000B6291" w:rsidRDefault="00C11A8C" w:rsidP="004654A5">
            <w:pPr>
              <w:pStyle w:val="ECCTabletext"/>
              <w:jc w:val="left"/>
            </w:pPr>
          </w:p>
          <w:p w14:paraId="1E82DD4D" w14:textId="77777777" w:rsidR="00C11A8C" w:rsidRPr="000B6291" w:rsidRDefault="00C11A8C" w:rsidP="004654A5">
            <w:pPr>
              <w:pStyle w:val="ECCTabletext"/>
              <w:jc w:val="left"/>
            </w:pPr>
            <w:r w:rsidRPr="000B6291">
              <w:t>As it is not possible to coordinate with airborne receivers, a guard band of 15 MHz is appropriate.</w:t>
            </w:r>
          </w:p>
        </w:tc>
      </w:tr>
      <w:tr w:rsidR="004654A5" w:rsidRPr="000B6291" w14:paraId="73634616" w14:textId="77777777" w:rsidTr="00A60D12">
        <w:trPr>
          <w:jc w:val="left"/>
        </w:trPr>
        <w:tc>
          <w:tcPr>
            <w:tcW w:w="2834" w:type="dxa"/>
          </w:tcPr>
          <w:p w14:paraId="05F8E0DE" w14:textId="77777777" w:rsidR="00C11A8C" w:rsidRPr="000B6291" w:rsidRDefault="00C11A8C" w:rsidP="004654A5">
            <w:pPr>
              <w:pStyle w:val="ECCTableHeaderwhitefont"/>
              <w:jc w:val="left"/>
              <w:rPr>
                <w:rStyle w:val="ECCHLbold"/>
                <w:bCs w:val="0"/>
                <w:color w:val="auto"/>
                <w:szCs w:val="22"/>
                <w:lang w:eastAsia="en-US"/>
              </w:rPr>
            </w:pPr>
            <w:r w:rsidRPr="000B6291">
              <w:rPr>
                <w:rStyle w:val="ECCHLbold"/>
                <w:color w:val="auto"/>
              </w:rPr>
              <w:t xml:space="preserve">Aeronautical systems interference into PMSE </w:t>
            </w:r>
          </w:p>
        </w:tc>
        <w:tc>
          <w:tcPr>
            <w:tcW w:w="2094" w:type="dxa"/>
          </w:tcPr>
          <w:p w14:paraId="37D764A3" w14:textId="77777777" w:rsidR="00C11A8C" w:rsidRPr="000B6291" w:rsidRDefault="00C11A8C" w:rsidP="004654A5">
            <w:pPr>
              <w:pStyle w:val="ECCTableHeaderwhitefont"/>
              <w:jc w:val="left"/>
              <w:rPr>
                <w:rStyle w:val="ECCHLbold"/>
                <w:color w:val="auto"/>
              </w:rPr>
            </w:pPr>
            <w:r w:rsidRPr="000B6291">
              <w:rPr>
                <w:rStyle w:val="ECCHLbold"/>
                <w:color w:val="auto"/>
              </w:rPr>
              <w:t>Minimum co-frequency separation distance (Ground Transmitter)</w:t>
            </w:r>
          </w:p>
        </w:tc>
        <w:tc>
          <w:tcPr>
            <w:tcW w:w="1843" w:type="dxa"/>
          </w:tcPr>
          <w:p w14:paraId="5D3C9FB3" w14:textId="77777777" w:rsidR="00C11A8C" w:rsidRPr="000B6291" w:rsidRDefault="00C11A8C" w:rsidP="004654A5">
            <w:pPr>
              <w:pStyle w:val="ECCTableHeaderwhitefont"/>
              <w:jc w:val="left"/>
              <w:rPr>
                <w:rStyle w:val="ECCHLbold"/>
                <w:color w:val="auto"/>
              </w:rPr>
            </w:pPr>
            <w:r w:rsidRPr="000B6291">
              <w:rPr>
                <w:rStyle w:val="ECCHLbold"/>
                <w:color w:val="auto"/>
              </w:rPr>
              <w:t>Minimum co-frequency separation distance (Air Transmitter)</w:t>
            </w:r>
          </w:p>
        </w:tc>
        <w:tc>
          <w:tcPr>
            <w:tcW w:w="2858" w:type="dxa"/>
          </w:tcPr>
          <w:p w14:paraId="79C771BD" w14:textId="77777777" w:rsidR="00C11A8C" w:rsidRPr="000B6291" w:rsidRDefault="00C11A8C" w:rsidP="004654A5">
            <w:pPr>
              <w:pStyle w:val="ECCTableHeaderwhitefont"/>
              <w:jc w:val="left"/>
              <w:rPr>
                <w:rStyle w:val="ECCHLbold"/>
                <w:color w:val="auto"/>
              </w:rPr>
            </w:pPr>
            <w:r w:rsidRPr="000B6291">
              <w:rPr>
                <w:rStyle w:val="ECCHLbold"/>
                <w:color w:val="auto"/>
              </w:rPr>
              <w:t>Guard band</w:t>
            </w:r>
          </w:p>
        </w:tc>
      </w:tr>
      <w:tr w:rsidR="00C11A8C" w:rsidRPr="000B6291" w14:paraId="3081001A" w14:textId="77777777" w:rsidTr="00A60D12">
        <w:trPr>
          <w:jc w:val="left"/>
        </w:trPr>
        <w:tc>
          <w:tcPr>
            <w:tcW w:w="2834" w:type="dxa"/>
          </w:tcPr>
          <w:p w14:paraId="42849F85" w14:textId="77777777" w:rsidR="00C11A8C" w:rsidRPr="000B6291" w:rsidRDefault="00C11A8C" w:rsidP="004654A5">
            <w:pPr>
              <w:pStyle w:val="ECCTabletext"/>
              <w:jc w:val="left"/>
            </w:pPr>
            <w:r w:rsidRPr="000B6291">
              <w:t>DME interference to PMSE</w:t>
            </w:r>
          </w:p>
        </w:tc>
        <w:tc>
          <w:tcPr>
            <w:tcW w:w="2094" w:type="dxa"/>
          </w:tcPr>
          <w:p w14:paraId="74E88FF3" w14:textId="77777777" w:rsidR="00C11A8C" w:rsidRPr="000B6291" w:rsidRDefault="00C11A8C" w:rsidP="004654A5">
            <w:pPr>
              <w:pStyle w:val="ECCTabletext"/>
              <w:jc w:val="left"/>
            </w:pPr>
            <w:r w:rsidRPr="000B6291">
              <w:t>~17 km</w:t>
            </w:r>
          </w:p>
        </w:tc>
        <w:tc>
          <w:tcPr>
            <w:tcW w:w="1843" w:type="dxa"/>
          </w:tcPr>
          <w:p w14:paraId="18E746EE" w14:textId="77777777" w:rsidR="00C11A8C" w:rsidRPr="000B6291" w:rsidRDefault="00C11A8C" w:rsidP="004654A5">
            <w:pPr>
              <w:pStyle w:val="ECCTabletext"/>
              <w:jc w:val="left"/>
            </w:pPr>
            <w:r w:rsidRPr="000B6291">
              <w:t>~150 km</w:t>
            </w:r>
          </w:p>
        </w:tc>
        <w:tc>
          <w:tcPr>
            <w:tcW w:w="2858" w:type="dxa"/>
          </w:tcPr>
          <w:p w14:paraId="7B98D06E" w14:textId="77777777" w:rsidR="00C11A8C" w:rsidRPr="000B6291" w:rsidRDefault="00C11A8C" w:rsidP="004654A5">
            <w:pPr>
              <w:pStyle w:val="ECCTabletext"/>
              <w:jc w:val="left"/>
            </w:pPr>
            <w:r w:rsidRPr="000B6291">
              <w:t>2-3 MHz</w:t>
            </w:r>
          </w:p>
        </w:tc>
      </w:tr>
      <w:tr w:rsidR="00C11A8C" w:rsidRPr="000B6291" w14:paraId="7D40AAAF" w14:textId="77777777" w:rsidTr="00A60D12">
        <w:trPr>
          <w:jc w:val="left"/>
        </w:trPr>
        <w:tc>
          <w:tcPr>
            <w:tcW w:w="2834" w:type="dxa"/>
          </w:tcPr>
          <w:p w14:paraId="5FEDADE6" w14:textId="77777777" w:rsidR="00C11A8C" w:rsidRPr="000B6291" w:rsidRDefault="00C11A8C" w:rsidP="004654A5">
            <w:pPr>
              <w:pStyle w:val="ECCTabletext"/>
              <w:jc w:val="left"/>
            </w:pPr>
            <w:r w:rsidRPr="000B6291">
              <w:t>SSR (1030 MHz and 1090 MHz systems) interference to PMSE</w:t>
            </w:r>
          </w:p>
        </w:tc>
        <w:tc>
          <w:tcPr>
            <w:tcW w:w="2094" w:type="dxa"/>
          </w:tcPr>
          <w:p w14:paraId="3C354332" w14:textId="77777777" w:rsidR="00C11A8C" w:rsidRPr="000B6291" w:rsidRDefault="00C11A8C" w:rsidP="004654A5">
            <w:pPr>
              <w:pStyle w:val="ECCTabletext"/>
              <w:jc w:val="left"/>
            </w:pPr>
            <w:r w:rsidRPr="000B6291">
              <w:t>~6 km</w:t>
            </w:r>
          </w:p>
        </w:tc>
        <w:tc>
          <w:tcPr>
            <w:tcW w:w="1843" w:type="dxa"/>
          </w:tcPr>
          <w:p w14:paraId="625FAB8E" w14:textId="77777777" w:rsidR="00C11A8C" w:rsidRPr="000B6291" w:rsidRDefault="00C11A8C" w:rsidP="004654A5">
            <w:pPr>
              <w:pStyle w:val="ECCTabletext"/>
              <w:jc w:val="left"/>
            </w:pPr>
            <w:r w:rsidRPr="000B6291">
              <w:t>~35 km</w:t>
            </w:r>
          </w:p>
        </w:tc>
        <w:tc>
          <w:tcPr>
            <w:tcW w:w="2858" w:type="dxa"/>
          </w:tcPr>
          <w:p w14:paraId="0B4550FD" w14:textId="77777777" w:rsidR="00C11A8C" w:rsidRPr="000B6291" w:rsidRDefault="00C11A8C" w:rsidP="004654A5">
            <w:pPr>
              <w:pStyle w:val="ECCTabletext"/>
              <w:jc w:val="left"/>
            </w:pPr>
            <w:r w:rsidRPr="000B6291">
              <w:t>~20 MHz</w:t>
            </w:r>
          </w:p>
        </w:tc>
      </w:tr>
      <w:tr w:rsidR="00C11A8C" w:rsidRPr="000B6291" w14:paraId="2612656F" w14:textId="77777777" w:rsidTr="00A60D12">
        <w:trPr>
          <w:jc w:val="left"/>
        </w:trPr>
        <w:tc>
          <w:tcPr>
            <w:tcW w:w="2834" w:type="dxa"/>
          </w:tcPr>
          <w:p w14:paraId="34E1054B" w14:textId="77777777" w:rsidR="00C11A8C" w:rsidRPr="000B6291" w:rsidRDefault="00C11A8C" w:rsidP="004654A5">
            <w:pPr>
              <w:pStyle w:val="ECCTabletext"/>
              <w:jc w:val="left"/>
            </w:pPr>
            <w:r w:rsidRPr="000B6291">
              <w:rPr>
                <w:rStyle w:val="ECCHLbold"/>
              </w:rPr>
              <w:t xml:space="preserve">PMSE interference into GNSS systems </w:t>
            </w:r>
          </w:p>
        </w:tc>
        <w:tc>
          <w:tcPr>
            <w:tcW w:w="2094" w:type="dxa"/>
          </w:tcPr>
          <w:p w14:paraId="3794E2B1" w14:textId="77777777" w:rsidR="00C11A8C" w:rsidRPr="000B6291" w:rsidRDefault="00C11A8C" w:rsidP="004654A5">
            <w:pPr>
              <w:pStyle w:val="ECCTabletext"/>
              <w:jc w:val="left"/>
            </w:pPr>
            <w:r w:rsidRPr="000B6291">
              <w:rPr>
                <w:rStyle w:val="ECCHLbold"/>
              </w:rPr>
              <w:t>Minimum separation distance (General Purpose receiver)</w:t>
            </w:r>
          </w:p>
        </w:tc>
        <w:tc>
          <w:tcPr>
            <w:tcW w:w="1843" w:type="dxa"/>
          </w:tcPr>
          <w:p w14:paraId="65C96EF9" w14:textId="77777777" w:rsidR="00C11A8C" w:rsidRPr="000B6291" w:rsidRDefault="00C11A8C" w:rsidP="004654A5">
            <w:pPr>
              <w:pStyle w:val="ECCTabletext"/>
              <w:jc w:val="left"/>
            </w:pPr>
            <w:r w:rsidRPr="000B6291">
              <w:rPr>
                <w:rStyle w:val="ECCHLbold"/>
              </w:rPr>
              <w:t>Minimum separation distance (Airborne Receiver)</w:t>
            </w:r>
          </w:p>
        </w:tc>
        <w:tc>
          <w:tcPr>
            <w:tcW w:w="2858" w:type="dxa"/>
          </w:tcPr>
          <w:p w14:paraId="7BB33C04" w14:textId="77777777" w:rsidR="00C11A8C" w:rsidRPr="000B6291" w:rsidRDefault="00C11A8C" w:rsidP="004654A5">
            <w:pPr>
              <w:pStyle w:val="ECCTabletext"/>
              <w:jc w:val="left"/>
            </w:pPr>
            <w:r w:rsidRPr="000B6291">
              <w:rPr>
                <w:rStyle w:val="ECCHLbold"/>
              </w:rPr>
              <w:t xml:space="preserve">Guard band </w:t>
            </w:r>
          </w:p>
        </w:tc>
      </w:tr>
      <w:tr w:rsidR="00C11A8C" w:rsidRPr="000B6291" w14:paraId="0608A8D2" w14:textId="77777777" w:rsidTr="00A60D12">
        <w:trPr>
          <w:jc w:val="left"/>
        </w:trPr>
        <w:tc>
          <w:tcPr>
            <w:tcW w:w="2834" w:type="dxa"/>
          </w:tcPr>
          <w:p w14:paraId="2ACA1018" w14:textId="77777777" w:rsidR="00C11A8C" w:rsidRPr="000B6291" w:rsidRDefault="00C11A8C" w:rsidP="004654A5">
            <w:pPr>
              <w:pStyle w:val="ECCTabletext"/>
              <w:jc w:val="left"/>
            </w:pPr>
            <w:r w:rsidRPr="000B6291">
              <w:rPr>
                <w:rStyle w:val="ECCHLbold"/>
              </w:rPr>
              <w:t>PMSE interference into GNSS systems</w:t>
            </w:r>
          </w:p>
        </w:tc>
        <w:tc>
          <w:tcPr>
            <w:tcW w:w="2094" w:type="dxa"/>
          </w:tcPr>
          <w:p w14:paraId="24D8281C" w14:textId="77777777" w:rsidR="00C11A8C" w:rsidRPr="000B6291" w:rsidRDefault="00C11A8C" w:rsidP="004654A5">
            <w:pPr>
              <w:pStyle w:val="ECCTabletext"/>
              <w:jc w:val="left"/>
            </w:pPr>
            <w:r w:rsidRPr="000B6291">
              <w:t>698 m – 4 m depending on Rx mask assumed</w:t>
            </w:r>
          </w:p>
        </w:tc>
        <w:tc>
          <w:tcPr>
            <w:tcW w:w="1843" w:type="dxa"/>
          </w:tcPr>
          <w:p w14:paraId="13878747" w14:textId="77777777" w:rsidR="00C11A8C" w:rsidRPr="000B6291" w:rsidRDefault="00C11A8C" w:rsidP="004654A5">
            <w:pPr>
              <w:pStyle w:val="ECCTabletext"/>
              <w:jc w:val="left"/>
            </w:pPr>
            <w:r w:rsidRPr="000B6291">
              <w:t>930 m – 13 m depending on Rx mask assumed</w:t>
            </w:r>
          </w:p>
        </w:tc>
        <w:tc>
          <w:tcPr>
            <w:tcW w:w="2858" w:type="dxa"/>
          </w:tcPr>
          <w:p w14:paraId="515D5EBF" w14:textId="77777777" w:rsidR="00C11A8C" w:rsidRPr="000B6291" w:rsidRDefault="00C11A8C" w:rsidP="004654A5">
            <w:pPr>
              <w:pStyle w:val="ECCTabletext"/>
              <w:jc w:val="left"/>
            </w:pPr>
            <w:r w:rsidRPr="000B6291">
              <w:t>10 MHz</w:t>
            </w:r>
          </w:p>
        </w:tc>
      </w:tr>
    </w:tbl>
    <w:p w14:paraId="15413531" w14:textId="77777777" w:rsidR="00C11A8C" w:rsidRPr="000B6291" w:rsidRDefault="00C11A8C" w:rsidP="00C11A8C">
      <w:pPr>
        <w:pStyle w:val="ECCAnnexheading2"/>
        <w:rPr>
          <w:rStyle w:val="ECCParagraph"/>
        </w:rPr>
      </w:pPr>
      <w:r w:rsidRPr="000B6291">
        <w:rPr>
          <w:rStyle w:val="ECCParagraph"/>
        </w:rPr>
        <w:t>PMSE parameters</w:t>
      </w:r>
    </w:p>
    <w:p w14:paraId="01A2556C" w14:textId="10CD8C2F" w:rsidR="00C11A8C" w:rsidRPr="000B6291" w:rsidRDefault="00C11A8C" w:rsidP="00C11A8C">
      <w:r w:rsidRPr="000B6291">
        <w:t xml:space="preserve">The tables below show parameters for the hand-held and body-worn audio PMSE transmitter. These have been taken from the last published PMSE study from work carried out in SE7, ECC Report 253 </w:t>
      </w:r>
      <w:r w:rsidRPr="000B6291">
        <w:fldChar w:fldCharType="begin"/>
      </w:r>
      <w:r w:rsidRPr="000B6291">
        <w:instrText xml:space="preserve"> REF _Ref17210761 \r \h </w:instrText>
      </w:r>
      <w:r w:rsidRPr="000B6291">
        <w:fldChar w:fldCharType="separate"/>
      </w:r>
      <w:r w:rsidR="00914C56">
        <w:t>[57]</w:t>
      </w:r>
      <w:r w:rsidRPr="000B6291">
        <w:fldChar w:fldCharType="end"/>
      </w:r>
      <w:r w:rsidRPr="000B6291">
        <w:t>. We have applied the same parameters for our study apart from body loss.</w:t>
      </w:r>
    </w:p>
    <w:p w14:paraId="4BB3C1B0" w14:textId="464958FF" w:rsidR="00C11A8C" w:rsidRPr="000B6291" w:rsidRDefault="00C11A8C" w:rsidP="00C11A8C">
      <w:r w:rsidRPr="000B6291">
        <w:t xml:space="preserve">For body loss/effect the values from the ECC Report 286 </w:t>
      </w:r>
      <w:r w:rsidR="002E3362" w:rsidRPr="000B6291">
        <w:fldChar w:fldCharType="begin"/>
      </w:r>
      <w:r w:rsidR="002E3362" w:rsidRPr="000B6291">
        <w:instrText xml:space="preserve"> REF _Ref32914451 \r \h </w:instrText>
      </w:r>
      <w:r w:rsidR="002E3362" w:rsidRPr="000B6291">
        <w:fldChar w:fldCharType="separate"/>
      </w:r>
      <w:r w:rsidR="00914C56">
        <w:t>[27]</w:t>
      </w:r>
      <w:r w:rsidR="002E3362" w:rsidRPr="000B6291">
        <w:fldChar w:fldCharType="end"/>
      </w:r>
      <w:r w:rsidRPr="000B6291">
        <w:t xml:space="preserve"> “Body effect of hand-held and body-worn audio PMSE equipment” have been used which is the latest work done within CEPT. The Report gives frequency dependent formulae for use in sharing and compatibility studies.</w:t>
      </w:r>
    </w:p>
    <w:p w14:paraId="4A1A5248" w14:textId="25FBA0EF" w:rsidR="00C11A8C" w:rsidRPr="000B6291" w:rsidRDefault="00C11A8C" w:rsidP="00C11A8C">
      <w:pPr>
        <w:pStyle w:val="Caption"/>
        <w:rPr>
          <w:lang w:val="en-GB"/>
        </w:rPr>
      </w:pPr>
      <w:bookmarkStart w:id="817" w:name="_Toc17182112"/>
      <w:r w:rsidRPr="000B6291">
        <w:rPr>
          <w:lang w:val="en-GB"/>
        </w:rPr>
        <w:lastRenderedPageBreak/>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24</w:t>
      </w:r>
      <w:r w:rsidRPr="000B6291">
        <w:rPr>
          <w:lang w:val="en-GB"/>
        </w:rPr>
        <w:fldChar w:fldCharType="end"/>
      </w:r>
      <w:r w:rsidRPr="000B6291">
        <w:rPr>
          <w:lang w:val="en-GB"/>
        </w:rPr>
        <w:t>: Parameters for hand-held audio PMSE</w:t>
      </w:r>
      <w:bookmarkEnd w:id="817"/>
    </w:p>
    <w:tbl>
      <w:tblPr>
        <w:tblStyle w:val="ECCTable-redheader"/>
        <w:tblW w:w="5217" w:type="pct"/>
        <w:tblInd w:w="0" w:type="dxa"/>
        <w:tblLook w:val="04A0" w:firstRow="1" w:lastRow="0" w:firstColumn="1" w:lastColumn="0" w:noHBand="0" w:noVBand="1"/>
      </w:tblPr>
      <w:tblGrid>
        <w:gridCol w:w="2872"/>
        <w:gridCol w:w="1171"/>
        <w:gridCol w:w="2335"/>
        <w:gridCol w:w="3669"/>
      </w:tblGrid>
      <w:tr w:rsidR="00C11A8C" w:rsidRPr="000B6291" w14:paraId="2C704C16" w14:textId="77777777" w:rsidTr="00A60D12">
        <w:trPr>
          <w:cnfStyle w:val="100000000000" w:firstRow="1" w:lastRow="0" w:firstColumn="0" w:lastColumn="0" w:oddVBand="0" w:evenVBand="0" w:oddHBand="0" w:evenHBand="0" w:firstRowFirstColumn="0" w:firstRowLastColumn="0" w:lastRowFirstColumn="0" w:lastRowLastColumn="0"/>
          <w:trHeight w:val="476"/>
        </w:trPr>
        <w:tc>
          <w:tcPr>
            <w:tcW w:w="1429" w:type="pct"/>
          </w:tcPr>
          <w:p w14:paraId="6ED37530" w14:textId="77777777" w:rsidR="00C11A8C" w:rsidRPr="000B6291" w:rsidRDefault="00C11A8C" w:rsidP="00C11A8C">
            <w:pPr>
              <w:pStyle w:val="ECCTableHeaderwhitefont"/>
            </w:pPr>
            <w:r w:rsidRPr="000B6291">
              <w:t>Parameter</w:t>
            </w:r>
          </w:p>
        </w:tc>
        <w:tc>
          <w:tcPr>
            <w:tcW w:w="583" w:type="pct"/>
          </w:tcPr>
          <w:p w14:paraId="414394E5" w14:textId="77777777" w:rsidR="00C11A8C" w:rsidRPr="000B6291" w:rsidRDefault="00C11A8C" w:rsidP="00C11A8C">
            <w:pPr>
              <w:pStyle w:val="ECCTableHeaderwhitefont"/>
            </w:pPr>
            <w:r w:rsidRPr="000B6291">
              <w:t>Unit</w:t>
            </w:r>
          </w:p>
        </w:tc>
        <w:tc>
          <w:tcPr>
            <w:tcW w:w="1162" w:type="pct"/>
          </w:tcPr>
          <w:p w14:paraId="58B3E2BE" w14:textId="77777777" w:rsidR="00C11A8C" w:rsidRPr="000B6291" w:rsidRDefault="00C11A8C" w:rsidP="00C11A8C">
            <w:pPr>
              <w:pStyle w:val="ECCTableHeaderwhitefont"/>
            </w:pPr>
            <w:r w:rsidRPr="000B6291">
              <w:t>Value</w:t>
            </w:r>
          </w:p>
        </w:tc>
        <w:tc>
          <w:tcPr>
            <w:tcW w:w="1826" w:type="pct"/>
          </w:tcPr>
          <w:p w14:paraId="080E6CCB" w14:textId="77777777" w:rsidR="00C11A8C" w:rsidRPr="000B6291" w:rsidRDefault="00C11A8C" w:rsidP="00C11A8C">
            <w:pPr>
              <w:pStyle w:val="ECCTableHeaderwhitefont"/>
            </w:pPr>
            <w:r w:rsidRPr="000B6291">
              <w:t>Reference</w:t>
            </w:r>
          </w:p>
        </w:tc>
      </w:tr>
      <w:tr w:rsidR="00C11A8C" w:rsidRPr="000B6291" w14:paraId="4BB1E390" w14:textId="77777777" w:rsidTr="00A60D12">
        <w:trPr>
          <w:trHeight w:val="265"/>
        </w:trPr>
        <w:tc>
          <w:tcPr>
            <w:tcW w:w="1429" w:type="pct"/>
          </w:tcPr>
          <w:p w14:paraId="6B23C580" w14:textId="77777777" w:rsidR="00C11A8C" w:rsidRPr="000B6291" w:rsidRDefault="00C11A8C" w:rsidP="00C11A8C">
            <w:r w:rsidRPr="000B6291">
              <w:t>Bandwidth (BW)</w:t>
            </w:r>
          </w:p>
        </w:tc>
        <w:tc>
          <w:tcPr>
            <w:tcW w:w="583" w:type="pct"/>
          </w:tcPr>
          <w:p w14:paraId="565CB3B6" w14:textId="77777777" w:rsidR="00C11A8C" w:rsidRPr="000B6291" w:rsidRDefault="00C11A8C" w:rsidP="00C11A8C">
            <w:r w:rsidRPr="000B6291">
              <w:t>MHz</w:t>
            </w:r>
          </w:p>
        </w:tc>
        <w:tc>
          <w:tcPr>
            <w:tcW w:w="1162" w:type="pct"/>
          </w:tcPr>
          <w:p w14:paraId="3D6742D4" w14:textId="77777777" w:rsidR="00C11A8C" w:rsidRPr="000B6291" w:rsidRDefault="00C11A8C" w:rsidP="00C11A8C">
            <w:r w:rsidRPr="000B6291">
              <w:t>0.2</w:t>
            </w:r>
          </w:p>
        </w:tc>
        <w:tc>
          <w:tcPr>
            <w:tcW w:w="1826" w:type="pct"/>
          </w:tcPr>
          <w:p w14:paraId="3D7BA691" w14:textId="2AE382E6" w:rsidR="00C11A8C" w:rsidRPr="000B6291" w:rsidRDefault="00C11A8C" w:rsidP="00C11A8C">
            <w:r w:rsidRPr="000B6291">
              <w:t xml:space="preserve">ECC Report 253 </w:t>
            </w:r>
            <w:r w:rsidRPr="000B6291">
              <w:fldChar w:fldCharType="begin"/>
            </w:r>
            <w:r w:rsidRPr="000B6291">
              <w:instrText xml:space="preserve"> REF _Ref17210761 \r \h </w:instrText>
            </w:r>
            <w:r w:rsidRPr="000B6291">
              <w:fldChar w:fldCharType="separate"/>
            </w:r>
            <w:r w:rsidR="00914C56">
              <w:t>[57]</w:t>
            </w:r>
            <w:r w:rsidRPr="000B6291">
              <w:fldChar w:fldCharType="end"/>
            </w:r>
          </w:p>
        </w:tc>
      </w:tr>
      <w:tr w:rsidR="00C11A8C" w:rsidRPr="000B6291" w14:paraId="0625BA33" w14:textId="77777777" w:rsidTr="00A60D12">
        <w:trPr>
          <w:trHeight w:val="265"/>
        </w:trPr>
        <w:tc>
          <w:tcPr>
            <w:tcW w:w="1429" w:type="pct"/>
          </w:tcPr>
          <w:p w14:paraId="0273F1D2" w14:textId="77777777" w:rsidR="00C11A8C" w:rsidRPr="000B6291" w:rsidRDefault="00C11A8C" w:rsidP="00C11A8C">
            <w:r w:rsidRPr="000B6291">
              <w:t>Antenna transmit height</w:t>
            </w:r>
          </w:p>
        </w:tc>
        <w:tc>
          <w:tcPr>
            <w:tcW w:w="583" w:type="pct"/>
          </w:tcPr>
          <w:p w14:paraId="3510A4FC" w14:textId="77777777" w:rsidR="00C11A8C" w:rsidRPr="000B6291" w:rsidRDefault="00C11A8C" w:rsidP="00C11A8C">
            <w:r w:rsidRPr="000B6291">
              <w:t>m</w:t>
            </w:r>
          </w:p>
        </w:tc>
        <w:tc>
          <w:tcPr>
            <w:tcW w:w="1162" w:type="pct"/>
          </w:tcPr>
          <w:p w14:paraId="5A962B05" w14:textId="77777777" w:rsidR="00C11A8C" w:rsidRPr="000B6291" w:rsidRDefault="00C11A8C" w:rsidP="00C11A8C">
            <w:r w:rsidRPr="000B6291">
              <w:t>1.5</w:t>
            </w:r>
          </w:p>
        </w:tc>
        <w:tc>
          <w:tcPr>
            <w:tcW w:w="1826" w:type="pct"/>
          </w:tcPr>
          <w:p w14:paraId="4DFD36A2" w14:textId="77777777" w:rsidR="00C11A8C" w:rsidRPr="000B6291" w:rsidRDefault="00C11A8C" w:rsidP="00C11A8C">
            <w:r w:rsidRPr="000B6291">
              <w:t>ECC Report 253</w:t>
            </w:r>
          </w:p>
        </w:tc>
      </w:tr>
      <w:tr w:rsidR="00C11A8C" w:rsidRPr="000B6291" w14:paraId="49F4365F" w14:textId="77777777" w:rsidTr="00A60D12">
        <w:trPr>
          <w:trHeight w:val="265"/>
        </w:trPr>
        <w:tc>
          <w:tcPr>
            <w:tcW w:w="1429" w:type="pct"/>
          </w:tcPr>
          <w:p w14:paraId="7064E5BB" w14:textId="77777777" w:rsidR="00C11A8C" w:rsidRPr="000B6291" w:rsidRDefault="00C11A8C" w:rsidP="00C11A8C">
            <w:r w:rsidRPr="000B6291">
              <w:t>Antenna receive height</w:t>
            </w:r>
          </w:p>
        </w:tc>
        <w:tc>
          <w:tcPr>
            <w:tcW w:w="583" w:type="pct"/>
          </w:tcPr>
          <w:p w14:paraId="69CE2168" w14:textId="77777777" w:rsidR="00C11A8C" w:rsidRPr="000B6291" w:rsidRDefault="00C11A8C" w:rsidP="00C11A8C">
            <w:r w:rsidRPr="000B6291">
              <w:t>m</w:t>
            </w:r>
          </w:p>
        </w:tc>
        <w:tc>
          <w:tcPr>
            <w:tcW w:w="1162" w:type="pct"/>
          </w:tcPr>
          <w:p w14:paraId="23E470F8" w14:textId="77777777" w:rsidR="00C11A8C" w:rsidRPr="000B6291" w:rsidRDefault="00C11A8C" w:rsidP="00C11A8C">
            <w:r w:rsidRPr="000B6291">
              <w:t>2</w:t>
            </w:r>
          </w:p>
        </w:tc>
        <w:tc>
          <w:tcPr>
            <w:tcW w:w="1826" w:type="pct"/>
          </w:tcPr>
          <w:p w14:paraId="0DCE99F0" w14:textId="77777777" w:rsidR="00C11A8C" w:rsidRPr="000B6291" w:rsidRDefault="00C11A8C" w:rsidP="00C11A8C"/>
        </w:tc>
      </w:tr>
      <w:tr w:rsidR="00C11A8C" w:rsidRPr="000B6291" w14:paraId="113F5511" w14:textId="77777777" w:rsidTr="00A60D12">
        <w:trPr>
          <w:trHeight w:val="28"/>
        </w:trPr>
        <w:tc>
          <w:tcPr>
            <w:tcW w:w="1429" w:type="pct"/>
          </w:tcPr>
          <w:p w14:paraId="38D6BE78" w14:textId="77777777" w:rsidR="00C11A8C" w:rsidRPr="000B6291" w:rsidRDefault="00C11A8C" w:rsidP="00C11A8C">
            <w:r w:rsidRPr="000B6291">
              <w:t>Body effect</w:t>
            </w:r>
          </w:p>
        </w:tc>
        <w:tc>
          <w:tcPr>
            <w:tcW w:w="583" w:type="pct"/>
          </w:tcPr>
          <w:p w14:paraId="2155C0E9" w14:textId="77777777" w:rsidR="00C11A8C" w:rsidRPr="000B6291" w:rsidRDefault="00C11A8C" w:rsidP="00C11A8C">
            <w:r w:rsidRPr="000B6291">
              <w:t>dBi</w:t>
            </w:r>
          </w:p>
        </w:tc>
        <w:tc>
          <w:tcPr>
            <w:tcW w:w="1162" w:type="pct"/>
          </w:tcPr>
          <w:p w14:paraId="71D670C6" w14:textId="77777777" w:rsidR="00C11A8C" w:rsidRPr="000B6291" w:rsidRDefault="00C11A8C" w:rsidP="00C11A8C">
            <w:r w:rsidRPr="000B6291">
              <w:t>-4.85</w:t>
            </w:r>
          </w:p>
        </w:tc>
        <w:tc>
          <w:tcPr>
            <w:tcW w:w="1826" w:type="pct"/>
          </w:tcPr>
          <w:p w14:paraId="4AB15CBB" w14:textId="21E4FF43" w:rsidR="00C11A8C" w:rsidRPr="000B6291" w:rsidRDefault="00C11A8C" w:rsidP="00C11A8C">
            <w:r w:rsidRPr="000B6291">
              <w:t xml:space="preserve">ECC Report 286 </w:t>
            </w:r>
            <w:r w:rsidR="008456BE" w:rsidRPr="000B6291">
              <w:fldChar w:fldCharType="begin"/>
            </w:r>
            <w:r w:rsidR="008456BE" w:rsidRPr="000B6291">
              <w:instrText xml:space="preserve"> REF _Ref32914451 \r \h </w:instrText>
            </w:r>
            <w:r w:rsidR="008456BE" w:rsidRPr="000B6291">
              <w:fldChar w:fldCharType="separate"/>
            </w:r>
            <w:r w:rsidR="00914C56">
              <w:t>[27]</w:t>
            </w:r>
            <w:r w:rsidR="008456BE" w:rsidRPr="000B6291">
              <w:fldChar w:fldCharType="end"/>
            </w:r>
            <w:r w:rsidR="008456BE" w:rsidRPr="000B6291">
              <w:t xml:space="preserve"> </w:t>
            </w:r>
          </w:p>
        </w:tc>
      </w:tr>
      <w:tr w:rsidR="00C11A8C" w:rsidRPr="000B6291" w14:paraId="28B6EBC9" w14:textId="77777777" w:rsidTr="00A60D12">
        <w:trPr>
          <w:trHeight w:val="265"/>
        </w:trPr>
        <w:tc>
          <w:tcPr>
            <w:tcW w:w="1429" w:type="pct"/>
          </w:tcPr>
          <w:p w14:paraId="45AF2C91" w14:textId="73855549" w:rsidR="00C11A8C" w:rsidRPr="00C70A13" w:rsidRDefault="00C11A8C" w:rsidP="00C11A8C">
            <w:r w:rsidRPr="00C70A13">
              <w:t>Modelled e.i.r.p</w:t>
            </w:r>
            <w:r w:rsidR="00C70A13" w:rsidRPr="00C70A13">
              <w:t>.</w:t>
            </w:r>
          </w:p>
        </w:tc>
        <w:tc>
          <w:tcPr>
            <w:tcW w:w="583" w:type="pct"/>
          </w:tcPr>
          <w:p w14:paraId="6C4D83C6" w14:textId="77777777" w:rsidR="00C11A8C" w:rsidRPr="000B6291" w:rsidRDefault="00C11A8C" w:rsidP="00C11A8C">
            <w:r w:rsidRPr="000B6291">
              <w:t>dBm</w:t>
            </w:r>
          </w:p>
        </w:tc>
        <w:tc>
          <w:tcPr>
            <w:tcW w:w="1162" w:type="pct"/>
          </w:tcPr>
          <w:p w14:paraId="74C53F9C" w14:textId="77777777" w:rsidR="00C11A8C" w:rsidRPr="000B6291" w:rsidRDefault="00C11A8C" w:rsidP="00C11A8C">
            <w:r w:rsidRPr="000B6291">
              <w:t>8.15</w:t>
            </w:r>
          </w:p>
        </w:tc>
        <w:tc>
          <w:tcPr>
            <w:tcW w:w="1826" w:type="pct"/>
          </w:tcPr>
          <w:p w14:paraId="4E26271A" w14:textId="6631E663" w:rsidR="00C11A8C" w:rsidRPr="000B6291" w:rsidRDefault="00C11A8C" w:rsidP="00C11A8C">
            <w:r w:rsidRPr="000B6291">
              <w:t xml:space="preserve">ERC/REC 70-03, Annex 10 </w:t>
            </w:r>
            <w:r w:rsidR="002E3362" w:rsidRPr="000B6291">
              <w:fldChar w:fldCharType="begin"/>
            </w:r>
            <w:r w:rsidR="002E3362" w:rsidRPr="000B6291">
              <w:instrText xml:space="preserve"> REF _Ref17212791 \r \h </w:instrText>
            </w:r>
            <w:r w:rsidR="002E3362" w:rsidRPr="000B6291">
              <w:fldChar w:fldCharType="separate"/>
            </w:r>
            <w:r w:rsidR="00914C56">
              <w:t>[28]</w:t>
            </w:r>
            <w:r w:rsidR="002E3362" w:rsidRPr="000B6291">
              <w:fldChar w:fldCharType="end"/>
            </w:r>
            <w:r w:rsidR="002E3362" w:rsidRPr="000B6291">
              <w:t xml:space="preserve"> </w:t>
            </w:r>
            <w:r w:rsidRPr="000B6291">
              <w:t>and ECC Report 253</w:t>
            </w:r>
          </w:p>
        </w:tc>
      </w:tr>
      <w:tr w:rsidR="00C11A8C" w:rsidRPr="000B6291" w14:paraId="515BB0B7" w14:textId="77777777" w:rsidTr="00A60D12">
        <w:trPr>
          <w:trHeight w:val="265"/>
        </w:trPr>
        <w:tc>
          <w:tcPr>
            <w:tcW w:w="1429" w:type="pct"/>
          </w:tcPr>
          <w:p w14:paraId="0C80419C" w14:textId="77777777" w:rsidR="00C11A8C" w:rsidRPr="000B6291" w:rsidRDefault="00C11A8C" w:rsidP="00C11A8C">
            <w:r w:rsidRPr="000B6291">
              <w:t>Antenna polarisation</w:t>
            </w:r>
          </w:p>
        </w:tc>
        <w:tc>
          <w:tcPr>
            <w:tcW w:w="583" w:type="pct"/>
          </w:tcPr>
          <w:p w14:paraId="2F61AB01" w14:textId="77777777" w:rsidR="00C11A8C" w:rsidRPr="000B6291" w:rsidRDefault="00C11A8C" w:rsidP="00C11A8C">
            <w:r w:rsidRPr="000B6291">
              <w:t>NA</w:t>
            </w:r>
          </w:p>
        </w:tc>
        <w:tc>
          <w:tcPr>
            <w:tcW w:w="1162" w:type="pct"/>
          </w:tcPr>
          <w:p w14:paraId="50EA1B15" w14:textId="77777777" w:rsidR="00C11A8C" w:rsidRPr="000B6291" w:rsidRDefault="00C11A8C" w:rsidP="00C11A8C">
            <w:r w:rsidRPr="000B6291">
              <w:t>Vertical</w:t>
            </w:r>
          </w:p>
        </w:tc>
        <w:tc>
          <w:tcPr>
            <w:tcW w:w="1826" w:type="pct"/>
          </w:tcPr>
          <w:p w14:paraId="401DC6AD" w14:textId="77777777" w:rsidR="00C11A8C" w:rsidRPr="000B6291" w:rsidRDefault="00C11A8C" w:rsidP="00C11A8C">
            <w:r w:rsidRPr="000B6291">
              <w:t>ECC Report 253</w:t>
            </w:r>
          </w:p>
        </w:tc>
      </w:tr>
    </w:tbl>
    <w:p w14:paraId="45973C77" w14:textId="037C3B1B" w:rsidR="00C11A8C" w:rsidRPr="000B6291" w:rsidRDefault="00C11A8C" w:rsidP="00C11A8C">
      <w:pPr>
        <w:pStyle w:val="Caption"/>
        <w:rPr>
          <w:lang w:val="en-GB"/>
        </w:rPr>
      </w:pPr>
      <w:bookmarkStart w:id="818" w:name="_Toc17182113"/>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25</w:t>
      </w:r>
      <w:r w:rsidRPr="000B6291">
        <w:rPr>
          <w:lang w:val="en-GB"/>
        </w:rPr>
        <w:fldChar w:fldCharType="end"/>
      </w:r>
      <w:r w:rsidRPr="000B6291">
        <w:rPr>
          <w:lang w:val="en-GB"/>
        </w:rPr>
        <w:t>: Parameters for body-worn audio PMSE</w:t>
      </w:r>
      <w:bookmarkEnd w:id="818"/>
    </w:p>
    <w:tbl>
      <w:tblPr>
        <w:tblStyle w:val="ECCTable-redheader"/>
        <w:tblW w:w="0" w:type="auto"/>
        <w:tblInd w:w="0" w:type="dxa"/>
        <w:tblLook w:val="04A0" w:firstRow="1" w:lastRow="0" w:firstColumn="1" w:lastColumn="0" w:noHBand="0" w:noVBand="1"/>
      </w:tblPr>
      <w:tblGrid>
        <w:gridCol w:w="2329"/>
        <w:gridCol w:w="628"/>
        <w:gridCol w:w="883"/>
        <w:gridCol w:w="4552"/>
      </w:tblGrid>
      <w:tr w:rsidR="00C11A8C" w:rsidRPr="000B6291" w14:paraId="44BAE53F" w14:textId="77777777" w:rsidTr="00FF73D5">
        <w:trPr>
          <w:cnfStyle w:val="100000000000" w:firstRow="1" w:lastRow="0" w:firstColumn="0" w:lastColumn="0" w:oddVBand="0" w:evenVBand="0" w:oddHBand="0" w:evenHBand="0" w:firstRowFirstColumn="0" w:firstRowLastColumn="0" w:lastRowFirstColumn="0" w:lastRowLastColumn="0"/>
          <w:trHeight w:val="480"/>
        </w:trPr>
        <w:tc>
          <w:tcPr>
            <w:tcW w:w="0" w:type="auto"/>
          </w:tcPr>
          <w:p w14:paraId="55F76EDB" w14:textId="77777777" w:rsidR="00C11A8C" w:rsidRPr="000B6291" w:rsidRDefault="00C11A8C" w:rsidP="00C11A8C">
            <w:pPr>
              <w:pStyle w:val="ECCTableHeaderwhitefont"/>
            </w:pPr>
            <w:r w:rsidRPr="000B6291">
              <w:t>Parameter</w:t>
            </w:r>
          </w:p>
        </w:tc>
        <w:tc>
          <w:tcPr>
            <w:tcW w:w="0" w:type="auto"/>
          </w:tcPr>
          <w:p w14:paraId="1064A84B" w14:textId="77777777" w:rsidR="00C11A8C" w:rsidRPr="000B6291" w:rsidRDefault="00C11A8C" w:rsidP="00C11A8C">
            <w:pPr>
              <w:pStyle w:val="ECCTableHeaderwhitefont"/>
            </w:pPr>
            <w:r w:rsidRPr="000B6291">
              <w:t>Unit</w:t>
            </w:r>
          </w:p>
        </w:tc>
        <w:tc>
          <w:tcPr>
            <w:tcW w:w="0" w:type="auto"/>
          </w:tcPr>
          <w:p w14:paraId="00990BD5" w14:textId="77777777" w:rsidR="00C11A8C" w:rsidRPr="000B6291" w:rsidRDefault="00C11A8C" w:rsidP="00C11A8C">
            <w:pPr>
              <w:pStyle w:val="ECCTableHeaderwhitefont"/>
            </w:pPr>
            <w:r w:rsidRPr="000B6291">
              <w:t>Value</w:t>
            </w:r>
          </w:p>
        </w:tc>
        <w:tc>
          <w:tcPr>
            <w:tcW w:w="0" w:type="auto"/>
          </w:tcPr>
          <w:p w14:paraId="0A67A1E8" w14:textId="77777777" w:rsidR="00C11A8C" w:rsidRPr="000B6291" w:rsidRDefault="00C11A8C" w:rsidP="00C11A8C">
            <w:pPr>
              <w:pStyle w:val="ECCTableHeaderwhitefont"/>
            </w:pPr>
            <w:r w:rsidRPr="000B6291">
              <w:t>Reference</w:t>
            </w:r>
          </w:p>
        </w:tc>
      </w:tr>
      <w:tr w:rsidR="00C11A8C" w:rsidRPr="000B6291" w14:paraId="18723638" w14:textId="77777777" w:rsidTr="00A60D12">
        <w:trPr>
          <w:trHeight w:val="267"/>
        </w:trPr>
        <w:tc>
          <w:tcPr>
            <w:tcW w:w="0" w:type="auto"/>
          </w:tcPr>
          <w:p w14:paraId="50F98E6B" w14:textId="77777777" w:rsidR="00C11A8C" w:rsidRPr="000B6291" w:rsidRDefault="00C11A8C" w:rsidP="00C11A8C">
            <w:r w:rsidRPr="000B6291">
              <w:t>Bandwidth (BW)</w:t>
            </w:r>
          </w:p>
        </w:tc>
        <w:tc>
          <w:tcPr>
            <w:tcW w:w="0" w:type="auto"/>
          </w:tcPr>
          <w:p w14:paraId="10D99004" w14:textId="77777777" w:rsidR="00C11A8C" w:rsidRPr="000B6291" w:rsidRDefault="00C11A8C" w:rsidP="00C11A8C">
            <w:r w:rsidRPr="000B6291">
              <w:t>MHz</w:t>
            </w:r>
          </w:p>
        </w:tc>
        <w:tc>
          <w:tcPr>
            <w:tcW w:w="0" w:type="auto"/>
          </w:tcPr>
          <w:p w14:paraId="0576A793" w14:textId="77777777" w:rsidR="00C11A8C" w:rsidRPr="000B6291" w:rsidRDefault="00C11A8C" w:rsidP="00C11A8C">
            <w:r w:rsidRPr="000B6291">
              <w:t>0.2</w:t>
            </w:r>
          </w:p>
        </w:tc>
        <w:tc>
          <w:tcPr>
            <w:tcW w:w="0" w:type="auto"/>
          </w:tcPr>
          <w:p w14:paraId="340755C5" w14:textId="104235BD" w:rsidR="00C11A8C" w:rsidRPr="000B6291" w:rsidRDefault="00C11A8C" w:rsidP="00C11A8C">
            <w:r w:rsidRPr="000B6291">
              <w:t>ECC Report 253</w:t>
            </w:r>
          </w:p>
        </w:tc>
      </w:tr>
      <w:tr w:rsidR="00C11A8C" w:rsidRPr="000B6291" w14:paraId="0D10D3E7" w14:textId="77777777" w:rsidTr="00FF73D5">
        <w:trPr>
          <w:trHeight w:val="267"/>
        </w:trPr>
        <w:tc>
          <w:tcPr>
            <w:tcW w:w="0" w:type="auto"/>
          </w:tcPr>
          <w:p w14:paraId="7096B90A" w14:textId="77777777" w:rsidR="00C11A8C" w:rsidRPr="000B6291" w:rsidRDefault="00C11A8C" w:rsidP="00C11A8C">
            <w:r w:rsidRPr="000B6291">
              <w:t>Antenna transmit height</w:t>
            </w:r>
          </w:p>
        </w:tc>
        <w:tc>
          <w:tcPr>
            <w:tcW w:w="0" w:type="auto"/>
          </w:tcPr>
          <w:p w14:paraId="6145A566" w14:textId="77777777" w:rsidR="00C11A8C" w:rsidRPr="000B6291" w:rsidRDefault="00C11A8C" w:rsidP="00C11A8C">
            <w:r w:rsidRPr="000B6291">
              <w:t>m</w:t>
            </w:r>
          </w:p>
        </w:tc>
        <w:tc>
          <w:tcPr>
            <w:tcW w:w="0" w:type="auto"/>
          </w:tcPr>
          <w:p w14:paraId="47E72221" w14:textId="77777777" w:rsidR="00C11A8C" w:rsidRPr="000B6291" w:rsidRDefault="00C11A8C" w:rsidP="00C11A8C">
            <w:r w:rsidRPr="000B6291">
              <w:t>1.5</w:t>
            </w:r>
          </w:p>
        </w:tc>
        <w:tc>
          <w:tcPr>
            <w:tcW w:w="0" w:type="auto"/>
          </w:tcPr>
          <w:p w14:paraId="0915314C" w14:textId="77777777" w:rsidR="00C11A8C" w:rsidRPr="000B6291" w:rsidRDefault="00C11A8C" w:rsidP="00C11A8C">
            <w:r w:rsidRPr="000B6291">
              <w:t>ECC Report 253</w:t>
            </w:r>
          </w:p>
        </w:tc>
      </w:tr>
      <w:tr w:rsidR="00C11A8C" w:rsidRPr="000B6291" w14:paraId="642AD194" w14:textId="77777777" w:rsidTr="00FF73D5">
        <w:trPr>
          <w:trHeight w:val="267"/>
        </w:trPr>
        <w:tc>
          <w:tcPr>
            <w:tcW w:w="0" w:type="auto"/>
          </w:tcPr>
          <w:p w14:paraId="599E0D99" w14:textId="77777777" w:rsidR="00C11A8C" w:rsidRPr="000B6291" w:rsidRDefault="00C11A8C" w:rsidP="00C11A8C">
            <w:r w:rsidRPr="000B6291">
              <w:t>Antenna receive height</w:t>
            </w:r>
          </w:p>
        </w:tc>
        <w:tc>
          <w:tcPr>
            <w:tcW w:w="0" w:type="auto"/>
          </w:tcPr>
          <w:p w14:paraId="1F7C87C4" w14:textId="77777777" w:rsidR="00C11A8C" w:rsidRPr="000B6291" w:rsidRDefault="00C11A8C" w:rsidP="00C11A8C">
            <w:r w:rsidRPr="000B6291">
              <w:t>m</w:t>
            </w:r>
          </w:p>
        </w:tc>
        <w:tc>
          <w:tcPr>
            <w:tcW w:w="0" w:type="auto"/>
          </w:tcPr>
          <w:p w14:paraId="0771343C" w14:textId="77777777" w:rsidR="00C11A8C" w:rsidRPr="000B6291" w:rsidRDefault="00C11A8C" w:rsidP="00C11A8C">
            <w:r w:rsidRPr="000B6291">
              <w:t>2</w:t>
            </w:r>
          </w:p>
        </w:tc>
        <w:tc>
          <w:tcPr>
            <w:tcW w:w="0" w:type="auto"/>
          </w:tcPr>
          <w:p w14:paraId="1CEDA6F5" w14:textId="77777777" w:rsidR="00C11A8C" w:rsidRPr="000B6291" w:rsidRDefault="00C11A8C" w:rsidP="00C11A8C"/>
        </w:tc>
      </w:tr>
      <w:tr w:rsidR="00C11A8C" w:rsidRPr="000B6291" w14:paraId="54CEA088" w14:textId="77777777" w:rsidTr="00A60D12">
        <w:trPr>
          <w:trHeight w:val="267"/>
        </w:trPr>
        <w:tc>
          <w:tcPr>
            <w:tcW w:w="0" w:type="auto"/>
          </w:tcPr>
          <w:p w14:paraId="59B70D08" w14:textId="77777777" w:rsidR="00C11A8C" w:rsidRPr="000B6291" w:rsidRDefault="00C11A8C" w:rsidP="00C11A8C">
            <w:r w:rsidRPr="000B6291">
              <w:t>Body effect</w:t>
            </w:r>
          </w:p>
        </w:tc>
        <w:tc>
          <w:tcPr>
            <w:tcW w:w="0" w:type="auto"/>
          </w:tcPr>
          <w:p w14:paraId="5E7BC5D2" w14:textId="77777777" w:rsidR="00C11A8C" w:rsidRPr="000B6291" w:rsidRDefault="00C11A8C" w:rsidP="00C11A8C">
            <w:pPr>
              <w:rPr>
                <w:highlight w:val="magenta"/>
              </w:rPr>
            </w:pPr>
            <w:r w:rsidRPr="000B6291">
              <w:t>dBi</w:t>
            </w:r>
          </w:p>
        </w:tc>
        <w:tc>
          <w:tcPr>
            <w:tcW w:w="0" w:type="auto"/>
          </w:tcPr>
          <w:p w14:paraId="4D60E1EE" w14:textId="77777777" w:rsidR="00C11A8C" w:rsidRPr="000B6291" w:rsidRDefault="00C11A8C" w:rsidP="00C11A8C">
            <w:pPr>
              <w:rPr>
                <w:highlight w:val="magenta"/>
              </w:rPr>
            </w:pPr>
            <w:r w:rsidRPr="000B6291">
              <w:t>-6.85</w:t>
            </w:r>
          </w:p>
        </w:tc>
        <w:tc>
          <w:tcPr>
            <w:tcW w:w="0" w:type="auto"/>
          </w:tcPr>
          <w:p w14:paraId="18C83CBB" w14:textId="51274D04" w:rsidR="00C11A8C" w:rsidRPr="000B6291" w:rsidRDefault="00C11A8C" w:rsidP="00C11A8C">
            <w:r w:rsidRPr="000B6291">
              <w:t>ECC Report 286</w:t>
            </w:r>
            <w:r w:rsidR="00FF73D5" w:rsidRPr="000B6291">
              <w:t xml:space="preserve"> </w:t>
            </w:r>
          </w:p>
        </w:tc>
      </w:tr>
      <w:tr w:rsidR="00C11A8C" w:rsidRPr="000B6291" w14:paraId="417F2F58" w14:textId="77777777" w:rsidTr="00A60D12">
        <w:trPr>
          <w:trHeight w:val="267"/>
        </w:trPr>
        <w:tc>
          <w:tcPr>
            <w:tcW w:w="0" w:type="auto"/>
          </w:tcPr>
          <w:p w14:paraId="15F17001" w14:textId="4EF8DF03" w:rsidR="00C11A8C" w:rsidRPr="00C70A13" w:rsidRDefault="00C11A8C" w:rsidP="00C11A8C">
            <w:pPr>
              <w:rPr>
                <w:highlight w:val="yellow"/>
              </w:rPr>
            </w:pPr>
            <w:r w:rsidRPr="00C70A13">
              <w:t>Modelled e.i.r.p</w:t>
            </w:r>
            <w:r w:rsidR="00C70A13" w:rsidRPr="00C70A13">
              <w:t>.</w:t>
            </w:r>
          </w:p>
        </w:tc>
        <w:tc>
          <w:tcPr>
            <w:tcW w:w="0" w:type="auto"/>
          </w:tcPr>
          <w:p w14:paraId="6A628DBC" w14:textId="77777777" w:rsidR="00C11A8C" w:rsidRPr="000B6291" w:rsidRDefault="00C11A8C" w:rsidP="00C11A8C">
            <w:r w:rsidRPr="000B6291">
              <w:t>dBm</w:t>
            </w:r>
          </w:p>
        </w:tc>
        <w:tc>
          <w:tcPr>
            <w:tcW w:w="0" w:type="auto"/>
          </w:tcPr>
          <w:p w14:paraId="61E4480D" w14:textId="77777777" w:rsidR="00C11A8C" w:rsidRPr="000B6291" w:rsidRDefault="00C11A8C" w:rsidP="00C11A8C">
            <w:r w:rsidRPr="000B6291">
              <w:t>10.15</w:t>
            </w:r>
          </w:p>
        </w:tc>
        <w:tc>
          <w:tcPr>
            <w:tcW w:w="0" w:type="auto"/>
          </w:tcPr>
          <w:p w14:paraId="0DAD0400" w14:textId="13226F64" w:rsidR="00C11A8C" w:rsidRPr="000B6291" w:rsidRDefault="00C11A8C" w:rsidP="00C11A8C">
            <w:r w:rsidRPr="000B6291">
              <w:t>ECC Report 253 and ERC/REC 70-03, Annex 10</w:t>
            </w:r>
            <w:r w:rsidR="00AE2F23" w:rsidRPr="000B6291">
              <w:t xml:space="preserve"> </w:t>
            </w:r>
          </w:p>
        </w:tc>
      </w:tr>
      <w:tr w:rsidR="00C11A8C" w:rsidRPr="000B6291" w14:paraId="61EE8A20" w14:textId="77777777" w:rsidTr="00FF73D5">
        <w:trPr>
          <w:trHeight w:val="267"/>
        </w:trPr>
        <w:tc>
          <w:tcPr>
            <w:tcW w:w="0" w:type="auto"/>
          </w:tcPr>
          <w:p w14:paraId="4748176A" w14:textId="77777777" w:rsidR="00C11A8C" w:rsidRPr="000B6291" w:rsidRDefault="00C11A8C" w:rsidP="00C11A8C">
            <w:r w:rsidRPr="000B6291">
              <w:t>Antenna polarisation</w:t>
            </w:r>
          </w:p>
        </w:tc>
        <w:tc>
          <w:tcPr>
            <w:tcW w:w="0" w:type="auto"/>
          </w:tcPr>
          <w:p w14:paraId="33B70C2F" w14:textId="77777777" w:rsidR="00C11A8C" w:rsidRPr="000B6291" w:rsidRDefault="00C11A8C" w:rsidP="00C11A8C">
            <w:r w:rsidRPr="000B6291">
              <w:t>NA</w:t>
            </w:r>
          </w:p>
        </w:tc>
        <w:tc>
          <w:tcPr>
            <w:tcW w:w="0" w:type="auto"/>
          </w:tcPr>
          <w:p w14:paraId="105B3647" w14:textId="77777777" w:rsidR="00C11A8C" w:rsidRPr="000B6291" w:rsidRDefault="00C11A8C" w:rsidP="00C11A8C">
            <w:r w:rsidRPr="000B6291">
              <w:t>Vertical</w:t>
            </w:r>
          </w:p>
        </w:tc>
        <w:tc>
          <w:tcPr>
            <w:tcW w:w="0" w:type="auto"/>
          </w:tcPr>
          <w:p w14:paraId="163DF50C" w14:textId="77777777" w:rsidR="00C11A8C" w:rsidRPr="000B6291" w:rsidRDefault="00C11A8C" w:rsidP="00C11A8C">
            <w:r w:rsidRPr="000B6291">
              <w:t>ECC Report 253</w:t>
            </w:r>
          </w:p>
        </w:tc>
      </w:tr>
    </w:tbl>
    <w:p w14:paraId="1735D361" w14:textId="77777777" w:rsidR="00C11A8C" w:rsidRPr="000B6291" w:rsidRDefault="00C11A8C" w:rsidP="00C11A8C">
      <w:pPr>
        <w:pStyle w:val="ECCTabletext"/>
      </w:pPr>
    </w:p>
    <w:p w14:paraId="06FAFD58" w14:textId="308092B2" w:rsidR="00C11A8C" w:rsidRPr="000B6291" w:rsidRDefault="00C11A8C" w:rsidP="00C11A8C">
      <w:pPr>
        <w:pStyle w:val="Caption"/>
        <w:rPr>
          <w:lang w:val="en-GB"/>
        </w:rPr>
      </w:pPr>
      <w:bookmarkStart w:id="819" w:name="_Toc17182114"/>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26</w:t>
      </w:r>
      <w:r w:rsidRPr="000B6291">
        <w:rPr>
          <w:lang w:val="en-GB"/>
        </w:rPr>
        <w:fldChar w:fldCharType="end"/>
      </w:r>
      <w:r w:rsidRPr="000B6291">
        <w:rPr>
          <w:lang w:val="en-GB"/>
        </w:rPr>
        <w:t>: Parameters for audio IEM</w:t>
      </w:r>
      <w:bookmarkEnd w:id="819"/>
    </w:p>
    <w:tbl>
      <w:tblPr>
        <w:tblStyle w:val="ECCTable-redheader"/>
        <w:tblW w:w="9138" w:type="dxa"/>
        <w:tblInd w:w="0" w:type="dxa"/>
        <w:tblLook w:val="01E0" w:firstRow="1" w:lastRow="1" w:firstColumn="1" w:lastColumn="1" w:noHBand="0" w:noVBand="0"/>
      </w:tblPr>
      <w:tblGrid>
        <w:gridCol w:w="3016"/>
        <w:gridCol w:w="1027"/>
        <w:gridCol w:w="1931"/>
        <w:gridCol w:w="3164"/>
      </w:tblGrid>
      <w:tr w:rsidR="00C11A8C" w:rsidRPr="000B6291" w14:paraId="08DA8B6E" w14:textId="77777777" w:rsidTr="00A60D12">
        <w:trPr>
          <w:cnfStyle w:val="100000000000" w:firstRow="1" w:lastRow="0" w:firstColumn="0" w:lastColumn="0" w:oddVBand="0" w:evenVBand="0" w:oddHBand="0" w:evenHBand="0" w:firstRowFirstColumn="0" w:firstRowLastColumn="0" w:lastRowFirstColumn="0" w:lastRowLastColumn="0"/>
          <w:trHeight w:val="328"/>
        </w:trPr>
        <w:tc>
          <w:tcPr>
            <w:tcW w:w="3016" w:type="dxa"/>
          </w:tcPr>
          <w:p w14:paraId="65D5C8EC" w14:textId="77777777" w:rsidR="00C11A8C" w:rsidRPr="000B6291" w:rsidRDefault="00C11A8C" w:rsidP="00C11A8C">
            <w:r w:rsidRPr="000B6291">
              <w:t>Parameter</w:t>
            </w:r>
          </w:p>
        </w:tc>
        <w:tc>
          <w:tcPr>
            <w:tcW w:w="1027" w:type="dxa"/>
          </w:tcPr>
          <w:p w14:paraId="5589E92A" w14:textId="77777777" w:rsidR="00C11A8C" w:rsidRPr="000B6291" w:rsidRDefault="00C11A8C" w:rsidP="00C11A8C">
            <w:r w:rsidRPr="000B6291">
              <w:t>Unit</w:t>
            </w:r>
          </w:p>
        </w:tc>
        <w:tc>
          <w:tcPr>
            <w:tcW w:w="1931" w:type="dxa"/>
          </w:tcPr>
          <w:p w14:paraId="26C2CB86" w14:textId="77777777" w:rsidR="00C11A8C" w:rsidRPr="000B6291" w:rsidRDefault="00C11A8C" w:rsidP="00C11A8C">
            <w:r w:rsidRPr="000B6291">
              <w:t>Value</w:t>
            </w:r>
          </w:p>
        </w:tc>
        <w:tc>
          <w:tcPr>
            <w:tcW w:w="3164" w:type="dxa"/>
          </w:tcPr>
          <w:p w14:paraId="1A06904D" w14:textId="77777777" w:rsidR="00C11A8C" w:rsidRPr="000B6291" w:rsidRDefault="00C11A8C" w:rsidP="00C11A8C">
            <w:r w:rsidRPr="000B6291">
              <w:t>Reference</w:t>
            </w:r>
          </w:p>
        </w:tc>
      </w:tr>
      <w:tr w:rsidR="00C11A8C" w:rsidRPr="000B6291" w14:paraId="43F24DFF" w14:textId="77777777" w:rsidTr="00A60D12">
        <w:trPr>
          <w:trHeight w:val="277"/>
        </w:trPr>
        <w:tc>
          <w:tcPr>
            <w:tcW w:w="3016" w:type="dxa"/>
          </w:tcPr>
          <w:p w14:paraId="4323A9F1" w14:textId="77777777" w:rsidR="00C11A8C" w:rsidRPr="000B6291" w:rsidRDefault="00C11A8C" w:rsidP="00C11A8C">
            <w:r w:rsidRPr="000B6291">
              <w:t>Bandwidth (BW)</w:t>
            </w:r>
          </w:p>
        </w:tc>
        <w:tc>
          <w:tcPr>
            <w:tcW w:w="1027" w:type="dxa"/>
          </w:tcPr>
          <w:p w14:paraId="4A3B581E" w14:textId="77777777" w:rsidR="00C11A8C" w:rsidRPr="000B6291" w:rsidRDefault="00C11A8C" w:rsidP="00C11A8C">
            <w:r w:rsidRPr="000B6291">
              <w:t>MHz</w:t>
            </w:r>
          </w:p>
        </w:tc>
        <w:tc>
          <w:tcPr>
            <w:tcW w:w="1931" w:type="dxa"/>
          </w:tcPr>
          <w:p w14:paraId="61B0615F" w14:textId="77777777" w:rsidR="00C11A8C" w:rsidRPr="000B6291" w:rsidRDefault="00C11A8C" w:rsidP="00C11A8C">
            <w:r w:rsidRPr="000B6291">
              <w:t>0.2</w:t>
            </w:r>
          </w:p>
        </w:tc>
        <w:tc>
          <w:tcPr>
            <w:tcW w:w="3164" w:type="dxa"/>
            <w:vMerge w:val="restart"/>
          </w:tcPr>
          <w:p w14:paraId="4694579F" w14:textId="77777777" w:rsidR="00C11A8C" w:rsidRPr="000B6291" w:rsidRDefault="00C11A8C" w:rsidP="00C11A8C">
            <w:r w:rsidRPr="000B6291">
              <w:t>ECC Report 253</w:t>
            </w:r>
          </w:p>
        </w:tc>
      </w:tr>
      <w:tr w:rsidR="00C11A8C" w:rsidRPr="000B6291" w14:paraId="016914EB" w14:textId="77777777" w:rsidTr="00A60D12">
        <w:trPr>
          <w:trHeight w:val="271"/>
        </w:trPr>
        <w:tc>
          <w:tcPr>
            <w:tcW w:w="3016" w:type="dxa"/>
          </w:tcPr>
          <w:p w14:paraId="41A7044E" w14:textId="77777777" w:rsidR="00C11A8C" w:rsidRPr="000B6291" w:rsidRDefault="00C11A8C" w:rsidP="00C11A8C">
            <w:r w:rsidRPr="000B6291">
              <w:t>Antenna transmit height</w:t>
            </w:r>
          </w:p>
        </w:tc>
        <w:tc>
          <w:tcPr>
            <w:tcW w:w="1027" w:type="dxa"/>
          </w:tcPr>
          <w:p w14:paraId="3F5D07EA" w14:textId="77777777" w:rsidR="00C11A8C" w:rsidRPr="000B6291" w:rsidRDefault="00C11A8C" w:rsidP="00C11A8C">
            <w:r w:rsidRPr="000B6291">
              <w:t>m</w:t>
            </w:r>
          </w:p>
        </w:tc>
        <w:tc>
          <w:tcPr>
            <w:tcW w:w="1931" w:type="dxa"/>
          </w:tcPr>
          <w:p w14:paraId="6F058534" w14:textId="77777777" w:rsidR="00C11A8C" w:rsidRPr="000B6291" w:rsidRDefault="00C11A8C" w:rsidP="00C11A8C">
            <w:r w:rsidRPr="000B6291">
              <w:t>2</w:t>
            </w:r>
          </w:p>
        </w:tc>
        <w:tc>
          <w:tcPr>
            <w:tcW w:w="3164" w:type="dxa"/>
            <w:vMerge/>
          </w:tcPr>
          <w:p w14:paraId="41D41CFE" w14:textId="77777777" w:rsidR="00C11A8C" w:rsidRPr="000B6291" w:rsidRDefault="00C11A8C" w:rsidP="00C11A8C"/>
        </w:tc>
      </w:tr>
      <w:tr w:rsidR="00C11A8C" w:rsidRPr="000B6291" w14:paraId="1E49D4A0" w14:textId="77777777" w:rsidTr="00A60D12">
        <w:trPr>
          <w:trHeight w:val="277"/>
        </w:trPr>
        <w:tc>
          <w:tcPr>
            <w:tcW w:w="3016" w:type="dxa"/>
          </w:tcPr>
          <w:p w14:paraId="37542A47" w14:textId="77777777" w:rsidR="00C11A8C" w:rsidRPr="000B6291" w:rsidRDefault="00C11A8C" w:rsidP="00C11A8C">
            <w:r w:rsidRPr="000B6291">
              <w:t>Maximum antenna gain</w:t>
            </w:r>
          </w:p>
        </w:tc>
        <w:tc>
          <w:tcPr>
            <w:tcW w:w="1027" w:type="dxa"/>
          </w:tcPr>
          <w:p w14:paraId="32E6B465" w14:textId="77777777" w:rsidR="00C11A8C" w:rsidRPr="000B6291" w:rsidRDefault="00C11A8C" w:rsidP="00C11A8C">
            <w:r w:rsidRPr="000B6291">
              <w:t>dBi</w:t>
            </w:r>
          </w:p>
        </w:tc>
        <w:tc>
          <w:tcPr>
            <w:tcW w:w="1931" w:type="dxa"/>
          </w:tcPr>
          <w:p w14:paraId="57A35A63" w14:textId="77777777" w:rsidR="00C11A8C" w:rsidRPr="000B6291" w:rsidRDefault="00C11A8C" w:rsidP="00C11A8C">
            <w:r w:rsidRPr="000B6291">
              <w:t>8</w:t>
            </w:r>
          </w:p>
        </w:tc>
        <w:tc>
          <w:tcPr>
            <w:tcW w:w="3164" w:type="dxa"/>
            <w:vMerge/>
          </w:tcPr>
          <w:p w14:paraId="30CF5DAF" w14:textId="77777777" w:rsidR="00C11A8C" w:rsidRPr="000B6291" w:rsidRDefault="00C11A8C" w:rsidP="00C11A8C"/>
        </w:tc>
      </w:tr>
      <w:tr w:rsidR="00C11A8C" w:rsidRPr="000B6291" w14:paraId="761BACF1" w14:textId="77777777" w:rsidTr="00A60D12">
        <w:trPr>
          <w:trHeight w:val="271"/>
        </w:trPr>
        <w:tc>
          <w:tcPr>
            <w:tcW w:w="3016" w:type="dxa"/>
          </w:tcPr>
          <w:p w14:paraId="116EADA2" w14:textId="77777777" w:rsidR="00C11A8C" w:rsidRPr="000B6291" w:rsidRDefault="00C11A8C" w:rsidP="00C11A8C">
            <w:r w:rsidRPr="000B6291">
              <w:t>Maximum e.i.r.p.</w:t>
            </w:r>
          </w:p>
        </w:tc>
        <w:tc>
          <w:tcPr>
            <w:tcW w:w="1027" w:type="dxa"/>
          </w:tcPr>
          <w:p w14:paraId="5E07D978" w14:textId="77777777" w:rsidR="00C11A8C" w:rsidRPr="000B6291" w:rsidRDefault="00C11A8C" w:rsidP="00C11A8C">
            <w:r w:rsidRPr="000B6291">
              <w:t>dBm</w:t>
            </w:r>
          </w:p>
        </w:tc>
        <w:tc>
          <w:tcPr>
            <w:tcW w:w="1931" w:type="dxa"/>
          </w:tcPr>
          <w:p w14:paraId="6E2EC495" w14:textId="77777777" w:rsidR="00C11A8C" w:rsidRPr="000B6291" w:rsidRDefault="00C11A8C" w:rsidP="00C11A8C">
            <w:r w:rsidRPr="000B6291">
              <w:t>17</w:t>
            </w:r>
          </w:p>
        </w:tc>
        <w:tc>
          <w:tcPr>
            <w:tcW w:w="3164" w:type="dxa"/>
            <w:vMerge/>
          </w:tcPr>
          <w:p w14:paraId="133868DD" w14:textId="77777777" w:rsidR="00C11A8C" w:rsidRPr="000B6291" w:rsidRDefault="00C11A8C" w:rsidP="00C11A8C"/>
        </w:tc>
      </w:tr>
      <w:tr w:rsidR="00C11A8C" w:rsidRPr="000B6291" w14:paraId="6C3A0AFC" w14:textId="77777777" w:rsidTr="00A60D12">
        <w:trPr>
          <w:trHeight w:val="271"/>
        </w:trPr>
        <w:tc>
          <w:tcPr>
            <w:tcW w:w="3016" w:type="dxa"/>
          </w:tcPr>
          <w:p w14:paraId="1EC67E68" w14:textId="77777777" w:rsidR="00C11A8C" w:rsidRPr="00C70A13" w:rsidRDefault="00C11A8C" w:rsidP="00C11A8C">
            <w:r w:rsidRPr="00C70A13">
              <w:t>Modelled antenna gain</w:t>
            </w:r>
          </w:p>
        </w:tc>
        <w:tc>
          <w:tcPr>
            <w:tcW w:w="1027" w:type="dxa"/>
          </w:tcPr>
          <w:p w14:paraId="3FEC2224" w14:textId="77777777" w:rsidR="00C11A8C" w:rsidRPr="000B6291" w:rsidRDefault="00C11A8C" w:rsidP="00C11A8C">
            <w:r w:rsidRPr="000B6291">
              <w:t>dBi</w:t>
            </w:r>
          </w:p>
        </w:tc>
        <w:tc>
          <w:tcPr>
            <w:tcW w:w="1931" w:type="dxa"/>
          </w:tcPr>
          <w:p w14:paraId="60E6880E" w14:textId="77777777" w:rsidR="00C11A8C" w:rsidRPr="000B6291" w:rsidRDefault="00C11A8C" w:rsidP="00C11A8C">
            <w:r w:rsidRPr="000B6291">
              <w:t>0</w:t>
            </w:r>
          </w:p>
        </w:tc>
        <w:tc>
          <w:tcPr>
            <w:tcW w:w="3164" w:type="dxa"/>
            <w:vMerge/>
          </w:tcPr>
          <w:p w14:paraId="06FE7E25" w14:textId="77777777" w:rsidR="00C11A8C" w:rsidRPr="000B6291" w:rsidRDefault="00C11A8C" w:rsidP="00C11A8C"/>
        </w:tc>
      </w:tr>
      <w:tr w:rsidR="00C11A8C" w:rsidRPr="000B6291" w14:paraId="19109231" w14:textId="77777777" w:rsidTr="00A60D12">
        <w:trPr>
          <w:trHeight w:val="19"/>
        </w:trPr>
        <w:tc>
          <w:tcPr>
            <w:tcW w:w="3016" w:type="dxa"/>
          </w:tcPr>
          <w:p w14:paraId="09C45292" w14:textId="28DF10ED" w:rsidR="00C11A8C" w:rsidRPr="00C70A13" w:rsidRDefault="00C11A8C" w:rsidP="00C11A8C">
            <w:r w:rsidRPr="00C70A13">
              <w:t>Modelled e.i.</w:t>
            </w:r>
            <w:r w:rsidRPr="002145F4">
              <w:t>r.p</w:t>
            </w:r>
            <w:r w:rsidR="00C70A13" w:rsidRPr="002145F4">
              <w:t>.</w:t>
            </w:r>
          </w:p>
        </w:tc>
        <w:tc>
          <w:tcPr>
            <w:tcW w:w="1027" w:type="dxa"/>
          </w:tcPr>
          <w:p w14:paraId="4BA0699B" w14:textId="77777777" w:rsidR="00C11A8C" w:rsidRPr="000B6291" w:rsidRDefault="00C11A8C" w:rsidP="00C11A8C">
            <w:r w:rsidRPr="000B6291">
              <w:t>dBm</w:t>
            </w:r>
          </w:p>
        </w:tc>
        <w:tc>
          <w:tcPr>
            <w:tcW w:w="1931" w:type="dxa"/>
          </w:tcPr>
          <w:p w14:paraId="64002C7C" w14:textId="77777777" w:rsidR="00C11A8C" w:rsidRPr="000B6291" w:rsidRDefault="00C11A8C" w:rsidP="00C11A8C">
            <w:r w:rsidRPr="000B6291">
              <w:t>9</w:t>
            </w:r>
          </w:p>
        </w:tc>
        <w:tc>
          <w:tcPr>
            <w:tcW w:w="3164" w:type="dxa"/>
            <w:vMerge/>
          </w:tcPr>
          <w:p w14:paraId="75B76E54" w14:textId="77777777" w:rsidR="00C11A8C" w:rsidRPr="000B6291" w:rsidRDefault="00C11A8C" w:rsidP="00C11A8C"/>
        </w:tc>
      </w:tr>
      <w:tr w:rsidR="00C11A8C" w:rsidRPr="000B6291" w14:paraId="3B3E6F85" w14:textId="77777777" w:rsidTr="00A60D12">
        <w:trPr>
          <w:trHeight w:val="277"/>
        </w:trPr>
        <w:tc>
          <w:tcPr>
            <w:tcW w:w="3016" w:type="dxa"/>
          </w:tcPr>
          <w:p w14:paraId="2BC51714" w14:textId="77777777" w:rsidR="00C11A8C" w:rsidRPr="00C70A13" w:rsidRDefault="00C11A8C" w:rsidP="00C11A8C">
            <w:r w:rsidRPr="00C70A13">
              <w:t>Antenna polarisation</w:t>
            </w:r>
          </w:p>
        </w:tc>
        <w:tc>
          <w:tcPr>
            <w:tcW w:w="1027" w:type="dxa"/>
          </w:tcPr>
          <w:p w14:paraId="4313135C" w14:textId="77777777" w:rsidR="00C11A8C" w:rsidRPr="000B6291" w:rsidRDefault="00C11A8C" w:rsidP="00C11A8C">
            <w:r w:rsidRPr="000B6291">
              <w:t>NA</w:t>
            </w:r>
          </w:p>
        </w:tc>
        <w:tc>
          <w:tcPr>
            <w:tcW w:w="1931" w:type="dxa"/>
          </w:tcPr>
          <w:p w14:paraId="4DDA99FF" w14:textId="77777777" w:rsidR="00C11A8C" w:rsidRPr="000B6291" w:rsidRDefault="00C11A8C" w:rsidP="00C11A8C">
            <w:r w:rsidRPr="000B6291">
              <w:t>Vertical</w:t>
            </w:r>
          </w:p>
        </w:tc>
        <w:tc>
          <w:tcPr>
            <w:tcW w:w="3164" w:type="dxa"/>
            <w:vMerge/>
          </w:tcPr>
          <w:p w14:paraId="5652A2DA" w14:textId="77777777" w:rsidR="00C11A8C" w:rsidRPr="000B6291" w:rsidRDefault="00C11A8C" w:rsidP="00C11A8C"/>
        </w:tc>
      </w:tr>
    </w:tbl>
    <w:p w14:paraId="6549117D" w14:textId="43170DD0" w:rsidR="00C11A8C" w:rsidRPr="000B6291" w:rsidRDefault="00C11A8C" w:rsidP="00C11A8C">
      <w:r w:rsidRPr="000B6291">
        <w:t xml:space="preserve">The usual configuration for IEM transmitter antennas is to mount them above the stage at a height of at least 2 metres. IEM transmitting antennas on the stage are then angled down towards the stage at approximately 45º. This reduces interference to nearby systems as propagation in a horizontal direction is via a combination of the side lobes of the antenna and scatter from the stage. As stated in ECC Report 253 </w:t>
      </w:r>
      <w:r w:rsidRPr="000B6291">
        <w:fldChar w:fldCharType="begin"/>
      </w:r>
      <w:r w:rsidRPr="000B6291">
        <w:instrText xml:space="preserve"> REF _Ref17210761 \r \h </w:instrText>
      </w:r>
      <w:r w:rsidRPr="000B6291">
        <w:fldChar w:fldCharType="separate"/>
      </w:r>
      <w:r w:rsidR="00914C56">
        <w:t>[57]</w:t>
      </w:r>
      <w:r w:rsidRPr="000B6291">
        <w:fldChar w:fldCharType="end"/>
      </w:r>
      <w:r w:rsidRPr="000B6291">
        <w:t>, “Considering the pointing downward of the IEM antenna, for the MCL calculations, an E.I.R.P. of 9 dBm is considered (9 dBm output power and 0 dB antenna gain).”</w:t>
      </w:r>
    </w:p>
    <w:p w14:paraId="3F30CFE3" w14:textId="24833915" w:rsidR="00C11A8C" w:rsidRPr="000B6291" w:rsidRDefault="00C11A8C" w:rsidP="00C11A8C">
      <w:r w:rsidRPr="000B6291">
        <w:lastRenderedPageBreak/>
        <w:t xml:space="preserve">The spectrum masks for analogue and digital audio PMSE systems are given in </w:t>
      </w:r>
      <w:r w:rsidRPr="000B6291">
        <w:fldChar w:fldCharType="begin"/>
      </w:r>
      <w:r w:rsidRPr="000B6291">
        <w:instrText xml:space="preserve"> REF _Ref17178324 \h </w:instrText>
      </w:r>
      <w:r w:rsidRPr="000B6291">
        <w:fldChar w:fldCharType="separate"/>
      </w:r>
      <w:r w:rsidRPr="000B6291">
        <w:t>Figure 65</w:t>
      </w:r>
      <w:r w:rsidRPr="000B6291">
        <w:fldChar w:fldCharType="end"/>
      </w:r>
      <w:r w:rsidRPr="000B6291">
        <w:t xml:space="preserve"> and </w:t>
      </w:r>
      <w:r w:rsidRPr="000B6291">
        <w:fldChar w:fldCharType="begin"/>
      </w:r>
      <w:r w:rsidRPr="000B6291">
        <w:instrText xml:space="preserve"> REF _Ref17178333 \h </w:instrText>
      </w:r>
      <w:r w:rsidRPr="000B6291">
        <w:fldChar w:fldCharType="separate"/>
      </w:r>
      <w:r w:rsidRPr="000B6291">
        <w:t>Figure 66</w:t>
      </w:r>
      <w:r w:rsidRPr="000B6291">
        <w:fldChar w:fldCharType="end"/>
      </w:r>
      <w:r w:rsidRPr="000B6291">
        <w:t xml:space="preserve"> below. (ETSI EN 300 422 (V1.5.0 /2015-01).</w:t>
      </w:r>
    </w:p>
    <w:p w14:paraId="4EA40B62" w14:textId="77777777" w:rsidR="00C11A8C" w:rsidRPr="000B6291" w:rsidRDefault="00C11A8C" w:rsidP="00C11A8C">
      <w:pPr>
        <w:pStyle w:val="ECCTabletext"/>
      </w:pPr>
    </w:p>
    <w:p w14:paraId="0655993A" w14:textId="77777777" w:rsidR="00C11A8C" w:rsidRPr="000B6291" w:rsidRDefault="004654A5" w:rsidP="00C11A8C">
      <w:pPr>
        <w:pStyle w:val="ECCFiguregraphcentered"/>
        <w:rPr>
          <w:lang w:val="en-GB"/>
        </w:rPr>
      </w:pPr>
      <w:r w:rsidRPr="000B6291">
        <w:rPr>
          <w:lang w:val="en-GB"/>
        </w:rPr>
        <w:t>e</w:t>
      </w:r>
      <w:r w:rsidR="00C11A8C" w:rsidRPr="000B6291">
        <w:rPr>
          <w:lang w:val="en-GB" w:eastAsia="en-GB"/>
        </w:rPr>
        <w:drawing>
          <wp:inline distT="0" distB="0" distL="0" distR="0" wp14:anchorId="6A58EAB7" wp14:editId="70316A7C">
            <wp:extent cx="4781550" cy="3800475"/>
            <wp:effectExtent l="19050" t="19050" r="19050" b="28575"/>
            <wp:docPr id="1509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781550" cy="3800475"/>
                    </a:xfrm>
                    <a:prstGeom prst="rect">
                      <a:avLst/>
                    </a:prstGeom>
                    <a:noFill/>
                    <a:ln w="6350" cmpd="sng">
                      <a:solidFill>
                        <a:srgbClr val="000000"/>
                      </a:solidFill>
                      <a:miter lim="800000"/>
                      <a:headEnd/>
                      <a:tailEnd/>
                    </a:ln>
                    <a:effectLst/>
                  </pic:spPr>
                </pic:pic>
              </a:graphicData>
            </a:graphic>
          </wp:inline>
        </w:drawing>
      </w:r>
    </w:p>
    <w:p w14:paraId="1CE40BC2" w14:textId="59AF6D45" w:rsidR="00C11A8C" w:rsidRPr="000B6291" w:rsidRDefault="00C11A8C" w:rsidP="00C11A8C">
      <w:pPr>
        <w:pStyle w:val="Caption"/>
        <w:rPr>
          <w:lang w:val="en-GB"/>
        </w:rPr>
      </w:pPr>
      <w:bookmarkStart w:id="820" w:name="_Ref17178324"/>
      <w:bookmarkStart w:id="821" w:name="_Toc17270221"/>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65</w:t>
      </w:r>
      <w:r w:rsidRPr="000B6291">
        <w:rPr>
          <w:lang w:val="en-GB"/>
        </w:rPr>
        <w:fldChar w:fldCharType="end"/>
      </w:r>
      <w:bookmarkEnd w:id="820"/>
      <w:r w:rsidRPr="000B6291">
        <w:rPr>
          <w:lang w:val="en-GB"/>
        </w:rPr>
        <w:t xml:space="preserve">: Spectrum mask for analogue systems in all bands </w:t>
      </w:r>
      <w:r w:rsidRPr="000B6291">
        <w:rPr>
          <w:lang w:val="en-GB"/>
        </w:rPr>
        <w:br/>
        <w:t>(measurement bandwidth is 1 kHz)</w:t>
      </w:r>
      <w:bookmarkEnd w:id="821"/>
    </w:p>
    <w:p w14:paraId="73A3C21A" w14:textId="77777777" w:rsidR="00C11A8C" w:rsidRPr="000B6291" w:rsidRDefault="00C11A8C" w:rsidP="00C11A8C">
      <w:r w:rsidRPr="000B6291">
        <w:rPr>
          <w:noProof/>
          <w:lang w:eastAsia="en-GB"/>
        </w:rPr>
        <w:drawing>
          <wp:inline distT="0" distB="0" distL="0" distR="0" wp14:anchorId="32CF087D" wp14:editId="4B857D8C">
            <wp:extent cx="5972175" cy="3095625"/>
            <wp:effectExtent l="0" t="0" r="9525" b="9525"/>
            <wp:docPr id="1509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72175" cy="3095625"/>
                    </a:xfrm>
                    <a:prstGeom prst="rect">
                      <a:avLst/>
                    </a:prstGeom>
                    <a:noFill/>
                    <a:ln>
                      <a:noFill/>
                    </a:ln>
                  </pic:spPr>
                </pic:pic>
              </a:graphicData>
            </a:graphic>
          </wp:inline>
        </w:drawing>
      </w:r>
    </w:p>
    <w:p w14:paraId="6C5A5B39" w14:textId="3D39D27E" w:rsidR="00C11A8C" w:rsidRPr="000B6291" w:rsidRDefault="00C11A8C" w:rsidP="00C11A8C">
      <w:pPr>
        <w:pStyle w:val="Caption"/>
        <w:rPr>
          <w:lang w:val="en-GB"/>
        </w:rPr>
      </w:pPr>
      <w:bookmarkStart w:id="822" w:name="_Ref17178333"/>
      <w:bookmarkStart w:id="823" w:name="_Toc17270222"/>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66</w:t>
      </w:r>
      <w:r w:rsidRPr="000B6291">
        <w:rPr>
          <w:lang w:val="en-GB"/>
        </w:rPr>
        <w:fldChar w:fldCharType="end"/>
      </w:r>
      <w:bookmarkEnd w:id="822"/>
      <w:r w:rsidRPr="000B6291">
        <w:rPr>
          <w:lang w:val="en-GB"/>
        </w:rPr>
        <w:t xml:space="preserve">: Spectrum mask for digital systems below 2 GHz </w:t>
      </w:r>
      <w:r w:rsidRPr="000B6291">
        <w:rPr>
          <w:lang w:val="en-GB"/>
        </w:rPr>
        <w:br/>
        <w:t>(measurement bandwidth is 1 kHz)</w:t>
      </w:r>
      <w:bookmarkEnd w:id="823"/>
    </w:p>
    <w:p w14:paraId="616A9C9B" w14:textId="77777777" w:rsidR="00C11A8C" w:rsidRPr="000B6291" w:rsidRDefault="00C11A8C" w:rsidP="00C11A8C">
      <w:r w:rsidRPr="000B6291">
        <w:lastRenderedPageBreak/>
        <w:t>The spectrum mask for digital system has been used in this study. Note, that it can be seen in adjacent channel interference calculations the selectivity of the aeronautical receivers is the significant factor to the calculation and not whether the digital or analogue mask was assumed.</w:t>
      </w:r>
    </w:p>
    <w:p w14:paraId="5206CCBC" w14:textId="77777777" w:rsidR="00C11A8C" w:rsidRPr="000B6291" w:rsidRDefault="00C11A8C" w:rsidP="00C11A8C">
      <w:pPr>
        <w:pStyle w:val="ECCAnnexheading3"/>
        <w:rPr>
          <w:lang w:val="en-GB"/>
        </w:rPr>
      </w:pPr>
      <w:r w:rsidRPr="000B6291">
        <w:rPr>
          <w:lang w:val="en-GB"/>
        </w:rPr>
        <w:t>PMSE receiver Parameters</w:t>
      </w:r>
    </w:p>
    <w:p w14:paraId="69E92DBF" w14:textId="1BD08A79" w:rsidR="00C11A8C" w:rsidRPr="000B6291" w:rsidRDefault="00C11A8C" w:rsidP="00C11A8C">
      <w:r w:rsidRPr="000B6291">
        <w:t xml:space="preserve">ERC Report 42 </w:t>
      </w:r>
      <w:r w:rsidRPr="000B6291">
        <w:fldChar w:fldCharType="begin"/>
      </w:r>
      <w:r w:rsidRPr="000B6291">
        <w:instrText xml:space="preserve"> REF _Ref17274677 \r \h </w:instrText>
      </w:r>
      <w:r w:rsidRPr="000B6291">
        <w:fldChar w:fldCharType="separate"/>
      </w:r>
      <w:r w:rsidR="00914C56">
        <w:t>[71]</w:t>
      </w:r>
      <w:r w:rsidRPr="000B6291">
        <w:fldChar w:fldCharType="end"/>
      </w:r>
      <w:r w:rsidRPr="000B6291">
        <w:t xml:space="preserve"> gives various radio microphone system calculations to be used in planning.</w:t>
      </w:r>
    </w:p>
    <w:p w14:paraId="318CF658" w14:textId="77777777" w:rsidR="00C11A8C" w:rsidRPr="000B6291" w:rsidRDefault="00C11A8C" w:rsidP="00C11A8C">
      <w:r w:rsidRPr="000B6291">
        <w:t>This report discusses excess fade margins of 30 dB to overcome multipath. The use of diversity reception, as is frequently the case in professional equipment, means that this fade margin can be further reduced.</w:t>
      </w:r>
    </w:p>
    <w:p w14:paraId="07D34E69" w14:textId="77777777" w:rsidR="00C11A8C" w:rsidRPr="000B6291" w:rsidRDefault="00C11A8C" w:rsidP="00C11A8C">
      <w:r w:rsidRPr="000B6291">
        <w:t xml:space="preserve">Whilst PMSE is often planned to quite high wanted signal levels, a method of analysis that protects the noise floor of PMSE is a very cautious approach which is unnecessary in practice. Accordingly, ERC Report 42 suggests a wanted signal level of -69 dBm to protect radio microphones for the scenario of outside drama and documentary. </w:t>
      </w:r>
    </w:p>
    <w:p w14:paraId="5073CDB6" w14:textId="035179D5" w:rsidR="00C11A8C" w:rsidRPr="000B6291" w:rsidRDefault="00C11A8C" w:rsidP="00C11A8C">
      <w:r w:rsidRPr="000B6291">
        <w:t>The Chester and RRC 06</w:t>
      </w:r>
      <w:r w:rsidRPr="000B6291">
        <w:rPr>
          <w:rStyle w:val="FootnoteReference"/>
        </w:rPr>
        <w:footnoteReference w:id="33"/>
      </w:r>
      <w:r w:rsidRPr="000B6291">
        <w:t xml:space="preserve"> frequency plans consider protecting radio microphones at a level of 68 dBµV/m at 1.5 m with a protection ratio of 12 dB, which is equivalent to -69 dBm at 960 MHz, and the same level in ERC </w:t>
      </w:r>
      <w:r w:rsidR="00701B05" w:rsidRPr="000B6291">
        <w:t>R</w:t>
      </w:r>
      <w:r w:rsidRPr="000B6291">
        <w:t>eport 42.</w:t>
      </w:r>
    </w:p>
    <w:p w14:paraId="05A7A878" w14:textId="1D77BD55" w:rsidR="00C11A8C" w:rsidRPr="000B6291" w:rsidRDefault="00C11A8C" w:rsidP="00C11A8C">
      <w:r w:rsidRPr="000B6291">
        <w:t>Various process in the PMSE receiver mean that the impact of the E.I.R.P. of an interfering pulsed signal may be averaged over time, which could reduce the impact of the maximum E.I.R.P. of the pulsed system to the audio PMSE (e.g. de-emphasis filtering). A signal with a higher pulse rate may have a higher average power over time, than a pulse signal with a lower pulse rate. This effect can be observed with the JCSys measurement results, where a higher protection is needed with higher pulse rate of the DME signal (see</w:t>
      </w:r>
      <w:r w:rsidR="002F0068" w:rsidRPr="000B6291">
        <w:t xml:space="preserve"> JCSyS </w:t>
      </w:r>
      <w:r w:rsidR="008456BE" w:rsidRPr="000B6291">
        <w:fldChar w:fldCharType="begin"/>
      </w:r>
      <w:r w:rsidR="008456BE" w:rsidRPr="000B6291">
        <w:instrText xml:space="preserve"> REF _Ref32916071 \r \h </w:instrText>
      </w:r>
      <w:r w:rsidR="008456BE" w:rsidRPr="000B6291">
        <w:fldChar w:fldCharType="separate"/>
      </w:r>
      <w:r w:rsidR="00914C56">
        <w:t>[22]</w:t>
      </w:r>
      <w:r w:rsidR="008456BE" w:rsidRPr="000B6291">
        <w:fldChar w:fldCharType="end"/>
      </w:r>
      <w:r w:rsidR="00031B6A" w:rsidRPr="000B6291">
        <w:t>)</w:t>
      </w:r>
      <w:r w:rsidRPr="000B6291">
        <w:fldChar w:fldCharType="begin"/>
      </w:r>
      <w:r w:rsidRPr="000B6291">
        <w:instrText xml:space="preserve"> REF _Ref10020420 \h </w:instrText>
      </w:r>
      <w:r w:rsidRPr="000B6291">
        <w:fldChar w:fldCharType="end"/>
      </w:r>
      <w:r w:rsidR="00031B6A" w:rsidRPr="000B6291" w:rsidDel="00031B6A">
        <w:t xml:space="preserve"> </w:t>
      </w:r>
      <w:r w:rsidR="008456BE" w:rsidRPr="000B6291">
        <w:t>.</w:t>
      </w:r>
    </w:p>
    <w:p w14:paraId="0BF6C5E9" w14:textId="77777777" w:rsidR="00C11A8C" w:rsidRPr="000B6291" w:rsidRDefault="00C11A8C" w:rsidP="00C11A8C">
      <w:r w:rsidRPr="000B6291">
        <w:t>JCSys tested radio microphones in the presence of a DME signal. At a minimum interrogation rate of 700 pulse pairs per second (ppps), the PMSE performance, with wanted signal of -64 dBm, fails when DME power is greater than -63.6 dBm for X channel or greater than -62.6 dBm for Y channel.</w:t>
      </w:r>
    </w:p>
    <w:p w14:paraId="1513259B" w14:textId="77777777" w:rsidR="00C11A8C" w:rsidRPr="000B6291" w:rsidRDefault="00C11A8C" w:rsidP="00C11A8C">
      <w:r w:rsidRPr="000B6291">
        <w:t>As a cautious approach to protect audio PMSE, we use the maximum interference level of -81 dBm (</w:t>
      </w:r>
      <w:r w:rsidRPr="000B6291">
        <w:noBreakHyphen/>
        <w:t>69 dBm - 12 dB protection ratio from RRC06) from the aeronautical pulsed systems. This level of protection gives additional margin than was found needed in practice by the practical tests by JCSys.</w:t>
      </w:r>
    </w:p>
    <w:p w14:paraId="1A967A5C" w14:textId="77777777" w:rsidR="00C11A8C" w:rsidRPr="000B6291" w:rsidRDefault="00C11A8C" w:rsidP="004654A5">
      <w:pPr>
        <w:jc w:val="center"/>
      </w:pPr>
      <w:r w:rsidRPr="000B6291">
        <w:rPr>
          <w:noProof/>
          <w:lang w:eastAsia="en-GB"/>
        </w:rPr>
        <w:drawing>
          <wp:inline distT="0" distB="0" distL="0" distR="0" wp14:anchorId="5B2E5167" wp14:editId="1AF5CBB0">
            <wp:extent cx="4517572" cy="2592426"/>
            <wp:effectExtent l="0" t="0" r="0" b="0"/>
            <wp:docPr id="15097" name="Picture 15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30581" cy="2599891"/>
                    </a:xfrm>
                    <a:prstGeom prst="rect">
                      <a:avLst/>
                    </a:prstGeom>
                    <a:noFill/>
                    <a:ln>
                      <a:noFill/>
                    </a:ln>
                  </pic:spPr>
                </pic:pic>
              </a:graphicData>
            </a:graphic>
          </wp:inline>
        </w:drawing>
      </w:r>
    </w:p>
    <w:p w14:paraId="19E0E71A" w14:textId="50968DA9" w:rsidR="00C11A8C" w:rsidRPr="000B6291" w:rsidRDefault="00C11A8C" w:rsidP="00C11A8C">
      <w:pPr>
        <w:pStyle w:val="Caption"/>
        <w:rPr>
          <w:lang w:val="en-GB"/>
        </w:rPr>
      </w:pPr>
      <w:bookmarkStart w:id="824" w:name="_Toc17270223"/>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67</w:t>
      </w:r>
      <w:r w:rsidRPr="000B6291">
        <w:rPr>
          <w:lang w:val="en-GB"/>
        </w:rPr>
        <w:fldChar w:fldCharType="end"/>
      </w:r>
      <w:r w:rsidRPr="000B6291">
        <w:rPr>
          <w:lang w:val="en-GB"/>
        </w:rPr>
        <w:t>: Trade-off of DME Power and Pulse Rate into PMSE</w:t>
      </w:r>
      <w:bookmarkEnd w:id="824"/>
    </w:p>
    <w:p w14:paraId="640E9574" w14:textId="77777777" w:rsidR="00C11A8C" w:rsidRPr="000B6291" w:rsidRDefault="00C11A8C" w:rsidP="00C11A8C">
      <w:r w:rsidRPr="000B6291">
        <w:lastRenderedPageBreak/>
        <w:t>For the purpose of this study the receive characteristics of the body-worn and hand-held audio PMSE are assumed to be similar to the transmit characteristics of the corresponding applications, i.e. the IEM receiver is on the performer so therefore antenna height and body effect of the IEM receive path are assumed to be the same as the body-worn transmitter. This means the IEM receive antenna is at 1.5 m and there is a body effect assumed of -6.85 dBi. Similarly, the microphone receive antenna parameters are assumed to be the same as the IEM transmit antenna, i.e. a height of 2 m and 0 dBi body effect.</w:t>
      </w:r>
    </w:p>
    <w:p w14:paraId="1E886825" w14:textId="2428DFB2" w:rsidR="00C11A8C" w:rsidRPr="000B6291" w:rsidRDefault="00C11A8C" w:rsidP="00C11A8C">
      <w:pPr>
        <w:pStyle w:val="Caption"/>
        <w:rPr>
          <w:lang w:val="en-GB"/>
        </w:rPr>
      </w:pPr>
      <w:bookmarkStart w:id="825" w:name="_Toc17182115"/>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27</w:t>
      </w:r>
      <w:r w:rsidRPr="000B6291">
        <w:rPr>
          <w:lang w:val="en-GB"/>
        </w:rPr>
        <w:fldChar w:fldCharType="end"/>
      </w:r>
      <w:r w:rsidRPr="000B6291">
        <w:rPr>
          <w:lang w:val="en-GB"/>
        </w:rPr>
        <w:t>: Parameters for audio PMSE receivers</w:t>
      </w:r>
      <w:bookmarkEnd w:id="825"/>
    </w:p>
    <w:tbl>
      <w:tblPr>
        <w:tblStyle w:val="ECCTable-redheader"/>
        <w:tblW w:w="5000" w:type="pct"/>
        <w:tblInd w:w="0" w:type="dxa"/>
        <w:tblLayout w:type="fixed"/>
        <w:tblLook w:val="04A0" w:firstRow="1" w:lastRow="0" w:firstColumn="1" w:lastColumn="0" w:noHBand="0" w:noVBand="1"/>
      </w:tblPr>
      <w:tblGrid>
        <w:gridCol w:w="2183"/>
        <w:gridCol w:w="969"/>
        <w:gridCol w:w="3047"/>
        <w:gridCol w:w="3430"/>
      </w:tblGrid>
      <w:tr w:rsidR="00C11A8C" w:rsidRPr="000B6291" w14:paraId="33910217" w14:textId="77777777" w:rsidTr="00A60D12">
        <w:trPr>
          <w:cnfStyle w:val="100000000000" w:firstRow="1" w:lastRow="0" w:firstColumn="0" w:lastColumn="0" w:oddVBand="0" w:evenVBand="0" w:oddHBand="0" w:evenHBand="0" w:firstRowFirstColumn="0" w:firstRowLastColumn="0" w:lastRowFirstColumn="0" w:lastRowLastColumn="0"/>
        </w:trPr>
        <w:tc>
          <w:tcPr>
            <w:tcW w:w="1134" w:type="pct"/>
            <w:tcBorders>
              <w:top w:val="single" w:sz="4" w:space="0" w:color="FFFFFF" w:themeColor="background1"/>
              <w:left w:val="single" w:sz="4" w:space="0" w:color="FFFFFF" w:themeColor="background1"/>
              <w:bottom w:val="single" w:sz="4" w:space="0" w:color="FFFFFF" w:themeColor="background1"/>
            </w:tcBorders>
          </w:tcPr>
          <w:p w14:paraId="72102795" w14:textId="77777777" w:rsidR="00C11A8C" w:rsidRPr="000B6291" w:rsidRDefault="00C11A8C" w:rsidP="00C11A8C">
            <w:pPr>
              <w:pStyle w:val="ECCTableHeaderwhitefont"/>
            </w:pPr>
            <w:r w:rsidRPr="000B6291">
              <w:t>Parameter</w:t>
            </w:r>
          </w:p>
        </w:tc>
        <w:tc>
          <w:tcPr>
            <w:tcW w:w="503" w:type="pct"/>
            <w:tcBorders>
              <w:top w:val="single" w:sz="4" w:space="0" w:color="FFFFFF" w:themeColor="background1"/>
              <w:bottom w:val="single" w:sz="4" w:space="0" w:color="FFFFFF" w:themeColor="background1"/>
            </w:tcBorders>
          </w:tcPr>
          <w:p w14:paraId="70CB7EA7" w14:textId="77777777" w:rsidR="00C11A8C" w:rsidRPr="000B6291" w:rsidRDefault="00C11A8C" w:rsidP="00C11A8C">
            <w:pPr>
              <w:pStyle w:val="ECCTableHeaderwhitefont"/>
            </w:pPr>
            <w:r w:rsidRPr="000B6291">
              <w:t>Unit</w:t>
            </w:r>
          </w:p>
        </w:tc>
        <w:tc>
          <w:tcPr>
            <w:tcW w:w="1582" w:type="pct"/>
            <w:tcBorders>
              <w:top w:val="single" w:sz="4" w:space="0" w:color="FFFFFF" w:themeColor="background1"/>
              <w:bottom w:val="single" w:sz="4" w:space="0" w:color="FFFFFF" w:themeColor="background1"/>
            </w:tcBorders>
          </w:tcPr>
          <w:p w14:paraId="49C6D2DD" w14:textId="77777777" w:rsidR="00C11A8C" w:rsidRPr="000B6291" w:rsidRDefault="00C11A8C" w:rsidP="00C11A8C">
            <w:pPr>
              <w:pStyle w:val="ECCTableHeaderwhitefont"/>
            </w:pPr>
            <w:r w:rsidRPr="000B6291">
              <w:t>Value</w:t>
            </w:r>
          </w:p>
        </w:tc>
        <w:tc>
          <w:tcPr>
            <w:tcW w:w="1781" w:type="pct"/>
            <w:tcBorders>
              <w:top w:val="single" w:sz="4" w:space="0" w:color="FFFFFF" w:themeColor="background1"/>
              <w:bottom w:val="single" w:sz="4" w:space="0" w:color="FFFFFF" w:themeColor="background1"/>
              <w:right w:val="single" w:sz="4" w:space="0" w:color="FFFFFF" w:themeColor="background1"/>
            </w:tcBorders>
          </w:tcPr>
          <w:p w14:paraId="6B944E69" w14:textId="77777777" w:rsidR="00C11A8C" w:rsidRPr="000B6291" w:rsidRDefault="00C11A8C" w:rsidP="00C11A8C">
            <w:pPr>
              <w:pStyle w:val="ECCTableHeaderwhitefont"/>
            </w:pPr>
            <w:r w:rsidRPr="000B6291">
              <w:t>Reference</w:t>
            </w:r>
          </w:p>
        </w:tc>
      </w:tr>
      <w:tr w:rsidR="00C11A8C" w:rsidRPr="000B6291" w14:paraId="64344570" w14:textId="77777777" w:rsidTr="00FF73D5">
        <w:trPr>
          <w:trHeight w:val="265"/>
        </w:trPr>
        <w:tc>
          <w:tcPr>
            <w:tcW w:w="1134" w:type="pct"/>
          </w:tcPr>
          <w:p w14:paraId="5D09EE37" w14:textId="77777777" w:rsidR="00C11A8C" w:rsidRPr="000B6291" w:rsidRDefault="00C11A8C" w:rsidP="00C11A8C">
            <w:r w:rsidRPr="000B6291">
              <w:t>Interference level to protect PMSE</w:t>
            </w:r>
          </w:p>
        </w:tc>
        <w:tc>
          <w:tcPr>
            <w:tcW w:w="503" w:type="pct"/>
          </w:tcPr>
          <w:p w14:paraId="6104A738" w14:textId="77777777" w:rsidR="00C11A8C" w:rsidRPr="000B6291" w:rsidRDefault="00C11A8C" w:rsidP="00C11A8C">
            <w:r w:rsidRPr="000B6291">
              <w:t>dBm</w:t>
            </w:r>
          </w:p>
        </w:tc>
        <w:tc>
          <w:tcPr>
            <w:tcW w:w="1582" w:type="pct"/>
          </w:tcPr>
          <w:p w14:paraId="0A8FF71F" w14:textId="77777777" w:rsidR="00C11A8C" w:rsidRPr="000B6291" w:rsidRDefault="00C11A8C" w:rsidP="00C11A8C">
            <w:r w:rsidRPr="000B6291">
              <w:t>-81 dBm</w:t>
            </w:r>
          </w:p>
        </w:tc>
        <w:tc>
          <w:tcPr>
            <w:tcW w:w="0" w:type="pct"/>
          </w:tcPr>
          <w:p w14:paraId="500829B1" w14:textId="77777777" w:rsidR="00C11A8C" w:rsidRPr="000B6291" w:rsidRDefault="00C11A8C" w:rsidP="00C11A8C">
            <w:pPr>
              <w:rPr>
                <w:highlight w:val="yellow"/>
              </w:rPr>
            </w:pPr>
          </w:p>
        </w:tc>
      </w:tr>
      <w:tr w:rsidR="00C11A8C" w:rsidRPr="000B6291" w14:paraId="489772F5" w14:textId="77777777" w:rsidTr="00FF73D5">
        <w:trPr>
          <w:trHeight w:val="265"/>
        </w:trPr>
        <w:tc>
          <w:tcPr>
            <w:tcW w:w="1134" w:type="pct"/>
          </w:tcPr>
          <w:p w14:paraId="4458C73C" w14:textId="77777777" w:rsidR="00C11A8C" w:rsidRPr="000B6291" w:rsidRDefault="00C11A8C" w:rsidP="00C11A8C">
            <w:r w:rsidRPr="000B6291">
              <w:t>Selectivity</w:t>
            </w:r>
          </w:p>
        </w:tc>
        <w:tc>
          <w:tcPr>
            <w:tcW w:w="503" w:type="pct"/>
          </w:tcPr>
          <w:p w14:paraId="1CE011B4" w14:textId="77777777" w:rsidR="00C11A8C" w:rsidRPr="000B6291" w:rsidRDefault="00C11A8C" w:rsidP="00C11A8C">
            <w:r w:rsidRPr="000B6291">
              <w:t>dB</w:t>
            </w:r>
          </w:p>
        </w:tc>
        <w:tc>
          <w:tcPr>
            <w:tcW w:w="1582" w:type="pct"/>
          </w:tcPr>
          <w:p w14:paraId="5B13F61D" w14:textId="77777777" w:rsidR="00C11A8C" w:rsidRPr="000B6291" w:rsidRDefault="00C11A8C" w:rsidP="00C11A8C">
            <w:r w:rsidRPr="000B6291">
              <w:t>See curve below</w:t>
            </w:r>
          </w:p>
        </w:tc>
        <w:tc>
          <w:tcPr>
            <w:tcW w:w="0" w:type="pct"/>
          </w:tcPr>
          <w:p w14:paraId="27D59A91" w14:textId="4639E122" w:rsidR="00C11A8C" w:rsidRPr="000B6291" w:rsidRDefault="00C11A8C" w:rsidP="00C11A8C">
            <w:r w:rsidRPr="000B6291">
              <w:t xml:space="preserve">ERC Report 63 </w:t>
            </w:r>
            <w:r w:rsidRPr="000B6291">
              <w:fldChar w:fldCharType="begin"/>
            </w:r>
            <w:r w:rsidRPr="000B6291">
              <w:instrText xml:space="preserve"> REF _Ref17211508 \r \h  \* MERGEFORMAT </w:instrText>
            </w:r>
            <w:r w:rsidRPr="000B6291">
              <w:fldChar w:fldCharType="separate"/>
            </w:r>
            <w:r w:rsidR="00914C56">
              <w:t>[70]</w:t>
            </w:r>
            <w:r w:rsidRPr="000B6291">
              <w:fldChar w:fldCharType="end"/>
            </w:r>
          </w:p>
        </w:tc>
      </w:tr>
      <w:tr w:rsidR="00C11A8C" w:rsidRPr="000B6291" w14:paraId="765682D2" w14:textId="77777777" w:rsidTr="00A60D12">
        <w:trPr>
          <w:trHeight w:val="265"/>
        </w:trPr>
        <w:tc>
          <w:tcPr>
            <w:tcW w:w="1134" w:type="pct"/>
          </w:tcPr>
          <w:p w14:paraId="75220960" w14:textId="77777777" w:rsidR="00C11A8C" w:rsidRPr="000B6291" w:rsidRDefault="00C11A8C" w:rsidP="00C11A8C">
            <w:r w:rsidRPr="000B6291">
              <w:t>Antenna receive height</w:t>
            </w:r>
          </w:p>
        </w:tc>
        <w:tc>
          <w:tcPr>
            <w:tcW w:w="503" w:type="pct"/>
          </w:tcPr>
          <w:p w14:paraId="35CEA90D" w14:textId="77777777" w:rsidR="00C11A8C" w:rsidRPr="000B6291" w:rsidRDefault="00C11A8C" w:rsidP="00C11A8C">
            <w:r w:rsidRPr="000B6291">
              <w:t>m</w:t>
            </w:r>
          </w:p>
        </w:tc>
        <w:tc>
          <w:tcPr>
            <w:tcW w:w="1582" w:type="pct"/>
          </w:tcPr>
          <w:p w14:paraId="54383741" w14:textId="77777777" w:rsidR="00C11A8C" w:rsidRPr="000B6291" w:rsidRDefault="00C11A8C" w:rsidP="00C11A8C">
            <w:r w:rsidRPr="000B6291">
              <w:t>2 (for body-worn and hand-held microphones)</w:t>
            </w:r>
          </w:p>
          <w:p w14:paraId="0BACA929" w14:textId="77777777" w:rsidR="00C11A8C" w:rsidRPr="000B6291" w:rsidRDefault="00C11A8C" w:rsidP="00C11A8C">
            <w:r w:rsidRPr="000B6291">
              <w:t>1.5 (for IEM)</w:t>
            </w:r>
          </w:p>
        </w:tc>
        <w:tc>
          <w:tcPr>
            <w:tcW w:w="0" w:type="pct"/>
          </w:tcPr>
          <w:p w14:paraId="79E236A0" w14:textId="57A96142" w:rsidR="00C11A8C" w:rsidRPr="000B6291" w:rsidRDefault="00C11A8C" w:rsidP="00C11A8C">
            <w:r w:rsidRPr="000B6291">
              <w:t xml:space="preserve">ECC Report 253 </w:t>
            </w:r>
            <w:r w:rsidRPr="000B6291">
              <w:fldChar w:fldCharType="begin"/>
            </w:r>
            <w:r w:rsidRPr="000B6291">
              <w:instrText xml:space="preserve"> REF _Ref17210761 \r \h  \* MERGEFORMAT </w:instrText>
            </w:r>
            <w:r w:rsidRPr="000B6291">
              <w:fldChar w:fldCharType="separate"/>
            </w:r>
            <w:r w:rsidR="00914C56">
              <w:t>[57]</w:t>
            </w:r>
            <w:r w:rsidRPr="000B6291">
              <w:fldChar w:fldCharType="end"/>
            </w:r>
          </w:p>
        </w:tc>
      </w:tr>
      <w:tr w:rsidR="00C11A8C" w:rsidRPr="000B6291" w14:paraId="3759E3B1" w14:textId="77777777" w:rsidTr="00FF73D5">
        <w:trPr>
          <w:trHeight w:val="265"/>
        </w:trPr>
        <w:tc>
          <w:tcPr>
            <w:tcW w:w="1134" w:type="pct"/>
          </w:tcPr>
          <w:p w14:paraId="6FE5A54D" w14:textId="77777777" w:rsidR="00C11A8C" w:rsidRPr="000B6291" w:rsidRDefault="00C11A8C" w:rsidP="00C11A8C">
            <w:r w:rsidRPr="000B6291">
              <w:t>Body effect</w:t>
            </w:r>
          </w:p>
        </w:tc>
        <w:tc>
          <w:tcPr>
            <w:tcW w:w="503" w:type="pct"/>
          </w:tcPr>
          <w:p w14:paraId="58037448" w14:textId="77777777" w:rsidR="00C11A8C" w:rsidRPr="000B6291" w:rsidRDefault="00C11A8C" w:rsidP="00C11A8C">
            <w:r w:rsidRPr="000B6291">
              <w:t>dBi</w:t>
            </w:r>
          </w:p>
        </w:tc>
        <w:tc>
          <w:tcPr>
            <w:tcW w:w="1582" w:type="pct"/>
          </w:tcPr>
          <w:p w14:paraId="1790CAFF" w14:textId="77777777" w:rsidR="00C11A8C" w:rsidRPr="000B6291" w:rsidRDefault="00C11A8C" w:rsidP="00C11A8C">
            <w:r w:rsidRPr="000B6291">
              <w:t>-6.85 (IEM)</w:t>
            </w:r>
          </w:p>
        </w:tc>
        <w:tc>
          <w:tcPr>
            <w:tcW w:w="0" w:type="pct"/>
          </w:tcPr>
          <w:p w14:paraId="28C84E23" w14:textId="11E0580F" w:rsidR="00C11A8C" w:rsidRPr="000B6291" w:rsidRDefault="00C11A8C" w:rsidP="00C11A8C">
            <w:r w:rsidRPr="000B6291">
              <w:t xml:space="preserve">ECC Report 286 </w:t>
            </w:r>
            <w:r w:rsidR="002E3362" w:rsidRPr="000B6291">
              <w:fldChar w:fldCharType="begin"/>
            </w:r>
            <w:r w:rsidR="002E3362" w:rsidRPr="000B6291">
              <w:instrText xml:space="preserve"> REF _Ref32914451 \r \h </w:instrText>
            </w:r>
            <w:r w:rsidR="002E3362" w:rsidRPr="000B6291">
              <w:fldChar w:fldCharType="separate"/>
            </w:r>
            <w:r w:rsidR="00914C56">
              <w:t>[27]</w:t>
            </w:r>
            <w:r w:rsidR="002E3362" w:rsidRPr="000B6291">
              <w:fldChar w:fldCharType="end"/>
            </w:r>
            <w:r w:rsidR="002E3362" w:rsidRPr="000B6291" w:rsidDel="002E3362">
              <w:t xml:space="preserve"> </w:t>
            </w:r>
          </w:p>
          <w:p w14:paraId="276A62B8" w14:textId="77777777" w:rsidR="00C11A8C" w:rsidRPr="000B6291" w:rsidRDefault="00C11A8C" w:rsidP="00C11A8C">
            <w:r w:rsidRPr="000B6291">
              <w:t>(body effect of the IEM receiver close to the human body)</w:t>
            </w:r>
          </w:p>
        </w:tc>
      </w:tr>
    </w:tbl>
    <w:p w14:paraId="0E80D5A5" w14:textId="77777777" w:rsidR="00C11A8C" w:rsidRPr="000B6291" w:rsidRDefault="00C11A8C" w:rsidP="00FF73D5">
      <w:pPr>
        <w:jc w:val="center"/>
      </w:pPr>
      <w:r w:rsidRPr="000B6291">
        <w:rPr>
          <w:noProof/>
          <w:lang w:eastAsia="en-GB"/>
        </w:rPr>
        <w:drawing>
          <wp:inline distT="0" distB="0" distL="0" distR="0" wp14:anchorId="6293EEA9" wp14:editId="6037AD6C">
            <wp:extent cx="5394960" cy="4527679"/>
            <wp:effectExtent l="0" t="0" r="0" b="6350"/>
            <wp:docPr id="15098" name="Picture 15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20122" cy="4548796"/>
                    </a:xfrm>
                    <a:prstGeom prst="rect">
                      <a:avLst/>
                    </a:prstGeom>
                  </pic:spPr>
                </pic:pic>
              </a:graphicData>
            </a:graphic>
          </wp:inline>
        </w:drawing>
      </w:r>
    </w:p>
    <w:p w14:paraId="7F90D455" w14:textId="6DA0AD45" w:rsidR="00C11A8C" w:rsidRPr="000B6291" w:rsidRDefault="00C11A8C" w:rsidP="00C11A8C">
      <w:pPr>
        <w:pStyle w:val="Caption"/>
        <w:rPr>
          <w:lang w:val="en-GB"/>
        </w:rPr>
      </w:pPr>
      <w:bookmarkStart w:id="826" w:name="_Toc17270224"/>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68</w:t>
      </w:r>
      <w:r w:rsidRPr="000B6291">
        <w:rPr>
          <w:lang w:val="en-GB"/>
        </w:rPr>
        <w:fldChar w:fldCharType="end"/>
      </w:r>
      <w:r w:rsidRPr="000B6291">
        <w:rPr>
          <w:lang w:val="en-GB"/>
        </w:rPr>
        <w:t>: PMSE RF selectivity curves</w:t>
      </w:r>
      <w:bookmarkEnd w:id="826"/>
    </w:p>
    <w:p w14:paraId="722EC653" w14:textId="77777777" w:rsidR="00C11A8C" w:rsidRPr="000B6291" w:rsidRDefault="00C11A8C" w:rsidP="00C11A8C">
      <w:pPr>
        <w:pStyle w:val="ECCAnnexheading3"/>
        <w:rPr>
          <w:lang w:val="en-GB"/>
        </w:rPr>
      </w:pPr>
      <w:r w:rsidRPr="000B6291">
        <w:rPr>
          <w:lang w:val="en-GB"/>
        </w:rPr>
        <w:lastRenderedPageBreak/>
        <w:t>Parameters of body loss</w:t>
      </w:r>
    </w:p>
    <w:p w14:paraId="077B4B54" w14:textId="2B156A2A" w:rsidR="00C11A8C" w:rsidRPr="000B6291" w:rsidRDefault="00C11A8C" w:rsidP="00C11A8C">
      <w:r w:rsidRPr="000B6291">
        <w:t>Body effect has been assumed based on ECC Report 286</w:t>
      </w:r>
      <w:r w:rsidR="002E3362" w:rsidRPr="000B6291">
        <w:t xml:space="preserve"> </w:t>
      </w:r>
      <w:r w:rsidR="002E3362" w:rsidRPr="000B6291">
        <w:fldChar w:fldCharType="begin"/>
      </w:r>
      <w:r w:rsidR="002E3362" w:rsidRPr="000B6291">
        <w:instrText xml:space="preserve"> REF _Ref32914451 \r \h </w:instrText>
      </w:r>
      <w:r w:rsidR="002E3362" w:rsidRPr="000B6291">
        <w:fldChar w:fldCharType="separate"/>
      </w:r>
      <w:r w:rsidR="00914C56">
        <w:t>[27]</w:t>
      </w:r>
      <w:r w:rsidR="002E3362" w:rsidRPr="000B6291">
        <w:fldChar w:fldCharType="end"/>
      </w:r>
      <w:r w:rsidRPr="000B6291">
        <w:t>. Values of body effect and the resulting e.i.r.p. are presented in the tables of PMSE transmitter parameters provided in section 2.</w:t>
      </w:r>
    </w:p>
    <w:p w14:paraId="20057BA8" w14:textId="77777777" w:rsidR="00C11A8C" w:rsidRPr="000B6291" w:rsidRDefault="00C11A8C" w:rsidP="00C11A8C">
      <w:pPr>
        <w:pStyle w:val="ECCAnnexheading3"/>
        <w:rPr>
          <w:lang w:val="en-GB"/>
        </w:rPr>
      </w:pPr>
      <w:r w:rsidRPr="000B6291">
        <w:rPr>
          <w:lang w:val="en-GB"/>
        </w:rPr>
        <w:t>Parameter for building loss</w:t>
      </w:r>
    </w:p>
    <w:p w14:paraId="0D65A0F8" w14:textId="7D708B79" w:rsidR="00C11A8C" w:rsidRPr="000B6291" w:rsidRDefault="00C11A8C" w:rsidP="00C11A8C">
      <w:r w:rsidRPr="000B6291">
        <w:t xml:space="preserve">ECC Report 121 </w:t>
      </w:r>
      <w:r w:rsidR="00AE2F23" w:rsidRPr="000B6291">
        <w:fldChar w:fldCharType="begin"/>
      </w:r>
      <w:r w:rsidR="00AE2F23" w:rsidRPr="000B6291">
        <w:instrText xml:space="preserve"> REF _Ref32921044 \r \h </w:instrText>
      </w:r>
      <w:r w:rsidR="00AE2F23" w:rsidRPr="000B6291">
        <w:fldChar w:fldCharType="separate"/>
      </w:r>
      <w:r w:rsidR="00914C56">
        <w:t>[61]</w:t>
      </w:r>
      <w:r w:rsidR="00AE2F23" w:rsidRPr="000B6291">
        <w:fldChar w:fldCharType="end"/>
      </w:r>
      <w:r w:rsidRPr="000B6291">
        <w:t xml:space="preserve"> measured values of wall loss for the materials tested range from 6 dB to about 34 dB and most wall materials have an attenuation value above 10 dB.</w:t>
      </w:r>
    </w:p>
    <w:p w14:paraId="0EDD01C5" w14:textId="3B282B78" w:rsidR="00C11A8C" w:rsidRPr="000B6291" w:rsidRDefault="00C11A8C" w:rsidP="00C11A8C">
      <w:r w:rsidRPr="000B6291">
        <w:t xml:space="preserve">Recommendation ITU-R P.2109-0 </w:t>
      </w:r>
      <w:r w:rsidR="008456BE" w:rsidRPr="000B6291">
        <w:fldChar w:fldCharType="begin"/>
      </w:r>
      <w:r w:rsidR="008456BE" w:rsidRPr="000B6291">
        <w:instrText xml:space="preserve"> REF _Ref32916620 \r \h </w:instrText>
      </w:r>
      <w:r w:rsidR="008456BE" w:rsidRPr="000B6291">
        <w:fldChar w:fldCharType="separate"/>
      </w:r>
      <w:r w:rsidR="00914C56">
        <w:t>[33]</w:t>
      </w:r>
      <w:r w:rsidR="008456BE" w:rsidRPr="000B6291">
        <w:fldChar w:fldCharType="end"/>
      </w:r>
      <w:r w:rsidRPr="000B6291">
        <w:t xml:space="preserve"> also gives a potential wide range of values for building entry loss. </w:t>
      </w:r>
      <w:r w:rsidRPr="000B6291">
        <w:fldChar w:fldCharType="begin"/>
      </w:r>
      <w:r w:rsidRPr="000B6291">
        <w:instrText xml:space="preserve"> REF _Ref17179952 \h </w:instrText>
      </w:r>
      <w:r w:rsidRPr="000B6291">
        <w:fldChar w:fldCharType="separate"/>
      </w:r>
      <w:r w:rsidRPr="000B6291">
        <w:t>Figure 69</w:t>
      </w:r>
      <w:r w:rsidRPr="000B6291">
        <w:fldChar w:fldCharType="end"/>
      </w:r>
      <w:r w:rsidRPr="000B6291">
        <w:t xml:space="preserve">  gives a CDF of building entry loss for both traditional buildings and thermally efficient building.</w:t>
      </w:r>
    </w:p>
    <w:p w14:paraId="4F999478" w14:textId="77777777" w:rsidR="00C11A8C" w:rsidRPr="000B6291" w:rsidRDefault="00C11A8C" w:rsidP="004654A5">
      <w:pPr>
        <w:jc w:val="center"/>
      </w:pPr>
      <w:r w:rsidRPr="000B6291">
        <w:rPr>
          <w:noProof/>
          <w:lang w:eastAsia="en-GB"/>
        </w:rPr>
        <w:drawing>
          <wp:inline distT="0" distB="0" distL="0" distR="0" wp14:anchorId="5304F4E1" wp14:editId="0033441E">
            <wp:extent cx="5760720" cy="4646358"/>
            <wp:effectExtent l="0" t="0" r="0" b="1905"/>
            <wp:docPr id="15099" name="Picture 15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97194" cy="4675776"/>
                    </a:xfrm>
                    <a:prstGeom prst="rect">
                      <a:avLst/>
                    </a:prstGeom>
                  </pic:spPr>
                </pic:pic>
              </a:graphicData>
            </a:graphic>
          </wp:inline>
        </w:drawing>
      </w:r>
    </w:p>
    <w:p w14:paraId="51E19862" w14:textId="6B5224B3" w:rsidR="00C11A8C" w:rsidRPr="000B6291" w:rsidRDefault="00C11A8C" w:rsidP="00C11A8C">
      <w:pPr>
        <w:pStyle w:val="Caption"/>
        <w:rPr>
          <w:lang w:val="en-GB"/>
        </w:rPr>
      </w:pPr>
      <w:bookmarkStart w:id="827" w:name="_Ref17179952"/>
      <w:bookmarkStart w:id="828" w:name="_Toc17270225"/>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69</w:t>
      </w:r>
      <w:r w:rsidRPr="000B6291">
        <w:rPr>
          <w:lang w:val="en-GB"/>
        </w:rPr>
        <w:fldChar w:fldCharType="end"/>
      </w:r>
      <w:bookmarkEnd w:id="827"/>
      <w:r w:rsidRPr="000B6291">
        <w:rPr>
          <w:lang w:val="en-GB"/>
        </w:rPr>
        <w:t>: Cumulative distribution function of building entry loss at 960 MHz</w:t>
      </w:r>
      <w:bookmarkEnd w:id="828"/>
    </w:p>
    <w:p w14:paraId="569FCACE" w14:textId="77777777" w:rsidR="00C11A8C" w:rsidRPr="000B6291" w:rsidRDefault="00C11A8C" w:rsidP="00C11A8C">
      <w:r w:rsidRPr="000B6291">
        <w:t>This study only considers building entry attenuation in the terrestrial case between audio PMSE and the aeronautical ground stations in the modelled urban environment (building entry attenuation was not considered in our modelled rural environment). The value of 10 dB for building entry attenuation has been assumed in our study and is considered a cautious assumption. It is expected that in practice the actual building entry loss will be greater and in practice also potentially applicable to all scenarios modelled.</w:t>
      </w:r>
    </w:p>
    <w:p w14:paraId="4B342D8E" w14:textId="77777777" w:rsidR="00C11A8C" w:rsidRPr="000B6291" w:rsidRDefault="00C11A8C" w:rsidP="00C11A8C">
      <w:pPr>
        <w:pStyle w:val="ECCAnnexheading2"/>
        <w:rPr>
          <w:lang w:val="en-GB"/>
        </w:rPr>
      </w:pPr>
      <w:r w:rsidRPr="000B6291">
        <w:rPr>
          <w:lang w:val="en-GB"/>
        </w:rPr>
        <w:t>Propagation model</w:t>
      </w:r>
    </w:p>
    <w:p w14:paraId="2BC48FEE" w14:textId="4FCF2D3D" w:rsidR="00C11A8C" w:rsidRPr="000B6291" w:rsidRDefault="00C11A8C" w:rsidP="00C11A8C">
      <w:r w:rsidRPr="000B6291">
        <w:t>For the path loss calculation from PMSE to the airborne receivers (at heights 1 km and 10 km), the propagation model ITU-R P.528</w:t>
      </w:r>
      <w:r w:rsidRPr="000B6291">
        <w:noBreakHyphen/>
        <w:t xml:space="preserve">3 </w:t>
      </w:r>
      <w:r w:rsidRPr="000B6291">
        <w:fldChar w:fldCharType="begin"/>
      </w:r>
      <w:r w:rsidRPr="000B6291">
        <w:instrText xml:space="preserve"> REF _Ref17274982 \r \h  \* MERGEFORMAT </w:instrText>
      </w:r>
      <w:r w:rsidRPr="000B6291">
        <w:fldChar w:fldCharType="separate"/>
      </w:r>
      <w:r w:rsidR="00914C56">
        <w:t>[32]</w:t>
      </w:r>
      <w:r w:rsidRPr="000B6291">
        <w:fldChar w:fldCharType="end"/>
      </w:r>
      <w:r w:rsidRPr="000B6291">
        <w:t xml:space="preserve"> has been chosen with a time probability of 1%. For the airborne receive height 100 </w:t>
      </w:r>
      <w:r w:rsidRPr="000B6291">
        <w:lastRenderedPageBreak/>
        <w:t>m, the IF-77 algorithm has been used with a time probability of 1%, as the model ITU-R P.528</w:t>
      </w:r>
      <w:r w:rsidRPr="000B6291">
        <w:noBreakHyphen/>
        <w:t>3 only recommends interpolating the curves, not extrapolating the curves to get results at a height of 100 m. The ICAO planning guidelines proposes a 50%-time probability for propagation modelling for frequency planning (see EUR</w:t>
      </w:r>
      <w:r w:rsidR="0031154E" w:rsidRPr="000B6291">
        <w:t>-</w:t>
      </w:r>
      <w:r w:rsidRPr="000B6291">
        <w:t>Doc</w:t>
      </w:r>
      <w:r w:rsidR="0031154E" w:rsidRPr="000B6291">
        <w:t>-</w:t>
      </w:r>
      <w:r w:rsidRPr="000B6291">
        <w:t>011</w:t>
      </w:r>
      <w:r w:rsidR="00A358F2" w:rsidRPr="000B6291">
        <w:t xml:space="preserve"> </w:t>
      </w:r>
      <w:r w:rsidR="00A358F2" w:rsidRPr="000B6291">
        <w:fldChar w:fldCharType="begin"/>
      </w:r>
      <w:r w:rsidR="00A358F2" w:rsidRPr="000B6291">
        <w:instrText xml:space="preserve"> REF _Ref32919422 \r \h </w:instrText>
      </w:r>
      <w:r w:rsidR="00A358F2" w:rsidRPr="000B6291">
        <w:fldChar w:fldCharType="separate"/>
      </w:r>
      <w:r w:rsidR="00914C56">
        <w:t>[47]</w:t>
      </w:r>
      <w:r w:rsidR="00A358F2" w:rsidRPr="000B6291">
        <w:fldChar w:fldCharType="end"/>
      </w:r>
      <w:r w:rsidRPr="000B6291">
        <w:t>). For this study the 1%-time probability was chosen as it incorporates infrequent anomalous propagation effects and an in-built safety margin, which leads to larger protection distances</w:t>
      </w:r>
      <w:r w:rsidRPr="000B6291">
        <w:rPr>
          <w:rStyle w:val="FootnoteReference"/>
        </w:rPr>
        <w:footnoteReference w:id="34"/>
      </w:r>
      <w:r w:rsidRPr="000B6291">
        <w:t xml:space="preserve">. For cases where the separation distance is less than 1 km, free space path loss was used. </w:t>
      </w:r>
    </w:p>
    <w:p w14:paraId="2ED27428" w14:textId="7C238C2D" w:rsidR="00C11A8C" w:rsidRPr="000B6291" w:rsidRDefault="00C11A8C" w:rsidP="00C11A8C">
      <w:r w:rsidRPr="000B6291">
        <w:t xml:space="preserve">For the path loss calculation from the airborne transmitters (heights 1 km and 10 km) to PMSE, the propagation model with ITU-R P.528-3 </w:t>
      </w:r>
      <w:r w:rsidRPr="000B6291">
        <w:fldChar w:fldCharType="begin"/>
      </w:r>
      <w:r w:rsidRPr="000B6291">
        <w:instrText xml:space="preserve"> REF _Ref17275105 \r \h </w:instrText>
      </w:r>
      <w:r w:rsidRPr="000B6291">
        <w:fldChar w:fldCharType="separate"/>
      </w:r>
      <w:r w:rsidR="00914C56">
        <w:t>[32]</w:t>
      </w:r>
      <w:r w:rsidRPr="000B6291">
        <w:fldChar w:fldCharType="end"/>
      </w:r>
      <w:r w:rsidRPr="000B6291">
        <w:t xml:space="preserve"> with a time probability of 50% is chosen, this is very similar to free space path loss within the radio horizon. For the airborne receive height 100 m, the IF-77 algorithm has been used. </w:t>
      </w:r>
    </w:p>
    <w:p w14:paraId="5ABEDC13" w14:textId="084B760B" w:rsidR="00C11A8C" w:rsidRPr="000B6291" w:rsidRDefault="00C11A8C" w:rsidP="00C11A8C">
      <w:r w:rsidRPr="000B6291">
        <w:t xml:space="preserve">For the path loss calculation from PMSE to the aeronautical ground receiver, the propagation model ITU-R P.452-16 </w:t>
      </w:r>
      <w:r w:rsidRPr="000B6291">
        <w:fldChar w:fldCharType="begin"/>
      </w:r>
      <w:r w:rsidRPr="000B6291">
        <w:instrText xml:space="preserve"> REF _Ref19101766 \r \h </w:instrText>
      </w:r>
      <w:r w:rsidRPr="000B6291">
        <w:fldChar w:fldCharType="separate"/>
      </w:r>
      <w:r w:rsidR="00914C56">
        <w:t>[97]</w:t>
      </w:r>
      <w:r w:rsidRPr="000B6291">
        <w:fldChar w:fldCharType="end"/>
      </w:r>
      <w:r w:rsidRPr="000B6291">
        <w:t xml:space="preserve"> has been chosen with a 1%-time probability and a height gain terminal correction for the Audio PMSE device only and assuming a smooth earth. The height gain terminal correction is based on Recommendation ITU-R P.2108-0 ref. Section 3.1. In an urban environment, an additional clutter loss of 22.6 or 22.9 dB is added depending on the height of the PMSE device (1.5 m or 2 m respectively). In rural and open environments, an additional 15.2 or 17.9 dB clutter loss is added depending on the height of the PMSE device (1.5 m or 2 m respectively).</w:t>
      </w:r>
    </w:p>
    <w:p w14:paraId="670DB1EC" w14:textId="77777777" w:rsidR="00C11A8C" w:rsidRPr="000B6291" w:rsidRDefault="00C11A8C" w:rsidP="00C11A8C">
      <w:r w:rsidRPr="000B6291">
        <w:t>For the path loss calculation from the aeronautical</w:t>
      </w:r>
      <w:r w:rsidR="004654A5" w:rsidRPr="000B6291">
        <w:t xml:space="preserve"> </w:t>
      </w:r>
      <w:r w:rsidRPr="000B6291">
        <w:t>ground-based transmitter to the PMSE, the propagation model with Recommendation ITU-R P.452-16 with a time probability of 50% is chosen, this is the same time probability chosen as with the other modelling which uses the Okumura Hata propagation model.</w:t>
      </w:r>
    </w:p>
    <w:p w14:paraId="136F8F97" w14:textId="77777777" w:rsidR="00C11A8C" w:rsidRPr="000B6291" w:rsidRDefault="00C11A8C" w:rsidP="00C11A8C">
      <w:r w:rsidRPr="000B6291">
        <w:t>As noted in CEPT Report 42 (compatibility between UMTS base stations and DME and LDACS):</w:t>
      </w:r>
    </w:p>
    <w:p w14:paraId="39E45A10" w14:textId="77777777" w:rsidR="00C11A8C" w:rsidRPr="000B6291" w:rsidRDefault="00C11A8C" w:rsidP="00C11A8C">
      <w:pPr>
        <w:pStyle w:val="ECCBulletsLv1"/>
      </w:pPr>
      <w:r w:rsidRPr="000B6291">
        <w:t xml:space="preserve">“the apportionment is proposed to model that several sources of interferences may occur simultaneously on the DME devices. However, the pre-requisite is that the interferences are contributing in the same order. Otherwise, if one source of interference is predominant and the others are negligible, then the apportionment factor has no longer to be </w:t>
      </w:r>
      <w:proofErr w:type="gramStart"/>
      <w:r w:rsidRPr="000B6291">
        <w:t>taken into account</w:t>
      </w:r>
      <w:proofErr w:type="gramEnd"/>
      <w:r w:rsidRPr="000B6291">
        <w:t>.”</w:t>
      </w:r>
    </w:p>
    <w:p w14:paraId="085FF939" w14:textId="77777777" w:rsidR="00C11A8C" w:rsidRPr="000B6291" w:rsidRDefault="00C11A8C" w:rsidP="00C11A8C">
      <w:r w:rsidRPr="000B6291">
        <w:t>Aeronautical systems within the band are pulsed systems and PMSE is a continuous signal, therefore the type of interference is different and do not contribute in the same order. In addition, DME assignments are planned and therefore intra-service interference is addressed within the planning criteria, e.g. co-channel desired-to-undesired protection ratio of 8 dB. A further consideration is that PMSE is not an ‘always on’ interferer, with microphones only transmitting for a few hours at a time. Given these conditions, any apportionment factor (if it exists) will be small and therefore has not been considered in this study.</w:t>
      </w:r>
    </w:p>
    <w:p w14:paraId="64E8B847" w14:textId="77777777" w:rsidR="00C11A8C" w:rsidRPr="000B6291" w:rsidRDefault="00C11A8C" w:rsidP="00C11A8C">
      <w:pPr>
        <w:pStyle w:val="ECCAnnexheading3"/>
        <w:rPr>
          <w:lang w:val="en-GB"/>
        </w:rPr>
      </w:pPr>
      <w:r w:rsidRPr="000B6291">
        <w:rPr>
          <w:lang w:val="en-GB"/>
        </w:rPr>
        <w:t>Calculating interference at different frequency separations</w:t>
      </w:r>
    </w:p>
    <w:p w14:paraId="4EF25AF4" w14:textId="77777777" w:rsidR="00C11A8C" w:rsidRPr="000B6291" w:rsidRDefault="00C11A8C" w:rsidP="00C11A8C">
      <w:r w:rsidRPr="000B6291">
        <w:t>The interference at different frequency separations was calculated considering the Adjacent Channel Interference Ratio, ACIR.</w:t>
      </w:r>
    </w:p>
    <w:p w14:paraId="42981057" w14:textId="77777777" w:rsidR="00C11A8C" w:rsidRPr="000B6291" w:rsidRDefault="00C11A8C" w:rsidP="00C11A8C">
      <w:r w:rsidRPr="000B6291">
        <w:t>The Adjacent Channel Interference Ratio (ACIR) is defined as the ratio of the power of an adjacent-channel interferer, to the power measured after a receive filter in the adjacent channel and is a result of both transmitter and receiver imperfections.</w:t>
      </w:r>
    </w:p>
    <w:p w14:paraId="5EB7C14E" w14:textId="77777777" w:rsidR="00C11A8C" w:rsidRPr="000B6291" w:rsidRDefault="00C11A8C" w:rsidP="00C11A8C">
      <w:r w:rsidRPr="000B6291">
        <w:t>Adjacent Channel Leakage Ratio (ACLR) of a signal is defined as the ratio of the signal’s power to the power of the signal when measured centred on an adjacent frequency.</w:t>
      </w:r>
    </w:p>
    <w:p w14:paraId="4A7FB629" w14:textId="77777777" w:rsidR="00C11A8C" w:rsidRPr="000B6291" w:rsidRDefault="00C11A8C" w:rsidP="00C11A8C">
      <w:r w:rsidRPr="000B6291">
        <w:t>Adjacent Channel Selectivity (ACS) is a measurement of a receiver's ability to process a desired signal while rejecting a strong signal in an adjacent frequency channel.</w:t>
      </w:r>
    </w:p>
    <w:p w14:paraId="207C2128" w14:textId="77777777" w:rsidR="00C11A8C" w:rsidRPr="000B6291" w:rsidRDefault="00C11A8C" w:rsidP="00C11A8C">
      <w:r w:rsidRPr="000B6291">
        <w:t>The combination of these two parameters below gives the ACIR:</w:t>
      </w:r>
    </w:p>
    <w:p w14:paraId="5510C256" w14:textId="77777777" w:rsidR="00C11A8C" w:rsidRPr="000B6291" w:rsidRDefault="00C11A8C" w:rsidP="00C11A8C">
      <w:r w:rsidRPr="000B6291">
        <w:rPr>
          <w:noProof/>
          <w:lang w:eastAsia="en-GB"/>
        </w:rPr>
        <w:lastRenderedPageBreak/>
        <w:drawing>
          <wp:inline distT="0" distB="0" distL="0" distR="0" wp14:anchorId="49C8E759" wp14:editId="3B6020DE">
            <wp:extent cx="2244436" cy="914400"/>
            <wp:effectExtent l="0" t="0" r="3810" b="0"/>
            <wp:docPr id="15100" name="Picture 1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295966" cy="935394"/>
                    </a:xfrm>
                    <a:prstGeom prst="rect">
                      <a:avLst/>
                    </a:prstGeom>
                  </pic:spPr>
                </pic:pic>
              </a:graphicData>
            </a:graphic>
          </wp:inline>
        </w:drawing>
      </w:r>
    </w:p>
    <w:p w14:paraId="7EFC5007" w14:textId="77777777" w:rsidR="00C11A8C" w:rsidRPr="000B6291" w:rsidRDefault="00C11A8C" w:rsidP="00C11A8C">
      <w:pPr>
        <w:pStyle w:val="ECCAnnexheading2"/>
        <w:rPr>
          <w:lang w:val="en-GB"/>
        </w:rPr>
      </w:pPr>
      <w:r w:rsidRPr="000B6291">
        <w:rPr>
          <w:lang w:val="en-GB"/>
        </w:rPr>
        <w:t>DME</w:t>
      </w:r>
    </w:p>
    <w:p w14:paraId="3097273D" w14:textId="77777777" w:rsidR="00C11A8C" w:rsidRPr="000B6291" w:rsidRDefault="00C11A8C" w:rsidP="00C11A8C">
      <w:pPr>
        <w:pStyle w:val="ECCAnnexheading3"/>
        <w:rPr>
          <w:lang w:val="en-GB"/>
        </w:rPr>
      </w:pPr>
      <w:r w:rsidRPr="000B6291">
        <w:rPr>
          <w:lang w:val="en-GB"/>
        </w:rPr>
        <w:t>DME parameters</w:t>
      </w:r>
    </w:p>
    <w:p w14:paraId="31C90B07" w14:textId="77777777" w:rsidR="00C11A8C" w:rsidRPr="000B6291" w:rsidRDefault="00C11A8C" w:rsidP="00C11A8C">
      <w:pPr>
        <w:pStyle w:val="ECCAnnexheading4"/>
        <w:rPr>
          <w:lang w:val="en-GB"/>
        </w:rPr>
      </w:pPr>
      <w:r w:rsidRPr="000B6291">
        <w:rPr>
          <w:lang w:val="en-GB"/>
        </w:rPr>
        <w:t>DME transmitter parameters</w:t>
      </w:r>
    </w:p>
    <w:p w14:paraId="08B8EA68" w14:textId="31D43D76" w:rsidR="00C11A8C" w:rsidRPr="000B6291" w:rsidRDefault="00C11A8C" w:rsidP="00C11A8C">
      <w:pPr>
        <w:pStyle w:val="Caption"/>
        <w:rPr>
          <w:lang w:val="en-GB"/>
        </w:rPr>
      </w:pPr>
      <w:bookmarkStart w:id="829" w:name="_Toc17182116"/>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28</w:t>
      </w:r>
      <w:r w:rsidRPr="000B6291">
        <w:rPr>
          <w:lang w:val="en-GB"/>
        </w:rPr>
        <w:fldChar w:fldCharType="end"/>
      </w:r>
      <w:r w:rsidRPr="000B6291">
        <w:rPr>
          <w:lang w:val="en-GB"/>
        </w:rPr>
        <w:t>: Parameters for DME airborne interrogator</w:t>
      </w:r>
      <w:bookmarkEnd w:id="829"/>
    </w:p>
    <w:tbl>
      <w:tblPr>
        <w:tblStyle w:val="ECCTable-redheader"/>
        <w:tblW w:w="0" w:type="auto"/>
        <w:jc w:val="left"/>
        <w:tblInd w:w="-113" w:type="dxa"/>
        <w:tblLook w:val="04A0" w:firstRow="1" w:lastRow="0" w:firstColumn="1" w:lastColumn="0" w:noHBand="0" w:noVBand="1"/>
      </w:tblPr>
      <w:tblGrid>
        <w:gridCol w:w="1306"/>
        <w:gridCol w:w="628"/>
        <w:gridCol w:w="1701"/>
        <w:gridCol w:w="5942"/>
      </w:tblGrid>
      <w:tr w:rsidR="00C11A8C" w:rsidRPr="000B6291" w14:paraId="765BCB9C" w14:textId="77777777" w:rsidTr="00FF73D5">
        <w:trPr>
          <w:cnfStyle w:val="100000000000" w:firstRow="1" w:lastRow="0" w:firstColumn="0" w:lastColumn="0" w:oddVBand="0" w:evenVBand="0" w:oddHBand="0" w:evenHBand="0" w:firstRowFirstColumn="0" w:firstRowLastColumn="0" w:lastRowFirstColumn="0" w:lastRowLastColumn="0"/>
          <w:trHeight w:val="522"/>
          <w:jc w:val="left"/>
        </w:trPr>
        <w:tc>
          <w:tcPr>
            <w:tcW w:w="1306" w:type="dxa"/>
            <w:hideMark/>
          </w:tcPr>
          <w:p w14:paraId="3905499C" w14:textId="77777777" w:rsidR="00C11A8C" w:rsidRPr="000B6291" w:rsidRDefault="00C11A8C" w:rsidP="00C11A8C">
            <w:r w:rsidRPr="000B6291">
              <w:t>Parameters</w:t>
            </w:r>
          </w:p>
        </w:tc>
        <w:tc>
          <w:tcPr>
            <w:tcW w:w="628" w:type="dxa"/>
            <w:hideMark/>
          </w:tcPr>
          <w:p w14:paraId="1AE5B77F" w14:textId="77777777" w:rsidR="00C11A8C" w:rsidRPr="000B6291" w:rsidRDefault="00C11A8C" w:rsidP="00C11A8C">
            <w:r w:rsidRPr="000B6291">
              <w:t>Unit</w:t>
            </w:r>
          </w:p>
        </w:tc>
        <w:tc>
          <w:tcPr>
            <w:tcW w:w="1701" w:type="dxa"/>
          </w:tcPr>
          <w:p w14:paraId="79BD4419" w14:textId="77777777" w:rsidR="00C11A8C" w:rsidRPr="000B6291" w:rsidRDefault="00C11A8C" w:rsidP="00C11A8C">
            <w:r w:rsidRPr="000B6291">
              <w:t>DME airborne</w:t>
            </w:r>
          </w:p>
        </w:tc>
        <w:tc>
          <w:tcPr>
            <w:tcW w:w="5942" w:type="dxa"/>
          </w:tcPr>
          <w:p w14:paraId="6CEA5F6D" w14:textId="77777777" w:rsidR="00C11A8C" w:rsidRPr="000B6291" w:rsidRDefault="00C11A8C" w:rsidP="00C11A8C">
            <w:r w:rsidRPr="000B6291">
              <w:t>Reference</w:t>
            </w:r>
          </w:p>
        </w:tc>
      </w:tr>
      <w:tr w:rsidR="00C11A8C" w:rsidRPr="000B6291" w14:paraId="0F8F5ED5" w14:textId="77777777" w:rsidTr="00FF73D5">
        <w:trPr>
          <w:trHeight w:val="522"/>
          <w:jc w:val="left"/>
        </w:trPr>
        <w:tc>
          <w:tcPr>
            <w:tcW w:w="1306" w:type="dxa"/>
          </w:tcPr>
          <w:p w14:paraId="3A9F18FB" w14:textId="77777777" w:rsidR="00C11A8C" w:rsidRPr="000B6291" w:rsidRDefault="00C11A8C" w:rsidP="00C11A8C">
            <w:r w:rsidRPr="000B6291">
              <w:t>Transmit frequency</w:t>
            </w:r>
          </w:p>
        </w:tc>
        <w:tc>
          <w:tcPr>
            <w:tcW w:w="628" w:type="dxa"/>
          </w:tcPr>
          <w:p w14:paraId="048E3206" w14:textId="77777777" w:rsidR="00C11A8C" w:rsidRPr="000B6291" w:rsidRDefault="00C11A8C" w:rsidP="00C11A8C">
            <w:r w:rsidRPr="000B6291">
              <w:t>MHz</w:t>
            </w:r>
          </w:p>
        </w:tc>
        <w:tc>
          <w:tcPr>
            <w:tcW w:w="0" w:type="dxa"/>
          </w:tcPr>
          <w:p w14:paraId="5E21C5AD" w14:textId="77777777" w:rsidR="00C11A8C" w:rsidRPr="000B6291" w:rsidRDefault="00C11A8C" w:rsidP="00C11A8C">
            <w:r w:rsidRPr="000B6291">
              <w:t>1025</w:t>
            </w:r>
          </w:p>
        </w:tc>
        <w:tc>
          <w:tcPr>
            <w:tcW w:w="5942" w:type="dxa"/>
          </w:tcPr>
          <w:p w14:paraId="50A97236" w14:textId="77777777" w:rsidR="00C11A8C" w:rsidRPr="000B6291" w:rsidRDefault="00C11A8C" w:rsidP="00C11A8C"/>
        </w:tc>
      </w:tr>
      <w:tr w:rsidR="00C11A8C" w:rsidRPr="000B6291" w14:paraId="24BD4F1D" w14:textId="77777777" w:rsidTr="00FF73D5">
        <w:trPr>
          <w:trHeight w:val="522"/>
          <w:jc w:val="left"/>
        </w:trPr>
        <w:tc>
          <w:tcPr>
            <w:tcW w:w="1306" w:type="dxa"/>
          </w:tcPr>
          <w:p w14:paraId="0A35C35C" w14:textId="77777777" w:rsidR="00C11A8C" w:rsidRPr="000B6291" w:rsidRDefault="00C11A8C" w:rsidP="00C11A8C">
            <w:r w:rsidRPr="000B6291">
              <w:t>Bandwidth</w:t>
            </w:r>
          </w:p>
        </w:tc>
        <w:tc>
          <w:tcPr>
            <w:tcW w:w="628" w:type="dxa"/>
          </w:tcPr>
          <w:p w14:paraId="4B9459D1" w14:textId="77777777" w:rsidR="00C11A8C" w:rsidRPr="000B6291" w:rsidRDefault="00C11A8C" w:rsidP="00C11A8C">
            <w:r w:rsidRPr="000B6291">
              <w:t>MHz</w:t>
            </w:r>
          </w:p>
        </w:tc>
        <w:tc>
          <w:tcPr>
            <w:tcW w:w="0" w:type="dxa"/>
          </w:tcPr>
          <w:p w14:paraId="15468603" w14:textId="77777777" w:rsidR="00C11A8C" w:rsidRPr="000B6291" w:rsidRDefault="00C11A8C" w:rsidP="00C11A8C">
            <w:r w:rsidRPr="000B6291">
              <w:t>0.4</w:t>
            </w:r>
          </w:p>
        </w:tc>
        <w:tc>
          <w:tcPr>
            <w:tcW w:w="5942" w:type="dxa"/>
          </w:tcPr>
          <w:p w14:paraId="4D8FE7D2" w14:textId="51BD372F" w:rsidR="00C11A8C" w:rsidRPr="000B6291" w:rsidRDefault="00C11A8C" w:rsidP="00C11A8C">
            <w:r w:rsidRPr="000B6291">
              <w:t xml:space="preserve">Report ITU-R M.2205 </w:t>
            </w:r>
            <w:r w:rsidRPr="000B6291">
              <w:fldChar w:fldCharType="begin"/>
            </w:r>
            <w:r w:rsidRPr="000B6291">
              <w:instrText xml:space="preserve"> REF _Ref17188574 \r \h  \* MERGEFORMAT </w:instrText>
            </w:r>
            <w:r w:rsidRPr="000B6291">
              <w:fldChar w:fldCharType="separate"/>
            </w:r>
            <w:r w:rsidR="00914C56">
              <w:t>[63]</w:t>
            </w:r>
            <w:r w:rsidRPr="000B6291">
              <w:fldChar w:fldCharType="end"/>
            </w:r>
            <w:r w:rsidRPr="000B6291">
              <w:t xml:space="preserve"> </w:t>
            </w:r>
          </w:p>
        </w:tc>
      </w:tr>
      <w:tr w:rsidR="00C11A8C" w:rsidRPr="000B6291" w14:paraId="26BE822E" w14:textId="77777777" w:rsidTr="00FF73D5">
        <w:trPr>
          <w:trHeight w:val="522"/>
          <w:jc w:val="left"/>
        </w:trPr>
        <w:tc>
          <w:tcPr>
            <w:tcW w:w="1306" w:type="dxa"/>
          </w:tcPr>
          <w:p w14:paraId="0D90CDA0" w14:textId="77777777" w:rsidR="00C11A8C" w:rsidRPr="000B6291" w:rsidRDefault="00C11A8C" w:rsidP="00C11A8C">
            <w:r w:rsidRPr="000B6291">
              <w:t>Antenna (aircraft) height</w:t>
            </w:r>
          </w:p>
        </w:tc>
        <w:tc>
          <w:tcPr>
            <w:tcW w:w="628" w:type="dxa"/>
          </w:tcPr>
          <w:p w14:paraId="072D2E8C" w14:textId="77777777" w:rsidR="00C11A8C" w:rsidRPr="000B6291" w:rsidRDefault="00C11A8C" w:rsidP="00C11A8C">
            <w:r w:rsidRPr="000B6291">
              <w:t>m</w:t>
            </w:r>
          </w:p>
        </w:tc>
        <w:tc>
          <w:tcPr>
            <w:tcW w:w="1701" w:type="dxa"/>
          </w:tcPr>
          <w:p w14:paraId="6B5F65E8" w14:textId="77777777" w:rsidR="00C11A8C" w:rsidRPr="000B6291" w:rsidRDefault="00C11A8C" w:rsidP="00C11A8C">
            <w:r w:rsidRPr="000B6291">
              <w:t>100, 1000 and 10000</w:t>
            </w:r>
          </w:p>
        </w:tc>
        <w:tc>
          <w:tcPr>
            <w:tcW w:w="5942" w:type="dxa"/>
          </w:tcPr>
          <w:p w14:paraId="45D56633" w14:textId="77777777" w:rsidR="00C11A8C" w:rsidRPr="000B6291" w:rsidRDefault="00C11A8C" w:rsidP="00C11A8C"/>
        </w:tc>
      </w:tr>
      <w:tr w:rsidR="00C11A8C" w:rsidRPr="000B6291" w14:paraId="68AFCEA4" w14:textId="77777777" w:rsidTr="00FF73D5">
        <w:trPr>
          <w:trHeight w:val="261"/>
          <w:jc w:val="left"/>
        </w:trPr>
        <w:tc>
          <w:tcPr>
            <w:tcW w:w="1306" w:type="dxa"/>
            <w:tcBorders>
              <w:top w:val="single" w:sz="4" w:space="0" w:color="D22A23"/>
              <w:left w:val="single" w:sz="4" w:space="0" w:color="D22A23"/>
              <w:bottom w:val="single" w:sz="4" w:space="0" w:color="D22A23"/>
              <w:right w:val="single" w:sz="4" w:space="0" w:color="D22A23"/>
            </w:tcBorders>
            <w:hideMark/>
          </w:tcPr>
          <w:p w14:paraId="7594D568" w14:textId="77777777" w:rsidR="00C11A8C" w:rsidRPr="000B6291" w:rsidRDefault="00C11A8C" w:rsidP="00C11A8C">
            <w:r w:rsidRPr="000B6291">
              <w:t>Power</w:t>
            </w:r>
          </w:p>
        </w:tc>
        <w:tc>
          <w:tcPr>
            <w:tcW w:w="628" w:type="dxa"/>
            <w:tcBorders>
              <w:top w:val="single" w:sz="4" w:space="0" w:color="D22A23"/>
              <w:left w:val="single" w:sz="4" w:space="0" w:color="D22A23"/>
              <w:bottom w:val="single" w:sz="4" w:space="0" w:color="D22A23"/>
              <w:right w:val="single" w:sz="4" w:space="0" w:color="D22A23"/>
            </w:tcBorders>
            <w:hideMark/>
          </w:tcPr>
          <w:p w14:paraId="69CBE78C" w14:textId="77777777" w:rsidR="00C11A8C" w:rsidRPr="000B6291" w:rsidRDefault="00C11A8C" w:rsidP="00C11A8C">
            <w:r w:rsidRPr="000B6291">
              <w:t>dBm</w:t>
            </w:r>
          </w:p>
        </w:tc>
        <w:tc>
          <w:tcPr>
            <w:tcW w:w="0" w:type="dxa"/>
            <w:tcBorders>
              <w:top w:val="single" w:sz="4" w:space="0" w:color="D22A23"/>
              <w:left w:val="single" w:sz="4" w:space="0" w:color="D22A23"/>
              <w:bottom w:val="single" w:sz="4" w:space="0" w:color="D22A23"/>
              <w:right w:val="single" w:sz="4" w:space="0" w:color="D22A23"/>
            </w:tcBorders>
          </w:tcPr>
          <w:p w14:paraId="4E7ECDEF" w14:textId="77777777" w:rsidR="00C11A8C" w:rsidRPr="000B6291" w:rsidRDefault="00C11A8C" w:rsidP="00C11A8C">
            <w:r w:rsidRPr="000B6291">
              <w:t xml:space="preserve">47-54 </w:t>
            </w:r>
          </w:p>
        </w:tc>
        <w:tc>
          <w:tcPr>
            <w:tcW w:w="5942" w:type="dxa"/>
            <w:tcBorders>
              <w:top w:val="single" w:sz="4" w:space="0" w:color="D22A23"/>
              <w:left w:val="single" w:sz="4" w:space="0" w:color="D22A23"/>
              <w:bottom w:val="single" w:sz="4" w:space="0" w:color="D22A23"/>
              <w:right w:val="single" w:sz="4" w:space="0" w:color="D22A23"/>
            </w:tcBorders>
          </w:tcPr>
          <w:p w14:paraId="71AF2F20" w14:textId="5329A37D" w:rsidR="00C11A8C" w:rsidRPr="000B6291" w:rsidRDefault="00C11A8C" w:rsidP="000C7F6B">
            <w:pPr>
              <w:jc w:val="left"/>
            </w:pPr>
            <w:r w:rsidRPr="000B6291">
              <w:t xml:space="preserve">Report ITU-R M.2205 and RTCA DO-189 </w:t>
            </w:r>
            <w:r w:rsidRPr="000B6291">
              <w:fldChar w:fldCharType="begin"/>
            </w:r>
            <w:r w:rsidRPr="000B6291">
              <w:instrText xml:space="preserve"> REF _Ref17188701 \r \h </w:instrText>
            </w:r>
            <w:r w:rsidR="00C70A13">
              <w:instrText xml:space="preserve"> \* MERGEFORMAT </w:instrText>
            </w:r>
            <w:r w:rsidRPr="000B6291">
              <w:fldChar w:fldCharType="separate"/>
            </w:r>
            <w:r w:rsidR="00914C56">
              <w:t>[51]</w:t>
            </w:r>
            <w:r w:rsidRPr="000B6291">
              <w:fldChar w:fldCharType="end"/>
            </w:r>
            <w:r w:rsidRPr="000B6291">
              <w:t>, Minimum Operational Performance Standards for Airborne Distance Measuring Equipment (DME) Operating within the Frequency Range of 960-1215 MHz.</w:t>
            </w:r>
          </w:p>
        </w:tc>
      </w:tr>
      <w:tr w:rsidR="00C11A8C" w:rsidRPr="000B6291" w14:paraId="284152DA" w14:textId="77777777" w:rsidTr="00FF73D5">
        <w:trPr>
          <w:trHeight w:val="261"/>
          <w:jc w:val="left"/>
        </w:trPr>
        <w:tc>
          <w:tcPr>
            <w:tcW w:w="1306" w:type="dxa"/>
            <w:tcBorders>
              <w:top w:val="single" w:sz="4" w:space="0" w:color="D22A23"/>
              <w:left w:val="single" w:sz="4" w:space="0" w:color="D22A23"/>
              <w:bottom w:val="single" w:sz="4" w:space="0" w:color="D22A23"/>
              <w:right w:val="single" w:sz="4" w:space="0" w:color="D22A23"/>
            </w:tcBorders>
          </w:tcPr>
          <w:p w14:paraId="3B9758B3" w14:textId="77777777" w:rsidR="00C11A8C" w:rsidRPr="000B6291" w:rsidRDefault="00C11A8C" w:rsidP="00C11A8C">
            <w:r w:rsidRPr="000B6291">
              <w:t>Minimum cable loss</w:t>
            </w:r>
          </w:p>
        </w:tc>
        <w:tc>
          <w:tcPr>
            <w:tcW w:w="628" w:type="dxa"/>
            <w:tcBorders>
              <w:top w:val="single" w:sz="4" w:space="0" w:color="D22A23"/>
              <w:left w:val="single" w:sz="4" w:space="0" w:color="D22A23"/>
              <w:bottom w:val="single" w:sz="4" w:space="0" w:color="D22A23"/>
              <w:right w:val="single" w:sz="4" w:space="0" w:color="D22A23"/>
            </w:tcBorders>
          </w:tcPr>
          <w:p w14:paraId="38328CD1" w14:textId="77777777" w:rsidR="00C11A8C" w:rsidRPr="000B6291" w:rsidRDefault="00C11A8C" w:rsidP="00C11A8C">
            <w:r w:rsidRPr="000B6291">
              <w:t>dB</w:t>
            </w:r>
          </w:p>
        </w:tc>
        <w:tc>
          <w:tcPr>
            <w:tcW w:w="1701" w:type="dxa"/>
            <w:tcBorders>
              <w:top w:val="single" w:sz="4" w:space="0" w:color="D22A23"/>
              <w:left w:val="single" w:sz="4" w:space="0" w:color="D22A23"/>
              <w:bottom w:val="single" w:sz="4" w:space="0" w:color="D22A23"/>
              <w:right w:val="single" w:sz="4" w:space="0" w:color="D22A23"/>
            </w:tcBorders>
          </w:tcPr>
          <w:p w14:paraId="0650F3D6" w14:textId="77777777" w:rsidR="00C11A8C" w:rsidRPr="000B6291" w:rsidRDefault="00C11A8C" w:rsidP="00C11A8C">
            <w:r w:rsidRPr="000B6291">
              <w:t>1</w:t>
            </w:r>
          </w:p>
        </w:tc>
        <w:tc>
          <w:tcPr>
            <w:tcW w:w="5942" w:type="dxa"/>
            <w:tcBorders>
              <w:top w:val="single" w:sz="4" w:space="0" w:color="D22A23"/>
              <w:left w:val="single" w:sz="4" w:space="0" w:color="D22A23"/>
              <w:bottom w:val="single" w:sz="4" w:space="0" w:color="D22A23"/>
              <w:right w:val="single" w:sz="4" w:space="0" w:color="D22A23"/>
            </w:tcBorders>
          </w:tcPr>
          <w:p w14:paraId="6AA71E46" w14:textId="77777777" w:rsidR="00C11A8C" w:rsidRPr="000B6291" w:rsidRDefault="00C11A8C" w:rsidP="000C7F6B">
            <w:pPr>
              <w:jc w:val="left"/>
            </w:pPr>
          </w:p>
        </w:tc>
      </w:tr>
      <w:tr w:rsidR="00C11A8C" w:rsidRPr="000B6291" w14:paraId="15F808D5" w14:textId="77777777" w:rsidTr="00FF73D5">
        <w:trPr>
          <w:trHeight w:val="261"/>
          <w:jc w:val="left"/>
        </w:trPr>
        <w:tc>
          <w:tcPr>
            <w:tcW w:w="1306" w:type="dxa"/>
            <w:tcBorders>
              <w:top w:val="single" w:sz="4" w:space="0" w:color="D22A23"/>
              <w:left w:val="single" w:sz="4" w:space="0" w:color="D22A23"/>
              <w:bottom w:val="single" w:sz="4" w:space="0" w:color="D22A23"/>
              <w:right w:val="single" w:sz="4" w:space="0" w:color="D22A23"/>
            </w:tcBorders>
          </w:tcPr>
          <w:p w14:paraId="6D142C7D" w14:textId="77777777" w:rsidR="00C11A8C" w:rsidRPr="000B6291" w:rsidRDefault="00C11A8C" w:rsidP="00C11A8C">
            <w:r w:rsidRPr="000B6291">
              <w:t>Antenna gain</w:t>
            </w:r>
          </w:p>
        </w:tc>
        <w:tc>
          <w:tcPr>
            <w:tcW w:w="628" w:type="dxa"/>
            <w:tcBorders>
              <w:top w:val="single" w:sz="4" w:space="0" w:color="D22A23"/>
              <w:left w:val="single" w:sz="4" w:space="0" w:color="D22A23"/>
              <w:bottom w:val="single" w:sz="4" w:space="0" w:color="D22A23"/>
              <w:right w:val="single" w:sz="4" w:space="0" w:color="D22A23"/>
            </w:tcBorders>
          </w:tcPr>
          <w:p w14:paraId="39FBB990" w14:textId="77777777" w:rsidR="00C11A8C" w:rsidRPr="000B6291" w:rsidRDefault="00C11A8C" w:rsidP="00C11A8C">
            <w:r w:rsidRPr="000B6291">
              <w:t>dBi</w:t>
            </w:r>
          </w:p>
        </w:tc>
        <w:tc>
          <w:tcPr>
            <w:tcW w:w="1701" w:type="dxa"/>
            <w:tcBorders>
              <w:top w:val="single" w:sz="4" w:space="0" w:color="D22A23"/>
              <w:left w:val="single" w:sz="4" w:space="0" w:color="D22A23"/>
              <w:bottom w:val="single" w:sz="4" w:space="0" w:color="D22A23"/>
              <w:right w:val="single" w:sz="4" w:space="0" w:color="D22A23"/>
            </w:tcBorders>
          </w:tcPr>
          <w:p w14:paraId="090A906C" w14:textId="77777777" w:rsidR="00C11A8C" w:rsidRPr="000B6291" w:rsidRDefault="00C11A8C" w:rsidP="00C11A8C">
            <w:r w:rsidRPr="000B6291">
              <w:t>5.4</w:t>
            </w:r>
          </w:p>
        </w:tc>
        <w:tc>
          <w:tcPr>
            <w:tcW w:w="5942" w:type="dxa"/>
            <w:tcBorders>
              <w:top w:val="single" w:sz="4" w:space="0" w:color="D22A23"/>
              <w:left w:val="single" w:sz="4" w:space="0" w:color="D22A23"/>
              <w:bottom w:val="single" w:sz="4" w:space="0" w:color="D22A23"/>
              <w:right w:val="single" w:sz="4" w:space="0" w:color="D22A23"/>
            </w:tcBorders>
          </w:tcPr>
          <w:p w14:paraId="7553412B" w14:textId="77777777" w:rsidR="00C11A8C" w:rsidRPr="000B6291" w:rsidRDefault="00C11A8C" w:rsidP="000C7F6B">
            <w:pPr>
              <w:jc w:val="left"/>
            </w:pPr>
          </w:p>
        </w:tc>
      </w:tr>
      <w:tr w:rsidR="00C11A8C" w:rsidRPr="000B6291" w14:paraId="6BFD7111" w14:textId="77777777" w:rsidTr="00FF73D5">
        <w:trPr>
          <w:trHeight w:val="261"/>
          <w:jc w:val="left"/>
        </w:trPr>
        <w:tc>
          <w:tcPr>
            <w:tcW w:w="1306" w:type="dxa"/>
            <w:tcBorders>
              <w:top w:val="single" w:sz="4" w:space="0" w:color="D22A23"/>
              <w:left w:val="single" w:sz="4" w:space="0" w:color="D22A23"/>
              <w:bottom w:val="single" w:sz="4" w:space="0" w:color="D22A23"/>
              <w:right w:val="single" w:sz="4" w:space="0" w:color="D22A23"/>
            </w:tcBorders>
          </w:tcPr>
          <w:p w14:paraId="677790BE" w14:textId="1B430756" w:rsidR="00C11A8C" w:rsidRPr="000B6291" w:rsidRDefault="00C11A8C" w:rsidP="00C11A8C">
            <w:r w:rsidRPr="000B6291">
              <w:t>Max</w:t>
            </w:r>
            <w:r w:rsidR="0063467A" w:rsidRPr="000B6291">
              <w:t>.</w:t>
            </w:r>
            <w:r w:rsidRPr="000B6291">
              <w:t xml:space="preserve"> e.i.r.p.</w:t>
            </w:r>
          </w:p>
        </w:tc>
        <w:tc>
          <w:tcPr>
            <w:tcW w:w="628" w:type="dxa"/>
            <w:tcBorders>
              <w:top w:val="single" w:sz="4" w:space="0" w:color="D22A23"/>
              <w:left w:val="single" w:sz="4" w:space="0" w:color="D22A23"/>
              <w:bottom w:val="single" w:sz="4" w:space="0" w:color="D22A23"/>
              <w:right w:val="single" w:sz="4" w:space="0" w:color="D22A23"/>
            </w:tcBorders>
          </w:tcPr>
          <w:p w14:paraId="70F8C028" w14:textId="77777777" w:rsidR="00C11A8C" w:rsidRPr="000B6291" w:rsidRDefault="00C11A8C" w:rsidP="00C11A8C">
            <w:r w:rsidRPr="000B6291">
              <w:t>dBm</w:t>
            </w:r>
          </w:p>
        </w:tc>
        <w:tc>
          <w:tcPr>
            <w:tcW w:w="1701" w:type="dxa"/>
            <w:tcBorders>
              <w:top w:val="single" w:sz="4" w:space="0" w:color="D22A23"/>
              <w:left w:val="single" w:sz="4" w:space="0" w:color="D22A23"/>
              <w:bottom w:val="single" w:sz="4" w:space="0" w:color="D22A23"/>
              <w:right w:val="single" w:sz="4" w:space="0" w:color="D22A23"/>
            </w:tcBorders>
          </w:tcPr>
          <w:p w14:paraId="11F0B765" w14:textId="77777777" w:rsidR="00C11A8C" w:rsidRPr="000B6291" w:rsidRDefault="00C11A8C" w:rsidP="00C11A8C">
            <w:r w:rsidRPr="000B6291">
              <w:t>58.4</w:t>
            </w:r>
          </w:p>
        </w:tc>
        <w:tc>
          <w:tcPr>
            <w:tcW w:w="5942" w:type="dxa"/>
            <w:tcBorders>
              <w:top w:val="single" w:sz="4" w:space="0" w:color="D22A23"/>
              <w:left w:val="single" w:sz="4" w:space="0" w:color="D22A23"/>
              <w:bottom w:val="single" w:sz="4" w:space="0" w:color="D22A23"/>
              <w:right w:val="single" w:sz="4" w:space="0" w:color="D22A23"/>
            </w:tcBorders>
          </w:tcPr>
          <w:p w14:paraId="5AB850B7" w14:textId="77777777" w:rsidR="00C11A8C" w:rsidRPr="000B6291" w:rsidRDefault="00C11A8C" w:rsidP="000C7F6B">
            <w:pPr>
              <w:jc w:val="left"/>
            </w:pPr>
            <w:r w:rsidRPr="000B6291">
              <w:t>Calculated</w:t>
            </w:r>
          </w:p>
        </w:tc>
      </w:tr>
      <w:tr w:rsidR="00C11A8C" w:rsidRPr="000B6291" w14:paraId="4835FE8F" w14:textId="77777777" w:rsidTr="00A60D12">
        <w:trPr>
          <w:trHeight w:val="261"/>
          <w:jc w:val="left"/>
        </w:trPr>
        <w:tc>
          <w:tcPr>
            <w:tcW w:w="1306" w:type="dxa"/>
            <w:tcBorders>
              <w:top w:val="single" w:sz="4" w:space="0" w:color="D22A23"/>
              <w:left w:val="single" w:sz="4" w:space="0" w:color="D22A23"/>
              <w:bottom w:val="single" w:sz="4" w:space="0" w:color="D22A23"/>
              <w:right w:val="single" w:sz="4" w:space="0" w:color="D22A23"/>
            </w:tcBorders>
          </w:tcPr>
          <w:p w14:paraId="74E78B4A" w14:textId="77777777" w:rsidR="00C11A8C" w:rsidRPr="000B6291" w:rsidRDefault="00C11A8C" w:rsidP="00C11A8C">
            <w:r w:rsidRPr="000B6291">
              <w:t>Antenna polarisation</w:t>
            </w:r>
          </w:p>
        </w:tc>
        <w:tc>
          <w:tcPr>
            <w:tcW w:w="628" w:type="dxa"/>
            <w:tcBorders>
              <w:top w:val="single" w:sz="4" w:space="0" w:color="D22A23"/>
              <w:left w:val="single" w:sz="4" w:space="0" w:color="D22A23"/>
              <w:bottom w:val="single" w:sz="4" w:space="0" w:color="D22A23"/>
              <w:right w:val="single" w:sz="4" w:space="0" w:color="D22A23"/>
            </w:tcBorders>
          </w:tcPr>
          <w:p w14:paraId="71D7884C" w14:textId="77777777" w:rsidR="00C11A8C" w:rsidRPr="000B6291" w:rsidRDefault="00C11A8C" w:rsidP="00C11A8C">
            <w:r w:rsidRPr="000B6291">
              <w:t>NA</w:t>
            </w:r>
          </w:p>
        </w:tc>
        <w:tc>
          <w:tcPr>
            <w:tcW w:w="1701" w:type="dxa"/>
            <w:tcBorders>
              <w:top w:val="single" w:sz="4" w:space="0" w:color="D22A23"/>
              <w:left w:val="single" w:sz="4" w:space="0" w:color="D22A23"/>
              <w:bottom w:val="single" w:sz="4" w:space="0" w:color="D22A23"/>
              <w:right w:val="single" w:sz="4" w:space="0" w:color="D22A23"/>
            </w:tcBorders>
          </w:tcPr>
          <w:p w14:paraId="7494B388" w14:textId="77777777" w:rsidR="00C11A8C" w:rsidRPr="000B6291" w:rsidRDefault="00C11A8C" w:rsidP="00C11A8C">
            <w:r w:rsidRPr="000B6291">
              <w:t>Vertical</w:t>
            </w:r>
          </w:p>
        </w:tc>
        <w:tc>
          <w:tcPr>
            <w:tcW w:w="5942" w:type="dxa"/>
            <w:tcBorders>
              <w:top w:val="single" w:sz="4" w:space="0" w:color="D22A23"/>
              <w:left w:val="single" w:sz="4" w:space="0" w:color="D22A23"/>
              <w:bottom w:val="single" w:sz="4" w:space="0" w:color="D22A23"/>
              <w:right w:val="single" w:sz="4" w:space="0" w:color="D22A23"/>
            </w:tcBorders>
          </w:tcPr>
          <w:p w14:paraId="07B86637" w14:textId="77777777" w:rsidR="00C11A8C" w:rsidRPr="000B6291" w:rsidRDefault="00C11A8C" w:rsidP="000C7F6B">
            <w:pPr>
              <w:jc w:val="left"/>
            </w:pPr>
          </w:p>
        </w:tc>
      </w:tr>
      <w:tr w:rsidR="00C11A8C" w:rsidRPr="000B6291" w14:paraId="50AE3D71" w14:textId="77777777" w:rsidTr="00FF73D5">
        <w:trPr>
          <w:trHeight w:val="466"/>
          <w:jc w:val="left"/>
        </w:trPr>
        <w:tc>
          <w:tcPr>
            <w:tcW w:w="1306" w:type="dxa"/>
            <w:tcBorders>
              <w:top w:val="single" w:sz="4" w:space="0" w:color="D22A23"/>
              <w:left w:val="single" w:sz="4" w:space="0" w:color="D22A23"/>
              <w:bottom w:val="single" w:sz="4" w:space="0" w:color="D22A23"/>
              <w:right w:val="single" w:sz="4" w:space="0" w:color="D22A23"/>
            </w:tcBorders>
            <w:hideMark/>
          </w:tcPr>
          <w:p w14:paraId="5A737EBA" w14:textId="77777777" w:rsidR="00C11A8C" w:rsidRPr="000B6291" w:rsidRDefault="00C11A8C" w:rsidP="00C11A8C">
            <w:r w:rsidRPr="000B6291">
              <w:t>Mask</w:t>
            </w:r>
          </w:p>
        </w:tc>
        <w:tc>
          <w:tcPr>
            <w:tcW w:w="628" w:type="dxa"/>
            <w:tcBorders>
              <w:top w:val="single" w:sz="4" w:space="0" w:color="D22A23"/>
              <w:left w:val="single" w:sz="4" w:space="0" w:color="D22A23"/>
              <w:bottom w:val="single" w:sz="4" w:space="0" w:color="D22A23"/>
              <w:right w:val="single" w:sz="4" w:space="0" w:color="D22A23"/>
            </w:tcBorders>
            <w:hideMark/>
          </w:tcPr>
          <w:p w14:paraId="1BD18A0D" w14:textId="77777777" w:rsidR="00C11A8C" w:rsidRPr="000B6291" w:rsidRDefault="00C11A8C" w:rsidP="00C11A8C">
            <w:r w:rsidRPr="000B6291">
              <w:t>N/A</w:t>
            </w:r>
          </w:p>
        </w:tc>
        <w:tc>
          <w:tcPr>
            <w:tcW w:w="1701" w:type="dxa"/>
            <w:tcBorders>
              <w:top w:val="single" w:sz="4" w:space="0" w:color="D22A23"/>
              <w:left w:val="single" w:sz="4" w:space="0" w:color="D22A23"/>
              <w:bottom w:val="single" w:sz="4" w:space="0" w:color="D22A23"/>
              <w:right w:val="single" w:sz="4" w:space="0" w:color="D22A23"/>
            </w:tcBorders>
          </w:tcPr>
          <w:p w14:paraId="50A9DE74" w14:textId="77777777" w:rsidR="00C11A8C" w:rsidRPr="000B6291" w:rsidRDefault="00C11A8C" w:rsidP="004654A5">
            <w:pPr>
              <w:jc w:val="left"/>
            </w:pPr>
            <w:r w:rsidRPr="000B6291">
              <w:t>(see ICAO Annex 10)</w:t>
            </w:r>
          </w:p>
        </w:tc>
        <w:tc>
          <w:tcPr>
            <w:tcW w:w="5942" w:type="dxa"/>
            <w:tcBorders>
              <w:top w:val="single" w:sz="4" w:space="0" w:color="D22A23"/>
              <w:left w:val="single" w:sz="4" w:space="0" w:color="D22A23"/>
              <w:bottom w:val="single" w:sz="4" w:space="0" w:color="D22A23"/>
              <w:right w:val="single" w:sz="4" w:space="0" w:color="D22A23"/>
            </w:tcBorders>
          </w:tcPr>
          <w:p w14:paraId="1FC7D7CB" w14:textId="77777777" w:rsidR="00C11A8C" w:rsidRPr="000B6291" w:rsidRDefault="00C11A8C" w:rsidP="000C7F6B">
            <w:pPr>
              <w:jc w:val="left"/>
            </w:pPr>
            <w:r w:rsidRPr="000B6291">
              <w:t>See below</w:t>
            </w:r>
          </w:p>
        </w:tc>
      </w:tr>
    </w:tbl>
    <w:p w14:paraId="477808D1" w14:textId="64B07B92" w:rsidR="00C11A8C" w:rsidRPr="000B6291" w:rsidRDefault="00C11A8C" w:rsidP="00C11A8C">
      <w:pPr>
        <w:pStyle w:val="Caption"/>
        <w:rPr>
          <w:lang w:val="en-GB"/>
        </w:rPr>
      </w:pPr>
      <w:bookmarkStart w:id="830" w:name="_Toc17182117"/>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29</w:t>
      </w:r>
      <w:r w:rsidRPr="000B6291">
        <w:rPr>
          <w:lang w:val="en-GB"/>
        </w:rPr>
        <w:fldChar w:fldCharType="end"/>
      </w:r>
      <w:r w:rsidRPr="000B6291">
        <w:rPr>
          <w:lang w:val="en-GB"/>
        </w:rPr>
        <w:t>: Parameters for DME ground transponder</w:t>
      </w:r>
      <w:bookmarkEnd w:id="830"/>
    </w:p>
    <w:tbl>
      <w:tblPr>
        <w:tblStyle w:val="ECCTable-redheader"/>
        <w:tblW w:w="9512" w:type="dxa"/>
        <w:jc w:val="left"/>
        <w:tblInd w:w="-48" w:type="dxa"/>
        <w:tblLook w:val="04A0" w:firstRow="1" w:lastRow="0" w:firstColumn="1" w:lastColumn="0" w:noHBand="0" w:noVBand="1"/>
      </w:tblPr>
      <w:tblGrid>
        <w:gridCol w:w="2156"/>
        <w:gridCol w:w="1119"/>
        <w:gridCol w:w="1559"/>
        <w:gridCol w:w="4678"/>
      </w:tblGrid>
      <w:tr w:rsidR="00C11A8C" w:rsidRPr="000B6291" w14:paraId="743E4E87" w14:textId="77777777" w:rsidTr="00A60D12">
        <w:trPr>
          <w:cnfStyle w:val="100000000000" w:firstRow="1" w:lastRow="0" w:firstColumn="0" w:lastColumn="0" w:oddVBand="0" w:evenVBand="0" w:oddHBand="0" w:evenHBand="0" w:firstRowFirstColumn="0" w:firstRowLastColumn="0" w:lastRowFirstColumn="0" w:lastRowLastColumn="0"/>
          <w:trHeight w:val="503"/>
          <w:jc w:val="left"/>
        </w:trPr>
        <w:tc>
          <w:tcPr>
            <w:tcW w:w="2156" w:type="dxa"/>
            <w:hideMark/>
          </w:tcPr>
          <w:p w14:paraId="62F721ED" w14:textId="77777777" w:rsidR="00C11A8C" w:rsidRPr="000B6291" w:rsidRDefault="00C11A8C" w:rsidP="00C11A8C">
            <w:r w:rsidRPr="000B6291">
              <w:t>Parameters</w:t>
            </w:r>
          </w:p>
        </w:tc>
        <w:tc>
          <w:tcPr>
            <w:tcW w:w="1119" w:type="dxa"/>
            <w:hideMark/>
          </w:tcPr>
          <w:p w14:paraId="3DDD5F6F" w14:textId="77777777" w:rsidR="00C11A8C" w:rsidRPr="000B6291" w:rsidRDefault="00C11A8C" w:rsidP="00C11A8C">
            <w:r w:rsidRPr="000B6291">
              <w:t>Unit</w:t>
            </w:r>
          </w:p>
        </w:tc>
        <w:tc>
          <w:tcPr>
            <w:tcW w:w="1559" w:type="dxa"/>
          </w:tcPr>
          <w:p w14:paraId="70A2F319" w14:textId="77777777" w:rsidR="00C11A8C" w:rsidRPr="000B6291" w:rsidRDefault="00C11A8C" w:rsidP="00C11A8C">
            <w:r w:rsidRPr="000B6291">
              <w:t>DME ground</w:t>
            </w:r>
          </w:p>
        </w:tc>
        <w:tc>
          <w:tcPr>
            <w:tcW w:w="4678" w:type="dxa"/>
            <w:hideMark/>
          </w:tcPr>
          <w:p w14:paraId="3654F4C1" w14:textId="77777777" w:rsidR="00C11A8C" w:rsidRPr="000B6291" w:rsidRDefault="00C11A8C" w:rsidP="00C11A8C">
            <w:r w:rsidRPr="000B6291">
              <w:t>Reference</w:t>
            </w:r>
          </w:p>
        </w:tc>
      </w:tr>
      <w:tr w:rsidR="00C11A8C" w:rsidRPr="000B6291" w14:paraId="46979436" w14:textId="77777777" w:rsidTr="00A60D12">
        <w:trPr>
          <w:trHeight w:val="522"/>
          <w:jc w:val="left"/>
        </w:trPr>
        <w:tc>
          <w:tcPr>
            <w:tcW w:w="2156" w:type="dxa"/>
          </w:tcPr>
          <w:p w14:paraId="155776A6" w14:textId="77777777" w:rsidR="00C11A8C" w:rsidRPr="000B6291" w:rsidRDefault="00C11A8C" w:rsidP="00C11A8C">
            <w:r w:rsidRPr="000B6291">
              <w:t>Transmit Frequency</w:t>
            </w:r>
          </w:p>
        </w:tc>
        <w:tc>
          <w:tcPr>
            <w:tcW w:w="1119" w:type="dxa"/>
          </w:tcPr>
          <w:p w14:paraId="576F7D78" w14:textId="77777777" w:rsidR="00C11A8C" w:rsidRPr="000B6291" w:rsidRDefault="00C11A8C" w:rsidP="00C11A8C">
            <w:r w:rsidRPr="000B6291">
              <w:t>MHz</w:t>
            </w:r>
          </w:p>
        </w:tc>
        <w:tc>
          <w:tcPr>
            <w:tcW w:w="1559" w:type="dxa"/>
          </w:tcPr>
          <w:p w14:paraId="6B2D4327" w14:textId="77777777" w:rsidR="00C11A8C" w:rsidRPr="000B6291" w:rsidRDefault="00C11A8C" w:rsidP="00C11A8C">
            <w:r w:rsidRPr="000B6291">
              <w:t>960</w:t>
            </w:r>
          </w:p>
        </w:tc>
        <w:tc>
          <w:tcPr>
            <w:tcW w:w="4678" w:type="dxa"/>
          </w:tcPr>
          <w:p w14:paraId="427611D9" w14:textId="77777777" w:rsidR="00C11A8C" w:rsidRPr="000B6291" w:rsidRDefault="00C11A8C" w:rsidP="00C11A8C"/>
        </w:tc>
      </w:tr>
      <w:tr w:rsidR="00C11A8C" w:rsidRPr="000B6291" w14:paraId="5AAC5E92" w14:textId="77777777" w:rsidTr="00A60D12">
        <w:trPr>
          <w:trHeight w:val="522"/>
          <w:jc w:val="left"/>
        </w:trPr>
        <w:tc>
          <w:tcPr>
            <w:tcW w:w="2156" w:type="dxa"/>
          </w:tcPr>
          <w:p w14:paraId="401DC86A" w14:textId="77777777" w:rsidR="00C11A8C" w:rsidRPr="000B6291" w:rsidRDefault="00C11A8C" w:rsidP="00C11A8C">
            <w:r w:rsidRPr="000B6291">
              <w:t>Bandwidth</w:t>
            </w:r>
          </w:p>
        </w:tc>
        <w:tc>
          <w:tcPr>
            <w:tcW w:w="1119" w:type="dxa"/>
          </w:tcPr>
          <w:p w14:paraId="519E5A75" w14:textId="77777777" w:rsidR="00C11A8C" w:rsidRPr="000B6291" w:rsidRDefault="00C11A8C" w:rsidP="00C11A8C">
            <w:r w:rsidRPr="000B6291">
              <w:t>MHz</w:t>
            </w:r>
          </w:p>
        </w:tc>
        <w:tc>
          <w:tcPr>
            <w:tcW w:w="1559" w:type="dxa"/>
          </w:tcPr>
          <w:p w14:paraId="43010D13" w14:textId="77777777" w:rsidR="00C11A8C" w:rsidRPr="000B6291" w:rsidRDefault="00C11A8C" w:rsidP="00C11A8C">
            <w:r w:rsidRPr="000B6291">
              <w:t>0.4</w:t>
            </w:r>
          </w:p>
        </w:tc>
        <w:tc>
          <w:tcPr>
            <w:tcW w:w="4678" w:type="dxa"/>
          </w:tcPr>
          <w:p w14:paraId="1A5F7230" w14:textId="77777777" w:rsidR="00C11A8C" w:rsidRPr="000B6291" w:rsidRDefault="00C11A8C" w:rsidP="00C11A8C"/>
        </w:tc>
      </w:tr>
      <w:tr w:rsidR="00C11A8C" w:rsidRPr="000B6291" w14:paraId="015D7B16" w14:textId="77777777" w:rsidTr="00A60D12">
        <w:trPr>
          <w:trHeight w:val="503"/>
          <w:jc w:val="left"/>
        </w:trPr>
        <w:tc>
          <w:tcPr>
            <w:tcW w:w="2156" w:type="dxa"/>
          </w:tcPr>
          <w:p w14:paraId="21B4FDA7" w14:textId="77777777" w:rsidR="00C11A8C" w:rsidRPr="000B6291" w:rsidRDefault="00C11A8C" w:rsidP="00C11A8C">
            <w:r w:rsidRPr="000B6291">
              <w:t>Antenna height</w:t>
            </w:r>
          </w:p>
        </w:tc>
        <w:tc>
          <w:tcPr>
            <w:tcW w:w="1119" w:type="dxa"/>
          </w:tcPr>
          <w:p w14:paraId="3773B7C0" w14:textId="77777777" w:rsidR="00C11A8C" w:rsidRPr="000B6291" w:rsidRDefault="00C11A8C" w:rsidP="00C11A8C">
            <w:r w:rsidRPr="000B6291">
              <w:t>m</w:t>
            </w:r>
          </w:p>
        </w:tc>
        <w:tc>
          <w:tcPr>
            <w:tcW w:w="1559" w:type="dxa"/>
          </w:tcPr>
          <w:p w14:paraId="6D5D108C" w14:textId="77777777" w:rsidR="00C11A8C" w:rsidRPr="000B6291" w:rsidRDefault="00C11A8C" w:rsidP="00C11A8C">
            <w:r w:rsidRPr="000B6291">
              <w:t>40, 25, 2.1</w:t>
            </w:r>
          </w:p>
        </w:tc>
        <w:tc>
          <w:tcPr>
            <w:tcW w:w="4678" w:type="dxa"/>
          </w:tcPr>
          <w:p w14:paraId="2650B5DC" w14:textId="77777777" w:rsidR="00C11A8C" w:rsidRPr="000B6291" w:rsidRDefault="00C11A8C" w:rsidP="00C11A8C"/>
        </w:tc>
      </w:tr>
      <w:tr w:rsidR="00C11A8C" w:rsidRPr="000B6291" w14:paraId="02B58E28" w14:textId="77777777" w:rsidTr="00A60D12">
        <w:trPr>
          <w:trHeight w:val="247"/>
          <w:jc w:val="left"/>
        </w:trPr>
        <w:tc>
          <w:tcPr>
            <w:tcW w:w="2156" w:type="dxa"/>
            <w:tcBorders>
              <w:top w:val="single" w:sz="4" w:space="0" w:color="D22A23"/>
              <w:left w:val="single" w:sz="4" w:space="0" w:color="D22A23"/>
              <w:bottom w:val="single" w:sz="4" w:space="0" w:color="D22A23"/>
              <w:right w:val="single" w:sz="4" w:space="0" w:color="D22A23"/>
            </w:tcBorders>
            <w:hideMark/>
          </w:tcPr>
          <w:p w14:paraId="7A47BD60" w14:textId="243922D4" w:rsidR="00C11A8C" w:rsidRPr="000B6291" w:rsidRDefault="00C11A8C" w:rsidP="00C11A8C">
            <w:r w:rsidRPr="000B6291">
              <w:lastRenderedPageBreak/>
              <w:t>Max</w:t>
            </w:r>
            <w:r w:rsidR="0063467A" w:rsidRPr="000B6291">
              <w:t>.</w:t>
            </w:r>
            <w:r w:rsidRPr="000B6291">
              <w:t xml:space="preserve"> e.i.r.p.</w:t>
            </w:r>
          </w:p>
        </w:tc>
        <w:tc>
          <w:tcPr>
            <w:tcW w:w="1119" w:type="dxa"/>
            <w:tcBorders>
              <w:top w:val="single" w:sz="4" w:space="0" w:color="D22A23"/>
              <w:left w:val="single" w:sz="4" w:space="0" w:color="D22A23"/>
              <w:bottom w:val="single" w:sz="4" w:space="0" w:color="D22A23"/>
              <w:right w:val="single" w:sz="4" w:space="0" w:color="D22A23"/>
            </w:tcBorders>
            <w:hideMark/>
          </w:tcPr>
          <w:p w14:paraId="2D390988" w14:textId="77777777" w:rsidR="00C11A8C" w:rsidRPr="000B6291" w:rsidRDefault="00C11A8C" w:rsidP="00C11A8C">
            <w:r w:rsidRPr="000B6291">
              <w:t>dBm</w:t>
            </w:r>
          </w:p>
        </w:tc>
        <w:tc>
          <w:tcPr>
            <w:tcW w:w="1559" w:type="dxa"/>
            <w:tcBorders>
              <w:top w:val="single" w:sz="4" w:space="0" w:color="D22A23"/>
              <w:left w:val="single" w:sz="4" w:space="0" w:color="D22A23"/>
              <w:bottom w:val="single" w:sz="4" w:space="0" w:color="D22A23"/>
              <w:right w:val="single" w:sz="4" w:space="0" w:color="D22A23"/>
            </w:tcBorders>
          </w:tcPr>
          <w:p w14:paraId="002F7CF4" w14:textId="77777777" w:rsidR="00C11A8C" w:rsidRPr="000B6291" w:rsidRDefault="00C11A8C" w:rsidP="00C11A8C">
            <w:r w:rsidRPr="000B6291">
              <w:t>70</w:t>
            </w:r>
          </w:p>
        </w:tc>
        <w:tc>
          <w:tcPr>
            <w:tcW w:w="4678" w:type="dxa"/>
            <w:tcBorders>
              <w:top w:val="single" w:sz="4" w:space="0" w:color="D22A23"/>
              <w:left w:val="single" w:sz="4" w:space="0" w:color="D22A23"/>
              <w:bottom w:val="single" w:sz="4" w:space="0" w:color="D22A23"/>
              <w:right w:val="single" w:sz="4" w:space="0" w:color="D22A23"/>
            </w:tcBorders>
          </w:tcPr>
          <w:p w14:paraId="38D94840" w14:textId="77777777" w:rsidR="00C11A8C" w:rsidRPr="000B6291" w:rsidRDefault="00C11A8C" w:rsidP="00C11A8C">
            <w:r w:rsidRPr="000B6291">
              <w:t>99% of DME ground stations have an e.i.r.p. of 70</w:t>
            </w:r>
            <w:r w:rsidR="00704D11" w:rsidRPr="000B6291">
              <w:t xml:space="preserve"> </w:t>
            </w:r>
            <w:r w:rsidRPr="000B6291">
              <w:t xml:space="preserve">dBm or less from COM3 database </w:t>
            </w:r>
          </w:p>
        </w:tc>
      </w:tr>
      <w:tr w:rsidR="00C11A8C" w:rsidRPr="000B6291" w14:paraId="7F800D0C" w14:textId="77777777" w:rsidTr="00A60D12">
        <w:trPr>
          <w:trHeight w:val="247"/>
          <w:jc w:val="left"/>
        </w:trPr>
        <w:tc>
          <w:tcPr>
            <w:tcW w:w="2156" w:type="dxa"/>
            <w:tcBorders>
              <w:top w:val="single" w:sz="4" w:space="0" w:color="D22A23"/>
              <w:left w:val="single" w:sz="4" w:space="0" w:color="D22A23"/>
              <w:bottom w:val="single" w:sz="4" w:space="0" w:color="D22A23"/>
              <w:right w:val="single" w:sz="4" w:space="0" w:color="D22A23"/>
            </w:tcBorders>
          </w:tcPr>
          <w:p w14:paraId="0A1B3A4C" w14:textId="77777777" w:rsidR="00C11A8C" w:rsidRPr="000B6291" w:rsidRDefault="00C11A8C" w:rsidP="00C11A8C">
            <w:r w:rsidRPr="000B6291">
              <w:t>Antenna polarisation</w:t>
            </w:r>
          </w:p>
        </w:tc>
        <w:tc>
          <w:tcPr>
            <w:tcW w:w="1119" w:type="dxa"/>
            <w:tcBorders>
              <w:top w:val="single" w:sz="4" w:space="0" w:color="D22A23"/>
              <w:left w:val="single" w:sz="4" w:space="0" w:color="D22A23"/>
              <w:bottom w:val="single" w:sz="4" w:space="0" w:color="D22A23"/>
              <w:right w:val="single" w:sz="4" w:space="0" w:color="D22A23"/>
            </w:tcBorders>
          </w:tcPr>
          <w:p w14:paraId="51983E11" w14:textId="77777777" w:rsidR="00C11A8C" w:rsidRPr="000B6291" w:rsidRDefault="00C11A8C" w:rsidP="00C11A8C">
            <w:r w:rsidRPr="000B6291">
              <w:t>N/A</w:t>
            </w:r>
          </w:p>
        </w:tc>
        <w:tc>
          <w:tcPr>
            <w:tcW w:w="1559" w:type="dxa"/>
            <w:tcBorders>
              <w:top w:val="single" w:sz="4" w:space="0" w:color="D22A23"/>
              <w:left w:val="single" w:sz="4" w:space="0" w:color="D22A23"/>
              <w:bottom w:val="single" w:sz="4" w:space="0" w:color="D22A23"/>
              <w:right w:val="single" w:sz="4" w:space="0" w:color="D22A23"/>
            </w:tcBorders>
          </w:tcPr>
          <w:p w14:paraId="5891F572" w14:textId="77777777" w:rsidR="00C11A8C" w:rsidRPr="000B6291" w:rsidRDefault="00C11A8C" w:rsidP="00C11A8C">
            <w:r w:rsidRPr="000B6291">
              <w:t>Vertical</w:t>
            </w:r>
          </w:p>
        </w:tc>
        <w:tc>
          <w:tcPr>
            <w:tcW w:w="4678" w:type="dxa"/>
            <w:tcBorders>
              <w:top w:val="single" w:sz="4" w:space="0" w:color="D22A23"/>
              <w:left w:val="single" w:sz="4" w:space="0" w:color="D22A23"/>
              <w:bottom w:val="single" w:sz="4" w:space="0" w:color="D22A23"/>
              <w:right w:val="single" w:sz="4" w:space="0" w:color="D22A23"/>
            </w:tcBorders>
          </w:tcPr>
          <w:p w14:paraId="7281FAD1" w14:textId="77777777" w:rsidR="00C11A8C" w:rsidRPr="000B6291" w:rsidRDefault="00C11A8C" w:rsidP="00C11A8C"/>
        </w:tc>
      </w:tr>
      <w:tr w:rsidR="00C11A8C" w:rsidRPr="000B6291" w14:paraId="4E2195B4" w14:textId="77777777" w:rsidTr="00A60D12">
        <w:trPr>
          <w:trHeight w:val="454"/>
          <w:jc w:val="left"/>
        </w:trPr>
        <w:tc>
          <w:tcPr>
            <w:tcW w:w="2156" w:type="dxa"/>
            <w:tcBorders>
              <w:top w:val="single" w:sz="4" w:space="0" w:color="D22A23"/>
              <w:left w:val="single" w:sz="4" w:space="0" w:color="D22A23"/>
              <w:bottom w:val="single" w:sz="4" w:space="0" w:color="D22A23"/>
              <w:right w:val="single" w:sz="4" w:space="0" w:color="D22A23"/>
            </w:tcBorders>
            <w:hideMark/>
          </w:tcPr>
          <w:p w14:paraId="6E817F91" w14:textId="77777777" w:rsidR="00C11A8C" w:rsidRPr="000B6291" w:rsidRDefault="00C11A8C" w:rsidP="00C11A8C">
            <w:r w:rsidRPr="000B6291">
              <w:t>Mask</w:t>
            </w:r>
          </w:p>
        </w:tc>
        <w:tc>
          <w:tcPr>
            <w:tcW w:w="1119" w:type="dxa"/>
            <w:tcBorders>
              <w:top w:val="single" w:sz="4" w:space="0" w:color="D22A23"/>
              <w:left w:val="single" w:sz="4" w:space="0" w:color="D22A23"/>
              <w:bottom w:val="single" w:sz="4" w:space="0" w:color="D22A23"/>
              <w:right w:val="single" w:sz="4" w:space="0" w:color="D22A23"/>
            </w:tcBorders>
            <w:hideMark/>
          </w:tcPr>
          <w:p w14:paraId="7907C167" w14:textId="77777777" w:rsidR="00C11A8C" w:rsidRPr="000B6291" w:rsidRDefault="00C11A8C" w:rsidP="00C11A8C">
            <w:r w:rsidRPr="000B6291">
              <w:t>N/A</w:t>
            </w:r>
          </w:p>
        </w:tc>
        <w:tc>
          <w:tcPr>
            <w:tcW w:w="1559" w:type="dxa"/>
            <w:tcBorders>
              <w:top w:val="single" w:sz="4" w:space="0" w:color="D22A23"/>
              <w:left w:val="single" w:sz="4" w:space="0" w:color="D22A23"/>
              <w:bottom w:val="single" w:sz="4" w:space="0" w:color="D22A23"/>
              <w:right w:val="single" w:sz="4" w:space="0" w:color="D22A23"/>
            </w:tcBorders>
          </w:tcPr>
          <w:p w14:paraId="399383A1" w14:textId="77777777" w:rsidR="00C11A8C" w:rsidRPr="000B6291" w:rsidRDefault="00C11A8C" w:rsidP="004654A5">
            <w:pPr>
              <w:jc w:val="left"/>
            </w:pPr>
            <w:r w:rsidRPr="000B6291">
              <w:t>(see ICAO Annex 10)</w:t>
            </w:r>
          </w:p>
        </w:tc>
        <w:tc>
          <w:tcPr>
            <w:tcW w:w="4678" w:type="dxa"/>
            <w:tcBorders>
              <w:top w:val="single" w:sz="4" w:space="0" w:color="D22A23"/>
              <w:left w:val="single" w:sz="4" w:space="0" w:color="D22A23"/>
              <w:bottom w:val="single" w:sz="4" w:space="0" w:color="D22A23"/>
              <w:right w:val="single" w:sz="4" w:space="0" w:color="D22A23"/>
            </w:tcBorders>
          </w:tcPr>
          <w:p w14:paraId="6B2D9106" w14:textId="77777777" w:rsidR="00C11A8C" w:rsidRPr="000B6291" w:rsidRDefault="00C11A8C" w:rsidP="00C11A8C">
            <w:r w:rsidRPr="000B6291">
              <w:t>See below</w:t>
            </w:r>
          </w:p>
        </w:tc>
      </w:tr>
    </w:tbl>
    <w:p w14:paraId="79790469" w14:textId="77777777" w:rsidR="00C11A8C" w:rsidRPr="000B6291" w:rsidRDefault="00C11A8C" w:rsidP="00C11A8C">
      <w:r w:rsidRPr="000B6291">
        <w:t xml:space="preserve">The spectrum emission mask for the transponder and interrogator has been taken from ICAO Annex </w:t>
      </w:r>
      <w:proofErr w:type="gramStart"/>
      <w:r w:rsidRPr="000B6291">
        <w:t>10, and</w:t>
      </w:r>
      <w:proofErr w:type="gramEnd"/>
      <w:r w:rsidRPr="000B6291">
        <w:t xml:space="preserve"> can be seen in the below table.</w:t>
      </w:r>
    </w:p>
    <w:p w14:paraId="32AB312C" w14:textId="3404756B" w:rsidR="00C11A8C" w:rsidRPr="000B6291" w:rsidRDefault="00C11A8C" w:rsidP="004654A5">
      <w:pPr>
        <w:pStyle w:val="Caption"/>
        <w:keepNext/>
        <w:rPr>
          <w:lang w:val="en-GB"/>
        </w:rPr>
      </w:pPr>
      <w:bookmarkStart w:id="831" w:name="_Toc17182118"/>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30</w:t>
      </w:r>
      <w:r w:rsidRPr="000B6291">
        <w:rPr>
          <w:lang w:val="en-GB"/>
        </w:rPr>
        <w:fldChar w:fldCharType="end"/>
      </w:r>
      <w:r w:rsidRPr="000B6291">
        <w:rPr>
          <w:lang w:val="en-GB"/>
        </w:rPr>
        <w:t>: DME emission characteristics</w:t>
      </w:r>
      <w:bookmarkEnd w:id="831"/>
    </w:p>
    <w:tbl>
      <w:tblPr>
        <w:tblStyle w:val="ECCTable-redheader"/>
        <w:tblW w:w="0" w:type="auto"/>
        <w:tblInd w:w="0" w:type="dxa"/>
        <w:tblLook w:val="04A0" w:firstRow="1" w:lastRow="0" w:firstColumn="1" w:lastColumn="0" w:noHBand="0" w:noVBand="1"/>
      </w:tblPr>
      <w:tblGrid>
        <w:gridCol w:w="2062"/>
        <w:gridCol w:w="3025"/>
        <w:gridCol w:w="4542"/>
      </w:tblGrid>
      <w:tr w:rsidR="00C11A8C" w:rsidRPr="000B6291" w14:paraId="3DB23790" w14:textId="77777777" w:rsidTr="004654A5">
        <w:trPr>
          <w:cnfStyle w:val="100000000000" w:firstRow="1" w:lastRow="0" w:firstColumn="0" w:lastColumn="0" w:oddVBand="0" w:evenVBand="0" w:oddHBand="0" w:evenHBand="0" w:firstRowFirstColumn="0" w:firstRowLastColumn="0" w:lastRowFirstColumn="0" w:lastRowLastColumn="0"/>
          <w:trHeight w:val="280"/>
        </w:trPr>
        <w:tc>
          <w:tcPr>
            <w:tcW w:w="0" w:type="auto"/>
          </w:tcPr>
          <w:p w14:paraId="6C8A36BB" w14:textId="77777777" w:rsidR="00C11A8C" w:rsidRPr="000B6291" w:rsidRDefault="00C11A8C" w:rsidP="004654A5">
            <w:pPr>
              <w:keepNext/>
            </w:pPr>
            <w:r w:rsidRPr="000B6291">
              <w:t>Frequency Offset, MHz</w:t>
            </w:r>
          </w:p>
        </w:tc>
        <w:tc>
          <w:tcPr>
            <w:tcW w:w="0" w:type="auto"/>
          </w:tcPr>
          <w:p w14:paraId="0D62844B" w14:textId="77777777" w:rsidR="00C11A8C" w:rsidRPr="000B6291" w:rsidRDefault="00C11A8C" w:rsidP="004654A5">
            <w:pPr>
              <w:keepNext/>
            </w:pPr>
            <w:r w:rsidRPr="000B6291">
              <w:t>DME emission characteristics, dBc</w:t>
            </w:r>
          </w:p>
        </w:tc>
        <w:tc>
          <w:tcPr>
            <w:tcW w:w="0" w:type="auto"/>
          </w:tcPr>
          <w:p w14:paraId="1779FB81" w14:textId="77777777" w:rsidR="00C11A8C" w:rsidRPr="000B6291" w:rsidRDefault="00C11A8C" w:rsidP="004654A5">
            <w:pPr>
              <w:keepNext/>
            </w:pPr>
            <w:r w:rsidRPr="000B6291">
              <w:t>Reference</w:t>
            </w:r>
          </w:p>
        </w:tc>
      </w:tr>
      <w:tr w:rsidR="00C11A8C" w:rsidRPr="000B6291" w14:paraId="055A03D6" w14:textId="77777777" w:rsidTr="004654A5">
        <w:trPr>
          <w:trHeight w:val="280"/>
        </w:trPr>
        <w:tc>
          <w:tcPr>
            <w:tcW w:w="0" w:type="auto"/>
            <w:vAlign w:val="top"/>
          </w:tcPr>
          <w:p w14:paraId="790A75E3" w14:textId="77777777" w:rsidR="00C11A8C" w:rsidRPr="000B6291" w:rsidRDefault="00C11A8C" w:rsidP="004654A5">
            <w:pPr>
              <w:keepNext/>
            </w:pPr>
            <w:r w:rsidRPr="000B6291">
              <w:t>0</w:t>
            </w:r>
          </w:p>
        </w:tc>
        <w:tc>
          <w:tcPr>
            <w:tcW w:w="0" w:type="auto"/>
            <w:vAlign w:val="top"/>
          </w:tcPr>
          <w:p w14:paraId="215978DB" w14:textId="77777777" w:rsidR="00C11A8C" w:rsidRPr="000B6291" w:rsidRDefault="00C11A8C" w:rsidP="004654A5">
            <w:pPr>
              <w:keepNext/>
            </w:pPr>
            <w:r w:rsidRPr="000B6291">
              <w:t>0</w:t>
            </w:r>
          </w:p>
        </w:tc>
        <w:tc>
          <w:tcPr>
            <w:tcW w:w="0" w:type="auto"/>
          </w:tcPr>
          <w:p w14:paraId="007E38E9" w14:textId="77777777" w:rsidR="00C11A8C" w:rsidRPr="000B6291" w:rsidRDefault="00C11A8C" w:rsidP="004654A5">
            <w:pPr>
              <w:keepNext/>
            </w:pPr>
            <w:r w:rsidRPr="000B6291">
              <w:t>see ICAO Annex 10</w:t>
            </w:r>
          </w:p>
        </w:tc>
      </w:tr>
      <w:tr w:rsidR="00C11A8C" w:rsidRPr="000B6291" w14:paraId="417BA917" w14:textId="77777777" w:rsidTr="004654A5">
        <w:trPr>
          <w:trHeight w:val="280"/>
        </w:trPr>
        <w:tc>
          <w:tcPr>
            <w:tcW w:w="0" w:type="auto"/>
            <w:vAlign w:val="top"/>
          </w:tcPr>
          <w:p w14:paraId="6951DD44" w14:textId="77777777" w:rsidR="00C11A8C" w:rsidRPr="000B6291" w:rsidRDefault="00C11A8C" w:rsidP="004654A5">
            <w:pPr>
              <w:keepNext/>
            </w:pPr>
            <w:r w:rsidRPr="000B6291">
              <w:t>0.8</w:t>
            </w:r>
          </w:p>
        </w:tc>
        <w:tc>
          <w:tcPr>
            <w:tcW w:w="0" w:type="auto"/>
            <w:vAlign w:val="top"/>
          </w:tcPr>
          <w:p w14:paraId="04A26BB5" w14:textId="77777777" w:rsidR="00C11A8C" w:rsidRPr="000B6291" w:rsidRDefault="00C11A8C" w:rsidP="004654A5">
            <w:pPr>
              <w:keepNext/>
            </w:pPr>
            <w:r w:rsidRPr="000B6291">
              <w:t>23</w:t>
            </w:r>
          </w:p>
        </w:tc>
        <w:tc>
          <w:tcPr>
            <w:tcW w:w="0" w:type="auto"/>
          </w:tcPr>
          <w:p w14:paraId="660AA57D" w14:textId="77777777" w:rsidR="00C11A8C" w:rsidRPr="000B6291" w:rsidRDefault="00C11A8C" w:rsidP="004654A5">
            <w:pPr>
              <w:keepNext/>
            </w:pPr>
            <w:r w:rsidRPr="000B6291">
              <w:t>see ICAO Annex 10</w:t>
            </w:r>
          </w:p>
        </w:tc>
      </w:tr>
      <w:tr w:rsidR="00C11A8C" w:rsidRPr="000B6291" w14:paraId="3B57DB88" w14:textId="77777777" w:rsidTr="004654A5">
        <w:trPr>
          <w:trHeight w:val="280"/>
        </w:trPr>
        <w:tc>
          <w:tcPr>
            <w:tcW w:w="0" w:type="auto"/>
            <w:vAlign w:val="top"/>
          </w:tcPr>
          <w:p w14:paraId="4012BAC9" w14:textId="77777777" w:rsidR="00C11A8C" w:rsidRPr="000B6291" w:rsidRDefault="00C11A8C" w:rsidP="004654A5">
            <w:pPr>
              <w:keepNext/>
            </w:pPr>
            <w:r w:rsidRPr="000B6291">
              <w:t>1</w:t>
            </w:r>
          </w:p>
        </w:tc>
        <w:tc>
          <w:tcPr>
            <w:tcW w:w="0" w:type="auto"/>
            <w:vAlign w:val="top"/>
          </w:tcPr>
          <w:p w14:paraId="29948C49" w14:textId="77777777" w:rsidR="00C11A8C" w:rsidRPr="000B6291" w:rsidRDefault="00C11A8C" w:rsidP="004654A5">
            <w:pPr>
              <w:keepNext/>
            </w:pPr>
            <w:r w:rsidRPr="000B6291">
              <w:t>25.5</w:t>
            </w:r>
          </w:p>
        </w:tc>
        <w:tc>
          <w:tcPr>
            <w:tcW w:w="0" w:type="auto"/>
          </w:tcPr>
          <w:p w14:paraId="42D68923" w14:textId="77777777" w:rsidR="00C11A8C" w:rsidRPr="000B6291" w:rsidRDefault="00C11A8C" w:rsidP="004654A5">
            <w:pPr>
              <w:keepNext/>
            </w:pPr>
            <w:r w:rsidRPr="000B6291">
              <w:t>Interpolated</w:t>
            </w:r>
          </w:p>
        </w:tc>
      </w:tr>
      <w:tr w:rsidR="00C11A8C" w:rsidRPr="000B6291" w14:paraId="02FD9AAB" w14:textId="77777777" w:rsidTr="004654A5">
        <w:trPr>
          <w:trHeight w:val="280"/>
        </w:trPr>
        <w:tc>
          <w:tcPr>
            <w:tcW w:w="0" w:type="auto"/>
            <w:vAlign w:val="top"/>
          </w:tcPr>
          <w:p w14:paraId="348DC5C0" w14:textId="77777777" w:rsidR="00C11A8C" w:rsidRPr="000B6291" w:rsidRDefault="00C11A8C" w:rsidP="004654A5">
            <w:pPr>
              <w:keepNext/>
            </w:pPr>
            <w:r w:rsidRPr="000B6291">
              <w:t>2</w:t>
            </w:r>
          </w:p>
        </w:tc>
        <w:tc>
          <w:tcPr>
            <w:tcW w:w="0" w:type="auto"/>
            <w:vAlign w:val="top"/>
          </w:tcPr>
          <w:p w14:paraId="3DE82C52" w14:textId="77777777" w:rsidR="00C11A8C" w:rsidRPr="000B6291" w:rsidRDefault="00C11A8C" w:rsidP="004654A5">
            <w:pPr>
              <w:keepNext/>
            </w:pPr>
            <w:r w:rsidRPr="000B6291">
              <w:t>38</w:t>
            </w:r>
          </w:p>
        </w:tc>
        <w:tc>
          <w:tcPr>
            <w:tcW w:w="0" w:type="auto"/>
          </w:tcPr>
          <w:p w14:paraId="0EF909E7" w14:textId="77777777" w:rsidR="00C11A8C" w:rsidRPr="000B6291" w:rsidRDefault="00C11A8C" w:rsidP="004654A5">
            <w:pPr>
              <w:keepNext/>
            </w:pPr>
            <w:r w:rsidRPr="000B6291">
              <w:t>see ICAO Annex 10</w:t>
            </w:r>
          </w:p>
        </w:tc>
      </w:tr>
      <w:tr w:rsidR="00C11A8C" w:rsidRPr="000B6291" w14:paraId="0D41267D" w14:textId="77777777" w:rsidTr="004654A5">
        <w:trPr>
          <w:trHeight w:val="280"/>
        </w:trPr>
        <w:tc>
          <w:tcPr>
            <w:tcW w:w="0" w:type="auto"/>
            <w:vAlign w:val="top"/>
          </w:tcPr>
          <w:p w14:paraId="56234AFE" w14:textId="77777777" w:rsidR="00C11A8C" w:rsidRPr="000B6291" w:rsidRDefault="00C11A8C" w:rsidP="004654A5">
            <w:pPr>
              <w:keepNext/>
            </w:pPr>
            <w:r w:rsidRPr="000B6291">
              <w:t>3</w:t>
            </w:r>
          </w:p>
        </w:tc>
        <w:tc>
          <w:tcPr>
            <w:tcW w:w="0" w:type="auto"/>
            <w:vAlign w:val="top"/>
          </w:tcPr>
          <w:p w14:paraId="2300C6F2" w14:textId="77777777" w:rsidR="00C11A8C" w:rsidRPr="000B6291" w:rsidRDefault="00C11A8C" w:rsidP="004654A5">
            <w:pPr>
              <w:keepNext/>
            </w:pPr>
            <w:r w:rsidRPr="000B6291">
              <w:t>80</w:t>
            </w:r>
          </w:p>
        </w:tc>
        <w:tc>
          <w:tcPr>
            <w:tcW w:w="0" w:type="auto"/>
          </w:tcPr>
          <w:p w14:paraId="6FDD0622" w14:textId="77777777" w:rsidR="00C11A8C" w:rsidRPr="000B6291" w:rsidRDefault="00C11A8C" w:rsidP="004654A5">
            <w:pPr>
              <w:keepNext/>
            </w:pPr>
            <w:r w:rsidRPr="000B6291">
              <w:t>Spurious level, see ICAO Annex 10, 3.5.4.1.6.1 and 3.5.4.1.6.2</w:t>
            </w:r>
          </w:p>
        </w:tc>
      </w:tr>
    </w:tbl>
    <w:p w14:paraId="176E3EB0" w14:textId="54242D4A" w:rsidR="00C11A8C" w:rsidRPr="000B6291" w:rsidRDefault="00C11A8C" w:rsidP="00C11A8C">
      <w:pPr>
        <w:pStyle w:val="ECCAnnexheading4"/>
        <w:rPr>
          <w:lang w:val="en-GB"/>
        </w:rPr>
      </w:pPr>
      <w:r w:rsidRPr="000B6291">
        <w:rPr>
          <w:lang w:val="en-GB"/>
        </w:rPr>
        <w:t xml:space="preserve">DME receiver </w:t>
      </w:r>
      <w:r w:rsidR="00332CFB" w:rsidRPr="000B6291">
        <w:rPr>
          <w:lang w:val="en-GB"/>
        </w:rPr>
        <w:t>parameters</w:t>
      </w:r>
    </w:p>
    <w:p w14:paraId="7B679F08" w14:textId="5B7BA907" w:rsidR="00C11A8C" w:rsidRPr="000B6291" w:rsidRDefault="00C11A8C" w:rsidP="00C11A8C">
      <w:r w:rsidRPr="000B6291">
        <w:t xml:space="preserve">The interference threshold of -99 dBm is taken from EUROCAE ED-54 </w:t>
      </w:r>
      <w:r w:rsidRPr="000B6291">
        <w:fldChar w:fldCharType="begin"/>
      </w:r>
      <w:r w:rsidRPr="000B6291">
        <w:instrText xml:space="preserve"> REF _Ref17209191 \r \h </w:instrText>
      </w:r>
      <w:r w:rsidRPr="000B6291">
        <w:fldChar w:fldCharType="separate"/>
      </w:r>
      <w:r w:rsidR="00914C56">
        <w:t>[49]</w:t>
      </w:r>
      <w:r w:rsidRPr="000B6291">
        <w:fldChar w:fldCharType="end"/>
      </w:r>
      <w:r w:rsidRPr="000B6291">
        <w:t xml:space="preserve">, the minimum operational performance requirements for DME interrogators. From ITU-R Report M.1639 </w:t>
      </w:r>
      <w:r w:rsidRPr="000B6291">
        <w:fldChar w:fldCharType="begin"/>
      </w:r>
      <w:r w:rsidRPr="000B6291">
        <w:instrText xml:space="preserve"> REF _Ref17275498 \r \h </w:instrText>
      </w:r>
      <w:r w:rsidRPr="000B6291">
        <w:fldChar w:fldCharType="separate"/>
      </w:r>
      <w:r w:rsidR="00914C56">
        <w:t>[72]</w:t>
      </w:r>
      <w:r w:rsidRPr="000B6291">
        <w:fldChar w:fldCharType="end"/>
      </w:r>
      <w:r w:rsidRPr="000B6291">
        <w:t xml:space="preserve"> it is shown that for broadband interference the interference threshold of -99 dBm/MHz can be assumed. Therefore, -99 dBm an appropriate interference protection threshold for narrowband audio PMSE is considered.</w:t>
      </w:r>
    </w:p>
    <w:p w14:paraId="514CDF7B" w14:textId="4E0F8B9F" w:rsidR="00C11A8C" w:rsidRPr="000B6291" w:rsidRDefault="00C11A8C" w:rsidP="00C11A8C">
      <w:pPr>
        <w:pStyle w:val="Caption"/>
        <w:rPr>
          <w:lang w:val="en-GB"/>
        </w:rPr>
      </w:pPr>
      <w:bookmarkStart w:id="832" w:name="_Toc17182119"/>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31</w:t>
      </w:r>
      <w:r w:rsidRPr="000B6291">
        <w:rPr>
          <w:lang w:val="en-GB"/>
        </w:rPr>
        <w:fldChar w:fldCharType="end"/>
      </w:r>
      <w:r w:rsidRPr="000B6291">
        <w:rPr>
          <w:lang w:val="en-GB"/>
        </w:rPr>
        <w:t>: Parameters for DME airborne interrogator</w:t>
      </w:r>
      <w:bookmarkEnd w:id="832"/>
    </w:p>
    <w:tbl>
      <w:tblPr>
        <w:tblStyle w:val="ECCTable-redheader"/>
        <w:tblW w:w="0" w:type="auto"/>
        <w:tblInd w:w="0" w:type="dxa"/>
        <w:tblLook w:val="04A0" w:firstRow="1" w:lastRow="0" w:firstColumn="1" w:lastColumn="0" w:noHBand="0" w:noVBand="1"/>
      </w:tblPr>
      <w:tblGrid>
        <w:gridCol w:w="1950"/>
        <w:gridCol w:w="1481"/>
        <w:gridCol w:w="3877"/>
        <w:gridCol w:w="2321"/>
      </w:tblGrid>
      <w:tr w:rsidR="00C11A8C" w:rsidRPr="000B6291" w14:paraId="275E468D" w14:textId="77777777" w:rsidTr="00FF73D5">
        <w:trPr>
          <w:cnfStyle w:val="100000000000" w:firstRow="1" w:lastRow="0" w:firstColumn="0" w:lastColumn="0" w:oddVBand="0" w:evenVBand="0" w:oddHBand="0" w:evenHBand="0" w:firstRowFirstColumn="0" w:firstRowLastColumn="0" w:lastRowFirstColumn="0" w:lastRowLastColumn="0"/>
        </w:trPr>
        <w:tc>
          <w:tcPr>
            <w:tcW w:w="0" w:type="auto"/>
          </w:tcPr>
          <w:p w14:paraId="0D2648FA" w14:textId="77777777" w:rsidR="00C11A8C" w:rsidRPr="000B6291" w:rsidRDefault="00C11A8C" w:rsidP="00C11A8C">
            <w:pPr>
              <w:pStyle w:val="ECCTableHeaderwhitefont"/>
            </w:pPr>
            <w:r w:rsidRPr="000B6291">
              <w:t>Parameter</w:t>
            </w:r>
          </w:p>
        </w:tc>
        <w:tc>
          <w:tcPr>
            <w:tcW w:w="0" w:type="auto"/>
          </w:tcPr>
          <w:p w14:paraId="10CA69C0" w14:textId="77777777" w:rsidR="00C11A8C" w:rsidRPr="000B6291" w:rsidRDefault="00C11A8C" w:rsidP="00C11A8C">
            <w:pPr>
              <w:pStyle w:val="ECCTableHeaderwhitefont"/>
            </w:pPr>
            <w:r w:rsidRPr="000B6291">
              <w:t>Unit</w:t>
            </w:r>
          </w:p>
        </w:tc>
        <w:tc>
          <w:tcPr>
            <w:tcW w:w="0" w:type="auto"/>
          </w:tcPr>
          <w:p w14:paraId="4047B6CD" w14:textId="77777777" w:rsidR="00C11A8C" w:rsidRPr="000B6291" w:rsidRDefault="00C11A8C" w:rsidP="00C11A8C">
            <w:pPr>
              <w:pStyle w:val="ECCTableHeaderwhitefont"/>
            </w:pPr>
            <w:r w:rsidRPr="000B6291">
              <w:t>Value</w:t>
            </w:r>
          </w:p>
        </w:tc>
        <w:tc>
          <w:tcPr>
            <w:tcW w:w="0" w:type="auto"/>
          </w:tcPr>
          <w:p w14:paraId="1A3CBE53" w14:textId="77777777" w:rsidR="00C11A8C" w:rsidRPr="000B6291" w:rsidRDefault="00C11A8C" w:rsidP="00C11A8C">
            <w:pPr>
              <w:pStyle w:val="ECCTableHeaderwhitefont"/>
            </w:pPr>
            <w:r w:rsidRPr="000B6291">
              <w:t>Reference</w:t>
            </w:r>
          </w:p>
        </w:tc>
      </w:tr>
      <w:tr w:rsidR="00C11A8C" w:rsidRPr="000B6291" w14:paraId="4CB99CF1" w14:textId="77777777" w:rsidTr="00FF73D5">
        <w:trPr>
          <w:trHeight w:val="324"/>
        </w:trPr>
        <w:tc>
          <w:tcPr>
            <w:tcW w:w="0" w:type="auto"/>
          </w:tcPr>
          <w:p w14:paraId="66C5653D" w14:textId="77777777" w:rsidR="00C11A8C" w:rsidRPr="000B6291" w:rsidRDefault="00C11A8C" w:rsidP="00FF73D5">
            <w:pPr>
              <w:pStyle w:val="ECCTabletext"/>
            </w:pPr>
            <w:r w:rsidRPr="000B6291">
              <w:t>Receive Frequency</w:t>
            </w:r>
          </w:p>
        </w:tc>
        <w:tc>
          <w:tcPr>
            <w:tcW w:w="0" w:type="auto"/>
          </w:tcPr>
          <w:p w14:paraId="3DC9C315" w14:textId="77777777" w:rsidR="00C11A8C" w:rsidRPr="000B6291" w:rsidRDefault="00C11A8C" w:rsidP="00FF73D5">
            <w:pPr>
              <w:pStyle w:val="ECCTabletext"/>
            </w:pPr>
            <w:r w:rsidRPr="000B6291">
              <w:t>MHz</w:t>
            </w:r>
          </w:p>
        </w:tc>
        <w:tc>
          <w:tcPr>
            <w:tcW w:w="0" w:type="auto"/>
          </w:tcPr>
          <w:p w14:paraId="004DC204" w14:textId="77777777" w:rsidR="00C11A8C" w:rsidRPr="000B6291" w:rsidRDefault="00C11A8C" w:rsidP="00FF73D5">
            <w:pPr>
              <w:pStyle w:val="ECCTabletext"/>
            </w:pPr>
            <w:r w:rsidRPr="000B6291">
              <w:t>960</w:t>
            </w:r>
          </w:p>
        </w:tc>
        <w:tc>
          <w:tcPr>
            <w:tcW w:w="0" w:type="auto"/>
          </w:tcPr>
          <w:p w14:paraId="4218CE92" w14:textId="77777777" w:rsidR="00C11A8C" w:rsidRPr="000B6291" w:rsidRDefault="00C11A8C" w:rsidP="00FF73D5">
            <w:pPr>
              <w:pStyle w:val="ECCTabletext"/>
            </w:pPr>
          </w:p>
        </w:tc>
      </w:tr>
      <w:tr w:rsidR="00C11A8C" w:rsidRPr="000B6291" w14:paraId="466ECBF6" w14:textId="77777777" w:rsidTr="00FF73D5">
        <w:trPr>
          <w:trHeight w:val="265"/>
        </w:trPr>
        <w:tc>
          <w:tcPr>
            <w:tcW w:w="0" w:type="auto"/>
          </w:tcPr>
          <w:p w14:paraId="07C6B2FB" w14:textId="77777777" w:rsidR="00C11A8C" w:rsidRPr="000B6291" w:rsidRDefault="00C11A8C" w:rsidP="00FF73D5">
            <w:pPr>
              <w:pStyle w:val="ECCTabletext"/>
            </w:pPr>
            <w:r w:rsidRPr="000B6291">
              <w:t>Antenna gain</w:t>
            </w:r>
          </w:p>
        </w:tc>
        <w:tc>
          <w:tcPr>
            <w:tcW w:w="0" w:type="auto"/>
          </w:tcPr>
          <w:p w14:paraId="6CCCEA19" w14:textId="77777777" w:rsidR="00C11A8C" w:rsidRPr="000B6291" w:rsidRDefault="00C11A8C" w:rsidP="00FF73D5">
            <w:pPr>
              <w:pStyle w:val="ECCTabletext"/>
            </w:pPr>
            <w:r w:rsidRPr="000B6291">
              <w:t>dBi</w:t>
            </w:r>
          </w:p>
        </w:tc>
        <w:tc>
          <w:tcPr>
            <w:tcW w:w="0" w:type="auto"/>
          </w:tcPr>
          <w:p w14:paraId="0C3DB3A7" w14:textId="77777777" w:rsidR="00C11A8C" w:rsidRPr="000B6291" w:rsidRDefault="00C11A8C" w:rsidP="00FF73D5">
            <w:pPr>
              <w:pStyle w:val="ECCTabletext"/>
            </w:pPr>
            <w:r w:rsidRPr="000B6291">
              <w:t>5.4 (maximum)</w:t>
            </w:r>
          </w:p>
        </w:tc>
        <w:tc>
          <w:tcPr>
            <w:tcW w:w="0" w:type="auto"/>
          </w:tcPr>
          <w:p w14:paraId="3621B6CE" w14:textId="77777777" w:rsidR="00C11A8C" w:rsidRPr="000B6291" w:rsidRDefault="00C11A8C" w:rsidP="00FF73D5">
            <w:pPr>
              <w:pStyle w:val="ECCTabletext"/>
            </w:pPr>
          </w:p>
        </w:tc>
      </w:tr>
      <w:tr w:rsidR="00C11A8C" w:rsidRPr="000B6291" w14:paraId="5D165F8B" w14:textId="77777777" w:rsidTr="00FF73D5">
        <w:trPr>
          <w:trHeight w:val="265"/>
        </w:trPr>
        <w:tc>
          <w:tcPr>
            <w:tcW w:w="0" w:type="auto"/>
          </w:tcPr>
          <w:p w14:paraId="23936F04" w14:textId="77777777" w:rsidR="00C11A8C" w:rsidRPr="000B6291" w:rsidRDefault="00C11A8C" w:rsidP="00FF73D5">
            <w:pPr>
              <w:pStyle w:val="ECCTabletext"/>
            </w:pPr>
            <w:r w:rsidRPr="000B6291">
              <w:t>Minimum Cable loss</w:t>
            </w:r>
          </w:p>
        </w:tc>
        <w:tc>
          <w:tcPr>
            <w:tcW w:w="0" w:type="auto"/>
          </w:tcPr>
          <w:p w14:paraId="6A16AD57" w14:textId="77777777" w:rsidR="00C11A8C" w:rsidRPr="000B6291" w:rsidRDefault="00C11A8C" w:rsidP="00FF73D5">
            <w:pPr>
              <w:pStyle w:val="ECCTabletext"/>
            </w:pPr>
            <w:r w:rsidRPr="000B6291">
              <w:t>dB</w:t>
            </w:r>
          </w:p>
        </w:tc>
        <w:tc>
          <w:tcPr>
            <w:tcW w:w="0" w:type="auto"/>
          </w:tcPr>
          <w:p w14:paraId="0304C7FD" w14:textId="77777777" w:rsidR="00C11A8C" w:rsidRPr="000B6291" w:rsidRDefault="00C11A8C" w:rsidP="00FF73D5">
            <w:pPr>
              <w:pStyle w:val="ECCTabletext"/>
            </w:pPr>
            <w:r w:rsidRPr="000B6291">
              <w:t>1</w:t>
            </w:r>
          </w:p>
        </w:tc>
        <w:tc>
          <w:tcPr>
            <w:tcW w:w="0" w:type="auto"/>
          </w:tcPr>
          <w:p w14:paraId="6978DF2B" w14:textId="77777777" w:rsidR="00C11A8C" w:rsidRPr="000B6291" w:rsidRDefault="00C11A8C" w:rsidP="00FF73D5">
            <w:pPr>
              <w:pStyle w:val="ECCTabletext"/>
            </w:pPr>
          </w:p>
        </w:tc>
      </w:tr>
      <w:tr w:rsidR="00C11A8C" w:rsidRPr="000B6291" w14:paraId="65663310" w14:textId="77777777" w:rsidTr="00A60D12">
        <w:trPr>
          <w:trHeight w:val="265"/>
        </w:trPr>
        <w:tc>
          <w:tcPr>
            <w:tcW w:w="1013" w:type="pct"/>
          </w:tcPr>
          <w:p w14:paraId="3E5C500E" w14:textId="77777777" w:rsidR="00C11A8C" w:rsidRPr="000B6291" w:rsidRDefault="00C11A8C" w:rsidP="00FF73D5">
            <w:pPr>
              <w:pStyle w:val="ECCTabletext"/>
            </w:pPr>
            <w:r w:rsidRPr="000B6291">
              <w:t>Interference threshold Note 1</w:t>
            </w:r>
          </w:p>
        </w:tc>
        <w:tc>
          <w:tcPr>
            <w:tcW w:w="769" w:type="pct"/>
          </w:tcPr>
          <w:p w14:paraId="76780CE3" w14:textId="77777777" w:rsidR="00C11A8C" w:rsidRPr="000B6291" w:rsidRDefault="00C11A8C" w:rsidP="00FF73D5">
            <w:pPr>
              <w:pStyle w:val="ECCTabletext"/>
            </w:pPr>
            <w:r w:rsidRPr="000B6291">
              <w:t>dBm</w:t>
            </w:r>
          </w:p>
        </w:tc>
        <w:tc>
          <w:tcPr>
            <w:tcW w:w="2013" w:type="pct"/>
          </w:tcPr>
          <w:p w14:paraId="76935E91" w14:textId="77777777" w:rsidR="00C11A8C" w:rsidRPr="000B6291" w:rsidRDefault="00C11A8C" w:rsidP="00FF73D5">
            <w:pPr>
              <w:pStyle w:val="ECCTabletext"/>
            </w:pPr>
            <w:r w:rsidRPr="000B6291">
              <w:t>Sensitivity requirement shall be met for:</w:t>
            </w:r>
          </w:p>
          <w:p w14:paraId="0E9FD57E" w14:textId="77777777" w:rsidR="00C11A8C" w:rsidRPr="000B6291" w:rsidRDefault="00C11A8C" w:rsidP="00C11A8C">
            <w:r w:rsidRPr="000B6291">
              <w:t xml:space="preserve">In-band continuous </w:t>
            </w:r>
            <w:r w:rsidR="00C0375C" w:rsidRPr="000B6291">
              <w:t xml:space="preserve">Carrier Wave </w:t>
            </w:r>
            <w:r w:rsidRPr="000B6291">
              <w:t>up to -99 dBm</w:t>
            </w:r>
          </w:p>
          <w:p w14:paraId="24CDFD25" w14:textId="77777777" w:rsidR="00C11A8C" w:rsidRPr="000B6291" w:rsidRDefault="00C11A8C" w:rsidP="00C11A8C">
            <w:r w:rsidRPr="000B6291">
              <w:t xml:space="preserve">Out-of-band </w:t>
            </w:r>
            <w:r w:rsidR="00C0375C" w:rsidRPr="000B6291">
              <w:t xml:space="preserve">Carrier Wave </w:t>
            </w:r>
            <w:r w:rsidRPr="000B6291">
              <w:t>up to -40 dBm</w:t>
            </w:r>
          </w:p>
        </w:tc>
        <w:tc>
          <w:tcPr>
            <w:tcW w:w="1205" w:type="pct"/>
            <w:shd w:val="clear" w:color="auto" w:fill="auto"/>
          </w:tcPr>
          <w:p w14:paraId="0D753B07" w14:textId="4D259951" w:rsidR="00C11A8C" w:rsidRPr="000B6291" w:rsidRDefault="00C11A8C" w:rsidP="00FF73D5">
            <w:pPr>
              <w:pStyle w:val="ECCTabletext"/>
            </w:pPr>
            <w:r w:rsidRPr="000B6291">
              <w:t xml:space="preserve">EUROCAE ED-54 </w:t>
            </w:r>
            <w:r w:rsidRPr="000B6291">
              <w:fldChar w:fldCharType="begin"/>
            </w:r>
            <w:r w:rsidRPr="000B6291">
              <w:instrText xml:space="preserve"> REF _Ref17209191 \r \h </w:instrText>
            </w:r>
            <w:r w:rsidRPr="000B6291">
              <w:fldChar w:fldCharType="separate"/>
            </w:r>
            <w:r w:rsidR="00914C56">
              <w:t>[49]</w:t>
            </w:r>
            <w:r w:rsidRPr="000B6291">
              <w:fldChar w:fldCharType="end"/>
            </w:r>
          </w:p>
        </w:tc>
      </w:tr>
      <w:tr w:rsidR="00C11A8C" w:rsidRPr="000B6291" w14:paraId="47754595" w14:textId="77777777" w:rsidTr="00A60D12">
        <w:trPr>
          <w:trHeight w:val="265"/>
        </w:trPr>
        <w:tc>
          <w:tcPr>
            <w:tcW w:w="0" w:type="auto"/>
          </w:tcPr>
          <w:p w14:paraId="1CC1DD82" w14:textId="77777777" w:rsidR="00C11A8C" w:rsidRPr="000B6291" w:rsidRDefault="00C11A8C" w:rsidP="00C11A8C">
            <w:r w:rsidRPr="000B6291">
              <w:t>DME selectivity</w:t>
            </w:r>
          </w:p>
        </w:tc>
        <w:tc>
          <w:tcPr>
            <w:tcW w:w="0" w:type="auto"/>
          </w:tcPr>
          <w:p w14:paraId="545B7EE5" w14:textId="77777777" w:rsidR="00C11A8C" w:rsidRPr="000B6291" w:rsidRDefault="00C11A8C" w:rsidP="00C11A8C">
            <w:r w:rsidRPr="000B6291">
              <w:t>dB</w:t>
            </w:r>
          </w:p>
        </w:tc>
        <w:tc>
          <w:tcPr>
            <w:tcW w:w="0" w:type="auto"/>
          </w:tcPr>
          <w:p w14:paraId="551FF9A5" w14:textId="77777777" w:rsidR="00C11A8C" w:rsidRPr="000B6291" w:rsidRDefault="00C11A8C" w:rsidP="00C11A8C">
            <w:r w:rsidRPr="000B6291">
              <w:t>See Table below</w:t>
            </w:r>
          </w:p>
        </w:tc>
        <w:tc>
          <w:tcPr>
            <w:tcW w:w="0" w:type="auto"/>
            <w:shd w:val="clear" w:color="auto" w:fill="auto"/>
          </w:tcPr>
          <w:p w14:paraId="46B922B5" w14:textId="0145EED0" w:rsidR="00C11A8C" w:rsidRPr="000B6291" w:rsidRDefault="00C11A8C" w:rsidP="00C11A8C">
            <w:r w:rsidRPr="000B6291">
              <w:t>Report ITU-R M.2205</w:t>
            </w:r>
            <w:r w:rsidR="00AE2F23" w:rsidRPr="000B6291">
              <w:t xml:space="preserve"> </w:t>
            </w:r>
            <w:r w:rsidR="00AE2F23" w:rsidRPr="000B6291">
              <w:fldChar w:fldCharType="begin"/>
            </w:r>
            <w:r w:rsidR="00AE2F23" w:rsidRPr="000B6291">
              <w:instrText xml:space="preserve"> REF _Ref19101241 \r \h </w:instrText>
            </w:r>
            <w:r w:rsidR="00AE2F23" w:rsidRPr="000B6291">
              <w:fldChar w:fldCharType="separate"/>
            </w:r>
            <w:r w:rsidR="00914C56">
              <w:t>[63]</w:t>
            </w:r>
            <w:r w:rsidR="00AE2F23" w:rsidRPr="000B6291">
              <w:fldChar w:fldCharType="end"/>
            </w:r>
          </w:p>
        </w:tc>
      </w:tr>
      <w:tr w:rsidR="00C11A8C" w:rsidRPr="000B6291" w14:paraId="58A30DAA" w14:textId="77777777" w:rsidTr="00FF73D5">
        <w:trPr>
          <w:trHeight w:val="265"/>
        </w:trPr>
        <w:tc>
          <w:tcPr>
            <w:tcW w:w="0" w:type="auto"/>
            <w:gridSpan w:val="4"/>
          </w:tcPr>
          <w:p w14:paraId="78FB3812" w14:textId="367797A9" w:rsidR="00C11A8C" w:rsidRPr="000B6291" w:rsidRDefault="00C11A8C" w:rsidP="00FF73D5">
            <w:pPr>
              <w:pStyle w:val="ECCTablenote"/>
            </w:pPr>
            <w:r w:rsidRPr="000B6291">
              <w:rPr>
                <w:rFonts w:eastAsia="Times New Roman"/>
              </w:rPr>
              <w:t xml:space="preserve">Note 1: For broadband interference the interference threshold of -99 dBm/MHz can be assumed (ITU-R M.1639 </w:t>
            </w:r>
            <w:r w:rsidRPr="000B6291">
              <w:fldChar w:fldCharType="begin"/>
            </w:r>
            <w:r w:rsidRPr="000B6291">
              <w:rPr>
                <w:rFonts w:eastAsia="Times New Roman"/>
              </w:rPr>
              <w:instrText xml:space="preserve"> REF _Ref17275498 \r \h </w:instrText>
            </w:r>
            <w:r w:rsidRPr="000B6291">
              <w:fldChar w:fldCharType="separate"/>
            </w:r>
            <w:r w:rsidR="00914C56">
              <w:rPr>
                <w:rFonts w:eastAsia="Times New Roman"/>
              </w:rPr>
              <w:t>[72]</w:t>
            </w:r>
            <w:r w:rsidRPr="000B6291">
              <w:fldChar w:fldCharType="end"/>
            </w:r>
            <w:r w:rsidRPr="000B6291">
              <w:rPr>
                <w:rFonts w:eastAsia="Times New Roman"/>
              </w:rPr>
              <w:t>)</w:t>
            </w:r>
          </w:p>
        </w:tc>
      </w:tr>
    </w:tbl>
    <w:p w14:paraId="025007CE" w14:textId="3CA8314C" w:rsidR="00C11A8C" w:rsidRPr="000B6291" w:rsidRDefault="00C11A8C" w:rsidP="00C11A8C">
      <w:pPr>
        <w:rPr>
          <w:rStyle w:val="ECCHLcyan"/>
        </w:rPr>
      </w:pPr>
      <w:r w:rsidRPr="000B6291">
        <w:lastRenderedPageBreak/>
        <w:t xml:space="preserve">The airborne DME selectivity values have been considered for frequency separations 1 MHz and 2 MHz. Some values have been linearly interpolated from the tabled values given in Report ITU-R M.2205 </w:t>
      </w:r>
      <w:r w:rsidR="008D7FB5" w:rsidRPr="000B6291">
        <w:fldChar w:fldCharType="begin"/>
      </w:r>
      <w:r w:rsidR="008D7FB5" w:rsidRPr="000B6291">
        <w:instrText xml:space="preserve"> REF _Ref19101241 \r \h </w:instrText>
      </w:r>
      <w:r w:rsidR="008D7FB5" w:rsidRPr="000B6291">
        <w:fldChar w:fldCharType="separate"/>
      </w:r>
      <w:r w:rsidR="00914C56">
        <w:t>[63]</w:t>
      </w:r>
      <w:r w:rsidR="008D7FB5" w:rsidRPr="000B6291">
        <w:fldChar w:fldCharType="end"/>
      </w:r>
      <w:r w:rsidRPr="000B6291">
        <w:t>.</w:t>
      </w:r>
    </w:p>
    <w:p w14:paraId="53482388" w14:textId="23EB87D4" w:rsidR="00C11A8C" w:rsidRPr="000B6291" w:rsidRDefault="00C11A8C" w:rsidP="00C11A8C">
      <w:pPr>
        <w:pStyle w:val="Caption"/>
        <w:rPr>
          <w:lang w:val="en-GB"/>
        </w:rPr>
      </w:pPr>
      <w:bookmarkStart w:id="833" w:name="_Toc17182120"/>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32</w:t>
      </w:r>
      <w:r w:rsidRPr="000B6291">
        <w:rPr>
          <w:lang w:val="en-GB"/>
        </w:rPr>
        <w:fldChar w:fldCharType="end"/>
      </w:r>
      <w:r w:rsidRPr="000B6291">
        <w:rPr>
          <w:lang w:val="en-GB"/>
        </w:rPr>
        <w:t>: Values for airborne interrogator DME receiver selectivity</w:t>
      </w:r>
      <w:bookmarkEnd w:id="833"/>
    </w:p>
    <w:tbl>
      <w:tblPr>
        <w:tblStyle w:val="ECCTable-redheader"/>
        <w:tblW w:w="0" w:type="auto"/>
        <w:tblInd w:w="0" w:type="dxa"/>
        <w:tblLook w:val="04A0" w:firstRow="1" w:lastRow="0" w:firstColumn="1" w:lastColumn="0" w:noHBand="0" w:noVBand="1"/>
      </w:tblPr>
      <w:tblGrid>
        <w:gridCol w:w="2045"/>
        <w:gridCol w:w="2977"/>
        <w:gridCol w:w="2410"/>
      </w:tblGrid>
      <w:tr w:rsidR="00C11A8C" w:rsidRPr="000B6291" w14:paraId="58963D12" w14:textId="77777777" w:rsidTr="00FF73D5">
        <w:trPr>
          <w:cnfStyle w:val="100000000000" w:firstRow="1" w:lastRow="0" w:firstColumn="0" w:lastColumn="0" w:oddVBand="0" w:evenVBand="0" w:oddHBand="0" w:evenHBand="0" w:firstRowFirstColumn="0" w:firstRowLastColumn="0" w:lastRowFirstColumn="0" w:lastRowLastColumn="0"/>
          <w:trHeight w:val="280"/>
        </w:trPr>
        <w:tc>
          <w:tcPr>
            <w:tcW w:w="2045" w:type="dxa"/>
          </w:tcPr>
          <w:p w14:paraId="1187ED01" w14:textId="77777777" w:rsidR="00C11A8C" w:rsidRPr="000B6291" w:rsidRDefault="00C11A8C" w:rsidP="00C11A8C">
            <w:r w:rsidRPr="000B6291">
              <w:t>Frequency Offset, MHz</w:t>
            </w:r>
          </w:p>
        </w:tc>
        <w:tc>
          <w:tcPr>
            <w:tcW w:w="2977" w:type="dxa"/>
          </w:tcPr>
          <w:p w14:paraId="269C0C9E" w14:textId="77777777" w:rsidR="00C11A8C" w:rsidRPr="000B6291" w:rsidRDefault="00C11A8C" w:rsidP="00C11A8C">
            <w:r w:rsidRPr="000B6291">
              <w:t>DME interrogator receiver characteristics, dB</w:t>
            </w:r>
          </w:p>
        </w:tc>
        <w:tc>
          <w:tcPr>
            <w:tcW w:w="2410" w:type="dxa"/>
          </w:tcPr>
          <w:p w14:paraId="4B9CC74A" w14:textId="77777777" w:rsidR="00C11A8C" w:rsidRPr="000B6291" w:rsidRDefault="00C11A8C" w:rsidP="00C11A8C">
            <w:r w:rsidRPr="000B6291">
              <w:t>Reference</w:t>
            </w:r>
          </w:p>
        </w:tc>
      </w:tr>
      <w:tr w:rsidR="00C11A8C" w:rsidRPr="000B6291" w14:paraId="07F1A461" w14:textId="77777777" w:rsidTr="00FF73D5">
        <w:trPr>
          <w:trHeight w:val="280"/>
        </w:trPr>
        <w:tc>
          <w:tcPr>
            <w:tcW w:w="2045" w:type="dxa"/>
            <w:vAlign w:val="top"/>
          </w:tcPr>
          <w:p w14:paraId="16B1B78E" w14:textId="77777777" w:rsidR="00C11A8C" w:rsidRPr="000B6291" w:rsidRDefault="00C11A8C" w:rsidP="00C11A8C">
            <w:r w:rsidRPr="000B6291">
              <w:t>0.9</w:t>
            </w:r>
          </w:p>
        </w:tc>
        <w:tc>
          <w:tcPr>
            <w:tcW w:w="2977" w:type="dxa"/>
            <w:vAlign w:val="top"/>
          </w:tcPr>
          <w:p w14:paraId="3ADB7829" w14:textId="77777777" w:rsidR="00C11A8C" w:rsidRPr="000B6291" w:rsidRDefault="00C11A8C" w:rsidP="00C11A8C">
            <w:r w:rsidRPr="000B6291">
              <w:t>6</w:t>
            </w:r>
          </w:p>
        </w:tc>
        <w:tc>
          <w:tcPr>
            <w:tcW w:w="2410" w:type="dxa"/>
          </w:tcPr>
          <w:p w14:paraId="109D91DE" w14:textId="77777777" w:rsidR="00C11A8C" w:rsidRPr="000B6291" w:rsidRDefault="00C11A8C" w:rsidP="00C11A8C">
            <w:r w:rsidRPr="000B6291">
              <w:t>Report ITU-R M.2205</w:t>
            </w:r>
          </w:p>
        </w:tc>
      </w:tr>
      <w:tr w:rsidR="00C11A8C" w:rsidRPr="000B6291" w14:paraId="47C39448" w14:textId="77777777" w:rsidTr="00FF73D5">
        <w:trPr>
          <w:trHeight w:val="280"/>
        </w:trPr>
        <w:tc>
          <w:tcPr>
            <w:tcW w:w="2045" w:type="dxa"/>
            <w:vAlign w:val="top"/>
          </w:tcPr>
          <w:p w14:paraId="5C3BCF97" w14:textId="77777777" w:rsidR="00C11A8C" w:rsidRPr="000B6291" w:rsidRDefault="00C11A8C" w:rsidP="00C11A8C">
            <w:r w:rsidRPr="000B6291">
              <w:t>1</w:t>
            </w:r>
          </w:p>
        </w:tc>
        <w:tc>
          <w:tcPr>
            <w:tcW w:w="2977" w:type="dxa"/>
            <w:vAlign w:val="top"/>
          </w:tcPr>
          <w:p w14:paraId="7D97B017" w14:textId="77777777" w:rsidR="00C11A8C" w:rsidRPr="000B6291" w:rsidRDefault="00C11A8C" w:rsidP="00C11A8C">
            <w:r w:rsidRPr="000B6291">
              <w:t>15.3</w:t>
            </w:r>
          </w:p>
        </w:tc>
        <w:tc>
          <w:tcPr>
            <w:tcW w:w="2410" w:type="dxa"/>
          </w:tcPr>
          <w:p w14:paraId="3F4B5333" w14:textId="77777777" w:rsidR="00C11A8C" w:rsidRPr="000B6291" w:rsidRDefault="00C11A8C" w:rsidP="00C11A8C">
            <w:r w:rsidRPr="000B6291">
              <w:t>Interpolated</w:t>
            </w:r>
          </w:p>
        </w:tc>
      </w:tr>
      <w:tr w:rsidR="00C11A8C" w:rsidRPr="000B6291" w14:paraId="3217524F" w14:textId="77777777" w:rsidTr="00FF73D5">
        <w:trPr>
          <w:trHeight w:val="280"/>
        </w:trPr>
        <w:tc>
          <w:tcPr>
            <w:tcW w:w="2045" w:type="dxa"/>
            <w:vAlign w:val="top"/>
          </w:tcPr>
          <w:p w14:paraId="351C764F" w14:textId="77777777" w:rsidR="00C11A8C" w:rsidRPr="000B6291" w:rsidRDefault="00C11A8C" w:rsidP="00C11A8C">
            <w:r w:rsidRPr="000B6291">
              <w:t>1.05</w:t>
            </w:r>
          </w:p>
        </w:tc>
        <w:tc>
          <w:tcPr>
            <w:tcW w:w="2977" w:type="dxa"/>
            <w:vAlign w:val="top"/>
          </w:tcPr>
          <w:p w14:paraId="1FF37A9C" w14:textId="77777777" w:rsidR="00C11A8C" w:rsidRPr="000B6291" w:rsidRDefault="00C11A8C" w:rsidP="00C11A8C">
            <w:r w:rsidRPr="000B6291">
              <w:t>20</w:t>
            </w:r>
          </w:p>
        </w:tc>
        <w:tc>
          <w:tcPr>
            <w:tcW w:w="2410" w:type="dxa"/>
          </w:tcPr>
          <w:p w14:paraId="5AB37834" w14:textId="77777777" w:rsidR="00C11A8C" w:rsidRPr="000B6291" w:rsidRDefault="00C11A8C" w:rsidP="00C11A8C">
            <w:r w:rsidRPr="000B6291">
              <w:t>Report ITU-R M.2205</w:t>
            </w:r>
          </w:p>
        </w:tc>
      </w:tr>
      <w:tr w:rsidR="00C11A8C" w:rsidRPr="000B6291" w14:paraId="508E6AA3" w14:textId="77777777" w:rsidTr="00FF73D5">
        <w:trPr>
          <w:trHeight w:val="280"/>
        </w:trPr>
        <w:tc>
          <w:tcPr>
            <w:tcW w:w="2045" w:type="dxa"/>
            <w:vAlign w:val="top"/>
          </w:tcPr>
          <w:p w14:paraId="43BD7E5C" w14:textId="77777777" w:rsidR="00C11A8C" w:rsidRPr="000B6291" w:rsidRDefault="00C11A8C" w:rsidP="00C11A8C">
            <w:r w:rsidRPr="000B6291">
              <w:t>1.3</w:t>
            </w:r>
          </w:p>
        </w:tc>
        <w:tc>
          <w:tcPr>
            <w:tcW w:w="2977" w:type="dxa"/>
            <w:vAlign w:val="top"/>
          </w:tcPr>
          <w:p w14:paraId="57A56B35" w14:textId="77777777" w:rsidR="00C11A8C" w:rsidRPr="000B6291" w:rsidRDefault="00C11A8C" w:rsidP="00C11A8C">
            <w:r w:rsidRPr="000B6291">
              <w:t>40</w:t>
            </w:r>
          </w:p>
        </w:tc>
        <w:tc>
          <w:tcPr>
            <w:tcW w:w="2410" w:type="dxa"/>
          </w:tcPr>
          <w:p w14:paraId="000EBDA7" w14:textId="77777777" w:rsidR="00C11A8C" w:rsidRPr="000B6291" w:rsidRDefault="00C11A8C" w:rsidP="00C11A8C">
            <w:r w:rsidRPr="000B6291">
              <w:t>Report ITU-R M.2205</w:t>
            </w:r>
          </w:p>
        </w:tc>
      </w:tr>
      <w:tr w:rsidR="00C11A8C" w:rsidRPr="000B6291" w14:paraId="1A7AA2FC" w14:textId="77777777" w:rsidTr="00FF73D5">
        <w:trPr>
          <w:trHeight w:val="280"/>
        </w:trPr>
        <w:tc>
          <w:tcPr>
            <w:tcW w:w="2045" w:type="dxa"/>
            <w:vAlign w:val="top"/>
          </w:tcPr>
          <w:p w14:paraId="029DC730" w14:textId="77777777" w:rsidR="00C11A8C" w:rsidRPr="000B6291" w:rsidRDefault="00C11A8C" w:rsidP="00C11A8C">
            <w:r w:rsidRPr="000B6291">
              <w:t>1.5</w:t>
            </w:r>
          </w:p>
        </w:tc>
        <w:tc>
          <w:tcPr>
            <w:tcW w:w="2977" w:type="dxa"/>
            <w:vAlign w:val="top"/>
          </w:tcPr>
          <w:p w14:paraId="79EF20A0" w14:textId="77777777" w:rsidR="00C11A8C" w:rsidRPr="000B6291" w:rsidRDefault="00C11A8C" w:rsidP="00C11A8C">
            <w:r w:rsidRPr="000B6291">
              <w:t>60</w:t>
            </w:r>
          </w:p>
        </w:tc>
        <w:tc>
          <w:tcPr>
            <w:tcW w:w="2410" w:type="dxa"/>
          </w:tcPr>
          <w:p w14:paraId="65C39010" w14:textId="77777777" w:rsidR="00C11A8C" w:rsidRPr="000B6291" w:rsidRDefault="00C11A8C" w:rsidP="00C11A8C">
            <w:r w:rsidRPr="000B6291">
              <w:t>Report ITU-R M.2205</w:t>
            </w:r>
          </w:p>
        </w:tc>
      </w:tr>
      <w:tr w:rsidR="00C11A8C" w:rsidRPr="000B6291" w14:paraId="2CABB41C" w14:textId="77777777" w:rsidTr="00FF73D5">
        <w:trPr>
          <w:trHeight w:val="280"/>
        </w:trPr>
        <w:tc>
          <w:tcPr>
            <w:tcW w:w="2045" w:type="dxa"/>
            <w:vAlign w:val="top"/>
          </w:tcPr>
          <w:p w14:paraId="6DCB69F9" w14:textId="77777777" w:rsidR="00C11A8C" w:rsidRPr="000B6291" w:rsidRDefault="00C11A8C" w:rsidP="00C11A8C">
            <w:r w:rsidRPr="000B6291">
              <w:t>2</w:t>
            </w:r>
          </w:p>
        </w:tc>
        <w:tc>
          <w:tcPr>
            <w:tcW w:w="2977" w:type="dxa"/>
            <w:vAlign w:val="top"/>
          </w:tcPr>
          <w:p w14:paraId="2FAD59CA" w14:textId="77777777" w:rsidR="00C11A8C" w:rsidRPr="000B6291" w:rsidRDefault="00C11A8C" w:rsidP="00C11A8C">
            <w:r w:rsidRPr="000B6291">
              <w:t>63.3</w:t>
            </w:r>
          </w:p>
        </w:tc>
        <w:tc>
          <w:tcPr>
            <w:tcW w:w="2410" w:type="dxa"/>
          </w:tcPr>
          <w:p w14:paraId="285A5641" w14:textId="77777777" w:rsidR="00C11A8C" w:rsidRPr="000B6291" w:rsidRDefault="00C11A8C" w:rsidP="00C11A8C">
            <w:r w:rsidRPr="000B6291">
              <w:t>Interpolated</w:t>
            </w:r>
          </w:p>
        </w:tc>
      </w:tr>
      <w:tr w:rsidR="00C11A8C" w:rsidRPr="000B6291" w14:paraId="7E68DF32" w14:textId="77777777" w:rsidTr="00FF73D5">
        <w:trPr>
          <w:trHeight w:val="280"/>
        </w:trPr>
        <w:tc>
          <w:tcPr>
            <w:tcW w:w="2045" w:type="dxa"/>
            <w:vAlign w:val="top"/>
          </w:tcPr>
          <w:p w14:paraId="52296E5D" w14:textId="77777777" w:rsidR="00C11A8C" w:rsidRPr="000B6291" w:rsidRDefault="00C11A8C" w:rsidP="00C11A8C">
            <w:r w:rsidRPr="000B6291">
              <w:t>3</w:t>
            </w:r>
          </w:p>
        </w:tc>
        <w:tc>
          <w:tcPr>
            <w:tcW w:w="2977" w:type="dxa"/>
            <w:vAlign w:val="top"/>
          </w:tcPr>
          <w:p w14:paraId="1A7BB79C" w14:textId="77777777" w:rsidR="00C11A8C" w:rsidRPr="000B6291" w:rsidRDefault="00C11A8C" w:rsidP="00C11A8C">
            <w:r w:rsidRPr="000B6291">
              <w:t>70</w:t>
            </w:r>
          </w:p>
        </w:tc>
        <w:tc>
          <w:tcPr>
            <w:tcW w:w="2410" w:type="dxa"/>
          </w:tcPr>
          <w:p w14:paraId="173F9CA3" w14:textId="77777777" w:rsidR="00C11A8C" w:rsidRPr="000B6291" w:rsidRDefault="00C11A8C" w:rsidP="00C11A8C">
            <w:r w:rsidRPr="000B6291">
              <w:t>Report ITU-R M.2205</w:t>
            </w:r>
          </w:p>
        </w:tc>
      </w:tr>
    </w:tbl>
    <w:p w14:paraId="18477408" w14:textId="47166D0E" w:rsidR="00C11A8C" w:rsidRPr="000B6291" w:rsidRDefault="00C11A8C" w:rsidP="00C11A8C">
      <w:r w:rsidRPr="000B6291">
        <w:fldChar w:fldCharType="begin"/>
      </w:r>
      <w:r w:rsidRPr="000B6291">
        <w:instrText xml:space="preserve"> REF _Ref17180329 \h </w:instrText>
      </w:r>
      <w:r w:rsidRPr="000B6291">
        <w:fldChar w:fldCharType="separate"/>
      </w:r>
      <w:r w:rsidR="00914C56" w:rsidRPr="000B6291">
        <w:t xml:space="preserve">Table </w:t>
      </w:r>
      <w:r w:rsidR="00914C56">
        <w:rPr>
          <w:noProof/>
        </w:rPr>
        <w:t>33</w:t>
      </w:r>
      <w:r w:rsidRPr="000B6291">
        <w:fldChar w:fldCharType="end"/>
      </w:r>
      <w:r w:rsidRPr="000B6291">
        <w:t xml:space="preserve"> and </w:t>
      </w:r>
      <w:r w:rsidRPr="000B6291">
        <w:fldChar w:fldCharType="begin"/>
      </w:r>
      <w:r w:rsidRPr="000B6291">
        <w:instrText xml:space="preserve"> REF _Ref17180338 \h </w:instrText>
      </w:r>
      <w:r w:rsidRPr="000B6291">
        <w:fldChar w:fldCharType="separate"/>
      </w:r>
      <w:r w:rsidR="00914C56" w:rsidRPr="000B6291">
        <w:t xml:space="preserve">Table </w:t>
      </w:r>
      <w:r w:rsidR="00914C56">
        <w:rPr>
          <w:noProof/>
        </w:rPr>
        <w:t>34</w:t>
      </w:r>
      <w:r w:rsidRPr="000B6291">
        <w:fldChar w:fldCharType="end"/>
      </w:r>
      <w:r w:rsidRPr="000B6291">
        <w:t xml:space="preserve"> below show parameters for DME ground based transponders. The interference threshold of -106 dBm is derived from ICAO Annex 10 and EUROCAE ED-57 </w:t>
      </w:r>
      <w:r w:rsidRPr="000B6291">
        <w:fldChar w:fldCharType="begin"/>
      </w:r>
      <w:r w:rsidRPr="000B6291">
        <w:instrText xml:space="preserve"> REF _Ref17209225 \r \h </w:instrText>
      </w:r>
      <w:r w:rsidRPr="000B6291">
        <w:fldChar w:fldCharType="separate"/>
      </w:r>
      <w:r w:rsidR="00914C56">
        <w:t>[50]</w:t>
      </w:r>
      <w:r w:rsidRPr="000B6291">
        <w:fldChar w:fldCharType="end"/>
      </w:r>
      <w:r w:rsidRPr="000B6291">
        <w:t>, minimum performance specification for DME ground equipment.</w:t>
      </w:r>
    </w:p>
    <w:p w14:paraId="083B1BEB" w14:textId="77777777" w:rsidR="00C11A8C" w:rsidRPr="000B6291" w:rsidRDefault="00C11A8C" w:rsidP="00C11A8C">
      <w:r w:rsidRPr="000B6291">
        <w:t>ICAO Annex 10 specifies -103 dBW/m2 as the power density at the transponder antenna required to trigger the transponder. This corresponds to -96 dBm at the terminals of the ground antenna. ED-57 states that the required sensitivity level should be calculated (starting from the Annex 10 figure), taking the real antenna gain and cable losses into account.</w:t>
      </w:r>
    </w:p>
    <w:p w14:paraId="5EAAC502" w14:textId="0B1531E5" w:rsidR="00C11A8C" w:rsidRPr="000B6291" w:rsidRDefault="00C11A8C" w:rsidP="00C11A8C">
      <w:r w:rsidRPr="000B6291">
        <w:t xml:space="preserve">ED-57 states that the ground DME receiver should provide a reply efficiency greater than 70% in the presence of in-band </w:t>
      </w:r>
      <w:r w:rsidR="00C0375C" w:rsidRPr="000B6291">
        <w:t xml:space="preserve">Carrier Wave </w:t>
      </w:r>
      <w:r w:rsidRPr="000B6291">
        <w:t xml:space="preserve">with a minimum C/I = 10 dB. As the ground DME RX handles similar signals as an airborne receiver, it should behave the same way in the presence of an interfering </w:t>
      </w:r>
      <w:r w:rsidR="00C0375C" w:rsidRPr="000B6291">
        <w:t>Carrier Wave</w:t>
      </w:r>
      <w:r w:rsidRPr="000B6291">
        <w:t xml:space="preserve"> or broadband noise signal. Therefore, we consider -106 dBm an appropriate interference protection threshold for narrowband audio PMSE.</w:t>
      </w:r>
    </w:p>
    <w:p w14:paraId="5854D83C" w14:textId="20AC28EB" w:rsidR="00C11A8C" w:rsidRPr="000B6291" w:rsidRDefault="00C11A8C" w:rsidP="00C11A8C">
      <w:pPr>
        <w:pStyle w:val="Caption"/>
        <w:rPr>
          <w:lang w:val="en-GB"/>
        </w:rPr>
      </w:pPr>
      <w:bookmarkStart w:id="834" w:name="_Ref17180329"/>
      <w:bookmarkStart w:id="835" w:name="_Toc17182121"/>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33</w:t>
      </w:r>
      <w:r w:rsidRPr="000B6291">
        <w:rPr>
          <w:lang w:val="en-GB"/>
        </w:rPr>
        <w:fldChar w:fldCharType="end"/>
      </w:r>
      <w:bookmarkEnd w:id="834"/>
      <w:r w:rsidRPr="000B6291">
        <w:rPr>
          <w:lang w:val="en-GB"/>
        </w:rPr>
        <w:t>: Parameters for ground transponder DME</w:t>
      </w:r>
      <w:bookmarkEnd w:id="835"/>
    </w:p>
    <w:tbl>
      <w:tblPr>
        <w:tblStyle w:val="ECCTable-redheader"/>
        <w:tblW w:w="4960" w:type="pct"/>
        <w:jc w:val="left"/>
        <w:tblInd w:w="0" w:type="dxa"/>
        <w:tblLook w:val="04A0" w:firstRow="1" w:lastRow="0" w:firstColumn="1" w:lastColumn="0" w:noHBand="0" w:noVBand="1"/>
      </w:tblPr>
      <w:tblGrid>
        <w:gridCol w:w="1795"/>
        <w:gridCol w:w="1844"/>
        <w:gridCol w:w="2157"/>
        <w:gridCol w:w="3756"/>
      </w:tblGrid>
      <w:tr w:rsidR="00C11A8C" w:rsidRPr="000B6291" w14:paraId="3E505587" w14:textId="77777777" w:rsidTr="00A60D12">
        <w:trPr>
          <w:cnfStyle w:val="100000000000" w:firstRow="1" w:lastRow="0" w:firstColumn="0" w:lastColumn="0" w:oddVBand="0" w:evenVBand="0" w:oddHBand="0" w:evenHBand="0" w:firstRowFirstColumn="0" w:firstRowLastColumn="0" w:lastRowFirstColumn="0" w:lastRowLastColumn="0"/>
          <w:jc w:val="left"/>
        </w:trPr>
        <w:tc>
          <w:tcPr>
            <w:tcW w:w="940" w:type="pct"/>
          </w:tcPr>
          <w:p w14:paraId="49F84EF6" w14:textId="77777777" w:rsidR="00C11A8C" w:rsidRPr="000B6291" w:rsidRDefault="00C11A8C" w:rsidP="00C11A8C">
            <w:pPr>
              <w:pStyle w:val="ECCTableHeaderwhitefont"/>
            </w:pPr>
            <w:r w:rsidRPr="000B6291">
              <w:t>Parameter</w:t>
            </w:r>
          </w:p>
        </w:tc>
        <w:tc>
          <w:tcPr>
            <w:tcW w:w="965" w:type="pct"/>
          </w:tcPr>
          <w:p w14:paraId="55FA130D" w14:textId="77777777" w:rsidR="00C11A8C" w:rsidRPr="000B6291" w:rsidRDefault="00C11A8C" w:rsidP="00C11A8C">
            <w:pPr>
              <w:pStyle w:val="ECCTableHeaderwhitefont"/>
            </w:pPr>
            <w:r w:rsidRPr="000B6291">
              <w:t>Unit</w:t>
            </w:r>
          </w:p>
        </w:tc>
        <w:tc>
          <w:tcPr>
            <w:tcW w:w="1129" w:type="pct"/>
          </w:tcPr>
          <w:p w14:paraId="75B9B1D6" w14:textId="77777777" w:rsidR="00C11A8C" w:rsidRPr="000B6291" w:rsidRDefault="00C11A8C" w:rsidP="00C11A8C">
            <w:pPr>
              <w:pStyle w:val="ECCTableHeaderwhitefont"/>
            </w:pPr>
            <w:r w:rsidRPr="000B6291">
              <w:t>Value</w:t>
            </w:r>
          </w:p>
        </w:tc>
        <w:tc>
          <w:tcPr>
            <w:tcW w:w="1967" w:type="pct"/>
          </w:tcPr>
          <w:p w14:paraId="6FE84FF5" w14:textId="77777777" w:rsidR="00C11A8C" w:rsidRPr="000B6291" w:rsidRDefault="00C11A8C" w:rsidP="00C11A8C">
            <w:pPr>
              <w:pStyle w:val="ECCTableHeaderwhitefont"/>
            </w:pPr>
            <w:r w:rsidRPr="000B6291">
              <w:t>Reference</w:t>
            </w:r>
          </w:p>
        </w:tc>
      </w:tr>
      <w:tr w:rsidR="00C11A8C" w:rsidRPr="000B6291" w14:paraId="3933E943" w14:textId="77777777" w:rsidTr="00A60D12">
        <w:trPr>
          <w:trHeight w:val="411"/>
          <w:jc w:val="left"/>
        </w:trPr>
        <w:tc>
          <w:tcPr>
            <w:tcW w:w="940" w:type="pct"/>
          </w:tcPr>
          <w:p w14:paraId="2AEDE8B2" w14:textId="77777777" w:rsidR="00C11A8C" w:rsidRPr="000B6291" w:rsidRDefault="00C11A8C" w:rsidP="00FF73D5">
            <w:pPr>
              <w:jc w:val="left"/>
            </w:pPr>
            <w:r w:rsidRPr="000B6291">
              <w:t>Receive Frequency</w:t>
            </w:r>
          </w:p>
        </w:tc>
        <w:tc>
          <w:tcPr>
            <w:tcW w:w="965" w:type="pct"/>
          </w:tcPr>
          <w:p w14:paraId="0404C78A" w14:textId="77777777" w:rsidR="00C11A8C" w:rsidRPr="000B6291" w:rsidRDefault="00C11A8C" w:rsidP="00FF73D5">
            <w:pPr>
              <w:jc w:val="left"/>
            </w:pPr>
            <w:r w:rsidRPr="000B6291">
              <w:t>MHz</w:t>
            </w:r>
          </w:p>
        </w:tc>
        <w:tc>
          <w:tcPr>
            <w:tcW w:w="1129" w:type="pct"/>
          </w:tcPr>
          <w:p w14:paraId="4667A890" w14:textId="77777777" w:rsidR="00C11A8C" w:rsidRPr="000B6291" w:rsidRDefault="00C11A8C" w:rsidP="00FF73D5">
            <w:pPr>
              <w:jc w:val="left"/>
            </w:pPr>
            <w:r w:rsidRPr="000B6291">
              <w:t>1025</w:t>
            </w:r>
          </w:p>
        </w:tc>
        <w:tc>
          <w:tcPr>
            <w:tcW w:w="1967" w:type="pct"/>
          </w:tcPr>
          <w:p w14:paraId="11BA7555" w14:textId="77777777" w:rsidR="00C11A8C" w:rsidRPr="000B6291" w:rsidRDefault="00C11A8C" w:rsidP="00FF73D5">
            <w:pPr>
              <w:jc w:val="left"/>
            </w:pPr>
          </w:p>
        </w:tc>
      </w:tr>
      <w:tr w:rsidR="00C11A8C" w:rsidRPr="000B6291" w14:paraId="1367005C" w14:textId="77777777" w:rsidTr="00A60D12">
        <w:trPr>
          <w:trHeight w:val="265"/>
          <w:jc w:val="left"/>
        </w:trPr>
        <w:tc>
          <w:tcPr>
            <w:tcW w:w="940" w:type="pct"/>
          </w:tcPr>
          <w:p w14:paraId="17888FB3" w14:textId="77777777" w:rsidR="00C11A8C" w:rsidRPr="000B6291" w:rsidRDefault="00C11A8C" w:rsidP="00FF73D5">
            <w:pPr>
              <w:jc w:val="left"/>
            </w:pPr>
            <w:r w:rsidRPr="000B6291">
              <w:t>Antenna gain</w:t>
            </w:r>
          </w:p>
        </w:tc>
        <w:tc>
          <w:tcPr>
            <w:tcW w:w="965" w:type="pct"/>
          </w:tcPr>
          <w:p w14:paraId="6CFD9021" w14:textId="77777777" w:rsidR="00C11A8C" w:rsidRPr="000B6291" w:rsidRDefault="00C11A8C" w:rsidP="00FF73D5">
            <w:pPr>
              <w:jc w:val="left"/>
            </w:pPr>
            <w:r w:rsidRPr="000B6291">
              <w:t>dBi</w:t>
            </w:r>
          </w:p>
        </w:tc>
        <w:tc>
          <w:tcPr>
            <w:tcW w:w="1129" w:type="pct"/>
          </w:tcPr>
          <w:p w14:paraId="568F347A" w14:textId="77777777" w:rsidR="00C11A8C" w:rsidRPr="000B6291" w:rsidRDefault="00C11A8C" w:rsidP="00FF73D5">
            <w:pPr>
              <w:jc w:val="left"/>
            </w:pPr>
            <w:r w:rsidRPr="000B6291">
              <w:t>12 (omni-directional)</w:t>
            </w:r>
          </w:p>
        </w:tc>
        <w:tc>
          <w:tcPr>
            <w:tcW w:w="1967" w:type="pct"/>
          </w:tcPr>
          <w:p w14:paraId="4EDD1B24" w14:textId="3723832C" w:rsidR="00C11A8C" w:rsidRPr="000B6291" w:rsidRDefault="00D241CA" w:rsidP="00FF73D5">
            <w:pPr>
              <w:jc w:val="left"/>
            </w:pPr>
            <w:hyperlink r:id="rId114" w:history="1">
              <w:r w:rsidR="00C11A8C" w:rsidRPr="000B6291">
                <w:rPr>
                  <w:rStyle w:val="Hyperlink"/>
                </w:rPr>
                <w:t>http://www.dbsant.com/5100AD7.php</w:t>
              </w:r>
            </w:hyperlink>
          </w:p>
        </w:tc>
      </w:tr>
      <w:tr w:rsidR="00C11A8C" w:rsidRPr="000B6291" w14:paraId="72691D7F" w14:textId="77777777" w:rsidTr="00A60D12">
        <w:trPr>
          <w:trHeight w:val="265"/>
          <w:jc w:val="left"/>
        </w:trPr>
        <w:tc>
          <w:tcPr>
            <w:tcW w:w="940" w:type="pct"/>
          </w:tcPr>
          <w:p w14:paraId="71857973" w14:textId="77777777" w:rsidR="00C11A8C" w:rsidRPr="000B6291" w:rsidRDefault="00C11A8C" w:rsidP="00FF73D5">
            <w:pPr>
              <w:jc w:val="left"/>
            </w:pPr>
            <w:r w:rsidRPr="000B6291">
              <w:t>Minimum cable loss</w:t>
            </w:r>
          </w:p>
        </w:tc>
        <w:tc>
          <w:tcPr>
            <w:tcW w:w="965" w:type="pct"/>
          </w:tcPr>
          <w:p w14:paraId="28911B2D" w14:textId="77777777" w:rsidR="00C11A8C" w:rsidRPr="000B6291" w:rsidRDefault="00C11A8C" w:rsidP="00FF73D5">
            <w:pPr>
              <w:jc w:val="left"/>
            </w:pPr>
            <w:r w:rsidRPr="000B6291">
              <w:t>dB</w:t>
            </w:r>
          </w:p>
        </w:tc>
        <w:tc>
          <w:tcPr>
            <w:tcW w:w="1129" w:type="pct"/>
          </w:tcPr>
          <w:p w14:paraId="61CC647D" w14:textId="77777777" w:rsidR="00C11A8C" w:rsidRPr="000B6291" w:rsidRDefault="00C11A8C" w:rsidP="00FF73D5">
            <w:pPr>
              <w:jc w:val="left"/>
            </w:pPr>
            <w:r w:rsidRPr="000B6291">
              <w:t>1</w:t>
            </w:r>
          </w:p>
        </w:tc>
        <w:tc>
          <w:tcPr>
            <w:tcW w:w="1967" w:type="pct"/>
          </w:tcPr>
          <w:p w14:paraId="7937F2C3" w14:textId="77777777" w:rsidR="00C11A8C" w:rsidRPr="000B6291" w:rsidRDefault="00C11A8C" w:rsidP="00FF73D5">
            <w:pPr>
              <w:jc w:val="left"/>
            </w:pPr>
          </w:p>
        </w:tc>
      </w:tr>
      <w:tr w:rsidR="00C11A8C" w:rsidRPr="000B6291" w14:paraId="37454AAF" w14:textId="77777777" w:rsidTr="00A60D12">
        <w:trPr>
          <w:trHeight w:val="265"/>
          <w:jc w:val="left"/>
        </w:trPr>
        <w:tc>
          <w:tcPr>
            <w:tcW w:w="940" w:type="pct"/>
          </w:tcPr>
          <w:p w14:paraId="459D7850" w14:textId="77777777" w:rsidR="00C11A8C" w:rsidRPr="000B6291" w:rsidRDefault="00C11A8C" w:rsidP="00FF73D5">
            <w:pPr>
              <w:jc w:val="left"/>
            </w:pPr>
            <w:r w:rsidRPr="000B6291">
              <w:t>Interference threshold</w:t>
            </w:r>
          </w:p>
        </w:tc>
        <w:tc>
          <w:tcPr>
            <w:tcW w:w="965" w:type="pct"/>
          </w:tcPr>
          <w:p w14:paraId="451D738C" w14:textId="77777777" w:rsidR="00C11A8C" w:rsidRPr="000B6291" w:rsidRDefault="00C11A8C" w:rsidP="00FF73D5">
            <w:pPr>
              <w:jc w:val="left"/>
            </w:pPr>
            <w:r w:rsidRPr="000B6291">
              <w:t>dBm</w:t>
            </w:r>
          </w:p>
        </w:tc>
        <w:tc>
          <w:tcPr>
            <w:tcW w:w="1129" w:type="pct"/>
          </w:tcPr>
          <w:p w14:paraId="15E69D93" w14:textId="77777777" w:rsidR="00C11A8C" w:rsidRPr="000B6291" w:rsidRDefault="00C11A8C" w:rsidP="00FF73D5">
            <w:pPr>
              <w:jc w:val="left"/>
            </w:pPr>
            <w:r w:rsidRPr="000B6291">
              <w:t>-106</w:t>
            </w:r>
          </w:p>
        </w:tc>
        <w:tc>
          <w:tcPr>
            <w:tcW w:w="1967" w:type="pct"/>
            <w:shd w:val="clear" w:color="auto" w:fill="auto"/>
          </w:tcPr>
          <w:p w14:paraId="4B37D077" w14:textId="207E58B8" w:rsidR="00C11A8C" w:rsidRPr="000B6291" w:rsidRDefault="00C11A8C" w:rsidP="00FF73D5">
            <w:pPr>
              <w:jc w:val="left"/>
              <w:rPr>
                <w:highlight w:val="yellow"/>
              </w:rPr>
            </w:pPr>
            <w:r w:rsidRPr="000B6291">
              <w:t>ICAO Annex 10 and</w:t>
            </w:r>
            <w:r w:rsidRPr="000B6291">
              <w:br/>
              <w:t xml:space="preserve">EUROCAE ED-57 </w:t>
            </w:r>
            <w:r w:rsidRPr="000B6291">
              <w:fldChar w:fldCharType="begin"/>
            </w:r>
            <w:r w:rsidRPr="000B6291">
              <w:instrText xml:space="preserve"> REF _Ref17209225 \r \h </w:instrText>
            </w:r>
            <w:r w:rsidR="004654A5" w:rsidRPr="000B6291">
              <w:instrText xml:space="preserve"> \* MERGEFORMAT </w:instrText>
            </w:r>
            <w:r w:rsidRPr="000B6291">
              <w:fldChar w:fldCharType="separate"/>
            </w:r>
            <w:r w:rsidR="00914C56">
              <w:t>[50]</w:t>
            </w:r>
            <w:r w:rsidRPr="000B6291">
              <w:fldChar w:fldCharType="end"/>
            </w:r>
          </w:p>
        </w:tc>
      </w:tr>
      <w:tr w:rsidR="00C11A8C" w:rsidRPr="000B6291" w14:paraId="28EF132B" w14:textId="77777777" w:rsidTr="00A60D12">
        <w:trPr>
          <w:trHeight w:val="265"/>
          <w:jc w:val="left"/>
        </w:trPr>
        <w:tc>
          <w:tcPr>
            <w:tcW w:w="940" w:type="pct"/>
          </w:tcPr>
          <w:p w14:paraId="784EF32A" w14:textId="77777777" w:rsidR="00C11A8C" w:rsidRPr="000B6291" w:rsidRDefault="00C11A8C" w:rsidP="008D7FB5">
            <w:pPr>
              <w:jc w:val="left"/>
            </w:pPr>
            <w:r w:rsidRPr="000B6291">
              <w:t>DME selectivity</w:t>
            </w:r>
          </w:p>
        </w:tc>
        <w:tc>
          <w:tcPr>
            <w:tcW w:w="965" w:type="pct"/>
          </w:tcPr>
          <w:p w14:paraId="07D37910" w14:textId="77777777" w:rsidR="00C11A8C" w:rsidRPr="000B6291" w:rsidRDefault="00C11A8C" w:rsidP="008D7FB5">
            <w:pPr>
              <w:jc w:val="left"/>
            </w:pPr>
            <w:r w:rsidRPr="000B6291">
              <w:t>dB</w:t>
            </w:r>
          </w:p>
        </w:tc>
        <w:tc>
          <w:tcPr>
            <w:tcW w:w="1129" w:type="pct"/>
          </w:tcPr>
          <w:p w14:paraId="56D81661" w14:textId="77777777" w:rsidR="00C11A8C" w:rsidRPr="000B6291" w:rsidRDefault="00C11A8C" w:rsidP="008D7FB5">
            <w:pPr>
              <w:jc w:val="left"/>
            </w:pPr>
            <w:r w:rsidRPr="000B6291">
              <w:t>See below</w:t>
            </w:r>
          </w:p>
        </w:tc>
        <w:tc>
          <w:tcPr>
            <w:tcW w:w="1967" w:type="pct"/>
            <w:shd w:val="clear" w:color="auto" w:fill="auto"/>
          </w:tcPr>
          <w:p w14:paraId="3ADF7097" w14:textId="559D2B75" w:rsidR="00C11A8C" w:rsidRPr="000B6291" w:rsidRDefault="00C11A8C" w:rsidP="008D7FB5">
            <w:pPr>
              <w:jc w:val="left"/>
            </w:pPr>
            <w:r w:rsidRPr="000B6291">
              <w:t>ITU-R Report M 2235</w:t>
            </w:r>
            <w:r w:rsidR="00AE2F23" w:rsidRPr="000B6291">
              <w:t xml:space="preserve"> </w:t>
            </w:r>
            <w:r w:rsidR="00AE2F23" w:rsidRPr="000B6291">
              <w:fldChar w:fldCharType="begin"/>
            </w:r>
            <w:r w:rsidR="00AE2F23" w:rsidRPr="000B6291">
              <w:instrText xml:space="preserve"> REF _Ref32920196 \r \h </w:instrText>
            </w:r>
            <w:r w:rsidR="00EE46DE" w:rsidRPr="000B6291">
              <w:instrText xml:space="preserve"> \* MERGEFORMAT </w:instrText>
            </w:r>
            <w:r w:rsidR="00AE2F23" w:rsidRPr="000B6291">
              <w:fldChar w:fldCharType="separate"/>
            </w:r>
            <w:r w:rsidR="00914C56">
              <w:t>[56]</w:t>
            </w:r>
            <w:r w:rsidR="00AE2F23" w:rsidRPr="000B6291">
              <w:fldChar w:fldCharType="end"/>
            </w:r>
            <w:r w:rsidRPr="000B6291">
              <w:t>.</w:t>
            </w:r>
          </w:p>
        </w:tc>
      </w:tr>
    </w:tbl>
    <w:p w14:paraId="76BF28F1" w14:textId="77777777" w:rsidR="00C11A8C" w:rsidRPr="000B6291" w:rsidRDefault="00C11A8C" w:rsidP="00C11A8C"/>
    <w:p w14:paraId="03BE7E07" w14:textId="685CDFCA" w:rsidR="00C11A8C" w:rsidRPr="000B6291" w:rsidRDefault="00C11A8C" w:rsidP="00C11A8C">
      <w:pPr>
        <w:pStyle w:val="ECCFiguregraphcentered"/>
        <w:rPr>
          <w:rStyle w:val="ECCHLcyan"/>
        </w:rPr>
      </w:pPr>
    </w:p>
    <w:p w14:paraId="3DF58D36" w14:textId="77777777" w:rsidR="00C11A8C" w:rsidRPr="000B6291" w:rsidRDefault="00C11A8C" w:rsidP="00C11A8C">
      <w:pPr>
        <w:pStyle w:val="ECCFiguregraphcentered"/>
        <w:rPr>
          <w:rStyle w:val="ECCHLcyan"/>
        </w:rPr>
      </w:pPr>
      <w:r w:rsidRPr="000B6291">
        <w:rPr>
          <w:rStyle w:val="ECCHLcyan"/>
        </w:rPr>
        <w:object w:dxaOrig="6285" w:dyaOrig="5925" w14:anchorId="51382877">
          <v:shape id="_x0000_i1026" type="#_x0000_t75" style="width:336.4pt;height:314.25pt" o:ole="" o:allowoverlap="f">
            <v:imagedata r:id="rId115" o:title=""/>
          </v:shape>
          <o:OLEObject Type="Embed" ProgID="CorelDRAW.Graphic.14" ShapeID="_x0000_i1026" DrawAspect="Content" ObjectID="_1645525091" r:id="rId116"/>
        </w:object>
      </w:r>
    </w:p>
    <w:p w14:paraId="10373314" w14:textId="77548403" w:rsidR="00C11A8C" w:rsidRPr="000B6291" w:rsidRDefault="00C11A8C" w:rsidP="00C11A8C">
      <w:pPr>
        <w:pStyle w:val="Caption"/>
        <w:rPr>
          <w:lang w:val="en-GB"/>
        </w:rPr>
      </w:pPr>
      <w:bookmarkStart w:id="836" w:name="_Toc17270226"/>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70</w:t>
      </w:r>
      <w:r w:rsidRPr="000B6291">
        <w:rPr>
          <w:lang w:val="en-GB"/>
        </w:rPr>
        <w:fldChar w:fldCharType="end"/>
      </w:r>
      <w:r w:rsidRPr="000B6291">
        <w:rPr>
          <w:lang w:val="en-GB"/>
        </w:rPr>
        <w:t>: Ground station (beacon) receiver RF selectivity curves</w:t>
      </w:r>
      <w:bookmarkEnd w:id="836"/>
    </w:p>
    <w:p w14:paraId="30AF2D4E" w14:textId="64C62A4E" w:rsidR="00C11A8C" w:rsidRPr="000B6291" w:rsidRDefault="00C11A8C" w:rsidP="00C11A8C">
      <w:pPr>
        <w:rPr>
          <w:rStyle w:val="ECCHLcyan"/>
        </w:rPr>
      </w:pPr>
      <w:r w:rsidRPr="000B6291">
        <w:t xml:space="preserve">The ground DME selectivity values have been considered for frequency separations 1 MHz and 2 MHz. Some values have been linearly interpolated from the graphed points from </w:t>
      </w:r>
      <w:r w:rsidR="00861EDE" w:rsidRPr="000B6291">
        <w:t>the</w:t>
      </w:r>
      <w:r w:rsidRPr="000B6291">
        <w:t xml:space="preserve"> figure above. Measurements taken in the UK suggest that there are significantly better performing DME beacon receivers in practice</w:t>
      </w:r>
      <w:r w:rsidRPr="000B6291">
        <w:rPr>
          <w:rStyle w:val="FootnoteReference"/>
        </w:rPr>
        <w:footnoteReference w:id="35"/>
      </w:r>
      <w:r w:rsidRPr="000B6291">
        <w:t>.</w:t>
      </w:r>
    </w:p>
    <w:p w14:paraId="4B69D52A" w14:textId="3F046DCA" w:rsidR="00C11A8C" w:rsidRPr="000B6291" w:rsidRDefault="00C11A8C" w:rsidP="00C11A8C">
      <w:pPr>
        <w:pStyle w:val="Caption"/>
        <w:rPr>
          <w:lang w:val="en-GB"/>
        </w:rPr>
      </w:pPr>
      <w:bookmarkStart w:id="837" w:name="_Ref17180338"/>
      <w:bookmarkStart w:id="838" w:name="_Toc17182122"/>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34</w:t>
      </w:r>
      <w:r w:rsidRPr="000B6291">
        <w:rPr>
          <w:lang w:val="en-GB"/>
        </w:rPr>
        <w:fldChar w:fldCharType="end"/>
      </w:r>
      <w:bookmarkEnd w:id="837"/>
      <w:r w:rsidRPr="000B6291">
        <w:rPr>
          <w:lang w:val="en-GB"/>
        </w:rPr>
        <w:t>: Values assumed for beacon receiver DME selectivity</w:t>
      </w:r>
      <w:bookmarkEnd w:id="838"/>
    </w:p>
    <w:tbl>
      <w:tblPr>
        <w:tblStyle w:val="ECCTable-redheader"/>
        <w:tblW w:w="0" w:type="auto"/>
        <w:tblInd w:w="0" w:type="dxa"/>
        <w:tblLook w:val="04A0" w:firstRow="1" w:lastRow="0" w:firstColumn="1" w:lastColumn="0" w:noHBand="0" w:noVBand="1"/>
      </w:tblPr>
      <w:tblGrid>
        <w:gridCol w:w="2055"/>
        <w:gridCol w:w="1866"/>
        <w:gridCol w:w="3498"/>
      </w:tblGrid>
      <w:tr w:rsidR="00C11A8C" w:rsidRPr="000B6291" w14:paraId="28D08F70" w14:textId="77777777" w:rsidTr="00A60D12">
        <w:trPr>
          <w:cnfStyle w:val="100000000000" w:firstRow="1" w:lastRow="0" w:firstColumn="0" w:lastColumn="0" w:oddVBand="0" w:evenVBand="0" w:oddHBand="0" w:evenHBand="0" w:firstRowFirstColumn="0" w:firstRowLastColumn="0" w:lastRowFirstColumn="0" w:lastRowLastColumn="0"/>
          <w:trHeight w:val="280"/>
        </w:trPr>
        <w:tc>
          <w:tcPr>
            <w:tcW w:w="2055" w:type="dxa"/>
          </w:tcPr>
          <w:p w14:paraId="36237F34" w14:textId="77777777" w:rsidR="00C11A8C" w:rsidRPr="000B6291" w:rsidRDefault="00C11A8C" w:rsidP="00C11A8C">
            <w:r w:rsidRPr="000B6291">
              <w:t>Frequency Offset, MHz</w:t>
            </w:r>
          </w:p>
        </w:tc>
        <w:tc>
          <w:tcPr>
            <w:tcW w:w="1866" w:type="dxa"/>
          </w:tcPr>
          <w:p w14:paraId="0AD3CAA8" w14:textId="77777777" w:rsidR="00C11A8C" w:rsidRPr="000B6291" w:rsidRDefault="00C11A8C" w:rsidP="00C11A8C">
            <w:r w:rsidRPr="000B6291">
              <w:t>Ground station beacon receiver selectivity, dB</w:t>
            </w:r>
          </w:p>
        </w:tc>
        <w:tc>
          <w:tcPr>
            <w:tcW w:w="3498" w:type="dxa"/>
          </w:tcPr>
          <w:p w14:paraId="7A123D8F" w14:textId="77777777" w:rsidR="00C11A8C" w:rsidRPr="000B6291" w:rsidRDefault="00C11A8C" w:rsidP="00C11A8C">
            <w:r w:rsidRPr="000B6291">
              <w:t>Reference</w:t>
            </w:r>
          </w:p>
        </w:tc>
      </w:tr>
      <w:tr w:rsidR="00C11A8C" w:rsidRPr="000B6291" w14:paraId="5519BF88" w14:textId="77777777" w:rsidTr="00A60D12">
        <w:trPr>
          <w:trHeight w:val="280"/>
        </w:trPr>
        <w:tc>
          <w:tcPr>
            <w:tcW w:w="2055" w:type="dxa"/>
          </w:tcPr>
          <w:p w14:paraId="641B7229" w14:textId="77777777" w:rsidR="00C11A8C" w:rsidRPr="000B6291" w:rsidRDefault="00C11A8C" w:rsidP="00C11A8C">
            <w:r w:rsidRPr="000B6291">
              <w:t>0</w:t>
            </w:r>
          </w:p>
        </w:tc>
        <w:tc>
          <w:tcPr>
            <w:tcW w:w="1866" w:type="dxa"/>
          </w:tcPr>
          <w:p w14:paraId="0BF76AC3" w14:textId="77777777" w:rsidR="00C11A8C" w:rsidRPr="000B6291" w:rsidRDefault="00C11A8C" w:rsidP="00C11A8C">
            <w:r w:rsidRPr="000B6291">
              <w:t>0</w:t>
            </w:r>
          </w:p>
        </w:tc>
        <w:tc>
          <w:tcPr>
            <w:tcW w:w="3498" w:type="dxa"/>
          </w:tcPr>
          <w:p w14:paraId="2DC7627A" w14:textId="6286C3B0" w:rsidR="00C11A8C" w:rsidRPr="000B6291" w:rsidRDefault="00C11A8C" w:rsidP="00C11A8C">
            <w:r w:rsidRPr="000B6291">
              <w:t>Recommendation ITU-R M.2013</w:t>
            </w:r>
            <w:r w:rsidR="00AE2F23" w:rsidRPr="000B6291">
              <w:t xml:space="preserve"> </w:t>
            </w:r>
          </w:p>
        </w:tc>
      </w:tr>
      <w:tr w:rsidR="00C11A8C" w:rsidRPr="000B6291" w14:paraId="10F146C7" w14:textId="77777777" w:rsidTr="00A60D12">
        <w:trPr>
          <w:trHeight w:val="280"/>
        </w:trPr>
        <w:tc>
          <w:tcPr>
            <w:tcW w:w="2055" w:type="dxa"/>
          </w:tcPr>
          <w:p w14:paraId="57D59CBF" w14:textId="77777777" w:rsidR="00C11A8C" w:rsidRPr="000B6291" w:rsidRDefault="00C11A8C" w:rsidP="00C11A8C">
            <w:r w:rsidRPr="000B6291">
              <w:t>1</w:t>
            </w:r>
          </w:p>
        </w:tc>
        <w:tc>
          <w:tcPr>
            <w:tcW w:w="1866" w:type="dxa"/>
          </w:tcPr>
          <w:p w14:paraId="38EB2B25" w14:textId="77777777" w:rsidR="00C11A8C" w:rsidRPr="000B6291" w:rsidRDefault="00C11A8C" w:rsidP="00C11A8C">
            <w:r w:rsidRPr="000B6291">
              <w:t>-4.5</w:t>
            </w:r>
          </w:p>
        </w:tc>
        <w:tc>
          <w:tcPr>
            <w:tcW w:w="3498" w:type="dxa"/>
          </w:tcPr>
          <w:p w14:paraId="30E30987" w14:textId="77777777" w:rsidR="00C11A8C" w:rsidRPr="000B6291" w:rsidRDefault="00C11A8C" w:rsidP="00C11A8C">
            <w:r w:rsidRPr="000B6291">
              <w:t>Interpolated</w:t>
            </w:r>
          </w:p>
        </w:tc>
      </w:tr>
      <w:tr w:rsidR="00C11A8C" w:rsidRPr="000B6291" w14:paraId="53921730" w14:textId="77777777" w:rsidTr="00A60D12">
        <w:trPr>
          <w:trHeight w:val="280"/>
        </w:trPr>
        <w:tc>
          <w:tcPr>
            <w:tcW w:w="2055" w:type="dxa"/>
          </w:tcPr>
          <w:p w14:paraId="133505C1" w14:textId="77777777" w:rsidR="00C11A8C" w:rsidRPr="000B6291" w:rsidRDefault="00C11A8C" w:rsidP="00C11A8C">
            <w:r w:rsidRPr="000B6291">
              <w:t>2</w:t>
            </w:r>
          </w:p>
        </w:tc>
        <w:tc>
          <w:tcPr>
            <w:tcW w:w="1866" w:type="dxa"/>
          </w:tcPr>
          <w:p w14:paraId="742A7F32" w14:textId="77777777" w:rsidR="00C11A8C" w:rsidRPr="000B6291" w:rsidRDefault="00C11A8C" w:rsidP="00C11A8C">
            <w:r w:rsidRPr="000B6291">
              <w:t>-9.1</w:t>
            </w:r>
          </w:p>
        </w:tc>
        <w:tc>
          <w:tcPr>
            <w:tcW w:w="3498" w:type="dxa"/>
          </w:tcPr>
          <w:p w14:paraId="1D5EA950" w14:textId="77777777" w:rsidR="00C11A8C" w:rsidRPr="000B6291" w:rsidRDefault="00C11A8C" w:rsidP="00C11A8C">
            <w:r w:rsidRPr="000B6291">
              <w:t>Interpolated</w:t>
            </w:r>
          </w:p>
        </w:tc>
      </w:tr>
      <w:tr w:rsidR="00C11A8C" w:rsidRPr="000B6291" w14:paraId="1954EC7C" w14:textId="77777777" w:rsidTr="00A60D12">
        <w:trPr>
          <w:trHeight w:val="280"/>
        </w:trPr>
        <w:tc>
          <w:tcPr>
            <w:tcW w:w="2055" w:type="dxa"/>
          </w:tcPr>
          <w:p w14:paraId="26905DF6" w14:textId="77777777" w:rsidR="00C11A8C" w:rsidRPr="000B6291" w:rsidRDefault="00C11A8C" w:rsidP="00C11A8C">
            <w:r w:rsidRPr="000B6291">
              <w:t>2.2</w:t>
            </w:r>
          </w:p>
        </w:tc>
        <w:tc>
          <w:tcPr>
            <w:tcW w:w="1866" w:type="dxa"/>
          </w:tcPr>
          <w:p w14:paraId="0B7171D3" w14:textId="77777777" w:rsidR="00C11A8C" w:rsidRPr="000B6291" w:rsidRDefault="00C11A8C" w:rsidP="00C11A8C">
            <w:r w:rsidRPr="000B6291">
              <w:t>-10</w:t>
            </w:r>
          </w:p>
        </w:tc>
        <w:tc>
          <w:tcPr>
            <w:tcW w:w="3498" w:type="dxa"/>
          </w:tcPr>
          <w:p w14:paraId="1A285BC2" w14:textId="77777777" w:rsidR="00C11A8C" w:rsidRPr="000B6291" w:rsidRDefault="00C11A8C" w:rsidP="00C11A8C">
            <w:r w:rsidRPr="000B6291">
              <w:t>Recommendation ITU-R M.2013</w:t>
            </w:r>
          </w:p>
        </w:tc>
      </w:tr>
      <w:tr w:rsidR="00C11A8C" w:rsidRPr="000B6291" w14:paraId="0A0C7FC5" w14:textId="77777777" w:rsidTr="00A60D12">
        <w:trPr>
          <w:trHeight w:val="280"/>
        </w:trPr>
        <w:tc>
          <w:tcPr>
            <w:tcW w:w="2055" w:type="dxa"/>
          </w:tcPr>
          <w:p w14:paraId="6A00FDB4" w14:textId="77777777" w:rsidR="00C11A8C" w:rsidRPr="000B6291" w:rsidRDefault="00C11A8C" w:rsidP="00C11A8C">
            <w:r w:rsidRPr="000B6291">
              <w:t>3</w:t>
            </w:r>
          </w:p>
        </w:tc>
        <w:tc>
          <w:tcPr>
            <w:tcW w:w="1866" w:type="dxa"/>
          </w:tcPr>
          <w:p w14:paraId="4311C61F" w14:textId="77777777" w:rsidR="00C11A8C" w:rsidRPr="000B6291" w:rsidRDefault="00C11A8C" w:rsidP="00C11A8C">
            <w:r w:rsidRPr="000B6291">
              <w:t>-13.6</w:t>
            </w:r>
          </w:p>
        </w:tc>
        <w:tc>
          <w:tcPr>
            <w:tcW w:w="3498" w:type="dxa"/>
          </w:tcPr>
          <w:p w14:paraId="1BEA6409" w14:textId="77777777" w:rsidR="00C11A8C" w:rsidRPr="000B6291" w:rsidRDefault="00C11A8C" w:rsidP="00C11A8C">
            <w:r w:rsidRPr="000B6291">
              <w:t>Interpolated</w:t>
            </w:r>
          </w:p>
        </w:tc>
      </w:tr>
      <w:tr w:rsidR="00C11A8C" w:rsidRPr="000B6291" w14:paraId="66D86E65" w14:textId="77777777" w:rsidTr="00A60D12">
        <w:trPr>
          <w:trHeight w:val="280"/>
        </w:trPr>
        <w:tc>
          <w:tcPr>
            <w:tcW w:w="2055" w:type="dxa"/>
          </w:tcPr>
          <w:p w14:paraId="1C8E5B85" w14:textId="77777777" w:rsidR="00C11A8C" w:rsidRPr="000B6291" w:rsidRDefault="00C11A8C" w:rsidP="00C11A8C">
            <w:r w:rsidRPr="000B6291">
              <w:t>9.6</w:t>
            </w:r>
          </w:p>
        </w:tc>
        <w:tc>
          <w:tcPr>
            <w:tcW w:w="1866" w:type="dxa"/>
          </w:tcPr>
          <w:p w14:paraId="1C59C493" w14:textId="77777777" w:rsidR="00C11A8C" w:rsidRPr="000B6291" w:rsidRDefault="00C11A8C" w:rsidP="00C11A8C">
            <w:r w:rsidRPr="000B6291">
              <w:t>-60</w:t>
            </w:r>
          </w:p>
        </w:tc>
        <w:tc>
          <w:tcPr>
            <w:tcW w:w="3498" w:type="dxa"/>
          </w:tcPr>
          <w:p w14:paraId="3AD70B47" w14:textId="77777777" w:rsidR="00C11A8C" w:rsidRPr="000B6291" w:rsidRDefault="00C11A8C" w:rsidP="00C11A8C">
            <w:r w:rsidRPr="000B6291">
              <w:t>Recommendation ITU-R M.2013</w:t>
            </w:r>
          </w:p>
        </w:tc>
      </w:tr>
    </w:tbl>
    <w:p w14:paraId="180FFD19" w14:textId="77777777" w:rsidR="00C11A8C" w:rsidRPr="000B6291" w:rsidRDefault="00C11A8C" w:rsidP="00C11A8C">
      <w:pPr>
        <w:pStyle w:val="ECCAnnexheading3"/>
        <w:rPr>
          <w:lang w:val="en-GB"/>
        </w:rPr>
      </w:pPr>
      <w:r w:rsidRPr="000B6291">
        <w:rPr>
          <w:lang w:val="en-GB"/>
        </w:rPr>
        <w:t>Modelling assumptions</w:t>
      </w:r>
    </w:p>
    <w:p w14:paraId="386D6AD8" w14:textId="77777777" w:rsidR="00C11A8C" w:rsidRPr="000B6291" w:rsidRDefault="00C11A8C" w:rsidP="00C11A8C">
      <w:r w:rsidRPr="000B6291">
        <w:t>For full details of modelling approach, see section A4.3. ACIR values for DME are given below.</w:t>
      </w:r>
    </w:p>
    <w:p w14:paraId="58A8B43D" w14:textId="0D04C4FA" w:rsidR="00C11A8C" w:rsidRPr="000B6291" w:rsidRDefault="00C11A8C" w:rsidP="00C11A8C">
      <w:pPr>
        <w:pStyle w:val="Caption"/>
        <w:rPr>
          <w:lang w:val="en-GB"/>
        </w:rPr>
      </w:pPr>
      <w:bookmarkStart w:id="839" w:name="_Toc17182123"/>
      <w:r w:rsidRPr="000B6291">
        <w:rPr>
          <w:lang w:val="en-GB"/>
        </w:rPr>
        <w:lastRenderedPageBreak/>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35</w:t>
      </w:r>
      <w:r w:rsidRPr="000B6291">
        <w:rPr>
          <w:lang w:val="en-GB"/>
        </w:rPr>
        <w:fldChar w:fldCharType="end"/>
      </w:r>
      <w:r w:rsidRPr="000B6291">
        <w:rPr>
          <w:lang w:val="en-GB"/>
        </w:rPr>
        <w:t>: Values assumed for adjacent channel interference into airborne interrogator DME</w:t>
      </w:r>
      <w:bookmarkEnd w:id="839"/>
    </w:p>
    <w:tbl>
      <w:tblPr>
        <w:tblStyle w:val="ECCTable-redheader"/>
        <w:tblW w:w="0" w:type="auto"/>
        <w:tblInd w:w="0" w:type="dxa"/>
        <w:tblLook w:val="01E0" w:firstRow="1" w:lastRow="1" w:firstColumn="1" w:lastColumn="1" w:noHBand="0" w:noVBand="0"/>
      </w:tblPr>
      <w:tblGrid>
        <w:gridCol w:w="3119"/>
        <w:gridCol w:w="712"/>
        <w:gridCol w:w="712"/>
        <w:gridCol w:w="712"/>
        <w:gridCol w:w="712"/>
        <w:gridCol w:w="3662"/>
      </w:tblGrid>
      <w:tr w:rsidR="00C11A8C" w:rsidRPr="000B6291" w14:paraId="3FD0201E" w14:textId="77777777" w:rsidTr="00FF73D5">
        <w:trPr>
          <w:cnfStyle w:val="100000000000" w:firstRow="1" w:lastRow="0" w:firstColumn="0" w:lastColumn="0" w:oddVBand="0" w:evenVBand="0" w:oddHBand="0" w:evenHBand="0" w:firstRowFirstColumn="0" w:firstRowLastColumn="0" w:lastRowFirstColumn="0" w:lastRowLastColumn="0"/>
          <w:trHeight w:val="510"/>
        </w:trPr>
        <w:tc>
          <w:tcPr>
            <w:tcW w:w="0" w:type="auto"/>
          </w:tcPr>
          <w:p w14:paraId="5B1764D8" w14:textId="77777777" w:rsidR="00C11A8C" w:rsidRPr="000B6291" w:rsidRDefault="00C11A8C" w:rsidP="00C11A8C">
            <w:r w:rsidRPr="000B6291">
              <w:t>Frequency separation from DME centre frequency</w:t>
            </w:r>
          </w:p>
        </w:tc>
        <w:tc>
          <w:tcPr>
            <w:tcW w:w="0" w:type="auto"/>
          </w:tcPr>
          <w:p w14:paraId="2B84A6C2" w14:textId="77777777" w:rsidR="00C11A8C" w:rsidRPr="000B6291" w:rsidRDefault="00C11A8C" w:rsidP="00C11A8C">
            <w:r w:rsidRPr="000B6291">
              <w:t>0 MHz</w:t>
            </w:r>
          </w:p>
        </w:tc>
        <w:tc>
          <w:tcPr>
            <w:tcW w:w="0" w:type="auto"/>
          </w:tcPr>
          <w:p w14:paraId="1AFE36B9" w14:textId="77777777" w:rsidR="00C11A8C" w:rsidRPr="000B6291" w:rsidRDefault="00C11A8C" w:rsidP="00C11A8C">
            <w:r w:rsidRPr="000B6291">
              <w:t>1 MHz</w:t>
            </w:r>
          </w:p>
        </w:tc>
        <w:tc>
          <w:tcPr>
            <w:tcW w:w="0" w:type="auto"/>
          </w:tcPr>
          <w:p w14:paraId="25860D4F" w14:textId="77777777" w:rsidR="00C11A8C" w:rsidRPr="000B6291" w:rsidRDefault="00C11A8C" w:rsidP="00C11A8C">
            <w:r w:rsidRPr="000B6291">
              <w:t>2 MHz</w:t>
            </w:r>
          </w:p>
        </w:tc>
        <w:tc>
          <w:tcPr>
            <w:tcW w:w="0" w:type="auto"/>
          </w:tcPr>
          <w:p w14:paraId="22B948B9" w14:textId="77777777" w:rsidR="00C11A8C" w:rsidRPr="000B6291" w:rsidRDefault="00C11A8C" w:rsidP="00C11A8C">
            <w:r w:rsidRPr="000B6291">
              <w:t>3 MHz</w:t>
            </w:r>
          </w:p>
        </w:tc>
        <w:tc>
          <w:tcPr>
            <w:tcW w:w="0" w:type="auto"/>
          </w:tcPr>
          <w:p w14:paraId="39279D73" w14:textId="77777777" w:rsidR="00C11A8C" w:rsidRPr="000B6291" w:rsidRDefault="00C11A8C" w:rsidP="00C11A8C">
            <w:r w:rsidRPr="000B6291">
              <w:t>Reference</w:t>
            </w:r>
          </w:p>
        </w:tc>
      </w:tr>
      <w:tr w:rsidR="00C11A8C" w:rsidRPr="000B6291" w14:paraId="49B4B492" w14:textId="77777777" w:rsidTr="00FF73D5">
        <w:trPr>
          <w:trHeight w:val="219"/>
        </w:trPr>
        <w:tc>
          <w:tcPr>
            <w:tcW w:w="0" w:type="auto"/>
          </w:tcPr>
          <w:p w14:paraId="2E6CE27C" w14:textId="77777777" w:rsidR="00C11A8C" w:rsidRPr="000B6291" w:rsidRDefault="00C11A8C" w:rsidP="00C11A8C">
            <w:pPr>
              <w:pStyle w:val="ECCTabletext"/>
            </w:pPr>
            <w:r w:rsidRPr="000B6291">
              <w:t>ACLR, dB</w:t>
            </w:r>
          </w:p>
        </w:tc>
        <w:tc>
          <w:tcPr>
            <w:tcW w:w="0" w:type="auto"/>
          </w:tcPr>
          <w:p w14:paraId="223982BE" w14:textId="77777777" w:rsidR="00C11A8C" w:rsidRPr="000B6291" w:rsidRDefault="00C11A8C" w:rsidP="00C11A8C">
            <w:pPr>
              <w:pStyle w:val="ECCTabletext"/>
            </w:pPr>
            <w:r w:rsidRPr="000B6291">
              <w:t>0</w:t>
            </w:r>
          </w:p>
        </w:tc>
        <w:tc>
          <w:tcPr>
            <w:tcW w:w="0" w:type="auto"/>
          </w:tcPr>
          <w:p w14:paraId="135988BF" w14:textId="77777777" w:rsidR="00C11A8C" w:rsidRPr="000B6291" w:rsidRDefault="00C11A8C" w:rsidP="00C11A8C">
            <w:pPr>
              <w:pStyle w:val="ECCTabletext"/>
            </w:pPr>
            <w:r w:rsidRPr="000B6291">
              <w:t>90</w:t>
            </w:r>
          </w:p>
        </w:tc>
        <w:tc>
          <w:tcPr>
            <w:tcW w:w="0" w:type="auto"/>
          </w:tcPr>
          <w:p w14:paraId="6CDFB311" w14:textId="77777777" w:rsidR="00C11A8C" w:rsidRPr="000B6291" w:rsidRDefault="00C11A8C" w:rsidP="00C11A8C">
            <w:pPr>
              <w:pStyle w:val="ECCTabletext"/>
            </w:pPr>
            <w:r w:rsidRPr="000B6291">
              <w:t>90</w:t>
            </w:r>
          </w:p>
        </w:tc>
        <w:tc>
          <w:tcPr>
            <w:tcW w:w="0" w:type="auto"/>
          </w:tcPr>
          <w:p w14:paraId="5CE58F68" w14:textId="77777777" w:rsidR="00C11A8C" w:rsidRPr="000B6291" w:rsidRDefault="00C11A8C" w:rsidP="00C11A8C">
            <w:pPr>
              <w:pStyle w:val="ECCTabletext"/>
            </w:pPr>
            <w:r w:rsidRPr="000B6291">
              <w:t>90</w:t>
            </w:r>
          </w:p>
        </w:tc>
        <w:tc>
          <w:tcPr>
            <w:tcW w:w="0" w:type="auto"/>
          </w:tcPr>
          <w:p w14:paraId="6DBB68E9" w14:textId="46DE742D" w:rsidR="00C11A8C" w:rsidRPr="000B6291" w:rsidRDefault="00C11A8C" w:rsidP="00C11A8C">
            <w:pPr>
              <w:pStyle w:val="ECCTabletext"/>
            </w:pPr>
            <w:r w:rsidRPr="000B6291">
              <w:t xml:space="preserve">ECC Report 253 </w:t>
            </w:r>
            <w:r w:rsidRPr="000B6291">
              <w:fldChar w:fldCharType="begin"/>
            </w:r>
            <w:r w:rsidRPr="000B6291">
              <w:instrText xml:space="preserve"> REF _Ref17210761 \r \h </w:instrText>
            </w:r>
            <w:r w:rsidRPr="000B6291">
              <w:fldChar w:fldCharType="separate"/>
            </w:r>
            <w:r w:rsidR="00914C56">
              <w:t>[57]</w:t>
            </w:r>
            <w:r w:rsidRPr="000B6291">
              <w:fldChar w:fldCharType="end"/>
            </w:r>
            <w:r w:rsidRPr="000B6291">
              <w:t xml:space="preserve"> and ETSI EN 300 422 (V1.5.0 /2015-01</w:t>
            </w:r>
            <w:r w:rsidR="008D3CD6" w:rsidRPr="000B6291">
              <w:t xml:space="preserve">) </w:t>
            </w:r>
            <w:r w:rsidR="008D3CD6" w:rsidRPr="000B6291">
              <w:fldChar w:fldCharType="begin"/>
            </w:r>
            <w:r w:rsidR="008D3CD6" w:rsidRPr="000B6291">
              <w:instrText xml:space="preserve"> REF _Ref32921327 \r \h </w:instrText>
            </w:r>
            <w:r w:rsidR="008D3CD6" w:rsidRPr="000B6291">
              <w:fldChar w:fldCharType="separate"/>
            </w:r>
            <w:r w:rsidR="00914C56">
              <w:t>[25]</w:t>
            </w:r>
            <w:r w:rsidR="008D3CD6" w:rsidRPr="000B6291">
              <w:fldChar w:fldCharType="end"/>
            </w:r>
          </w:p>
        </w:tc>
      </w:tr>
      <w:tr w:rsidR="00C11A8C" w:rsidRPr="000B6291" w14:paraId="0B05D9C0" w14:textId="77777777" w:rsidTr="00FF73D5">
        <w:trPr>
          <w:trHeight w:val="219"/>
        </w:trPr>
        <w:tc>
          <w:tcPr>
            <w:tcW w:w="0" w:type="auto"/>
          </w:tcPr>
          <w:p w14:paraId="34801DAE" w14:textId="77777777" w:rsidR="00C11A8C" w:rsidRPr="000B6291" w:rsidRDefault="00C11A8C" w:rsidP="00C11A8C">
            <w:pPr>
              <w:pStyle w:val="ECCTabletext"/>
            </w:pPr>
            <w:r w:rsidRPr="000B6291">
              <w:t>ACS, dB</w:t>
            </w:r>
          </w:p>
        </w:tc>
        <w:tc>
          <w:tcPr>
            <w:tcW w:w="0" w:type="auto"/>
          </w:tcPr>
          <w:p w14:paraId="31FF717B" w14:textId="77777777" w:rsidR="00C11A8C" w:rsidRPr="000B6291" w:rsidRDefault="00C11A8C" w:rsidP="00C11A8C">
            <w:pPr>
              <w:pStyle w:val="ECCTabletext"/>
            </w:pPr>
            <w:r w:rsidRPr="000B6291">
              <w:t>0</w:t>
            </w:r>
          </w:p>
        </w:tc>
        <w:tc>
          <w:tcPr>
            <w:tcW w:w="0" w:type="auto"/>
          </w:tcPr>
          <w:p w14:paraId="2FB14A49" w14:textId="77777777" w:rsidR="00C11A8C" w:rsidRPr="000B6291" w:rsidRDefault="00C11A8C" w:rsidP="00C11A8C">
            <w:pPr>
              <w:pStyle w:val="ECCTabletext"/>
            </w:pPr>
            <w:r w:rsidRPr="000B6291">
              <w:t>15.3</w:t>
            </w:r>
          </w:p>
        </w:tc>
        <w:tc>
          <w:tcPr>
            <w:tcW w:w="0" w:type="auto"/>
          </w:tcPr>
          <w:p w14:paraId="3F7B9AC0" w14:textId="77777777" w:rsidR="00C11A8C" w:rsidRPr="000B6291" w:rsidRDefault="00C11A8C" w:rsidP="00C11A8C">
            <w:pPr>
              <w:pStyle w:val="ECCTabletext"/>
            </w:pPr>
            <w:r w:rsidRPr="000B6291">
              <w:t>63.3</w:t>
            </w:r>
          </w:p>
        </w:tc>
        <w:tc>
          <w:tcPr>
            <w:tcW w:w="0" w:type="auto"/>
          </w:tcPr>
          <w:p w14:paraId="03EC957D" w14:textId="77777777" w:rsidR="00C11A8C" w:rsidRPr="000B6291" w:rsidRDefault="00C11A8C" w:rsidP="00C11A8C">
            <w:pPr>
              <w:pStyle w:val="ECCTabletext"/>
            </w:pPr>
            <w:r w:rsidRPr="000B6291">
              <w:t>70</w:t>
            </w:r>
          </w:p>
        </w:tc>
        <w:tc>
          <w:tcPr>
            <w:tcW w:w="0" w:type="auto"/>
          </w:tcPr>
          <w:p w14:paraId="262F98CE" w14:textId="485C9499" w:rsidR="00C11A8C" w:rsidRPr="000B6291" w:rsidRDefault="00C11A8C" w:rsidP="00C11A8C">
            <w:pPr>
              <w:pStyle w:val="ECCTabletext"/>
            </w:pPr>
            <w:r w:rsidRPr="000B6291">
              <w:t xml:space="preserve">Report ITU-R M.2205 </w:t>
            </w:r>
            <w:r w:rsidR="00AE2F23" w:rsidRPr="000B6291">
              <w:fldChar w:fldCharType="begin"/>
            </w:r>
            <w:r w:rsidR="00AE2F23" w:rsidRPr="000B6291">
              <w:instrText xml:space="preserve"> REF _Ref19101241 \r \h </w:instrText>
            </w:r>
            <w:r w:rsidR="00AE2F23" w:rsidRPr="000B6291">
              <w:fldChar w:fldCharType="separate"/>
            </w:r>
            <w:r w:rsidR="00914C56">
              <w:t>[63]</w:t>
            </w:r>
            <w:r w:rsidR="00AE2F23" w:rsidRPr="000B6291">
              <w:fldChar w:fldCharType="end"/>
            </w:r>
          </w:p>
        </w:tc>
      </w:tr>
      <w:tr w:rsidR="00C11A8C" w:rsidRPr="000B6291" w14:paraId="2E876FEE" w14:textId="77777777" w:rsidTr="00FF73D5">
        <w:trPr>
          <w:trHeight w:val="225"/>
        </w:trPr>
        <w:tc>
          <w:tcPr>
            <w:tcW w:w="0" w:type="auto"/>
          </w:tcPr>
          <w:p w14:paraId="7A7F5617" w14:textId="77777777" w:rsidR="00C11A8C" w:rsidRPr="000B6291" w:rsidRDefault="00C11A8C" w:rsidP="00C11A8C">
            <w:pPr>
              <w:pStyle w:val="ECCTabletext"/>
            </w:pPr>
            <w:r w:rsidRPr="000B6291">
              <w:t>ACIR, dB</w:t>
            </w:r>
          </w:p>
        </w:tc>
        <w:tc>
          <w:tcPr>
            <w:tcW w:w="0" w:type="auto"/>
          </w:tcPr>
          <w:p w14:paraId="0216AB2B" w14:textId="77777777" w:rsidR="00C11A8C" w:rsidRPr="000B6291" w:rsidRDefault="00C11A8C" w:rsidP="00C11A8C">
            <w:pPr>
              <w:pStyle w:val="ECCTabletext"/>
            </w:pPr>
            <w:r w:rsidRPr="000B6291">
              <w:t>0</w:t>
            </w:r>
          </w:p>
        </w:tc>
        <w:tc>
          <w:tcPr>
            <w:tcW w:w="0" w:type="auto"/>
          </w:tcPr>
          <w:p w14:paraId="3AB13902" w14:textId="77777777" w:rsidR="00C11A8C" w:rsidRPr="000B6291" w:rsidRDefault="00C11A8C" w:rsidP="00C11A8C">
            <w:pPr>
              <w:pStyle w:val="ECCTabletext"/>
            </w:pPr>
            <w:r w:rsidRPr="000B6291">
              <w:t>15.3</w:t>
            </w:r>
          </w:p>
        </w:tc>
        <w:tc>
          <w:tcPr>
            <w:tcW w:w="0" w:type="auto"/>
          </w:tcPr>
          <w:p w14:paraId="3BE4D7E6" w14:textId="77777777" w:rsidR="00C11A8C" w:rsidRPr="000B6291" w:rsidRDefault="00C11A8C" w:rsidP="00C11A8C">
            <w:pPr>
              <w:pStyle w:val="ECCTabletext"/>
            </w:pPr>
            <w:r w:rsidRPr="000B6291">
              <w:t>63.3</w:t>
            </w:r>
          </w:p>
        </w:tc>
        <w:tc>
          <w:tcPr>
            <w:tcW w:w="0" w:type="auto"/>
          </w:tcPr>
          <w:p w14:paraId="553B58B0" w14:textId="77777777" w:rsidR="00C11A8C" w:rsidRPr="000B6291" w:rsidRDefault="00C11A8C" w:rsidP="00C11A8C">
            <w:pPr>
              <w:pStyle w:val="ECCTabletext"/>
            </w:pPr>
            <w:r w:rsidRPr="000B6291">
              <w:t>70</w:t>
            </w:r>
          </w:p>
        </w:tc>
        <w:tc>
          <w:tcPr>
            <w:tcW w:w="0" w:type="auto"/>
          </w:tcPr>
          <w:p w14:paraId="60C63260" w14:textId="77777777" w:rsidR="00C11A8C" w:rsidRPr="000B6291" w:rsidRDefault="00C11A8C" w:rsidP="00C11A8C">
            <w:pPr>
              <w:pStyle w:val="ECCTabletext"/>
            </w:pPr>
            <w:r w:rsidRPr="000B6291">
              <w:t>Calculated</w:t>
            </w:r>
          </w:p>
        </w:tc>
      </w:tr>
    </w:tbl>
    <w:p w14:paraId="1CDDDC3F" w14:textId="77777777" w:rsidR="00C11A8C" w:rsidRPr="000B6291" w:rsidRDefault="00C11A8C" w:rsidP="00C11A8C">
      <w:pPr>
        <w:pStyle w:val="Caption"/>
        <w:rPr>
          <w:lang w:val="en-GB"/>
        </w:rPr>
      </w:pPr>
    </w:p>
    <w:p w14:paraId="06572E1D" w14:textId="5AC00143" w:rsidR="00C11A8C" w:rsidRPr="000B6291" w:rsidRDefault="00C11A8C" w:rsidP="00C11A8C">
      <w:pPr>
        <w:pStyle w:val="Caption"/>
        <w:rPr>
          <w:lang w:val="en-GB"/>
        </w:rPr>
      </w:pPr>
      <w:bookmarkStart w:id="840" w:name="_Toc17182124"/>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36</w:t>
      </w:r>
      <w:r w:rsidRPr="000B6291">
        <w:rPr>
          <w:lang w:val="en-GB"/>
        </w:rPr>
        <w:fldChar w:fldCharType="end"/>
      </w:r>
      <w:r w:rsidRPr="000B6291">
        <w:rPr>
          <w:lang w:val="en-GB"/>
        </w:rPr>
        <w:t>: Values assumed for adjacent channel interference into ground transponder DME</w:t>
      </w:r>
      <w:bookmarkEnd w:id="840"/>
    </w:p>
    <w:tbl>
      <w:tblPr>
        <w:tblStyle w:val="ECCTable-redheader"/>
        <w:tblW w:w="0" w:type="auto"/>
        <w:tblInd w:w="0" w:type="dxa"/>
        <w:tblLook w:val="01E0" w:firstRow="1" w:lastRow="1" w:firstColumn="1" w:lastColumn="1" w:noHBand="0" w:noVBand="0"/>
      </w:tblPr>
      <w:tblGrid>
        <w:gridCol w:w="3086"/>
        <w:gridCol w:w="711"/>
        <w:gridCol w:w="711"/>
        <w:gridCol w:w="711"/>
        <w:gridCol w:w="711"/>
        <w:gridCol w:w="3699"/>
      </w:tblGrid>
      <w:tr w:rsidR="00C11A8C" w:rsidRPr="000B6291" w14:paraId="37F06282" w14:textId="77777777" w:rsidTr="00FF73D5">
        <w:trPr>
          <w:cnfStyle w:val="100000000000" w:firstRow="1" w:lastRow="0" w:firstColumn="0" w:lastColumn="0" w:oddVBand="0" w:evenVBand="0" w:oddHBand="0" w:evenHBand="0" w:firstRowFirstColumn="0" w:firstRowLastColumn="0" w:lastRowFirstColumn="0" w:lastRowLastColumn="0"/>
          <w:trHeight w:val="611"/>
        </w:trPr>
        <w:tc>
          <w:tcPr>
            <w:tcW w:w="0" w:type="auto"/>
          </w:tcPr>
          <w:p w14:paraId="5990BE1D" w14:textId="77777777" w:rsidR="00C11A8C" w:rsidRPr="000B6291" w:rsidRDefault="00C11A8C" w:rsidP="00C11A8C">
            <w:r w:rsidRPr="000B6291">
              <w:t>Frequency separation from DME centre frequency</w:t>
            </w:r>
          </w:p>
        </w:tc>
        <w:tc>
          <w:tcPr>
            <w:tcW w:w="0" w:type="auto"/>
          </w:tcPr>
          <w:p w14:paraId="20DA457D" w14:textId="77777777" w:rsidR="00C11A8C" w:rsidRPr="000B6291" w:rsidRDefault="00C11A8C" w:rsidP="00C11A8C">
            <w:r w:rsidRPr="000B6291">
              <w:t>0 MHz</w:t>
            </w:r>
          </w:p>
        </w:tc>
        <w:tc>
          <w:tcPr>
            <w:tcW w:w="0" w:type="auto"/>
          </w:tcPr>
          <w:p w14:paraId="70A895EA" w14:textId="77777777" w:rsidR="00C11A8C" w:rsidRPr="000B6291" w:rsidRDefault="00C11A8C" w:rsidP="00C11A8C">
            <w:r w:rsidRPr="000B6291">
              <w:t>1 MHz</w:t>
            </w:r>
          </w:p>
        </w:tc>
        <w:tc>
          <w:tcPr>
            <w:tcW w:w="0" w:type="auto"/>
          </w:tcPr>
          <w:p w14:paraId="0E8C131E" w14:textId="77777777" w:rsidR="00C11A8C" w:rsidRPr="000B6291" w:rsidRDefault="00C11A8C" w:rsidP="00C11A8C">
            <w:r w:rsidRPr="000B6291">
              <w:t>2 MHz</w:t>
            </w:r>
          </w:p>
        </w:tc>
        <w:tc>
          <w:tcPr>
            <w:tcW w:w="0" w:type="auto"/>
          </w:tcPr>
          <w:p w14:paraId="2EC628F6" w14:textId="77777777" w:rsidR="00C11A8C" w:rsidRPr="000B6291" w:rsidRDefault="00C11A8C" w:rsidP="00C11A8C">
            <w:r w:rsidRPr="000B6291">
              <w:t>3 MHz</w:t>
            </w:r>
          </w:p>
        </w:tc>
        <w:tc>
          <w:tcPr>
            <w:tcW w:w="0" w:type="auto"/>
          </w:tcPr>
          <w:p w14:paraId="031E2EA7" w14:textId="77777777" w:rsidR="00C11A8C" w:rsidRPr="000B6291" w:rsidRDefault="00C11A8C" w:rsidP="00C11A8C">
            <w:r w:rsidRPr="000B6291">
              <w:t>Reference</w:t>
            </w:r>
          </w:p>
        </w:tc>
      </w:tr>
      <w:tr w:rsidR="00C11A8C" w:rsidRPr="000B6291" w14:paraId="184217B7" w14:textId="77777777" w:rsidTr="00FF73D5">
        <w:trPr>
          <w:trHeight w:val="262"/>
        </w:trPr>
        <w:tc>
          <w:tcPr>
            <w:tcW w:w="0" w:type="auto"/>
          </w:tcPr>
          <w:p w14:paraId="1BFFE4A8" w14:textId="77777777" w:rsidR="00C11A8C" w:rsidRPr="000B6291" w:rsidRDefault="00C11A8C" w:rsidP="00C11A8C">
            <w:r w:rsidRPr="000B6291">
              <w:t>ACLR, dB</w:t>
            </w:r>
          </w:p>
        </w:tc>
        <w:tc>
          <w:tcPr>
            <w:tcW w:w="0" w:type="auto"/>
          </w:tcPr>
          <w:p w14:paraId="42F3B9D4" w14:textId="77777777" w:rsidR="00C11A8C" w:rsidRPr="000B6291" w:rsidRDefault="00C11A8C" w:rsidP="00C11A8C">
            <w:r w:rsidRPr="000B6291">
              <w:t>0</w:t>
            </w:r>
          </w:p>
        </w:tc>
        <w:tc>
          <w:tcPr>
            <w:tcW w:w="0" w:type="auto"/>
          </w:tcPr>
          <w:p w14:paraId="1B2CC7B8" w14:textId="77777777" w:rsidR="00C11A8C" w:rsidRPr="000B6291" w:rsidRDefault="00C11A8C" w:rsidP="00C11A8C">
            <w:r w:rsidRPr="000B6291">
              <w:t>90</w:t>
            </w:r>
          </w:p>
        </w:tc>
        <w:tc>
          <w:tcPr>
            <w:tcW w:w="0" w:type="auto"/>
          </w:tcPr>
          <w:p w14:paraId="1FF69F2F" w14:textId="77777777" w:rsidR="00C11A8C" w:rsidRPr="000B6291" w:rsidRDefault="00C11A8C" w:rsidP="00C11A8C">
            <w:r w:rsidRPr="000B6291">
              <w:t>90</w:t>
            </w:r>
          </w:p>
        </w:tc>
        <w:tc>
          <w:tcPr>
            <w:tcW w:w="0" w:type="auto"/>
          </w:tcPr>
          <w:p w14:paraId="53459089" w14:textId="77777777" w:rsidR="00C11A8C" w:rsidRPr="000B6291" w:rsidRDefault="00C11A8C" w:rsidP="00C11A8C">
            <w:r w:rsidRPr="000B6291">
              <w:t>90</w:t>
            </w:r>
          </w:p>
        </w:tc>
        <w:tc>
          <w:tcPr>
            <w:tcW w:w="0" w:type="auto"/>
          </w:tcPr>
          <w:p w14:paraId="2EC6B608" w14:textId="19D6E695" w:rsidR="00C11A8C" w:rsidRPr="000B6291" w:rsidRDefault="00C11A8C" w:rsidP="00C11A8C">
            <w:r w:rsidRPr="000B6291">
              <w:t>ECC Report 253</w:t>
            </w:r>
            <w:r w:rsidRPr="000B6291">
              <w:fldChar w:fldCharType="begin"/>
            </w:r>
            <w:r w:rsidRPr="000B6291">
              <w:instrText xml:space="preserve"> REF _Ref17210761 \r \h </w:instrText>
            </w:r>
            <w:r w:rsidRPr="000B6291">
              <w:fldChar w:fldCharType="separate"/>
            </w:r>
            <w:r w:rsidR="00914C56">
              <w:t>[57]</w:t>
            </w:r>
            <w:r w:rsidRPr="000B6291">
              <w:fldChar w:fldCharType="end"/>
            </w:r>
            <w:r w:rsidRPr="000B6291">
              <w:t xml:space="preserve"> and ETSI EN 300 422 (V1.5.0 /2015-01</w:t>
            </w:r>
            <w:r w:rsidR="00E84A35" w:rsidRPr="000B6291">
              <w:t xml:space="preserve">) </w:t>
            </w:r>
          </w:p>
        </w:tc>
      </w:tr>
      <w:tr w:rsidR="00C11A8C" w:rsidRPr="000B6291" w14:paraId="4619AE03" w14:textId="77777777" w:rsidTr="00FF73D5">
        <w:trPr>
          <w:trHeight w:val="262"/>
        </w:trPr>
        <w:tc>
          <w:tcPr>
            <w:tcW w:w="0" w:type="auto"/>
          </w:tcPr>
          <w:p w14:paraId="3A9493E8" w14:textId="77777777" w:rsidR="00C11A8C" w:rsidRPr="000B6291" w:rsidRDefault="00C11A8C" w:rsidP="00C11A8C">
            <w:r w:rsidRPr="000B6291">
              <w:t>ACS, dB</w:t>
            </w:r>
          </w:p>
        </w:tc>
        <w:tc>
          <w:tcPr>
            <w:tcW w:w="0" w:type="auto"/>
          </w:tcPr>
          <w:p w14:paraId="70FB0F9C" w14:textId="77777777" w:rsidR="00C11A8C" w:rsidRPr="000B6291" w:rsidRDefault="00C11A8C" w:rsidP="00C11A8C">
            <w:r w:rsidRPr="000B6291">
              <w:t>0</w:t>
            </w:r>
          </w:p>
        </w:tc>
        <w:tc>
          <w:tcPr>
            <w:tcW w:w="0" w:type="auto"/>
          </w:tcPr>
          <w:p w14:paraId="6A92B5D3" w14:textId="77777777" w:rsidR="00C11A8C" w:rsidRPr="000B6291" w:rsidRDefault="00C11A8C" w:rsidP="00C11A8C">
            <w:r w:rsidRPr="000B6291">
              <w:t>4.5</w:t>
            </w:r>
          </w:p>
        </w:tc>
        <w:tc>
          <w:tcPr>
            <w:tcW w:w="0" w:type="auto"/>
          </w:tcPr>
          <w:p w14:paraId="19565E0F" w14:textId="77777777" w:rsidR="00C11A8C" w:rsidRPr="000B6291" w:rsidRDefault="00C11A8C" w:rsidP="00C11A8C">
            <w:r w:rsidRPr="000B6291">
              <w:t>9.1</w:t>
            </w:r>
          </w:p>
        </w:tc>
        <w:tc>
          <w:tcPr>
            <w:tcW w:w="0" w:type="auto"/>
          </w:tcPr>
          <w:p w14:paraId="21632956" w14:textId="77777777" w:rsidR="00C11A8C" w:rsidRPr="000B6291" w:rsidRDefault="00C11A8C" w:rsidP="00C11A8C">
            <w:r w:rsidRPr="000B6291">
              <w:t>13.6</w:t>
            </w:r>
          </w:p>
        </w:tc>
        <w:tc>
          <w:tcPr>
            <w:tcW w:w="0" w:type="auto"/>
          </w:tcPr>
          <w:p w14:paraId="74359172" w14:textId="77777777" w:rsidR="00C11A8C" w:rsidRPr="000B6291" w:rsidRDefault="00C11A8C" w:rsidP="00C11A8C">
            <w:r w:rsidRPr="000B6291">
              <w:t>Recommendation ITU-R M.2013</w:t>
            </w:r>
          </w:p>
        </w:tc>
      </w:tr>
      <w:tr w:rsidR="00C11A8C" w:rsidRPr="000B6291" w14:paraId="08452484" w14:textId="77777777" w:rsidTr="00FF73D5">
        <w:trPr>
          <w:trHeight w:val="269"/>
        </w:trPr>
        <w:tc>
          <w:tcPr>
            <w:tcW w:w="0" w:type="auto"/>
          </w:tcPr>
          <w:p w14:paraId="62357CA2" w14:textId="77777777" w:rsidR="00C11A8C" w:rsidRPr="000B6291" w:rsidRDefault="00C11A8C" w:rsidP="00C11A8C">
            <w:r w:rsidRPr="000B6291">
              <w:t>ACIR, dB</w:t>
            </w:r>
          </w:p>
        </w:tc>
        <w:tc>
          <w:tcPr>
            <w:tcW w:w="0" w:type="auto"/>
          </w:tcPr>
          <w:p w14:paraId="38FB40FF" w14:textId="77777777" w:rsidR="00C11A8C" w:rsidRPr="000B6291" w:rsidRDefault="00C11A8C" w:rsidP="00C11A8C">
            <w:r w:rsidRPr="000B6291">
              <w:t>0</w:t>
            </w:r>
          </w:p>
        </w:tc>
        <w:tc>
          <w:tcPr>
            <w:tcW w:w="0" w:type="auto"/>
          </w:tcPr>
          <w:p w14:paraId="19F950EE" w14:textId="77777777" w:rsidR="00C11A8C" w:rsidRPr="000B6291" w:rsidRDefault="00C11A8C" w:rsidP="00C11A8C">
            <w:r w:rsidRPr="000B6291">
              <w:t>4.5</w:t>
            </w:r>
          </w:p>
        </w:tc>
        <w:tc>
          <w:tcPr>
            <w:tcW w:w="0" w:type="auto"/>
          </w:tcPr>
          <w:p w14:paraId="0CA26938" w14:textId="77777777" w:rsidR="00C11A8C" w:rsidRPr="000B6291" w:rsidRDefault="00C11A8C" w:rsidP="00C11A8C">
            <w:r w:rsidRPr="000B6291">
              <w:t>9.1</w:t>
            </w:r>
          </w:p>
        </w:tc>
        <w:tc>
          <w:tcPr>
            <w:tcW w:w="0" w:type="auto"/>
          </w:tcPr>
          <w:p w14:paraId="4DAB4A02" w14:textId="77777777" w:rsidR="00C11A8C" w:rsidRPr="000B6291" w:rsidRDefault="00C11A8C" w:rsidP="00C11A8C">
            <w:r w:rsidRPr="000B6291">
              <w:t>13.6</w:t>
            </w:r>
          </w:p>
        </w:tc>
        <w:tc>
          <w:tcPr>
            <w:tcW w:w="0" w:type="auto"/>
          </w:tcPr>
          <w:p w14:paraId="3F42FF33" w14:textId="77777777" w:rsidR="00C11A8C" w:rsidRPr="000B6291" w:rsidRDefault="00C11A8C" w:rsidP="00C11A8C">
            <w:r w:rsidRPr="000B6291">
              <w:t>Calculated</w:t>
            </w:r>
          </w:p>
        </w:tc>
      </w:tr>
    </w:tbl>
    <w:p w14:paraId="5F969F63" w14:textId="687EF453" w:rsidR="00C11A8C" w:rsidRPr="000B6291" w:rsidRDefault="00C11A8C" w:rsidP="00C11A8C">
      <w:pPr>
        <w:pStyle w:val="Caption"/>
        <w:rPr>
          <w:lang w:val="en-GB"/>
        </w:rPr>
      </w:pPr>
      <w:bookmarkStart w:id="841" w:name="_Toc17182125"/>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37</w:t>
      </w:r>
      <w:r w:rsidRPr="000B6291">
        <w:rPr>
          <w:lang w:val="en-GB"/>
        </w:rPr>
        <w:fldChar w:fldCharType="end"/>
      </w:r>
      <w:r w:rsidRPr="000B6291">
        <w:rPr>
          <w:lang w:val="en-GB"/>
        </w:rPr>
        <w:t>: Values assumed for adjacent channel interference into PMSE from DME</w:t>
      </w:r>
      <w:bookmarkEnd w:id="841"/>
    </w:p>
    <w:tbl>
      <w:tblPr>
        <w:tblStyle w:val="ECCTable-redheader"/>
        <w:tblW w:w="0" w:type="auto"/>
        <w:tblInd w:w="0" w:type="dxa"/>
        <w:tblLook w:val="01E0" w:firstRow="1" w:lastRow="1" w:firstColumn="1" w:lastColumn="1" w:noHBand="0" w:noVBand="0"/>
      </w:tblPr>
      <w:tblGrid>
        <w:gridCol w:w="4622"/>
        <w:gridCol w:w="779"/>
        <w:gridCol w:w="779"/>
        <w:gridCol w:w="779"/>
        <w:gridCol w:w="779"/>
        <w:gridCol w:w="1891"/>
      </w:tblGrid>
      <w:tr w:rsidR="00C11A8C" w:rsidRPr="000B6291" w14:paraId="622A7E24" w14:textId="77777777" w:rsidTr="00FF73D5">
        <w:trPr>
          <w:cnfStyle w:val="100000000000" w:firstRow="1" w:lastRow="0" w:firstColumn="0" w:lastColumn="0" w:oddVBand="0" w:evenVBand="0" w:oddHBand="0" w:evenHBand="0" w:firstRowFirstColumn="0" w:firstRowLastColumn="0" w:lastRowFirstColumn="0" w:lastRowLastColumn="0"/>
          <w:trHeight w:val="510"/>
        </w:trPr>
        <w:tc>
          <w:tcPr>
            <w:tcW w:w="0" w:type="auto"/>
          </w:tcPr>
          <w:p w14:paraId="306D8516" w14:textId="77777777" w:rsidR="00C11A8C" w:rsidRPr="000B6291" w:rsidRDefault="00C11A8C" w:rsidP="00C11A8C">
            <w:r w:rsidRPr="000B6291">
              <w:t>Frequency separation from DME centre frequency</w:t>
            </w:r>
          </w:p>
        </w:tc>
        <w:tc>
          <w:tcPr>
            <w:tcW w:w="0" w:type="auto"/>
          </w:tcPr>
          <w:p w14:paraId="74977AF3" w14:textId="77777777" w:rsidR="00C11A8C" w:rsidRPr="000B6291" w:rsidRDefault="00C11A8C" w:rsidP="00C11A8C">
            <w:r w:rsidRPr="000B6291">
              <w:t>0 MHz</w:t>
            </w:r>
          </w:p>
        </w:tc>
        <w:tc>
          <w:tcPr>
            <w:tcW w:w="0" w:type="auto"/>
          </w:tcPr>
          <w:p w14:paraId="7254B3EF" w14:textId="77777777" w:rsidR="00C11A8C" w:rsidRPr="000B6291" w:rsidRDefault="00C11A8C" w:rsidP="00C11A8C">
            <w:r w:rsidRPr="000B6291">
              <w:t>1 MHz</w:t>
            </w:r>
          </w:p>
        </w:tc>
        <w:tc>
          <w:tcPr>
            <w:tcW w:w="0" w:type="auto"/>
          </w:tcPr>
          <w:p w14:paraId="3687DB2D" w14:textId="77777777" w:rsidR="00C11A8C" w:rsidRPr="000B6291" w:rsidRDefault="00C11A8C" w:rsidP="00C11A8C">
            <w:r w:rsidRPr="000B6291">
              <w:t>2 MHz</w:t>
            </w:r>
          </w:p>
        </w:tc>
        <w:tc>
          <w:tcPr>
            <w:tcW w:w="0" w:type="auto"/>
          </w:tcPr>
          <w:p w14:paraId="14F010DC" w14:textId="77777777" w:rsidR="00C11A8C" w:rsidRPr="000B6291" w:rsidRDefault="00C11A8C" w:rsidP="00C11A8C">
            <w:r w:rsidRPr="000B6291">
              <w:t>3 MHz</w:t>
            </w:r>
          </w:p>
        </w:tc>
        <w:tc>
          <w:tcPr>
            <w:tcW w:w="0" w:type="auto"/>
          </w:tcPr>
          <w:p w14:paraId="58C394A6" w14:textId="77777777" w:rsidR="00C11A8C" w:rsidRPr="000B6291" w:rsidRDefault="00C11A8C" w:rsidP="00C11A8C">
            <w:r w:rsidRPr="000B6291">
              <w:t>Reference</w:t>
            </w:r>
          </w:p>
        </w:tc>
      </w:tr>
      <w:tr w:rsidR="00C11A8C" w:rsidRPr="000B6291" w14:paraId="03D9F172" w14:textId="77777777" w:rsidTr="00FF73D5">
        <w:trPr>
          <w:trHeight w:val="219"/>
        </w:trPr>
        <w:tc>
          <w:tcPr>
            <w:tcW w:w="0" w:type="auto"/>
          </w:tcPr>
          <w:p w14:paraId="1336231E" w14:textId="77777777" w:rsidR="00C11A8C" w:rsidRPr="000B6291" w:rsidRDefault="00C11A8C" w:rsidP="00C11A8C">
            <w:r w:rsidRPr="000B6291">
              <w:t>ACLR, dB</w:t>
            </w:r>
          </w:p>
        </w:tc>
        <w:tc>
          <w:tcPr>
            <w:tcW w:w="0" w:type="auto"/>
          </w:tcPr>
          <w:p w14:paraId="1EEDE8ED" w14:textId="77777777" w:rsidR="00C11A8C" w:rsidRPr="000B6291" w:rsidRDefault="00C11A8C" w:rsidP="00C11A8C">
            <w:r w:rsidRPr="000B6291">
              <w:t>0</w:t>
            </w:r>
          </w:p>
        </w:tc>
        <w:tc>
          <w:tcPr>
            <w:tcW w:w="0" w:type="auto"/>
          </w:tcPr>
          <w:p w14:paraId="280D9A53" w14:textId="77777777" w:rsidR="00C11A8C" w:rsidRPr="000B6291" w:rsidRDefault="00C11A8C" w:rsidP="00C11A8C">
            <w:r w:rsidRPr="000B6291">
              <w:t>25.5</w:t>
            </w:r>
          </w:p>
        </w:tc>
        <w:tc>
          <w:tcPr>
            <w:tcW w:w="0" w:type="auto"/>
          </w:tcPr>
          <w:p w14:paraId="2CE62DE8" w14:textId="77777777" w:rsidR="00C11A8C" w:rsidRPr="000B6291" w:rsidRDefault="00C11A8C" w:rsidP="00C11A8C">
            <w:r w:rsidRPr="000B6291">
              <w:t>38</w:t>
            </w:r>
          </w:p>
        </w:tc>
        <w:tc>
          <w:tcPr>
            <w:tcW w:w="0" w:type="auto"/>
          </w:tcPr>
          <w:p w14:paraId="157BE943" w14:textId="77777777" w:rsidR="00C11A8C" w:rsidRPr="000B6291" w:rsidRDefault="00C11A8C" w:rsidP="00C11A8C">
            <w:r w:rsidRPr="000B6291">
              <w:t>80</w:t>
            </w:r>
          </w:p>
        </w:tc>
        <w:tc>
          <w:tcPr>
            <w:tcW w:w="0" w:type="auto"/>
          </w:tcPr>
          <w:p w14:paraId="4DB069DC" w14:textId="77777777" w:rsidR="00C11A8C" w:rsidRPr="000B6291" w:rsidRDefault="00C11A8C" w:rsidP="00C11A8C">
            <w:r w:rsidRPr="000B6291">
              <w:t>Annex 10 ICAO</w:t>
            </w:r>
          </w:p>
        </w:tc>
      </w:tr>
      <w:tr w:rsidR="00C11A8C" w:rsidRPr="000B6291" w14:paraId="391EA2DD" w14:textId="77777777" w:rsidTr="00FF73D5">
        <w:trPr>
          <w:trHeight w:val="219"/>
        </w:trPr>
        <w:tc>
          <w:tcPr>
            <w:tcW w:w="0" w:type="auto"/>
          </w:tcPr>
          <w:p w14:paraId="5B1051B1" w14:textId="77777777" w:rsidR="00C11A8C" w:rsidRPr="000B6291" w:rsidRDefault="00C11A8C" w:rsidP="00C11A8C">
            <w:r w:rsidRPr="000B6291">
              <w:t>ACS, dB</w:t>
            </w:r>
          </w:p>
        </w:tc>
        <w:tc>
          <w:tcPr>
            <w:tcW w:w="0" w:type="auto"/>
          </w:tcPr>
          <w:p w14:paraId="1C1AE4BF" w14:textId="77777777" w:rsidR="00C11A8C" w:rsidRPr="000B6291" w:rsidRDefault="00C11A8C" w:rsidP="00C11A8C">
            <w:r w:rsidRPr="000B6291">
              <w:t>0</w:t>
            </w:r>
          </w:p>
        </w:tc>
        <w:tc>
          <w:tcPr>
            <w:tcW w:w="0" w:type="auto"/>
          </w:tcPr>
          <w:p w14:paraId="4EC62703" w14:textId="77777777" w:rsidR="00C11A8C" w:rsidRPr="000B6291" w:rsidRDefault="00C11A8C" w:rsidP="00C11A8C">
            <w:r w:rsidRPr="000B6291">
              <w:t>74</w:t>
            </w:r>
          </w:p>
        </w:tc>
        <w:tc>
          <w:tcPr>
            <w:tcW w:w="0" w:type="auto"/>
          </w:tcPr>
          <w:p w14:paraId="22D37DB3" w14:textId="77777777" w:rsidR="00C11A8C" w:rsidRPr="000B6291" w:rsidRDefault="00C11A8C" w:rsidP="00C11A8C">
            <w:r w:rsidRPr="000B6291">
              <w:t>74</w:t>
            </w:r>
          </w:p>
        </w:tc>
        <w:tc>
          <w:tcPr>
            <w:tcW w:w="0" w:type="auto"/>
          </w:tcPr>
          <w:p w14:paraId="268A0D2D" w14:textId="77777777" w:rsidR="00C11A8C" w:rsidRPr="000B6291" w:rsidRDefault="00C11A8C" w:rsidP="00C11A8C">
            <w:r w:rsidRPr="000B6291">
              <w:t>74</w:t>
            </w:r>
          </w:p>
        </w:tc>
        <w:tc>
          <w:tcPr>
            <w:tcW w:w="0" w:type="auto"/>
          </w:tcPr>
          <w:p w14:paraId="19284653" w14:textId="0BE39792" w:rsidR="00C11A8C" w:rsidRPr="000B6291" w:rsidRDefault="00C11A8C" w:rsidP="00C11A8C">
            <w:r w:rsidRPr="000B6291">
              <w:t xml:space="preserve">ERC Report 63 </w:t>
            </w:r>
            <w:r w:rsidRPr="000B6291">
              <w:fldChar w:fldCharType="begin"/>
            </w:r>
            <w:r w:rsidRPr="000B6291">
              <w:instrText xml:space="preserve"> REF _Ref17211508 \r \h </w:instrText>
            </w:r>
            <w:r w:rsidRPr="000B6291">
              <w:fldChar w:fldCharType="separate"/>
            </w:r>
            <w:r w:rsidR="00914C56">
              <w:t>[70]</w:t>
            </w:r>
            <w:r w:rsidRPr="000B6291">
              <w:fldChar w:fldCharType="end"/>
            </w:r>
          </w:p>
        </w:tc>
      </w:tr>
      <w:tr w:rsidR="00C11A8C" w:rsidRPr="000B6291" w14:paraId="01F82AEE" w14:textId="77777777" w:rsidTr="00FF73D5">
        <w:trPr>
          <w:trHeight w:val="225"/>
        </w:trPr>
        <w:tc>
          <w:tcPr>
            <w:tcW w:w="0" w:type="auto"/>
          </w:tcPr>
          <w:p w14:paraId="675AC16A" w14:textId="77777777" w:rsidR="00C11A8C" w:rsidRPr="000B6291" w:rsidRDefault="00C11A8C" w:rsidP="00C11A8C">
            <w:r w:rsidRPr="000B6291">
              <w:t>ACIR, dB</w:t>
            </w:r>
          </w:p>
        </w:tc>
        <w:tc>
          <w:tcPr>
            <w:tcW w:w="0" w:type="auto"/>
          </w:tcPr>
          <w:p w14:paraId="1FBAE424" w14:textId="77777777" w:rsidR="00C11A8C" w:rsidRPr="000B6291" w:rsidRDefault="00C11A8C" w:rsidP="00C11A8C">
            <w:r w:rsidRPr="000B6291">
              <w:t>0</w:t>
            </w:r>
          </w:p>
        </w:tc>
        <w:tc>
          <w:tcPr>
            <w:tcW w:w="0" w:type="auto"/>
          </w:tcPr>
          <w:p w14:paraId="5FCEEA61" w14:textId="77777777" w:rsidR="00C11A8C" w:rsidRPr="000B6291" w:rsidRDefault="00C11A8C" w:rsidP="00C11A8C">
            <w:r w:rsidRPr="000B6291">
              <w:t>25.5</w:t>
            </w:r>
          </w:p>
        </w:tc>
        <w:tc>
          <w:tcPr>
            <w:tcW w:w="0" w:type="auto"/>
          </w:tcPr>
          <w:p w14:paraId="20027903" w14:textId="77777777" w:rsidR="00C11A8C" w:rsidRPr="000B6291" w:rsidRDefault="00C11A8C" w:rsidP="00C11A8C">
            <w:r w:rsidRPr="000B6291">
              <w:t>38</w:t>
            </w:r>
          </w:p>
        </w:tc>
        <w:tc>
          <w:tcPr>
            <w:tcW w:w="0" w:type="auto"/>
          </w:tcPr>
          <w:p w14:paraId="19E91F8A" w14:textId="77777777" w:rsidR="00C11A8C" w:rsidRPr="000B6291" w:rsidRDefault="00C11A8C" w:rsidP="00C11A8C">
            <w:r w:rsidRPr="000B6291">
              <w:t>74</w:t>
            </w:r>
          </w:p>
        </w:tc>
        <w:tc>
          <w:tcPr>
            <w:tcW w:w="0" w:type="auto"/>
          </w:tcPr>
          <w:p w14:paraId="1F6BB47F" w14:textId="77777777" w:rsidR="00C11A8C" w:rsidRPr="000B6291" w:rsidRDefault="00C11A8C" w:rsidP="00C11A8C">
            <w:r w:rsidRPr="000B6291">
              <w:t>Calculated</w:t>
            </w:r>
          </w:p>
        </w:tc>
      </w:tr>
    </w:tbl>
    <w:p w14:paraId="2893A82E" w14:textId="77777777" w:rsidR="00C11A8C" w:rsidRPr="000B6291" w:rsidRDefault="00C11A8C" w:rsidP="00C11A8C">
      <w:pPr>
        <w:pStyle w:val="ECCAnnexheading3"/>
        <w:rPr>
          <w:lang w:val="en-GB"/>
        </w:rPr>
      </w:pPr>
      <w:r w:rsidRPr="000B6291">
        <w:rPr>
          <w:lang w:val="en-GB"/>
        </w:rPr>
        <w:t>Conclusion</w:t>
      </w:r>
    </w:p>
    <w:p w14:paraId="43A7BDA3" w14:textId="77777777" w:rsidR="00C11A8C" w:rsidRPr="000B6291" w:rsidRDefault="00C11A8C" w:rsidP="00C11A8C">
      <w:pPr>
        <w:pStyle w:val="ECCAnnexheading4"/>
        <w:rPr>
          <w:lang w:val="en-GB"/>
        </w:rPr>
      </w:pPr>
      <w:r w:rsidRPr="000B6291">
        <w:rPr>
          <w:lang w:val="en-GB"/>
        </w:rPr>
        <w:t>Separation distances to protect DME airborne interrogators</w:t>
      </w:r>
    </w:p>
    <w:p w14:paraId="1522E74A" w14:textId="4583FB69" w:rsidR="00C11A8C" w:rsidRPr="000B6291" w:rsidRDefault="00C11A8C" w:rsidP="00C11A8C">
      <w:pPr>
        <w:pStyle w:val="Caption"/>
        <w:rPr>
          <w:lang w:val="en-GB"/>
        </w:rPr>
      </w:pPr>
      <w:bookmarkStart w:id="842" w:name="_Toc17182126"/>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38</w:t>
      </w:r>
      <w:r w:rsidRPr="000B6291">
        <w:rPr>
          <w:lang w:val="en-GB"/>
        </w:rPr>
        <w:fldChar w:fldCharType="end"/>
      </w:r>
      <w:r w:rsidRPr="000B6291">
        <w:rPr>
          <w:lang w:val="en-GB"/>
        </w:rPr>
        <w:t>: Co-frequency separation distances to protect airborne interrogator</w:t>
      </w:r>
      <w:bookmarkEnd w:id="842"/>
      <w:r w:rsidRPr="000B6291">
        <w:rPr>
          <w:lang w:val="en-GB"/>
        </w:rPr>
        <w:t xml:space="preserve"> </w:t>
      </w:r>
    </w:p>
    <w:tbl>
      <w:tblPr>
        <w:tblStyle w:val="ECCTable-redheader"/>
        <w:tblW w:w="0" w:type="auto"/>
        <w:tblInd w:w="0" w:type="dxa"/>
        <w:tblLook w:val="01E0" w:firstRow="1" w:lastRow="1" w:firstColumn="1" w:lastColumn="1" w:noHBand="0" w:noVBand="0"/>
      </w:tblPr>
      <w:tblGrid>
        <w:gridCol w:w="2830"/>
        <w:gridCol w:w="1418"/>
        <w:gridCol w:w="1482"/>
        <w:gridCol w:w="1562"/>
      </w:tblGrid>
      <w:tr w:rsidR="00C11A8C" w:rsidRPr="000B6291" w14:paraId="37C5E5EA" w14:textId="77777777" w:rsidTr="00FF73D5">
        <w:trPr>
          <w:cnfStyle w:val="100000000000" w:firstRow="1" w:lastRow="0" w:firstColumn="0" w:lastColumn="0" w:oddVBand="0" w:evenVBand="0" w:oddHBand="0" w:evenHBand="0" w:firstRowFirstColumn="0" w:firstRowLastColumn="0" w:lastRowFirstColumn="0" w:lastRowLastColumn="0"/>
          <w:trHeight w:val="434"/>
        </w:trPr>
        <w:tc>
          <w:tcPr>
            <w:tcW w:w="2830" w:type="dxa"/>
          </w:tcPr>
          <w:p w14:paraId="770FC9E3" w14:textId="77777777" w:rsidR="00C11A8C" w:rsidRPr="000B6291" w:rsidRDefault="00C11A8C" w:rsidP="00C11A8C">
            <w:r w:rsidRPr="000B6291">
              <w:t xml:space="preserve">Parameter </w:t>
            </w:r>
          </w:p>
        </w:tc>
        <w:tc>
          <w:tcPr>
            <w:tcW w:w="1418" w:type="dxa"/>
          </w:tcPr>
          <w:p w14:paraId="33C0F8A9" w14:textId="77777777" w:rsidR="00C11A8C" w:rsidRPr="000B6291" w:rsidRDefault="00C11A8C" w:rsidP="00C11A8C">
            <w:r w:rsidRPr="000B6291">
              <w:t>Body-worn</w:t>
            </w:r>
          </w:p>
        </w:tc>
        <w:tc>
          <w:tcPr>
            <w:tcW w:w="1482" w:type="dxa"/>
          </w:tcPr>
          <w:p w14:paraId="0D103427" w14:textId="77777777" w:rsidR="00C11A8C" w:rsidRPr="000B6291" w:rsidRDefault="00C11A8C" w:rsidP="00C11A8C">
            <w:r w:rsidRPr="000B6291">
              <w:t>Hand-held</w:t>
            </w:r>
          </w:p>
        </w:tc>
        <w:tc>
          <w:tcPr>
            <w:tcW w:w="0" w:type="auto"/>
          </w:tcPr>
          <w:p w14:paraId="41AD7DF5" w14:textId="77777777" w:rsidR="00C11A8C" w:rsidRPr="000B6291" w:rsidRDefault="00C11A8C" w:rsidP="00C11A8C">
            <w:r w:rsidRPr="000B6291">
              <w:t>IEM</w:t>
            </w:r>
          </w:p>
        </w:tc>
      </w:tr>
      <w:tr w:rsidR="00C11A8C" w:rsidRPr="000B6291" w14:paraId="51AD5CDC" w14:textId="77777777" w:rsidTr="00FF73D5">
        <w:trPr>
          <w:trHeight w:val="194"/>
        </w:trPr>
        <w:tc>
          <w:tcPr>
            <w:tcW w:w="2830" w:type="dxa"/>
          </w:tcPr>
          <w:p w14:paraId="3E12078B" w14:textId="77777777" w:rsidR="00C11A8C" w:rsidRPr="000B6291" w:rsidRDefault="00C11A8C" w:rsidP="00C11A8C">
            <w:r w:rsidRPr="000B6291">
              <w:t>Tx power</w:t>
            </w:r>
          </w:p>
        </w:tc>
        <w:tc>
          <w:tcPr>
            <w:tcW w:w="1418" w:type="dxa"/>
          </w:tcPr>
          <w:p w14:paraId="54B8288D" w14:textId="77777777" w:rsidR="00C11A8C" w:rsidRPr="000B6291" w:rsidRDefault="00C11A8C" w:rsidP="00C11A8C">
            <w:r w:rsidRPr="000B6291">
              <w:t>17 dBm</w:t>
            </w:r>
          </w:p>
        </w:tc>
        <w:tc>
          <w:tcPr>
            <w:tcW w:w="1482" w:type="dxa"/>
          </w:tcPr>
          <w:p w14:paraId="37F886E2" w14:textId="77777777" w:rsidR="00C11A8C" w:rsidRPr="000B6291" w:rsidRDefault="00C11A8C" w:rsidP="00C11A8C">
            <w:r w:rsidRPr="000B6291">
              <w:t>13 dBm</w:t>
            </w:r>
          </w:p>
        </w:tc>
        <w:tc>
          <w:tcPr>
            <w:tcW w:w="0" w:type="auto"/>
          </w:tcPr>
          <w:p w14:paraId="545B67E3" w14:textId="77777777" w:rsidR="00C11A8C" w:rsidRPr="000B6291" w:rsidRDefault="00C11A8C" w:rsidP="00C11A8C">
            <w:r w:rsidRPr="000B6291">
              <w:t>Not considered</w:t>
            </w:r>
          </w:p>
        </w:tc>
      </w:tr>
      <w:tr w:rsidR="00C11A8C" w:rsidRPr="000B6291" w14:paraId="31566D15" w14:textId="77777777" w:rsidTr="00FF73D5">
        <w:trPr>
          <w:trHeight w:val="194"/>
        </w:trPr>
        <w:tc>
          <w:tcPr>
            <w:tcW w:w="2830" w:type="dxa"/>
          </w:tcPr>
          <w:p w14:paraId="02D04542" w14:textId="77777777" w:rsidR="00C11A8C" w:rsidRPr="000B6291" w:rsidRDefault="00C11A8C" w:rsidP="00C11A8C">
            <w:r w:rsidRPr="000B6291">
              <w:t>Body effect</w:t>
            </w:r>
          </w:p>
        </w:tc>
        <w:tc>
          <w:tcPr>
            <w:tcW w:w="1418" w:type="dxa"/>
          </w:tcPr>
          <w:p w14:paraId="0AFDA695" w14:textId="77777777" w:rsidR="00C11A8C" w:rsidRPr="000B6291" w:rsidRDefault="00C11A8C" w:rsidP="00C11A8C">
            <w:r w:rsidRPr="000B6291">
              <w:t>-6.85 dBi</w:t>
            </w:r>
          </w:p>
        </w:tc>
        <w:tc>
          <w:tcPr>
            <w:tcW w:w="1482" w:type="dxa"/>
          </w:tcPr>
          <w:p w14:paraId="3FEC5F0C" w14:textId="77777777" w:rsidR="00C11A8C" w:rsidRPr="000B6291" w:rsidRDefault="00C11A8C" w:rsidP="00C11A8C">
            <w:r w:rsidRPr="000B6291">
              <w:t>-4.85 dBi</w:t>
            </w:r>
          </w:p>
        </w:tc>
        <w:tc>
          <w:tcPr>
            <w:tcW w:w="0" w:type="auto"/>
          </w:tcPr>
          <w:p w14:paraId="6A0733AD" w14:textId="77777777" w:rsidR="00C11A8C" w:rsidRPr="000B6291" w:rsidRDefault="00C11A8C" w:rsidP="00C11A8C">
            <w:r w:rsidRPr="000B6291">
              <w:t>Not considered</w:t>
            </w:r>
          </w:p>
        </w:tc>
      </w:tr>
      <w:tr w:rsidR="00C11A8C" w:rsidRPr="000B6291" w14:paraId="684EA2BD" w14:textId="77777777" w:rsidTr="00FF73D5">
        <w:trPr>
          <w:trHeight w:val="194"/>
        </w:trPr>
        <w:tc>
          <w:tcPr>
            <w:tcW w:w="2830" w:type="dxa"/>
          </w:tcPr>
          <w:p w14:paraId="5BA3946C" w14:textId="77777777" w:rsidR="00C11A8C" w:rsidRPr="000C7F6B" w:rsidRDefault="00C11A8C" w:rsidP="00C11A8C">
            <w:r w:rsidRPr="000C7F6B">
              <w:t>Modelled e.i.r.p</w:t>
            </w:r>
          </w:p>
        </w:tc>
        <w:tc>
          <w:tcPr>
            <w:tcW w:w="1418" w:type="dxa"/>
          </w:tcPr>
          <w:p w14:paraId="2D81CC40" w14:textId="77777777" w:rsidR="00C11A8C" w:rsidRPr="000B6291" w:rsidRDefault="00C11A8C" w:rsidP="00C11A8C">
            <w:r w:rsidRPr="000B6291">
              <w:t>10.15 dBm</w:t>
            </w:r>
          </w:p>
        </w:tc>
        <w:tc>
          <w:tcPr>
            <w:tcW w:w="1482" w:type="dxa"/>
          </w:tcPr>
          <w:p w14:paraId="678584FF" w14:textId="77777777" w:rsidR="00C11A8C" w:rsidRPr="000B6291" w:rsidRDefault="00C11A8C" w:rsidP="00C11A8C">
            <w:r w:rsidRPr="000B6291">
              <w:t>8.15 dBm</w:t>
            </w:r>
          </w:p>
        </w:tc>
        <w:tc>
          <w:tcPr>
            <w:tcW w:w="0" w:type="auto"/>
          </w:tcPr>
          <w:p w14:paraId="084C0B00" w14:textId="77777777" w:rsidR="00C11A8C" w:rsidRPr="000B6291" w:rsidRDefault="00C11A8C" w:rsidP="00C11A8C">
            <w:r w:rsidRPr="000B6291">
              <w:t>9 dBm</w:t>
            </w:r>
          </w:p>
        </w:tc>
      </w:tr>
      <w:tr w:rsidR="00C11A8C" w:rsidRPr="000B6291" w14:paraId="1E51E5AD" w14:textId="77777777" w:rsidTr="00FF73D5">
        <w:trPr>
          <w:trHeight w:val="582"/>
        </w:trPr>
        <w:tc>
          <w:tcPr>
            <w:tcW w:w="2830" w:type="dxa"/>
          </w:tcPr>
          <w:p w14:paraId="2BC61F27" w14:textId="77777777" w:rsidR="00C11A8C" w:rsidRPr="000B6291" w:rsidRDefault="00C11A8C" w:rsidP="00C11A8C">
            <w:r w:rsidRPr="000B6291">
              <w:t xml:space="preserve">Building entry loss </w:t>
            </w:r>
          </w:p>
        </w:tc>
        <w:tc>
          <w:tcPr>
            <w:tcW w:w="1418" w:type="dxa"/>
          </w:tcPr>
          <w:p w14:paraId="6AA5E39F" w14:textId="77777777" w:rsidR="00C11A8C" w:rsidRPr="000B6291" w:rsidRDefault="00C11A8C" w:rsidP="00C11A8C">
            <w:r w:rsidRPr="000B6291">
              <w:t>0 dB</w:t>
            </w:r>
          </w:p>
        </w:tc>
        <w:tc>
          <w:tcPr>
            <w:tcW w:w="1482" w:type="dxa"/>
          </w:tcPr>
          <w:p w14:paraId="791A3D66" w14:textId="77777777" w:rsidR="00C11A8C" w:rsidRPr="000B6291" w:rsidRDefault="00C11A8C" w:rsidP="00C11A8C">
            <w:r w:rsidRPr="000B6291">
              <w:t>0 dB</w:t>
            </w:r>
          </w:p>
        </w:tc>
        <w:tc>
          <w:tcPr>
            <w:tcW w:w="0" w:type="auto"/>
          </w:tcPr>
          <w:p w14:paraId="7EB26ECF" w14:textId="77777777" w:rsidR="00C11A8C" w:rsidRPr="000B6291" w:rsidRDefault="00C11A8C" w:rsidP="00C11A8C">
            <w:r w:rsidRPr="000B6291">
              <w:t>0 dB</w:t>
            </w:r>
          </w:p>
        </w:tc>
      </w:tr>
      <w:tr w:rsidR="00C11A8C" w:rsidRPr="000B6291" w14:paraId="2DAC63DD" w14:textId="77777777" w:rsidTr="00FF73D5">
        <w:trPr>
          <w:trHeight w:val="194"/>
        </w:trPr>
        <w:tc>
          <w:tcPr>
            <w:tcW w:w="2830" w:type="dxa"/>
          </w:tcPr>
          <w:p w14:paraId="46E4D5AB" w14:textId="77777777" w:rsidR="00C11A8C" w:rsidRPr="000B6291" w:rsidRDefault="00C11A8C" w:rsidP="00C11A8C">
            <w:r w:rsidRPr="000B6291">
              <w:t>PMSE height</w:t>
            </w:r>
          </w:p>
        </w:tc>
        <w:tc>
          <w:tcPr>
            <w:tcW w:w="1418" w:type="dxa"/>
          </w:tcPr>
          <w:p w14:paraId="53E5E753" w14:textId="77777777" w:rsidR="00C11A8C" w:rsidRPr="000B6291" w:rsidRDefault="00C11A8C" w:rsidP="00C11A8C">
            <w:r w:rsidRPr="000B6291">
              <w:t>1.5 m</w:t>
            </w:r>
          </w:p>
        </w:tc>
        <w:tc>
          <w:tcPr>
            <w:tcW w:w="1482" w:type="dxa"/>
          </w:tcPr>
          <w:p w14:paraId="35E82BB4" w14:textId="77777777" w:rsidR="00C11A8C" w:rsidRPr="000B6291" w:rsidRDefault="00C11A8C" w:rsidP="00C11A8C">
            <w:r w:rsidRPr="000B6291">
              <w:t>1.5 m</w:t>
            </w:r>
          </w:p>
        </w:tc>
        <w:tc>
          <w:tcPr>
            <w:tcW w:w="0" w:type="auto"/>
          </w:tcPr>
          <w:p w14:paraId="26E155FC" w14:textId="77777777" w:rsidR="00C11A8C" w:rsidRPr="000B6291" w:rsidRDefault="00C11A8C" w:rsidP="00C11A8C">
            <w:r w:rsidRPr="000B6291">
              <w:t>2 m</w:t>
            </w:r>
          </w:p>
        </w:tc>
      </w:tr>
      <w:tr w:rsidR="00C11A8C" w:rsidRPr="000B6291" w14:paraId="3D5B23C1" w14:textId="77777777" w:rsidTr="00FF73D5">
        <w:trPr>
          <w:trHeight w:val="188"/>
        </w:trPr>
        <w:tc>
          <w:tcPr>
            <w:tcW w:w="2830" w:type="dxa"/>
          </w:tcPr>
          <w:p w14:paraId="497FDB6B" w14:textId="77777777" w:rsidR="00C11A8C" w:rsidRPr="000B6291" w:rsidRDefault="00C11A8C" w:rsidP="00C11A8C">
            <w:r w:rsidRPr="000B6291">
              <w:t>Interference level</w:t>
            </w:r>
          </w:p>
        </w:tc>
        <w:tc>
          <w:tcPr>
            <w:tcW w:w="4462" w:type="dxa"/>
            <w:gridSpan w:val="3"/>
          </w:tcPr>
          <w:p w14:paraId="4911724F" w14:textId="77777777" w:rsidR="00C11A8C" w:rsidRPr="000B6291" w:rsidRDefault="00C11A8C" w:rsidP="00C11A8C">
            <w:r w:rsidRPr="000B6291">
              <w:t>-99 dBm</w:t>
            </w:r>
          </w:p>
        </w:tc>
      </w:tr>
      <w:tr w:rsidR="00C11A8C" w:rsidRPr="000B6291" w14:paraId="2319193D" w14:textId="77777777" w:rsidTr="00FF73D5">
        <w:trPr>
          <w:trHeight w:val="194"/>
        </w:trPr>
        <w:tc>
          <w:tcPr>
            <w:tcW w:w="2830" w:type="dxa"/>
          </w:tcPr>
          <w:p w14:paraId="6C7781E5" w14:textId="77777777" w:rsidR="00C11A8C" w:rsidRPr="000B6291" w:rsidRDefault="00C11A8C" w:rsidP="00C11A8C">
            <w:r w:rsidRPr="000B6291">
              <w:lastRenderedPageBreak/>
              <w:t>Antenna gain</w:t>
            </w:r>
          </w:p>
        </w:tc>
        <w:tc>
          <w:tcPr>
            <w:tcW w:w="4462" w:type="dxa"/>
            <w:gridSpan w:val="3"/>
          </w:tcPr>
          <w:p w14:paraId="3FBF25C7" w14:textId="77777777" w:rsidR="00C11A8C" w:rsidRPr="000B6291" w:rsidRDefault="00C11A8C" w:rsidP="00C11A8C">
            <w:r w:rsidRPr="000B6291">
              <w:t>Gmax= 5.4 dBi</w:t>
            </w:r>
          </w:p>
        </w:tc>
      </w:tr>
      <w:tr w:rsidR="00C11A8C" w:rsidRPr="000B6291" w14:paraId="13F312B9" w14:textId="77777777" w:rsidTr="00FF73D5">
        <w:trPr>
          <w:trHeight w:val="194"/>
        </w:trPr>
        <w:tc>
          <w:tcPr>
            <w:tcW w:w="2830" w:type="dxa"/>
          </w:tcPr>
          <w:p w14:paraId="14E9F9C0" w14:textId="77777777" w:rsidR="00C11A8C" w:rsidRPr="000B6291" w:rsidRDefault="00C11A8C" w:rsidP="00C11A8C">
            <w:r w:rsidRPr="000B6291">
              <w:t>Cable loss</w:t>
            </w:r>
          </w:p>
        </w:tc>
        <w:tc>
          <w:tcPr>
            <w:tcW w:w="4462" w:type="dxa"/>
            <w:gridSpan w:val="3"/>
          </w:tcPr>
          <w:p w14:paraId="6F1F0441" w14:textId="77777777" w:rsidR="00C11A8C" w:rsidRPr="000B6291" w:rsidRDefault="00C11A8C" w:rsidP="00C11A8C">
            <w:r w:rsidRPr="000B6291">
              <w:t>1 dB</w:t>
            </w:r>
          </w:p>
        </w:tc>
      </w:tr>
      <w:tr w:rsidR="00C11A8C" w:rsidRPr="000B6291" w14:paraId="3B6578AF" w14:textId="77777777" w:rsidTr="00FF73D5">
        <w:trPr>
          <w:trHeight w:val="194"/>
        </w:trPr>
        <w:tc>
          <w:tcPr>
            <w:tcW w:w="2830" w:type="dxa"/>
          </w:tcPr>
          <w:p w14:paraId="6F220644" w14:textId="77777777" w:rsidR="00C11A8C" w:rsidRPr="000B6291" w:rsidRDefault="00C11A8C" w:rsidP="00C11A8C">
            <w:r w:rsidRPr="000B6291">
              <w:t xml:space="preserve">Polarisation discrimination </w:t>
            </w:r>
          </w:p>
        </w:tc>
        <w:tc>
          <w:tcPr>
            <w:tcW w:w="4462" w:type="dxa"/>
            <w:gridSpan w:val="3"/>
          </w:tcPr>
          <w:p w14:paraId="07574E5A" w14:textId="77777777" w:rsidR="00C11A8C" w:rsidRPr="000B6291" w:rsidRDefault="00C11A8C" w:rsidP="00C11A8C">
            <w:r w:rsidRPr="000B6291">
              <w:t>0 dB</w:t>
            </w:r>
          </w:p>
        </w:tc>
      </w:tr>
      <w:tr w:rsidR="00C11A8C" w:rsidRPr="000B6291" w14:paraId="2496D5F7" w14:textId="77777777" w:rsidTr="00FF73D5">
        <w:trPr>
          <w:trHeight w:val="188"/>
        </w:trPr>
        <w:tc>
          <w:tcPr>
            <w:tcW w:w="2830" w:type="dxa"/>
          </w:tcPr>
          <w:p w14:paraId="3ED3AEEF" w14:textId="77777777" w:rsidR="00C11A8C" w:rsidRPr="000B6291" w:rsidRDefault="00C11A8C" w:rsidP="00C11A8C">
            <w:r w:rsidRPr="000B6291">
              <w:t xml:space="preserve">Clutter loss </w:t>
            </w:r>
          </w:p>
        </w:tc>
        <w:tc>
          <w:tcPr>
            <w:tcW w:w="4462" w:type="dxa"/>
            <w:gridSpan w:val="3"/>
          </w:tcPr>
          <w:p w14:paraId="59EAED1A" w14:textId="77777777" w:rsidR="00C11A8C" w:rsidRPr="000B6291" w:rsidRDefault="00C11A8C" w:rsidP="00C11A8C">
            <w:r w:rsidRPr="000B6291">
              <w:t>0 dB</w:t>
            </w:r>
          </w:p>
        </w:tc>
      </w:tr>
      <w:tr w:rsidR="00C11A8C" w:rsidRPr="000B6291" w14:paraId="4A13B27D" w14:textId="77777777" w:rsidTr="00FF73D5">
        <w:trPr>
          <w:trHeight w:val="388"/>
        </w:trPr>
        <w:tc>
          <w:tcPr>
            <w:tcW w:w="2830" w:type="dxa"/>
          </w:tcPr>
          <w:p w14:paraId="499B1E33" w14:textId="77777777" w:rsidR="00C11A8C" w:rsidRPr="000B6291" w:rsidRDefault="00C11A8C" w:rsidP="00C11A8C">
            <w:r w:rsidRPr="000B6291">
              <w:t>Path loss to meet the protection criterion</w:t>
            </w:r>
          </w:p>
        </w:tc>
        <w:tc>
          <w:tcPr>
            <w:tcW w:w="1418" w:type="dxa"/>
          </w:tcPr>
          <w:p w14:paraId="5EE27094" w14:textId="77777777" w:rsidR="00C11A8C" w:rsidRPr="000B6291" w:rsidRDefault="00C11A8C" w:rsidP="00C11A8C">
            <w:r w:rsidRPr="000B6291">
              <w:t>113.55 dB</w:t>
            </w:r>
          </w:p>
        </w:tc>
        <w:tc>
          <w:tcPr>
            <w:tcW w:w="1482" w:type="dxa"/>
          </w:tcPr>
          <w:p w14:paraId="3005C6BE" w14:textId="77777777" w:rsidR="00C11A8C" w:rsidRPr="000B6291" w:rsidRDefault="00C11A8C" w:rsidP="00C11A8C">
            <w:r w:rsidRPr="000B6291">
              <w:t>111.55 dB</w:t>
            </w:r>
          </w:p>
        </w:tc>
        <w:tc>
          <w:tcPr>
            <w:tcW w:w="0" w:type="auto"/>
          </w:tcPr>
          <w:p w14:paraId="68A62CDB" w14:textId="77777777" w:rsidR="00C11A8C" w:rsidRPr="000B6291" w:rsidRDefault="00C11A8C" w:rsidP="00C11A8C">
            <w:r w:rsidRPr="000B6291">
              <w:t>112.4 dB</w:t>
            </w:r>
          </w:p>
        </w:tc>
      </w:tr>
      <w:tr w:rsidR="00C11A8C" w:rsidRPr="000B6291" w14:paraId="5735EE7A" w14:textId="77777777" w:rsidTr="00FF73D5">
        <w:trPr>
          <w:trHeight w:val="388"/>
        </w:trPr>
        <w:tc>
          <w:tcPr>
            <w:tcW w:w="2830" w:type="dxa"/>
          </w:tcPr>
          <w:p w14:paraId="70B33295" w14:textId="77777777" w:rsidR="00C11A8C" w:rsidRPr="000B6291" w:rsidRDefault="00C11A8C" w:rsidP="00C11A8C">
            <w:r w:rsidRPr="000B6291">
              <w:t>Separation distances in the main lobe of aircraft antenna at altitude of 100 m</w:t>
            </w:r>
          </w:p>
        </w:tc>
        <w:tc>
          <w:tcPr>
            <w:tcW w:w="1418" w:type="dxa"/>
          </w:tcPr>
          <w:p w14:paraId="25A881C8" w14:textId="77777777" w:rsidR="00C11A8C" w:rsidRPr="000B6291" w:rsidRDefault="00C11A8C" w:rsidP="00C11A8C">
            <w:r w:rsidRPr="000B6291">
              <w:t>8.8 km</w:t>
            </w:r>
          </w:p>
        </w:tc>
        <w:tc>
          <w:tcPr>
            <w:tcW w:w="1482" w:type="dxa"/>
          </w:tcPr>
          <w:p w14:paraId="4C878EAD" w14:textId="77777777" w:rsidR="00C11A8C" w:rsidRPr="000B6291" w:rsidRDefault="00C11A8C" w:rsidP="00C11A8C">
            <w:r w:rsidRPr="000B6291">
              <w:t>7.9 km</w:t>
            </w:r>
          </w:p>
        </w:tc>
        <w:tc>
          <w:tcPr>
            <w:tcW w:w="0" w:type="auto"/>
          </w:tcPr>
          <w:p w14:paraId="07796575" w14:textId="77777777" w:rsidR="00C11A8C" w:rsidRPr="000B6291" w:rsidRDefault="00C11A8C" w:rsidP="00C11A8C">
            <w:r w:rsidRPr="000B6291">
              <w:t>9.5 km</w:t>
            </w:r>
          </w:p>
        </w:tc>
      </w:tr>
      <w:tr w:rsidR="00C11A8C" w:rsidRPr="000B6291" w14:paraId="29E7E782" w14:textId="77777777" w:rsidTr="00FF73D5">
        <w:trPr>
          <w:trHeight w:val="388"/>
        </w:trPr>
        <w:tc>
          <w:tcPr>
            <w:tcW w:w="2830" w:type="dxa"/>
          </w:tcPr>
          <w:p w14:paraId="4B0AA845" w14:textId="77777777" w:rsidR="00C11A8C" w:rsidRPr="000B6291" w:rsidRDefault="00C11A8C" w:rsidP="00C11A8C">
            <w:r w:rsidRPr="000B6291">
              <w:t>Separation distances in the main lobe of aircraft antenna at altitude of 1 km</w:t>
            </w:r>
          </w:p>
        </w:tc>
        <w:tc>
          <w:tcPr>
            <w:tcW w:w="1418" w:type="dxa"/>
          </w:tcPr>
          <w:p w14:paraId="72E632C2" w14:textId="77777777" w:rsidR="00C11A8C" w:rsidRPr="000B6291" w:rsidRDefault="00C11A8C" w:rsidP="00C11A8C">
            <w:r w:rsidRPr="000B6291">
              <w:t>22.6 km</w:t>
            </w:r>
          </w:p>
        </w:tc>
        <w:tc>
          <w:tcPr>
            <w:tcW w:w="1482" w:type="dxa"/>
          </w:tcPr>
          <w:p w14:paraId="04363890" w14:textId="77777777" w:rsidR="00C11A8C" w:rsidRPr="000B6291" w:rsidRDefault="00C11A8C" w:rsidP="00C11A8C">
            <w:r w:rsidRPr="000B6291">
              <w:t>18.9 km</w:t>
            </w:r>
          </w:p>
        </w:tc>
        <w:tc>
          <w:tcPr>
            <w:tcW w:w="0" w:type="auto"/>
          </w:tcPr>
          <w:p w14:paraId="2F2497FF" w14:textId="77777777" w:rsidR="00C11A8C" w:rsidRPr="000B6291" w:rsidRDefault="00C11A8C" w:rsidP="00C11A8C">
            <w:r w:rsidRPr="000B6291">
              <w:t>20.6 km</w:t>
            </w:r>
          </w:p>
        </w:tc>
      </w:tr>
      <w:tr w:rsidR="00C11A8C" w:rsidRPr="000B6291" w14:paraId="03BEB310" w14:textId="77777777" w:rsidTr="00FF73D5">
        <w:trPr>
          <w:trHeight w:val="388"/>
        </w:trPr>
        <w:tc>
          <w:tcPr>
            <w:tcW w:w="2830" w:type="dxa"/>
          </w:tcPr>
          <w:p w14:paraId="40A91FD9" w14:textId="77777777" w:rsidR="00C11A8C" w:rsidRPr="000B6291" w:rsidRDefault="00C11A8C" w:rsidP="00C11A8C">
            <w:r w:rsidRPr="000B6291">
              <w:t>Separation distances in the main lobe of aircraft antenna at altitude of 10 km</w:t>
            </w:r>
          </w:p>
        </w:tc>
        <w:tc>
          <w:tcPr>
            <w:tcW w:w="1418" w:type="dxa"/>
          </w:tcPr>
          <w:p w14:paraId="33379575" w14:textId="77777777" w:rsidR="00C11A8C" w:rsidRPr="000B6291" w:rsidRDefault="00C11A8C" w:rsidP="00C11A8C">
            <w:r w:rsidRPr="000B6291">
              <w:t>22.7 km</w:t>
            </w:r>
          </w:p>
        </w:tc>
        <w:tc>
          <w:tcPr>
            <w:tcW w:w="1482" w:type="dxa"/>
          </w:tcPr>
          <w:p w14:paraId="766D8A3C" w14:textId="77777777" w:rsidR="00C11A8C" w:rsidRPr="000B6291" w:rsidRDefault="00C11A8C" w:rsidP="00C11A8C">
            <w:r w:rsidRPr="000B6291">
              <w:t>16.3 km</w:t>
            </w:r>
          </w:p>
        </w:tc>
        <w:tc>
          <w:tcPr>
            <w:tcW w:w="0" w:type="auto"/>
          </w:tcPr>
          <w:p w14:paraId="635D0CBE" w14:textId="77777777" w:rsidR="00C11A8C" w:rsidRPr="000B6291" w:rsidRDefault="00C11A8C" w:rsidP="00C11A8C">
            <w:r w:rsidRPr="000B6291">
              <w:t>18.8 km</w:t>
            </w:r>
          </w:p>
        </w:tc>
      </w:tr>
    </w:tbl>
    <w:p w14:paraId="45E81EB7" w14:textId="5FD45D55" w:rsidR="00C11A8C" w:rsidRPr="000B6291" w:rsidRDefault="00C11A8C" w:rsidP="00C11A8C">
      <w:pPr>
        <w:pStyle w:val="Caption"/>
        <w:rPr>
          <w:lang w:val="en-GB"/>
        </w:rPr>
      </w:pPr>
      <w:bookmarkStart w:id="843" w:name="_Toc17182127"/>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39</w:t>
      </w:r>
      <w:r w:rsidRPr="000B6291">
        <w:rPr>
          <w:lang w:val="en-GB"/>
        </w:rPr>
        <w:fldChar w:fldCharType="end"/>
      </w:r>
      <w:r w:rsidRPr="000B6291">
        <w:rPr>
          <w:lang w:val="en-GB"/>
        </w:rPr>
        <w:t>: Separation distances to protect airborne interrogator at 1 MHz frequency separation</w:t>
      </w:r>
      <w:bookmarkEnd w:id="843"/>
    </w:p>
    <w:tbl>
      <w:tblPr>
        <w:tblStyle w:val="ECCTable-redheader"/>
        <w:tblW w:w="9260" w:type="dxa"/>
        <w:tblInd w:w="0" w:type="dxa"/>
        <w:tblLook w:val="01E0" w:firstRow="1" w:lastRow="1" w:firstColumn="1" w:lastColumn="1" w:noHBand="0" w:noVBand="0"/>
      </w:tblPr>
      <w:tblGrid>
        <w:gridCol w:w="3156"/>
        <w:gridCol w:w="1995"/>
        <w:gridCol w:w="2066"/>
        <w:gridCol w:w="2043"/>
      </w:tblGrid>
      <w:tr w:rsidR="00C11A8C" w:rsidRPr="000B6291" w14:paraId="58E0B47A" w14:textId="77777777" w:rsidTr="00A60D12">
        <w:trPr>
          <w:cnfStyle w:val="100000000000" w:firstRow="1" w:lastRow="0" w:firstColumn="0" w:lastColumn="0" w:oddVBand="0" w:evenVBand="0" w:oddHBand="0" w:evenHBand="0" w:firstRowFirstColumn="0" w:firstRowLastColumn="0" w:lastRowFirstColumn="0" w:lastRowLastColumn="0"/>
          <w:trHeight w:val="434"/>
        </w:trPr>
        <w:tc>
          <w:tcPr>
            <w:tcW w:w="3156" w:type="dxa"/>
          </w:tcPr>
          <w:p w14:paraId="74EF2B45" w14:textId="77777777" w:rsidR="00C11A8C" w:rsidRPr="000B6291" w:rsidRDefault="00C11A8C" w:rsidP="00C11A8C">
            <w:r w:rsidRPr="000B6291">
              <w:t xml:space="preserve">Parameter </w:t>
            </w:r>
          </w:p>
        </w:tc>
        <w:tc>
          <w:tcPr>
            <w:tcW w:w="1995" w:type="dxa"/>
          </w:tcPr>
          <w:p w14:paraId="165BD946" w14:textId="77777777" w:rsidR="00C11A8C" w:rsidRPr="000B6291" w:rsidRDefault="00C11A8C" w:rsidP="00C11A8C">
            <w:r w:rsidRPr="000B6291">
              <w:t>Body-worn</w:t>
            </w:r>
          </w:p>
        </w:tc>
        <w:tc>
          <w:tcPr>
            <w:tcW w:w="2066" w:type="dxa"/>
          </w:tcPr>
          <w:p w14:paraId="5CAB18C9" w14:textId="77777777" w:rsidR="00C11A8C" w:rsidRPr="000B6291" w:rsidRDefault="00C11A8C" w:rsidP="00C11A8C">
            <w:r w:rsidRPr="000B6291">
              <w:t>Hand-held</w:t>
            </w:r>
          </w:p>
        </w:tc>
        <w:tc>
          <w:tcPr>
            <w:tcW w:w="2043" w:type="dxa"/>
          </w:tcPr>
          <w:p w14:paraId="2AE2C65D" w14:textId="77777777" w:rsidR="00C11A8C" w:rsidRPr="000B6291" w:rsidRDefault="00C11A8C" w:rsidP="00C11A8C">
            <w:r w:rsidRPr="000B6291">
              <w:t>IEM</w:t>
            </w:r>
          </w:p>
        </w:tc>
      </w:tr>
      <w:tr w:rsidR="00C11A8C" w:rsidRPr="000B6291" w14:paraId="7060A935" w14:textId="77777777" w:rsidTr="00A60D12">
        <w:trPr>
          <w:trHeight w:val="388"/>
        </w:trPr>
        <w:tc>
          <w:tcPr>
            <w:tcW w:w="3156" w:type="dxa"/>
          </w:tcPr>
          <w:p w14:paraId="3F788C3B" w14:textId="77777777" w:rsidR="00C11A8C" w:rsidRPr="000B6291" w:rsidRDefault="00C11A8C" w:rsidP="00C11A8C">
            <w:r w:rsidRPr="000B6291">
              <w:t>ACIR</w:t>
            </w:r>
          </w:p>
        </w:tc>
        <w:tc>
          <w:tcPr>
            <w:tcW w:w="6104" w:type="dxa"/>
            <w:gridSpan w:val="3"/>
          </w:tcPr>
          <w:p w14:paraId="0EA87A18" w14:textId="77777777" w:rsidR="00C11A8C" w:rsidRPr="000B6291" w:rsidRDefault="00C11A8C" w:rsidP="00C11A8C">
            <w:r w:rsidRPr="000B6291">
              <w:t>15.3</w:t>
            </w:r>
          </w:p>
        </w:tc>
      </w:tr>
      <w:tr w:rsidR="00C11A8C" w:rsidRPr="000B6291" w14:paraId="28FBDCBF" w14:textId="77777777" w:rsidTr="00A60D12">
        <w:trPr>
          <w:trHeight w:val="388"/>
        </w:trPr>
        <w:tc>
          <w:tcPr>
            <w:tcW w:w="3156" w:type="dxa"/>
          </w:tcPr>
          <w:p w14:paraId="474842D3" w14:textId="77777777" w:rsidR="00C11A8C" w:rsidRPr="000B6291" w:rsidRDefault="00C11A8C" w:rsidP="00C11A8C">
            <w:r w:rsidRPr="000B6291">
              <w:t>Path loss to meet the protection criterion</w:t>
            </w:r>
          </w:p>
        </w:tc>
        <w:tc>
          <w:tcPr>
            <w:tcW w:w="1995" w:type="dxa"/>
          </w:tcPr>
          <w:p w14:paraId="3A387A22" w14:textId="77777777" w:rsidR="00C11A8C" w:rsidRPr="000B6291" w:rsidRDefault="00C11A8C" w:rsidP="00C11A8C">
            <w:r w:rsidRPr="000B6291">
              <w:t>98.25 dB</w:t>
            </w:r>
          </w:p>
        </w:tc>
        <w:tc>
          <w:tcPr>
            <w:tcW w:w="2066" w:type="dxa"/>
          </w:tcPr>
          <w:p w14:paraId="23B25042" w14:textId="77777777" w:rsidR="00C11A8C" w:rsidRPr="000B6291" w:rsidRDefault="00C11A8C" w:rsidP="00C11A8C">
            <w:r w:rsidRPr="000B6291">
              <w:t>96.25 dB</w:t>
            </w:r>
          </w:p>
        </w:tc>
        <w:tc>
          <w:tcPr>
            <w:tcW w:w="2043" w:type="dxa"/>
          </w:tcPr>
          <w:p w14:paraId="0ABDA8A8" w14:textId="77777777" w:rsidR="00C11A8C" w:rsidRPr="000B6291" w:rsidRDefault="00C11A8C" w:rsidP="00C11A8C">
            <w:r w:rsidRPr="000B6291">
              <w:t>97.1 dB</w:t>
            </w:r>
          </w:p>
        </w:tc>
      </w:tr>
      <w:tr w:rsidR="00C11A8C" w:rsidRPr="000B6291" w14:paraId="70F6A50B" w14:textId="77777777" w:rsidTr="00A60D12">
        <w:trPr>
          <w:trHeight w:val="388"/>
        </w:trPr>
        <w:tc>
          <w:tcPr>
            <w:tcW w:w="3156" w:type="dxa"/>
          </w:tcPr>
          <w:p w14:paraId="61504933" w14:textId="77777777" w:rsidR="00C11A8C" w:rsidRPr="000B6291" w:rsidRDefault="00C11A8C" w:rsidP="00C11A8C">
            <w:r w:rsidRPr="000B6291">
              <w:t>Separation distances in the main lobe of aircraft antenna at altitude of 100 m</w:t>
            </w:r>
          </w:p>
        </w:tc>
        <w:tc>
          <w:tcPr>
            <w:tcW w:w="1995" w:type="dxa"/>
          </w:tcPr>
          <w:p w14:paraId="6015241C" w14:textId="77777777" w:rsidR="00C11A8C" w:rsidRPr="000B6291" w:rsidRDefault="00C11A8C" w:rsidP="00C11A8C">
            <w:r w:rsidRPr="000B6291">
              <w:t>3.3 km</w:t>
            </w:r>
          </w:p>
        </w:tc>
        <w:tc>
          <w:tcPr>
            <w:tcW w:w="2066" w:type="dxa"/>
          </w:tcPr>
          <w:p w14:paraId="2617264F" w14:textId="77777777" w:rsidR="00C11A8C" w:rsidRPr="000B6291" w:rsidRDefault="00C11A8C" w:rsidP="00C11A8C">
            <w:r w:rsidRPr="000B6291">
              <w:t>2.9 km</w:t>
            </w:r>
          </w:p>
        </w:tc>
        <w:tc>
          <w:tcPr>
            <w:tcW w:w="2043" w:type="dxa"/>
          </w:tcPr>
          <w:p w14:paraId="612559E6" w14:textId="77777777" w:rsidR="00C11A8C" w:rsidRPr="000B6291" w:rsidRDefault="00C11A8C" w:rsidP="00C11A8C">
            <w:r w:rsidRPr="000B6291">
              <w:t>3.5 km</w:t>
            </w:r>
          </w:p>
        </w:tc>
      </w:tr>
      <w:tr w:rsidR="00C11A8C" w:rsidRPr="000B6291" w14:paraId="3A6137EF" w14:textId="77777777" w:rsidTr="00A60D12">
        <w:trPr>
          <w:trHeight w:val="388"/>
        </w:trPr>
        <w:tc>
          <w:tcPr>
            <w:tcW w:w="3156" w:type="dxa"/>
          </w:tcPr>
          <w:p w14:paraId="412684B1" w14:textId="77777777" w:rsidR="00C11A8C" w:rsidRPr="000B6291" w:rsidRDefault="00C11A8C" w:rsidP="00C11A8C">
            <w:r w:rsidRPr="000B6291">
              <w:t>Separation distances in the main lobe of aircraft antenna at altitude of 1 km</w:t>
            </w:r>
          </w:p>
        </w:tc>
        <w:tc>
          <w:tcPr>
            <w:tcW w:w="1995" w:type="dxa"/>
          </w:tcPr>
          <w:p w14:paraId="7DBD5124" w14:textId="77777777" w:rsidR="00C11A8C" w:rsidRPr="000B6291" w:rsidRDefault="00C11A8C" w:rsidP="00C11A8C">
            <w:r w:rsidRPr="000B6291">
              <w:t xml:space="preserve">4.3 km </w:t>
            </w:r>
          </w:p>
        </w:tc>
        <w:tc>
          <w:tcPr>
            <w:tcW w:w="2066" w:type="dxa"/>
          </w:tcPr>
          <w:p w14:paraId="62DEBFEC" w14:textId="77777777" w:rsidR="00C11A8C" w:rsidRPr="000B6291" w:rsidRDefault="00C11A8C" w:rsidP="00C11A8C">
            <w:r w:rsidRPr="000B6291">
              <w:t xml:space="preserve">3.3 km </w:t>
            </w:r>
          </w:p>
        </w:tc>
        <w:tc>
          <w:tcPr>
            <w:tcW w:w="2043" w:type="dxa"/>
          </w:tcPr>
          <w:p w14:paraId="1675A5AA" w14:textId="77777777" w:rsidR="00C11A8C" w:rsidRPr="000B6291" w:rsidRDefault="00C11A8C" w:rsidP="00C11A8C">
            <w:r w:rsidRPr="000B6291">
              <w:t>3.7 km</w:t>
            </w:r>
          </w:p>
        </w:tc>
      </w:tr>
      <w:tr w:rsidR="00C11A8C" w:rsidRPr="000B6291" w14:paraId="0544A777" w14:textId="77777777" w:rsidTr="00A60D12">
        <w:trPr>
          <w:trHeight w:val="388"/>
        </w:trPr>
        <w:tc>
          <w:tcPr>
            <w:tcW w:w="3156" w:type="dxa"/>
          </w:tcPr>
          <w:p w14:paraId="3EABA91C" w14:textId="77777777" w:rsidR="00C11A8C" w:rsidRPr="000B6291" w:rsidRDefault="00C11A8C" w:rsidP="00C11A8C">
            <w:r w:rsidRPr="000B6291">
              <w:t>Separation distances in the main lobe of aircraft antenna at altitude of 10 km</w:t>
            </w:r>
          </w:p>
        </w:tc>
        <w:tc>
          <w:tcPr>
            <w:tcW w:w="1995" w:type="dxa"/>
          </w:tcPr>
          <w:p w14:paraId="5A83767B" w14:textId="77777777" w:rsidR="00C11A8C" w:rsidRPr="000B6291" w:rsidRDefault="00C11A8C" w:rsidP="00C11A8C">
            <w:r w:rsidRPr="000B6291">
              <w:t>N/A</w:t>
            </w:r>
          </w:p>
        </w:tc>
        <w:tc>
          <w:tcPr>
            <w:tcW w:w="2066" w:type="dxa"/>
          </w:tcPr>
          <w:p w14:paraId="00652853" w14:textId="77777777" w:rsidR="00C11A8C" w:rsidRPr="000B6291" w:rsidRDefault="00C11A8C" w:rsidP="00C11A8C">
            <w:r w:rsidRPr="000B6291">
              <w:t>N/A</w:t>
            </w:r>
          </w:p>
        </w:tc>
        <w:tc>
          <w:tcPr>
            <w:tcW w:w="2043" w:type="dxa"/>
          </w:tcPr>
          <w:p w14:paraId="43C8B13F" w14:textId="77777777" w:rsidR="00C11A8C" w:rsidRPr="000B6291" w:rsidRDefault="00C11A8C" w:rsidP="00C11A8C">
            <w:r w:rsidRPr="000B6291">
              <w:t>N/A</w:t>
            </w:r>
          </w:p>
        </w:tc>
      </w:tr>
    </w:tbl>
    <w:p w14:paraId="35D93F79" w14:textId="4E92B610" w:rsidR="00C11A8C" w:rsidRPr="000B6291" w:rsidRDefault="00C11A8C" w:rsidP="00C11A8C">
      <w:pPr>
        <w:pStyle w:val="Caption"/>
        <w:rPr>
          <w:lang w:val="en-GB"/>
        </w:rPr>
      </w:pPr>
      <w:bookmarkStart w:id="844" w:name="_Toc17182128"/>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40</w:t>
      </w:r>
      <w:r w:rsidRPr="000B6291">
        <w:rPr>
          <w:lang w:val="en-GB"/>
        </w:rPr>
        <w:fldChar w:fldCharType="end"/>
      </w:r>
      <w:r w:rsidRPr="000B6291">
        <w:rPr>
          <w:lang w:val="en-GB"/>
        </w:rPr>
        <w:t>: Separation distances to protect airborne interrogator at 2 MHz frequency separation</w:t>
      </w:r>
      <w:bookmarkEnd w:id="844"/>
    </w:p>
    <w:tbl>
      <w:tblPr>
        <w:tblStyle w:val="ECCTable-redheader"/>
        <w:tblW w:w="9260" w:type="dxa"/>
        <w:tblInd w:w="0" w:type="dxa"/>
        <w:tblLook w:val="01E0" w:firstRow="1" w:lastRow="1" w:firstColumn="1" w:lastColumn="1" w:noHBand="0" w:noVBand="0"/>
      </w:tblPr>
      <w:tblGrid>
        <w:gridCol w:w="3156"/>
        <w:gridCol w:w="1995"/>
        <w:gridCol w:w="2066"/>
        <w:gridCol w:w="2043"/>
      </w:tblGrid>
      <w:tr w:rsidR="00C11A8C" w:rsidRPr="000B6291" w14:paraId="3A26C7E2" w14:textId="77777777" w:rsidTr="00A60D12">
        <w:trPr>
          <w:cnfStyle w:val="100000000000" w:firstRow="1" w:lastRow="0" w:firstColumn="0" w:lastColumn="0" w:oddVBand="0" w:evenVBand="0" w:oddHBand="0" w:evenHBand="0" w:firstRowFirstColumn="0" w:firstRowLastColumn="0" w:lastRowFirstColumn="0" w:lastRowLastColumn="0"/>
          <w:trHeight w:val="434"/>
        </w:trPr>
        <w:tc>
          <w:tcPr>
            <w:tcW w:w="3156" w:type="dxa"/>
          </w:tcPr>
          <w:p w14:paraId="6A64C41F" w14:textId="77777777" w:rsidR="00C11A8C" w:rsidRPr="000B6291" w:rsidRDefault="00C11A8C" w:rsidP="00C11A8C">
            <w:r w:rsidRPr="000B6291">
              <w:t xml:space="preserve">Parameter </w:t>
            </w:r>
          </w:p>
        </w:tc>
        <w:tc>
          <w:tcPr>
            <w:tcW w:w="1995" w:type="dxa"/>
          </w:tcPr>
          <w:p w14:paraId="36C4B7D2" w14:textId="77777777" w:rsidR="00C11A8C" w:rsidRPr="000B6291" w:rsidRDefault="00C11A8C" w:rsidP="00C11A8C">
            <w:r w:rsidRPr="000B6291">
              <w:t>Body</w:t>
            </w:r>
            <w:r w:rsidR="00FF73D5" w:rsidRPr="000B6291">
              <w:t>-</w:t>
            </w:r>
            <w:r w:rsidRPr="000B6291">
              <w:t>worn</w:t>
            </w:r>
          </w:p>
        </w:tc>
        <w:tc>
          <w:tcPr>
            <w:tcW w:w="2066" w:type="dxa"/>
          </w:tcPr>
          <w:p w14:paraId="33CCD5F8" w14:textId="77777777" w:rsidR="00C11A8C" w:rsidRPr="000B6291" w:rsidRDefault="00C11A8C" w:rsidP="00C11A8C">
            <w:r w:rsidRPr="000B6291">
              <w:t>Hand-held</w:t>
            </w:r>
          </w:p>
        </w:tc>
        <w:tc>
          <w:tcPr>
            <w:tcW w:w="2043" w:type="dxa"/>
          </w:tcPr>
          <w:p w14:paraId="54396D66" w14:textId="77777777" w:rsidR="00C11A8C" w:rsidRPr="000B6291" w:rsidRDefault="00C11A8C" w:rsidP="00C11A8C">
            <w:r w:rsidRPr="000B6291">
              <w:t>IEM</w:t>
            </w:r>
          </w:p>
        </w:tc>
      </w:tr>
      <w:tr w:rsidR="00C11A8C" w:rsidRPr="000B6291" w14:paraId="652AEF97" w14:textId="77777777" w:rsidTr="00A60D12">
        <w:trPr>
          <w:trHeight w:val="369"/>
        </w:trPr>
        <w:tc>
          <w:tcPr>
            <w:tcW w:w="3156" w:type="dxa"/>
          </w:tcPr>
          <w:p w14:paraId="7CCEFD2B" w14:textId="77777777" w:rsidR="00C11A8C" w:rsidRPr="000B6291" w:rsidRDefault="00C11A8C" w:rsidP="00C11A8C">
            <w:r w:rsidRPr="000B6291">
              <w:t>ACIR</w:t>
            </w:r>
          </w:p>
        </w:tc>
        <w:tc>
          <w:tcPr>
            <w:tcW w:w="6104" w:type="dxa"/>
            <w:gridSpan w:val="3"/>
          </w:tcPr>
          <w:p w14:paraId="2BD3532F" w14:textId="77777777" w:rsidR="00C11A8C" w:rsidRPr="000B6291" w:rsidRDefault="00C11A8C" w:rsidP="00C11A8C">
            <w:r w:rsidRPr="000B6291">
              <w:t>63.3</w:t>
            </w:r>
          </w:p>
        </w:tc>
      </w:tr>
      <w:tr w:rsidR="00C11A8C" w:rsidRPr="000B6291" w14:paraId="3F030A01" w14:textId="77777777" w:rsidTr="00A60D12">
        <w:trPr>
          <w:trHeight w:val="388"/>
        </w:trPr>
        <w:tc>
          <w:tcPr>
            <w:tcW w:w="3156" w:type="dxa"/>
          </w:tcPr>
          <w:p w14:paraId="3B365291" w14:textId="77777777" w:rsidR="00C11A8C" w:rsidRPr="000B6291" w:rsidRDefault="00C11A8C" w:rsidP="00C11A8C">
            <w:r w:rsidRPr="000B6291">
              <w:t>Path loss to meet the protection criterion</w:t>
            </w:r>
          </w:p>
        </w:tc>
        <w:tc>
          <w:tcPr>
            <w:tcW w:w="1995" w:type="dxa"/>
          </w:tcPr>
          <w:p w14:paraId="2E0A4EEE" w14:textId="77777777" w:rsidR="00C11A8C" w:rsidRPr="000B6291" w:rsidRDefault="00C11A8C" w:rsidP="00C11A8C">
            <w:r w:rsidRPr="000B6291">
              <w:t>50.25 dB</w:t>
            </w:r>
          </w:p>
        </w:tc>
        <w:tc>
          <w:tcPr>
            <w:tcW w:w="2066" w:type="dxa"/>
          </w:tcPr>
          <w:p w14:paraId="5C82DA86" w14:textId="77777777" w:rsidR="00C11A8C" w:rsidRPr="000B6291" w:rsidRDefault="00C11A8C" w:rsidP="00C11A8C">
            <w:r w:rsidRPr="000B6291">
              <w:t>48.25 dB</w:t>
            </w:r>
          </w:p>
        </w:tc>
        <w:tc>
          <w:tcPr>
            <w:tcW w:w="2043" w:type="dxa"/>
          </w:tcPr>
          <w:p w14:paraId="23062D42" w14:textId="77777777" w:rsidR="00C11A8C" w:rsidRPr="000B6291" w:rsidRDefault="00C11A8C" w:rsidP="00C11A8C">
            <w:r w:rsidRPr="000B6291">
              <w:t>49.1 dB</w:t>
            </w:r>
          </w:p>
        </w:tc>
      </w:tr>
      <w:tr w:rsidR="00C11A8C" w:rsidRPr="000B6291" w14:paraId="61596328" w14:textId="77777777" w:rsidTr="00A60D12">
        <w:trPr>
          <w:trHeight w:val="388"/>
        </w:trPr>
        <w:tc>
          <w:tcPr>
            <w:tcW w:w="3156" w:type="dxa"/>
          </w:tcPr>
          <w:p w14:paraId="72A397B6" w14:textId="77777777" w:rsidR="00C11A8C" w:rsidRPr="000B6291" w:rsidRDefault="00C11A8C" w:rsidP="00C11A8C">
            <w:r w:rsidRPr="000B6291">
              <w:t>Separation distances in the main lobe of aircraft antenna at altitude of 100 m</w:t>
            </w:r>
          </w:p>
        </w:tc>
        <w:tc>
          <w:tcPr>
            <w:tcW w:w="6104" w:type="dxa"/>
            <w:gridSpan w:val="3"/>
            <w:vMerge w:val="restart"/>
          </w:tcPr>
          <w:p w14:paraId="090008AC" w14:textId="77777777" w:rsidR="00C11A8C" w:rsidRPr="000B6291" w:rsidRDefault="00C11A8C" w:rsidP="00C11A8C">
            <w:r w:rsidRPr="000B6291">
              <w:t>N/A</w:t>
            </w:r>
          </w:p>
        </w:tc>
      </w:tr>
      <w:tr w:rsidR="00C11A8C" w:rsidRPr="000B6291" w14:paraId="0BFB58A7" w14:textId="77777777" w:rsidTr="00A60D12">
        <w:trPr>
          <w:trHeight w:val="388"/>
        </w:trPr>
        <w:tc>
          <w:tcPr>
            <w:tcW w:w="3156" w:type="dxa"/>
          </w:tcPr>
          <w:p w14:paraId="3D3DE9F8" w14:textId="77777777" w:rsidR="00C11A8C" w:rsidRPr="000B6291" w:rsidRDefault="00C11A8C" w:rsidP="00C11A8C">
            <w:r w:rsidRPr="000B6291">
              <w:lastRenderedPageBreak/>
              <w:t>Separation distances in the main lobe of aircraft antenna at altitude of 1 km</w:t>
            </w:r>
          </w:p>
        </w:tc>
        <w:tc>
          <w:tcPr>
            <w:tcW w:w="6104" w:type="dxa"/>
            <w:gridSpan w:val="3"/>
            <w:vMerge/>
          </w:tcPr>
          <w:p w14:paraId="0B45B347" w14:textId="77777777" w:rsidR="00C11A8C" w:rsidRPr="000B6291" w:rsidRDefault="00C11A8C" w:rsidP="00C11A8C"/>
        </w:tc>
      </w:tr>
      <w:tr w:rsidR="00C11A8C" w:rsidRPr="000B6291" w14:paraId="6B3F7BBD" w14:textId="77777777" w:rsidTr="00A60D12">
        <w:trPr>
          <w:trHeight w:val="23"/>
        </w:trPr>
        <w:tc>
          <w:tcPr>
            <w:tcW w:w="3156" w:type="dxa"/>
          </w:tcPr>
          <w:p w14:paraId="4484B870" w14:textId="77777777" w:rsidR="00C11A8C" w:rsidRPr="000B6291" w:rsidRDefault="00C11A8C" w:rsidP="00C11A8C">
            <w:r w:rsidRPr="000B6291">
              <w:t>Separation distances in the main lobe of aircraft antenna at altitude of 10 km</w:t>
            </w:r>
          </w:p>
        </w:tc>
        <w:tc>
          <w:tcPr>
            <w:tcW w:w="6104" w:type="dxa"/>
            <w:gridSpan w:val="3"/>
            <w:vMerge/>
          </w:tcPr>
          <w:p w14:paraId="32A47C40" w14:textId="77777777" w:rsidR="00C11A8C" w:rsidRPr="000B6291" w:rsidRDefault="00C11A8C" w:rsidP="00C11A8C"/>
        </w:tc>
      </w:tr>
    </w:tbl>
    <w:p w14:paraId="7D7AEF5A" w14:textId="77777777" w:rsidR="00C11A8C" w:rsidRPr="000B6291" w:rsidRDefault="00C11A8C" w:rsidP="00C11A8C">
      <w:pPr>
        <w:pStyle w:val="ECCAnnexheading4"/>
        <w:rPr>
          <w:lang w:val="en-GB"/>
        </w:rPr>
      </w:pPr>
      <w:r w:rsidRPr="000B6291">
        <w:rPr>
          <w:lang w:val="en-GB"/>
        </w:rPr>
        <w:t>Separation distances to protect DME ground transponders</w:t>
      </w:r>
    </w:p>
    <w:p w14:paraId="703D4CE6" w14:textId="03E106DF" w:rsidR="00C11A8C" w:rsidRPr="000B6291" w:rsidRDefault="00C11A8C" w:rsidP="00C11A8C">
      <w:pPr>
        <w:pStyle w:val="Caption"/>
        <w:rPr>
          <w:lang w:val="en-GB"/>
        </w:rPr>
      </w:pPr>
      <w:bookmarkStart w:id="845" w:name="_Toc17182129"/>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41</w:t>
      </w:r>
      <w:r w:rsidRPr="000B6291">
        <w:rPr>
          <w:lang w:val="en-GB"/>
        </w:rPr>
        <w:fldChar w:fldCharType="end"/>
      </w:r>
      <w:r w:rsidRPr="000B6291">
        <w:rPr>
          <w:lang w:val="en-GB"/>
        </w:rPr>
        <w:t>: Co-frequency separation distances to DME ground transponder</w:t>
      </w:r>
      <w:bookmarkEnd w:id="845"/>
    </w:p>
    <w:tbl>
      <w:tblPr>
        <w:tblStyle w:val="ECCTable-redheader"/>
        <w:tblW w:w="9097" w:type="dxa"/>
        <w:tblInd w:w="0" w:type="dxa"/>
        <w:tblLook w:val="01E0" w:firstRow="1" w:lastRow="1" w:firstColumn="1" w:lastColumn="1" w:noHBand="0" w:noVBand="0"/>
      </w:tblPr>
      <w:tblGrid>
        <w:gridCol w:w="3090"/>
        <w:gridCol w:w="1960"/>
        <w:gridCol w:w="2042"/>
        <w:gridCol w:w="2005"/>
      </w:tblGrid>
      <w:tr w:rsidR="00C11A8C" w:rsidRPr="000B6291" w14:paraId="2958F24A" w14:textId="77777777" w:rsidTr="00A60D12">
        <w:trPr>
          <w:cnfStyle w:val="100000000000" w:firstRow="1" w:lastRow="0" w:firstColumn="0" w:lastColumn="0" w:oddVBand="0" w:evenVBand="0" w:oddHBand="0" w:evenHBand="0" w:firstRowFirstColumn="0" w:firstRowLastColumn="0" w:lastRowFirstColumn="0" w:lastRowLastColumn="0"/>
          <w:trHeight w:val="502"/>
        </w:trPr>
        <w:tc>
          <w:tcPr>
            <w:tcW w:w="3090" w:type="dxa"/>
          </w:tcPr>
          <w:p w14:paraId="7ABC0179" w14:textId="77777777" w:rsidR="00C11A8C" w:rsidRPr="000B6291" w:rsidRDefault="00C11A8C" w:rsidP="00C11A8C">
            <w:r w:rsidRPr="000B6291">
              <w:t xml:space="preserve">Parameter </w:t>
            </w:r>
          </w:p>
        </w:tc>
        <w:tc>
          <w:tcPr>
            <w:tcW w:w="1960" w:type="dxa"/>
          </w:tcPr>
          <w:p w14:paraId="19916AC8" w14:textId="77777777" w:rsidR="00C11A8C" w:rsidRPr="000B6291" w:rsidRDefault="00C11A8C" w:rsidP="00C11A8C">
            <w:r w:rsidRPr="000B6291">
              <w:t>Body-worn</w:t>
            </w:r>
          </w:p>
        </w:tc>
        <w:tc>
          <w:tcPr>
            <w:tcW w:w="2042" w:type="dxa"/>
          </w:tcPr>
          <w:p w14:paraId="7ABA3CD1" w14:textId="77777777" w:rsidR="00C11A8C" w:rsidRPr="000B6291" w:rsidRDefault="00C11A8C" w:rsidP="00C11A8C">
            <w:r w:rsidRPr="000B6291">
              <w:t>Hand-held</w:t>
            </w:r>
          </w:p>
        </w:tc>
        <w:tc>
          <w:tcPr>
            <w:tcW w:w="2005" w:type="dxa"/>
          </w:tcPr>
          <w:p w14:paraId="55BC06AD" w14:textId="77777777" w:rsidR="00C11A8C" w:rsidRPr="000B6291" w:rsidRDefault="00C11A8C" w:rsidP="00C11A8C">
            <w:r w:rsidRPr="000B6291">
              <w:t>IEM</w:t>
            </w:r>
          </w:p>
        </w:tc>
      </w:tr>
      <w:tr w:rsidR="00C11A8C" w:rsidRPr="000B6291" w14:paraId="6B3F5EEF" w14:textId="77777777" w:rsidTr="00A60D12">
        <w:trPr>
          <w:trHeight w:val="223"/>
        </w:trPr>
        <w:tc>
          <w:tcPr>
            <w:tcW w:w="3090" w:type="dxa"/>
          </w:tcPr>
          <w:p w14:paraId="5453D9BF" w14:textId="77777777" w:rsidR="00C11A8C" w:rsidRPr="000B6291" w:rsidRDefault="00C11A8C" w:rsidP="00C11A8C">
            <w:r w:rsidRPr="000B6291">
              <w:t>Tx power</w:t>
            </w:r>
          </w:p>
        </w:tc>
        <w:tc>
          <w:tcPr>
            <w:tcW w:w="1960" w:type="dxa"/>
          </w:tcPr>
          <w:p w14:paraId="2FD55E90" w14:textId="77777777" w:rsidR="00C11A8C" w:rsidRPr="000B6291" w:rsidRDefault="00C11A8C" w:rsidP="00C11A8C">
            <w:r w:rsidRPr="000B6291">
              <w:t>17 dBm</w:t>
            </w:r>
          </w:p>
        </w:tc>
        <w:tc>
          <w:tcPr>
            <w:tcW w:w="2042" w:type="dxa"/>
          </w:tcPr>
          <w:p w14:paraId="27997C8D" w14:textId="77777777" w:rsidR="00C11A8C" w:rsidRPr="000B6291" w:rsidRDefault="00C11A8C" w:rsidP="00C11A8C">
            <w:r w:rsidRPr="000B6291">
              <w:t>13 dBm</w:t>
            </w:r>
          </w:p>
        </w:tc>
        <w:tc>
          <w:tcPr>
            <w:tcW w:w="2005" w:type="dxa"/>
          </w:tcPr>
          <w:p w14:paraId="464BF694" w14:textId="77777777" w:rsidR="00C11A8C" w:rsidRPr="000B6291" w:rsidRDefault="00C11A8C" w:rsidP="00C11A8C">
            <w:r w:rsidRPr="000B6291">
              <w:t>Not considered</w:t>
            </w:r>
          </w:p>
        </w:tc>
      </w:tr>
      <w:tr w:rsidR="00C11A8C" w:rsidRPr="000B6291" w14:paraId="660A50EB" w14:textId="77777777" w:rsidTr="00A60D12">
        <w:trPr>
          <w:trHeight w:val="223"/>
        </w:trPr>
        <w:tc>
          <w:tcPr>
            <w:tcW w:w="3090" w:type="dxa"/>
          </w:tcPr>
          <w:p w14:paraId="7929E87D" w14:textId="77777777" w:rsidR="00C11A8C" w:rsidRPr="000B6291" w:rsidRDefault="00C11A8C" w:rsidP="00C11A8C">
            <w:r w:rsidRPr="000B6291">
              <w:t>Body effect</w:t>
            </w:r>
          </w:p>
        </w:tc>
        <w:tc>
          <w:tcPr>
            <w:tcW w:w="1960" w:type="dxa"/>
          </w:tcPr>
          <w:p w14:paraId="57C8F261" w14:textId="77777777" w:rsidR="00C11A8C" w:rsidRPr="000B6291" w:rsidRDefault="00C11A8C" w:rsidP="00C11A8C">
            <w:r w:rsidRPr="000B6291">
              <w:t>-6.85 dBi</w:t>
            </w:r>
          </w:p>
        </w:tc>
        <w:tc>
          <w:tcPr>
            <w:tcW w:w="2042" w:type="dxa"/>
          </w:tcPr>
          <w:p w14:paraId="53074D87" w14:textId="77777777" w:rsidR="00C11A8C" w:rsidRPr="000B6291" w:rsidRDefault="00C11A8C" w:rsidP="00C11A8C">
            <w:r w:rsidRPr="000B6291">
              <w:t>-4.85 dBi</w:t>
            </w:r>
          </w:p>
        </w:tc>
        <w:tc>
          <w:tcPr>
            <w:tcW w:w="2005" w:type="dxa"/>
          </w:tcPr>
          <w:p w14:paraId="5A360929" w14:textId="77777777" w:rsidR="00C11A8C" w:rsidRPr="000B6291" w:rsidRDefault="00C11A8C" w:rsidP="00C11A8C">
            <w:r w:rsidRPr="000B6291">
              <w:t>Not considered</w:t>
            </w:r>
          </w:p>
        </w:tc>
      </w:tr>
      <w:tr w:rsidR="00C11A8C" w:rsidRPr="000B6291" w14:paraId="6AB0B995" w14:textId="77777777" w:rsidTr="00A60D12">
        <w:trPr>
          <w:trHeight w:val="223"/>
        </w:trPr>
        <w:tc>
          <w:tcPr>
            <w:tcW w:w="3090" w:type="dxa"/>
          </w:tcPr>
          <w:p w14:paraId="34CF3E35" w14:textId="19BF1D3B" w:rsidR="00C11A8C" w:rsidRPr="000C7F6B" w:rsidRDefault="00C11A8C" w:rsidP="00C11A8C">
            <w:r w:rsidRPr="000C7F6B">
              <w:t xml:space="preserve">Modelled </w:t>
            </w:r>
            <w:proofErr w:type="spellStart"/>
            <w:r w:rsidRPr="000C7F6B">
              <w:t>e.i.r</w:t>
            </w:r>
            <w:proofErr w:type="spellEnd"/>
            <w:r w:rsidRPr="000C7F6B">
              <w:t>.</w:t>
            </w:r>
            <w:r w:rsidRPr="000C7F6B">
              <w:rPr>
                <w:lang w:val="da-DK"/>
              </w:rPr>
              <w:t>p</w:t>
            </w:r>
            <w:r w:rsidR="000C7F6B" w:rsidRPr="000C7F6B">
              <w:rPr>
                <w:lang w:val="da-DK"/>
              </w:rPr>
              <w:t>.</w:t>
            </w:r>
          </w:p>
        </w:tc>
        <w:tc>
          <w:tcPr>
            <w:tcW w:w="1960" w:type="dxa"/>
          </w:tcPr>
          <w:p w14:paraId="0D92543E" w14:textId="77777777" w:rsidR="00C11A8C" w:rsidRPr="000B6291" w:rsidRDefault="00C11A8C" w:rsidP="00C11A8C">
            <w:r w:rsidRPr="000B6291">
              <w:t>10.15 dBm</w:t>
            </w:r>
          </w:p>
        </w:tc>
        <w:tc>
          <w:tcPr>
            <w:tcW w:w="2042" w:type="dxa"/>
          </w:tcPr>
          <w:p w14:paraId="41B691F6" w14:textId="77777777" w:rsidR="00C11A8C" w:rsidRPr="000B6291" w:rsidRDefault="00C11A8C" w:rsidP="00C11A8C">
            <w:r w:rsidRPr="000B6291">
              <w:t>8.15 dBm</w:t>
            </w:r>
          </w:p>
        </w:tc>
        <w:tc>
          <w:tcPr>
            <w:tcW w:w="2005" w:type="dxa"/>
          </w:tcPr>
          <w:p w14:paraId="140A5021" w14:textId="77777777" w:rsidR="00C11A8C" w:rsidRPr="000B6291" w:rsidRDefault="00C11A8C" w:rsidP="00C11A8C">
            <w:r w:rsidRPr="000B6291">
              <w:t>9 dBm</w:t>
            </w:r>
          </w:p>
        </w:tc>
      </w:tr>
      <w:tr w:rsidR="00C11A8C" w:rsidRPr="000B6291" w14:paraId="53DFFA13" w14:textId="77777777" w:rsidTr="00A60D12">
        <w:trPr>
          <w:trHeight w:val="674"/>
        </w:trPr>
        <w:tc>
          <w:tcPr>
            <w:tcW w:w="3090" w:type="dxa"/>
          </w:tcPr>
          <w:p w14:paraId="18CC80CB" w14:textId="77777777" w:rsidR="00C11A8C" w:rsidRPr="000B6291" w:rsidRDefault="00C11A8C" w:rsidP="00C11A8C">
            <w:r w:rsidRPr="000B6291">
              <w:t>Building entry loss [Outdoor Open environment / Indoor Urban environment]</w:t>
            </w:r>
          </w:p>
        </w:tc>
        <w:tc>
          <w:tcPr>
            <w:tcW w:w="6007" w:type="dxa"/>
            <w:gridSpan w:val="3"/>
          </w:tcPr>
          <w:p w14:paraId="7875A24A" w14:textId="77777777" w:rsidR="00C11A8C" w:rsidRPr="000B6291" w:rsidRDefault="00C11A8C" w:rsidP="00C11A8C">
            <w:r w:rsidRPr="000B6291">
              <w:t>0 dB; 10 dB</w:t>
            </w:r>
          </w:p>
        </w:tc>
      </w:tr>
      <w:tr w:rsidR="00C11A8C" w:rsidRPr="000B6291" w14:paraId="623E8283" w14:textId="77777777" w:rsidTr="00A60D12">
        <w:trPr>
          <w:trHeight w:val="223"/>
        </w:trPr>
        <w:tc>
          <w:tcPr>
            <w:tcW w:w="3090" w:type="dxa"/>
          </w:tcPr>
          <w:p w14:paraId="52899B38" w14:textId="77777777" w:rsidR="00C11A8C" w:rsidRPr="000B6291" w:rsidRDefault="00C11A8C" w:rsidP="00C11A8C">
            <w:r w:rsidRPr="000B6291">
              <w:t>PMSE height</w:t>
            </w:r>
          </w:p>
        </w:tc>
        <w:tc>
          <w:tcPr>
            <w:tcW w:w="1960" w:type="dxa"/>
          </w:tcPr>
          <w:p w14:paraId="041497E7" w14:textId="77777777" w:rsidR="00C11A8C" w:rsidRPr="000B6291" w:rsidRDefault="00C11A8C" w:rsidP="00C11A8C">
            <w:r w:rsidRPr="000B6291">
              <w:t>1.5 m</w:t>
            </w:r>
          </w:p>
        </w:tc>
        <w:tc>
          <w:tcPr>
            <w:tcW w:w="2042" w:type="dxa"/>
          </w:tcPr>
          <w:p w14:paraId="25142341" w14:textId="77777777" w:rsidR="00C11A8C" w:rsidRPr="000B6291" w:rsidRDefault="00C11A8C" w:rsidP="00C11A8C">
            <w:r w:rsidRPr="000B6291">
              <w:t>1.5 m</w:t>
            </w:r>
          </w:p>
        </w:tc>
        <w:tc>
          <w:tcPr>
            <w:tcW w:w="2005" w:type="dxa"/>
          </w:tcPr>
          <w:p w14:paraId="10994025" w14:textId="77777777" w:rsidR="00C11A8C" w:rsidRPr="000B6291" w:rsidRDefault="00C11A8C" w:rsidP="00C11A8C">
            <w:r w:rsidRPr="000B6291">
              <w:t>2 m</w:t>
            </w:r>
          </w:p>
        </w:tc>
      </w:tr>
      <w:tr w:rsidR="00C11A8C" w:rsidRPr="000B6291" w14:paraId="528D57EC" w14:textId="77777777" w:rsidTr="00A60D12">
        <w:trPr>
          <w:trHeight w:val="218"/>
        </w:trPr>
        <w:tc>
          <w:tcPr>
            <w:tcW w:w="3090" w:type="dxa"/>
          </w:tcPr>
          <w:p w14:paraId="1321C8D7" w14:textId="77777777" w:rsidR="00C11A8C" w:rsidRPr="000B6291" w:rsidRDefault="00C11A8C" w:rsidP="00C11A8C">
            <w:r w:rsidRPr="000B6291">
              <w:t>Interference level</w:t>
            </w:r>
          </w:p>
        </w:tc>
        <w:tc>
          <w:tcPr>
            <w:tcW w:w="6007" w:type="dxa"/>
            <w:gridSpan w:val="3"/>
          </w:tcPr>
          <w:p w14:paraId="12228D24" w14:textId="77777777" w:rsidR="00C11A8C" w:rsidRPr="000B6291" w:rsidRDefault="00C11A8C" w:rsidP="00C11A8C">
            <w:r w:rsidRPr="000B6291">
              <w:t>-106 dBm</w:t>
            </w:r>
          </w:p>
        </w:tc>
      </w:tr>
      <w:tr w:rsidR="00C11A8C" w:rsidRPr="000B6291" w14:paraId="5307649C" w14:textId="77777777" w:rsidTr="00A60D12">
        <w:trPr>
          <w:trHeight w:val="223"/>
        </w:trPr>
        <w:tc>
          <w:tcPr>
            <w:tcW w:w="3090" w:type="dxa"/>
          </w:tcPr>
          <w:p w14:paraId="1372DB45" w14:textId="77777777" w:rsidR="00C11A8C" w:rsidRPr="000B6291" w:rsidRDefault="00C11A8C" w:rsidP="00C11A8C">
            <w:r w:rsidRPr="000B6291">
              <w:t xml:space="preserve">Antenna </w:t>
            </w:r>
          </w:p>
        </w:tc>
        <w:tc>
          <w:tcPr>
            <w:tcW w:w="6007" w:type="dxa"/>
            <w:gridSpan w:val="3"/>
          </w:tcPr>
          <w:p w14:paraId="38529413" w14:textId="77777777" w:rsidR="00C11A8C" w:rsidRPr="000B6291" w:rsidRDefault="00C11A8C" w:rsidP="00C11A8C">
            <w:pPr>
              <w:rPr>
                <w:highlight w:val="magenta"/>
              </w:rPr>
            </w:pPr>
            <w:r w:rsidRPr="000B6291">
              <w:t>Gmax= 12 dBi</w:t>
            </w:r>
          </w:p>
        </w:tc>
      </w:tr>
      <w:tr w:rsidR="00C11A8C" w:rsidRPr="000B6291" w14:paraId="728D2C3D" w14:textId="77777777" w:rsidTr="00A60D12">
        <w:trPr>
          <w:trHeight w:val="223"/>
        </w:trPr>
        <w:tc>
          <w:tcPr>
            <w:tcW w:w="3090" w:type="dxa"/>
          </w:tcPr>
          <w:p w14:paraId="5DAB87FE" w14:textId="77777777" w:rsidR="00C11A8C" w:rsidRPr="000B6291" w:rsidRDefault="00C11A8C" w:rsidP="00C11A8C">
            <w:r w:rsidRPr="000B6291">
              <w:t>Cable loss</w:t>
            </w:r>
          </w:p>
        </w:tc>
        <w:tc>
          <w:tcPr>
            <w:tcW w:w="6007" w:type="dxa"/>
            <w:gridSpan w:val="3"/>
          </w:tcPr>
          <w:p w14:paraId="188CF484" w14:textId="77777777" w:rsidR="00C11A8C" w:rsidRPr="000B6291" w:rsidRDefault="00C11A8C" w:rsidP="00C11A8C">
            <w:r w:rsidRPr="000B6291">
              <w:t>1 dB</w:t>
            </w:r>
          </w:p>
        </w:tc>
      </w:tr>
      <w:tr w:rsidR="00C11A8C" w:rsidRPr="000B6291" w14:paraId="17233B4C" w14:textId="77777777" w:rsidTr="00A60D12">
        <w:trPr>
          <w:trHeight w:val="223"/>
        </w:trPr>
        <w:tc>
          <w:tcPr>
            <w:tcW w:w="3090" w:type="dxa"/>
          </w:tcPr>
          <w:p w14:paraId="2CE71A85" w14:textId="77777777" w:rsidR="00C11A8C" w:rsidRPr="000B6291" w:rsidRDefault="00C11A8C" w:rsidP="00C11A8C">
            <w:r w:rsidRPr="000B6291">
              <w:t xml:space="preserve">Polarisation discrimination </w:t>
            </w:r>
          </w:p>
        </w:tc>
        <w:tc>
          <w:tcPr>
            <w:tcW w:w="6007" w:type="dxa"/>
            <w:gridSpan w:val="3"/>
          </w:tcPr>
          <w:p w14:paraId="38F12B9F" w14:textId="77777777" w:rsidR="00C11A8C" w:rsidRPr="000B6291" w:rsidRDefault="00C11A8C" w:rsidP="00C11A8C">
            <w:r w:rsidRPr="000B6291">
              <w:t>0 dB</w:t>
            </w:r>
          </w:p>
        </w:tc>
      </w:tr>
      <w:tr w:rsidR="00C11A8C" w:rsidRPr="000B6291" w14:paraId="0BB09831" w14:textId="77777777" w:rsidTr="00A60D12">
        <w:trPr>
          <w:trHeight w:val="218"/>
        </w:trPr>
        <w:tc>
          <w:tcPr>
            <w:tcW w:w="3090" w:type="dxa"/>
          </w:tcPr>
          <w:p w14:paraId="3DA67F7E" w14:textId="77777777" w:rsidR="00C11A8C" w:rsidRPr="000B6291" w:rsidRDefault="00C11A8C" w:rsidP="00C11A8C">
            <w:r w:rsidRPr="000B6291">
              <w:t>Clutter loss (rural/urban)</w:t>
            </w:r>
          </w:p>
        </w:tc>
        <w:tc>
          <w:tcPr>
            <w:tcW w:w="1960" w:type="dxa"/>
          </w:tcPr>
          <w:p w14:paraId="3775D70C" w14:textId="77777777" w:rsidR="00C11A8C" w:rsidRPr="000B6291" w:rsidRDefault="00C11A8C" w:rsidP="00C11A8C">
            <w:r w:rsidRPr="000B6291">
              <w:t>17.9 dB; 22.9 dB</w:t>
            </w:r>
          </w:p>
        </w:tc>
        <w:tc>
          <w:tcPr>
            <w:tcW w:w="2042" w:type="dxa"/>
          </w:tcPr>
          <w:p w14:paraId="3EC7ABC5" w14:textId="77777777" w:rsidR="00C11A8C" w:rsidRPr="000B6291" w:rsidRDefault="00C11A8C" w:rsidP="00C11A8C">
            <w:r w:rsidRPr="000B6291">
              <w:t>17.9 dB; 22.9 dB</w:t>
            </w:r>
          </w:p>
        </w:tc>
        <w:tc>
          <w:tcPr>
            <w:tcW w:w="2005" w:type="dxa"/>
          </w:tcPr>
          <w:p w14:paraId="0D157831" w14:textId="77777777" w:rsidR="00C11A8C" w:rsidRPr="000B6291" w:rsidRDefault="00C11A8C" w:rsidP="00C11A8C">
            <w:r w:rsidRPr="000B6291">
              <w:t>15.2 dB; 22.6 dB</w:t>
            </w:r>
          </w:p>
        </w:tc>
      </w:tr>
      <w:tr w:rsidR="00C11A8C" w:rsidRPr="000B6291" w14:paraId="0DEE9396" w14:textId="77777777" w:rsidTr="00A60D12">
        <w:trPr>
          <w:trHeight w:val="449"/>
        </w:trPr>
        <w:tc>
          <w:tcPr>
            <w:tcW w:w="3090" w:type="dxa"/>
          </w:tcPr>
          <w:p w14:paraId="10CB3F9C" w14:textId="77777777" w:rsidR="00C11A8C" w:rsidRPr="000B6291" w:rsidRDefault="00C11A8C" w:rsidP="00C11A8C">
            <w:r w:rsidRPr="000B6291">
              <w:t>Path loss to meet the protection criterion</w:t>
            </w:r>
          </w:p>
        </w:tc>
        <w:tc>
          <w:tcPr>
            <w:tcW w:w="1960" w:type="dxa"/>
          </w:tcPr>
          <w:p w14:paraId="6053F2CD" w14:textId="77777777" w:rsidR="00C11A8C" w:rsidRPr="000B6291" w:rsidRDefault="00C11A8C" w:rsidP="00C11A8C">
            <w:r w:rsidRPr="000B6291">
              <w:t>109.25 dB; 94.25 dB</w:t>
            </w:r>
          </w:p>
        </w:tc>
        <w:tc>
          <w:tcPr>
            <w:tcW w:w="2042" w:type="dxa"/>
          </w:tcPr>
          <w:p w14:paraId="0F9685FB" w14:textId="77777777" w:rsidR="00C11A8C" w:rsidRPr="000B6291" w:rsidRDefault="00C11A8C" w:rsidP="00C11A8C">
            <w:r w:rsidRPr="000B6291">
              <w:t>107.25 dB; 92.25 dB</w:t>
            </w:r>
          </w:p>
        </w:tc>
        <w:tc>
          <w:tcPr>
            <w:tcW w:w="2005" w:type="dxa"/>
          </w:tcPr>
          <w:p w14:paraId="1C9EAA0E" w14:textId="77777777" w:rsidR="00C11A8C" w:rsidRPr="000B6291" w:rsidRDefault="00C11A8C" w:rsidP="00C11A8C">
            <w:r w:rsidRPr="000B6291">
              <w:t>110.8 dB; 93.4 dB</w:t>
            </w:r>
          </w:p>
        </w:tc>
      </w:tr>
      <w:tr w:rsidR="00C11A8C" w:rsidRPr="000B6291" w14:paraId="5C8E12EB" w14:textId="77777777" w:rsidTr="00A60D12">
        <w:trPr>
          <w:trHeight w:val="449"/>
        </w:trPr>
        <w:tc>
          <w:tcPr>
            <w:tcW w:w="3090" w:type="dxa"/>
          </w:tcPr>
          <w:p w14:paraId="14A09353" w14:textId="77777777" w:rsidR="00C11A8C" w:rsidRPr="000B6291" w:rsidRDefault="00C11A8C" w:rsidP="00C11A8C">
            <w:r w:rsidRPr="000B6291">
              <w:t>Separation distances in the main lobe of DME at 40 m</w:t>
            </w:r>
          </w:p>
        </w:tc>
        <w:tc>
          <w:tcPr>
            <w:tcW w:w="1960" w:type="dxa"/>
          </w:tcPr>
          <w:p w14:paraId="6F40829C" w14:textId="77777777" w:rsidR="00C11A8C" w:rsidRPr="000B6291" w:rsidRDefault="00C11A8C" w:rsidP="00C11A8C">
            <w:r w:rsidRPr="000B6291">
              <w:t>4.6 km; 1.3 km</w:t>
            </w:r>
          </w:p>
        </w:tc>
        <w:tc>
          <w:tcPr>
            <w:tcW w:w="2042" w:type="dxa"/>
          </w:tcPr>
          <w:p w14:paraId="18DF8200" w14:textId="77777777" w:rsidR="00C11A8C" w:rsidRPr="000B6291" w:rsidRDefault="00C11A8C" w:rsidP="00C11A8C">
            <w:r w:rsidRPr="000B6291">
              <w:t>4.1 km; 1.0 km</w:t>
            </w:r>
          </w:p>
        </w:tc>
        <w:tc>
          <w:tcPr>
            <w:tcW w:w="2005" w:type="dxa"/>
          </w:tcPr>
          <w:p w14:paraId="518B000F" w14:textId="77777777" w:rsidR="00C11A8C" w:rsidRPr="000B6291" w:rsidRDefault="00C11A8C" w:rsidP="00C11A8C">
            <w:r w:rsidRPr="000B6291">
              <w:t>5.9 km; 1.1 km</w:t>
            </w:r>
          </w:p>
        </w:tc>
      </w:tr>
      <w:tr w:rsidR="00C11A8C" w:rsidRPr="000B6291" w14:paraId="57D37F77" w14:textId="77777777" w:rsidTr="00A60D12">
        <w:trPr>
          <w:trHeight w:val="449"/>
        </w:trPr>
        <w:tc>
          <w:tcPr>
            <w:tcW w:w="3090" w:type="dxa"/>
          </w:tcPr>
          <w:p w14:paraId="5178A88C" w14:textId="77777777" w:rsidR="00C11A8C" w:rsidRPr="000B6291" w:rsidRDefault="00C11A8C" w:rsidP="00C11A8C">
            <w:r w:rsidRPr="000B6291">
              <w:t>Separation distances in the main lobe of DME at 25 m</w:t>
            </w:r>
          </w:p>
        </w:tc>
        <w:tc>
          <w:tcPr>
            <w:tcW w:w="1960" w:type="dxa"/>
          </w:tcPr>
          <w:p w14:paraId="1CE6E146" w14:textId="77777777" w:rsidR="00C11A8C" w:rsidRPr="000B6291" w:rsidRDefault="00C11A8C" w:rsidP="00C11A8C">
            <w:r w:rsidRPr="000B6291">
              <w:t>3.6 km; 1.3 km</w:t>
            </w:r>
          </w:p>
        </w:tc>
        <w:tc>
          <w:tcPr>
            <w:tcW w:w="2042" w:type="dxa"/>
          </w:tcPr>
          <w:p w14:paraId="605CE8CF" w14:textId="77777777" w:rsidR="00C11A8C" w:rsidRPr="000B6291" w:rsidRDefault="00C11A8C" w:rsidP="00C11A8C">
            <w:r w:rsidRPr="000B6291">
              <w:t>3.2 km; 1.0 km</w:t>
            </w:r>
          </w:p>
        </w:tc>
        <w:tc>
          <w:tcPr>
            <w:tcW w:w="2005" w:type="dxa"/>
          </w:tcPr>
          <w:p w14:paraId="675C37BF" w14:textId="77777777" w:rsidR="00C11A8C" w:rsidRPr="000B6291" w:rsidRDefault="00C11A8C" w:rsidP="00C11A8C">
            <w:r w:rsidRPr="000B6291">
              <w:t>4.6 km; 1.1 km</w:t>
            </w:r>
          </w:p>
        </w:tc>
      </w:tr>
      <w:tr w:rsidR="00C11A8C" w:rsidRPr="000B6291" w14:paraId="1AD05AAB" w14:textId="77777777" w:rsidTr="00A60D12">
        <w:trPr>
          <w:trHeight w:val="449"/>
        </w:trPr>
        <w:tc>
          <w:tcPr>
            <w:tcW w:w="3090" w:type="dxa"/>
          </w:tcPr>
          <w:p w14:paraId="67CDD357" w14:textId="77777777" w:rsidR="00C11A8C" w:rsidRPr="000B6291" w:rsidRDefault="00C11A8C" w:rsidP="00C11A8C">
            <w:r w:rsidRPr="000B6291">
              <w:t>Separation distances in the main lobe of DME at 2.1 m</w:t>
            </w:r>
          </w:p>
        </w:tc>
        <w:tc>
          <w:tcPr>
            <w:tcW w:w="1960" w:type="dxa"/>
          </w:tcPr>
          <w:p w14:paraId="5E31AC03" w14:textId="77777777" w:rsidR="00C11A8C" w:rsidRPr="000B6291" w:rsidRDefault="00C11A8C" w:rsidP="00C11A8C">
            <w:r w:rsidRPr="000B6291">
              <w:t>1.1 km; 0.4 km</w:t>
            </w:r>
          </w:p>
        </w:tc>
        <w:tc>
          <w:tcPr>
            <w:tcW w:w="2042" w:type="dxa"/>
          </w:tcPr>
          <w:p w14:paraId="32A0CF26" w14:textId="77777777" w:rsidR="00C11A8C" w:rsidRPr="000B6291" w:rsidRDefault="00C11A8C" w:rsidP="00C11A8C">
            <w:r w:rsidRPr="000B6291">
              <w:t>0.9 km; 0.4 km</w:t>
            </w:r>
          </w:p>
        </w:tc>
        <w:tc>
          <w:tcPr>
            <w:tcW w:w="2005" w:type="dxa"/>
          </w:tcPr>
          <w:p w14:paraId="5E37B966" w14:textId="77777777" w:rsidR="00C11A8C" w:rsidRPr="000B6291" w:rsidRDefault="00C11A8C" w:rsidP="00C11A8C">
            <w:r w:rsidRPr="000B6291">
              <w:t>1.4 km; 0.5 km</w:t>
            </w:r>
          </w:p>
        </w:tc>
      </w:tr>
    </w:tbl>
    <w:p w14:paraId="46331914" w14:textId="5397B91F" w:rsidR="00C11A8C" w:rsidRPr="000B6291" w:rsidRDefault="00C11A8C" w:rsidP="00C11A8C">
      <w:pPr>
        <w:pStyle w:val="Caption"/>
        <w:rPr>
          <w:lang w:val="en-GB"/>
        </w:rPr>
      </w:pPr>
      <w:bookmarkStart w:id="846" w:name="_Toc17182130"/>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42</w:t>
      </w:r>
      <w:r w:rsidRPr="000B6291">
        <w:rPr>
          <w:lang w:val="en-GB"/>
        </w:rPr>
        <w:fldChar w:fldCharType="end"/>
      </w:r>
      <w:r w:rsidRPr="000B6291">
        <w:rPr>
          <w:lang w:val="en-GB"/>
        </w:rPr>
        <w:t>: Separation distances to protect DME ground transponder at 1 MHz frequency separation</w:t>
      </w:r>
      <w:bookmarkEnd w:id="846"/>
    </w:p>
    <w:tbl>
      <w:tblPr>
        <w:tblStyle w:val="ECCTable-redheader"/>
        <w:tblW w:w="9260" w:type="dxa"/>
        <w:tblInd w:w="0" w:type="dxa"/>
        <w:tblLook w:val="01E0" w:firstRow="1" w:lastRow="1" w:firstColumn="1" w:lastColumn="1" w:noHBand="0" w:noVBand="0"/>
      </w:tblPr>
      <w:tblGrid>
        <w:gridCol w:w="3156"/>
        <w:gridCol w:w="1995"/>
        <w:gridCol w:w="2066"/>
        <w:gridCol w:w="2043"/>
      </w:tblGrid>
      <w:tr w:rsidR="00C11A8C" w:rsidRPr="000B6291" w14:paraId="018E7354" w14:textId="77777777" w:rsidTr="00A60D12">
        <w:trPr>
          <w:cnfStyle w:val="100000000000" w:firstRow="1" w:lastRow="0" w:firstColumn="0" w:lastColumn="0" w:oddVBand="0" w:evenVBand="0" w:oddHBand="0" w:evenHBand="0" w:firstRowFirstColumn="0" w:firstRowLastColumn="0" w:lastRowFirstColumn="0" w:lastRowLastColumn="0"/>
          <w:trHeight w:val="434"/>
        </w:trPr>
        <w:tc>
          <w:tcPr>
            <w:tcW w:w="3156" w:type="dxa"/>
          </w:tcPr>
          <w:p w14:paraId="3155EEA1" w14:textId="77777777" w:rsidR="00C11A8C" w:rsidRPr="000B6291" w:rsidRDefault="00C11A8C" w:rsidP="00C11A8C">
            <w:r w:rsidRPr="000B6291">
              <w:t xml:space="preserve">Parameter </w:t>
            </w:r>
          </w:p>
        </w:tc>
        <w:tc>
          <w:tcPr>
            <w:tcW w:w="1995" w:type="dxa"/>
          </w:tcPr>
          <w:p w14:paraId="48B07293" w14:textId="77777777" w:rsidR="00C11A8C" w:rsidRPr="000B6291" w:rsidRDefault="00C11A8C" w:rsidP="00C11A8C">
            <w:r w:rsidRPr="000B6291">
              <w:t>Body-worn</w:t>
            </w:r>
          </w:p>
        </w:tc>
        <w:tc>
          <w:tcPr>
            <w:tcW w:w="2066" w:type="dxa"/>
          </w:tcPr>
          <w:p w14:paraId="3428544F" w14:textId="77777777" w:rsidR="00C11A8C" w:rsidRPr="000B6291" w:rsidRDefault="00C11A8C" w:rsidP="00C11A8C">
            <w:r w:rsidRPr="000B6291">
              <w:t>Hand-held</w:t>
            </w:r>
          </w:p>
        </w:tc>
        <w:tc>
          <w:tcPr>
            <w:tcW w:w="2043" w:type="dxa"/>
          </w:tcPr>
          <w:p w14:paraId="0A372B8D" w14:textId="77777777" w:rsidR="00C11A8C" w:rsidRPr="000B6291" w:rsidRDefault="00C11A8C" w:rsidP="00C11A8C">
            <w:r w:rsidRPr="000B6291">
              <w:t>IEM</w:t>
            </w:r>
          </w:p>
        </w:tc>
      </w:tr>
      <w:tr w:rsidR="00C11A8C" w:rsidRPr="000B6291" w14:paraId="5864D08C" w14:textId="77777777" w:rsidTr="00A60D12">
        <w:trPr>
          <w:trHeight w:val="316"/>
        </w:trPr>
        <w:tc>
          <w:tcPr>
            <w:tcW w:w="3156" w:type="dxa"/>
          </w:tcPr>
          <w:p w14:paraId="50EB0C58" w14:textId="77777777" w:rsidR="00C11A8C" w:rsidRPr="000B6291" w:rsidRDefault="00C11A8C" w:rsidP="00C11A8C">
            <w:r w:rsidRPr="000B6291">
              <w:t>ACIR</w:t>
            </w:r>
          </w:p>
        </w:tc>
        <w:tc>
          <w:tcPr>
            <w:tcW w:w="6104" w:type="dxa"/>
            <w:gridSpan w:val="3"/>
          </w:tcPr>
          <w:p w14:paraId="644579F6" w14:textId="77777777" w:rsidR="00C11A8C" w:rsidRPr="000B6291" w:rsidRDefault="00C11A8C" w:rsidP="00C11A8C">
            <w:r w:rsidRPr="000B6291">
              <w:t>4.5 dB</w:t>
            </w:r>
          </w:p>
        </w:tc>
      </w:tr>
      <w:tr w:rsidR="00C11A8C" w:rsidRPr="000B6291" w14:paraId="4BCBEF91" w14:textId="77777777" w:rsidTr="00A60D12">
        <w:trPr>
          <w:trHeight w:val="388"/>
        </w:trPr>
        <w:tc>
          <w:tcPr>
            <w:tcW w:w="3156" w:type="dxa"/>
          </w:tcPr>
          <w:p w14:paraId="2EA16034" w14:textId="77777777" w:rsidR="00C11A8C" w:rsidRPr="000B6291" w:rsidRDefault="00C11A8C" w:rsidP="00C11A8C">
            <w:r w:rsidRPr="000B6291">
              <w:t>Path loss to meet the protection criterion</w:t>
            </w:r>
          </w:p>
        </w:tc>
        <w:tc>
          <w:tcPr>
            <w:tcW w:w="1995" w:type="dxa"/>
          </w:tcPr>
          <w:p w14:paraId="7FF48075" w14:textId="77777777" w:rsidR="00C11A8C" w:rsidRPr="000B6291" w:rsidRDefault="00C11A8C" w:rsidP="00FF73D5">
            <w:pPr>
              <w:jc w:val="left"/>
            </w:pPr>
            <w:r w:rsidRPr="000B6291">
              <w:t>104.75 dB; 89.75 dB</w:t>
            </w:r>
          </w:p>
        </w:tc>
        <w:tc>
          <w:tcPr>
            <w:tcW w:w="2066" w:type="dxa"/>
          </w:tcPr>
          <w:p w14:paraId="61F0F2FA" w14:textId="77777777" w:rsidR="00C11A8C" w:rsidRPr="000B6291" w:rsidRDefault="00C11A8C" w:rsidP="00C11A8C">
            <w:r w:rsidRPr="000B6291">
              <w:t>102.75 dB; 87.75 dB</w:t>
            </w:r>
          </w:p>
        </w:tc>
        <w:tc>
          <w:tcPr>
            <w:tcW w:w="2043" w:type="dxa"/>
          </w:tcPr>
          <w:p w14:paraId="73A63F01" w14:textId="77777777" w:rsidR="00C11A8C" w:rsidRPr="000B6291" w:rsidRDefault="00C11A8C" w:rsidP="00C11A8C">
            <w:r w:rsidRPr="000B6291">
              <w:t>106.3 dB; 88.9 dB</w:t>
            </w:r>
          </w:p>
        </w:tc>
      </w:tr>
      <w:tr w:rsidR="00C11A8C" w:rsidRPr="000B6291" w14:paraId="0F3B7BA8" w14:textId="77777777" w:rsidTr="00A60D12">
        <w:trPr>
          <w:trHeight w:val="388"/>
        </w:trPr>
        <w:tc>
          <w:tcPr>
            <w:tcW w:w="3156" w:type="dxa"/>
          </w:tcPr>
          <w:p w14:paraId="69B25E39" w14:textId="77777777" w:rsidR="00C11A8C" w:rsidRPr="000B6291" w:rsidRDefault="00C11A8C" w:rsidP="00C11A8C">
            <w:r w:rsidRPr="000B6291">
              <w:lastRenderedPageBreak/>
              <w:t>Separation distances in the main lobe of DME at 40 m</w:t>
            </w:r>
          </w:p>
        </w:tc>
        <w:tc>
          <w:tcPr>
            <w:tcW w:w="1995" w:type="dxa"/>
          </w:tcPr>
          <w:p w14:paraId="7AD594A8" w14:textId="77777777" w:rsidR="00C11A8C" w:rsidRPr="000B6291" w:rsidRDefault="00C11A8C" w:rsidP="00C11A8C">
            <w:r w:rsidRPr="000B6291">
              <w:t>3.5 km; 0.7 km</w:t>
            </w:r>
          </w:p>
        </w:tc>
        <w:tc>
          <w:tcPr>
            <w:tcW w:w="2066" w:type="dxa"/>
          </w:tcPr>
          <w:p w14:paraId="6EB4FD12" w14:textId="77777777" w:rsidR="00C11A8C" w:rsidRPr="000B6291" w:rsidRDefault="00C11A8C" w:rsidP="00C11A8C">
            <w:r w:rsidRPr="000B6291">
              <w:t>3.1 km; 0.6 km</w:t>
            </w:r>
          </w:p>
        </w:tc>
        <w:tc>
          <w:tcPr>
            <w:tcW w:w="2043" w:type="dxa"/>
          </w:tcPr>
          <w:p w14:paraId="305D881D" w14:textId="77777777" w:rsidR="00C11A8C" w:rsidRPr="000B6291" w:rsidRDefault="00C11A8C" w:rsidP="00C11A8C">
            <w:r w:rsidRPr="000B6291">
              <w:t>4.5 km; 0.7 km</w:t>
            </w:r>
          </w:p>
        </w:tc>
      </w:tr>
      <w:tr w:rsidR="00C11A8C" w:rsidRPr="000B6291" w14:paraId="04A7A222" w14:textId="77777777" w:rsidTr="00A60D12">
        <w:trPr>
          <w:trHeight w:val="388"/>
        </w:trPr>
        <w:tc>
          <w:tcPr>
            <w:tcW w:w="3156" w:type="dxa"/>
          </w:tcPr>
          <w:p w14:paraId="78039B91" w14:textId="77777777" w:rsidR="00C11A8C" w:rsidRPr="000B6291" w:rsidRDefault="00C11A8C" w:rsidP="00C11A8C">
            <w:r w:rsidRPr="000B6291">
              <w:t>Separation distances in the main lobe of DME at 25 m</w:t>
            </w:r>
          </w:p>
        </w:tc>
        <w:tc>
          <w:tcPr>
            <w:tcW w:w="1995" w:type="dxa"/>
          </w:tcPr>
          <w:p w14:paraId="3D740B14" w14:textId="77777777" w:rsidR="00C11A8C" w:rsidRPr="000B6291" w:rsidRDefault="00C11A8C" w:rsidP="00C11A8C">
            <w:r w:rsidRPr="000B6291">
              <w:t>2.7 km; 0.7 km</w:t>
            </w:r>
          </w:p>
        </w:tc>
        <w:tc>
          <w:tcPr>
            <w:tcW w:w="2066" w:type="dxa"/>
          </w:tcPr>
          <w:p w14:paraId="27D9CC6B" w14:textId="77777777" w:rsidR="00C11A8C" w:rsidRPr="000B6291" w:rsidRDefault="00C11A8C" w:rsidP="00C11A8C">
            <w:r w:rsidRPr="000B6291">
              <w:t>2.4 km; 0.6 km</w:t>
            </w:r>
          </w:p>
        </w:tc>
        <w:tc>
          <w:tcPr>
            <w:tcW w:w="2043" w:type="dxa"/>
          </w:tcPr>
          <w:p w14:paraId="6983E9A7" w14:textId="77777777" w:rsidR="00C11A8C" w:rsidRPr="000B6291" w:rsidRDefault="00C11A8C" w:rsidP="00C11A8C">
            <w:r w:rsidRPr="000B6291">
              <w:t>3.5 km; 0.7 km</w:t>
            </w:r>
          </w:p>
        </w:tc>
      </w:tr>
      <w:tr w:rsidR="00C11A8C" w:rsidRPr="000B6291" w14:paraId="7B71DC9D" w14:textId="77777777" w:rsidTr="00A60D12">
        <w:trPr>
          <w:trHeight w:val="388"/>
        </w:trPr>
        <w:tc>
          <w:tcPr>
            <w:tcW w:w="3156" w:type="dxa"/>
          </w:tcPr>
          <w:p w14:paraId="2E03AC7F" w14:textId="77777777" w:rsidR="00C11A8C" w:rsidRPr="000B6291" w:rsidRDefault="00C11A8C" w:rsidP="00C11A8C">
            <w:r w:rsidRPr="000B6291">
              <w:t>Separation distances in the main lobe of DME at 2.1 m</w:t>
            </w:r>
          </w:p>
        </w:tc>
        <w:tc>
          <w:tcPr>
            <w:tcW w:w="1995" w:type="dxa"/>
          </w:tcPr>
          <w:p w14:paraId="5DFD5C2D" w14:textId="77777777" w:rsidR="00C11A8C" w:rsidRPr="000B6291" w:rsidRDefault="00C11A8C" w:rsidP="00C11A8C">
            <w:r w:rsidRPr="000B6291">
              <w:t>0.8 km; 0.3 km</w:t>
            </w:r>
          </w:p>
        </w:tc>
        <w:tc>
          <w:tcPr>
            <w:tcW w:w="2066" w:type="dxa"/>
          </w:tcPr>
          <w:p w14:paraId="5BC61498" w14:textId="77777777" w:rsidR="00C11A8C" w:rsidRPr="000B6291" w:rsidRDefault="00C11A8C" w:rsidP="00C11A8C">
            <w:r w:rsidRPr="000B6291">
              <w:t>0.7 km; 0.3 km</w:t>
            </w:r>
          </w:p>
        </w:tc>
        <w:tc>
          <w:tcPr>
            <w:tcW w:w="2043" w:type="dxa"/>
          </w:tcPr>
          <w:p w14:paraId="5910FAC9" w14:textId="77777777" w:rsidR="00C11A8C" w:rsidRPr="000B6291" w:rsidRDefault="00C11A8C" w:rsidP="00C11A8C">
            <w:r w:rsidRPr="000B6291">
              <w:t>1.0 km; 0.4 km</w:t>
            </w:r>
          </w:p>
        </w:tc>
      </w:tr>
    </w:tbl>
    <w:p w14:paraId="5A296CF1" w14:textId="5D115EF7" w:rsidR="00C11A8C" w:rsidRPr="000B6291" w:rsidRDefault="00C11A8C" w:rsidP="00C11A8C">
      <w:pPr>
        <w:pStyle w:val="Caption"/>
        <w:rPr>
          <w:lang w:val="en-GB"/>
        </w:rPr>
      </w:pPr>
      <w:bookmarkStart w:id="847" w:name="_Toc17182131"/>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43</w:t>
      </w:r>
      <w:r w:rsidRPr="000B6291">
        <w:rPr>
          <w:lang w:val="en-GB"/>
        </w:rPr>
        <w:fldChar w:fldCharType="end"/>
      </w:r>
      <w:r w:rsidRPr="000B6291">
        <w:rPr>
          <w:lang w:val="en-GB"/>
        </w:rPr>
        <w:t>: Separation distances to protect DME ground transponder at 2 MHz frequency separation</w:t>
      </w:r>
      <w:bookmarkEnd w:id="847"/>
    </w:p>
    <w:tbl>
      <w:tblPr>
        <w:tblStyle w:val="ECCTable-redheader"/>
        <w:tblW w:w="9260" w:type="dxa"/>
        <w:tblInd w:w="0" w:type="dxa"/>
        <w:tblLook w:val="01E0" w:firstRow="1" w:lastRow="1" w:firstColumn="1" w:lastColumn="1" w:noHBand="0" w:noVBand="0"/>
      </w:tblPr>
      <w:tblGrid>
        <w:gridCol w:w="3156"/>
        <w:gridCol w:w="1995"/>
        <w:gridCol w:w="2066"/>
        <w:gridCol w:w="2043"/>
      </w:tblGrid>
      <w:tr w:rsidR="00C11A8C" w:rsidRPr="000B6291" w14:paraId="5F57CC00" w14:textId="77777777" w:rsidTr="00A60D12">
        <w:trPr>
          <w:cnfStyle w:val="100000000000" w:firstRow="1" w:lastRow="0" w:firstColumn="0" w:lastColumn="0" w:oddVBand="0" w:evenVBand="0" w:oddHBand="0" w:evenHBand="0" w:firstRowFirstColumn="0" w:firstRowLastColumn="0" w:lastRowFirstColumn="0" w:lastRowLastColumn="0"/>
          <w:trHeight w:val="434"/>
        </w:trPr>
        <w:tc>
          <w:tcPr>
            <w:tcW w:w="3156" w:type="dxa"/>
          </w:tcPr>
          <w:p w14:paraId="024547C6" w14:textId="77777777" w:rsidR="00C11A8C" w:rsidRPr="000B6291" w:rsidRDefault="00C11A8C" w:rsidP="00C11A8C">
            <w:r w:rsidRPr="000B6291">
              <w:t xml:space="preserve">Parameter </w:t>
            </w:r>
          </w:p>
        </w:tc>
        <w:tc>
          <w:tcPr>
            <w:tcW w:w="1995" w:type="dxa"/>
          </w:tcPr>
          <w:p w14:paraId="36DF31D3" w14:textId="77777777" w:rsidR="00C11A8C" w:rsidRPr="000B6291" w:rsidRDefault="00C11A8C" w:rsidP="00C11A8C">
            <w:r w:rsidRPr="000B6291">
              <w:t>Body-worn</w:t>
            </w:r>
          </w:p>
        </w:tc>
        <w:tc>
          <w:tcPr>
            <w:tcW w:w="2066" w:type="dxa"/>
          </w:tcPr>
          <w:p w14:paraId="2B873CA7" w14:textId="77777777" w:rsidR="00C11A8C" w:rsidRPr="000B6291" w:rsidRDefault="00C11A8C" w:rsidP="00C11A8C">
            <w:r w:rsidRPr="000B6291">
              <w:t>Hand-held</w:t>
            </w:r>
          </w:p>
        </w:tc>
        <w:tc>
          <w:tcPr>
            <w:tcW w:w="2043" w:type="dxa"/>
          </w:tcPr>
          <w:p w14:paraId="7E2EAAB5" w14:textId="77777777" w:rsidR="00C11A8C" w:rsidRPr="000B6291" w:rsidRDefault="00C11A8C" w:rsidP="00C11A8C">
            <w:r w:rsidRPr="000B6291">
              <w:t>IEM</w:t>
            </w:r>
          </w:p>
        </w:tc>
      </w:tr>
      <w:tr w:rsidR="00C11A8C" w:rsidRPr="000B6291" w14:paraId="2A9015C2" w14:textId="77777777" w:rsidTr="00A60D12">
        <w:trPr>
          <w:trHeight w:val="316"/>
        </w:trPr>
        <w:tc>
          <w:tcPr>
            <w:tcW w:w="3156" w:type="dxa"/>
          </w:tcPr>
          <w:p w14:paraId="463A0BB8" w14:textId="77777777" w:rsidR="00C11A8C" w:rsidRPr="000B6291" w:rsidRDefault="00C11A8C" w:rsidP="00C11A8C">
            <w:r w:rsidRPr="000B6291">
              <w:t>ACIR</w:t>
            </w:r>
          </w:p>
        </w:tc>
        <w:tc>
          <w:tcPr>
            <w:tcW w:w="6104" w:type="dxa"/>
            <w:gridSpan w:val="3"/>
          </w:tcPr>
          <w:p w14:paraId="3BE06504" w14:textId="77777777" w:rsidR="00C11A8C" w:rsidRPr="000B6291" w:rsidRDefault="00C11A8C" w:rsidP="00C11A8C">
            <w:r w:rsidRPr="000B6291">
              <w:t>9.1 dB</w:t>
            </w:r>
          </w:p>
        </w:tc>
      </w:tr>
      <w:tr w:rsidR="00C11A8C" w:rsidRPr="000B6291" w14:paraId="6636587A" w14:textId="77777777" w:rsidTr="00A60D12">
        <w:trPr>
          <w:trHeight w:val="388"/>
        </w:trPr>
        <w:tc>
          <w:tcPr>
            <w:tcW w:w="3156" w:type="dxa"/>
          </w:tcPr>
          <w:p w14:paraId="749F7C01" w14:textId="77777777" w:rsidR="00C11A8C" w:rsidRPr="000B6291" w:rsidRDefault="00C11A8C" w:rsidP="00C11A8C">
            <w:r w:rsidRPr="000B6291">
              <w:t>Path loss to meet the protection criterion</w:t>
            </w:r>
          </w:p>
        </w:tc>
        <w:tc>
          <w:tcPr>
            <w:tcW w:w="1995" w:type="dxa"/>
          </w:tcPr>
          <w:p w14:paraId="25652BF9" w14:textId="77777777" w:rsidR="00C11A8C" w:rsidRPr="000B6291" w:rsidRDefault="00C11A8C" w:rsidP="00C11A8C">
            <w:r w:rsidRPr="000B6291">
              <w:t>100.15 dB; 85.15 dB</w:t>
            </w:r>
          </w:p>
        </w:tc>
        <w:tc>
          <w:tcPr>
            <w:tcW w:w="2066" w:type="dxa"/>
          </w:tcPr>
          <w:p w14:paraId="3554C1CE" w14:textId="77777777" w:rsidR="00C11A8C" w:rsidRPr="000B6291" w:rsidRDefault="00C11A8C" w:rsidP="00C11A8C">
            <w:r w:rsidRPr="000B6291">
              <w:t>98.15 dB; 83.15 dB</w:t>
            </w:r>
          </w:p>
        </w:tc>
        <w:tc>
          <w:tcPr>
            <w:tcW w:w="2043" w:type="dxa"/>
          </w:tcPr>
          <w:p w14:paraId="0F9BC738" w14:textId="77777777" w:rsidR="00C11A8C" w:rsidRPr="000B6291" w:rsidRDefault="00C11A8C" w:rsidP="00C11A8C">
            <w:r w:rsidRPr="000B6291">
              <w:t>101.7 dB; 84.3 dB</w:t>
            </w:r>
          </w:p>
        </w:tc>
      </w:tr>
      <w:tr w:rsidR="00C11A8C" w:rsidRPr="000B6291" w14:paraId="63E39854" w14:textId="77777777" w:rsidTr="00A60D12">
        <w:trPr>
          <w:trHeight w:val="388"/>
        </w:trPr>
        <w:tc>
          <w:tcPr>
            <w:tcW w:w="3156" w:type="dxa"/>
          </w:tcPr>
          <w:p w14:paraId="4DED35CF" w14:textId="77777777" w:rsidR="00C11A8C" w:rsidRPr="000B6291" w:rsidRDefault="00C11A8C" w:rsidP="00C11A8C">
            <w:r w:rsidRPr="000B6291">
              <w:t>Separation distances in the main lobe of DME at 40 m</w:t>
            </w:r>
          </w:p>
        </w:tc>
        <w:tc>
          <w:tcPr>
            <w:tcW w:w="1995" w:type="dxa"/>
          </w:tcPr>
          <w:p w14:paraId="203618D9" w14:textId="77777777" w:rsidR="00C11A8C" w:rsidRPr="000B6291" w:rsidRDefault="00C11A8C" w:rsidP="00C11A8C">
            <w:r w:rsidRPr="000B6291">
              <w:t>2.7 km; 0.4 km</w:t>
            </w:r>
          </w:p>
        </w:tc>
        <w:tc>
          <w:tcPr>
            <w:tcW w:w="2066" w:type="dxa"/>
          </w:tcPr>
          <w:p w14:paraId="5663FDB8" w14:textId="77777777" w:rsidR="00C11A8C" w:rsidRPr="000B6291" w:rsidRDefault="00C11A8C" w:rsidP="00C11A8C">
            <w:r w:rsidRPr="000B6291">
              <w:t>2.1 km; 0.3 km</w:t>
            </w:r>
          </w:p>
        </w:tc>
        <w:tc>
          <w:tcPr>
            <w:tcW w:w="2043" w:type="dxa"/>
          </w:tcPr>
          <w:p w14:paraId="55096139" w14:textId="77777777" w:rsidR="00C11A8C" w:rsidRPr="000B6291" w:rsidRDefault="00C11A8C" w:rsidP="00C11A8C">
            <w:r w:rsidRPr="000B6291">
              <w:t>3.2 km; 0.4 km</w:t>
            </w:r>
          </w:p>
        </w:tc>
      </w:tr>
      <w:tr w:rsidR="00C11A8C" w:rsidRPr="000B6291" w14:paraId="11C12E20" w14:textId="77777777" w:rsidTr="00A60D12">
        <w:trPr>
          <w:trHeight w:val="388"/>
        </w:trPr>
        <w:tc>
          <w:tcPr>
            <w:tcW w:w="3156" w:type="dxa"/>
          </w:tcPr>
          <w:p w14:paraId="2D57B971" w14:textId="77777777" w:rsidR="00C11A8C" w:rsidRPr="000B6291" w:rsidRDefault="00C11A8C" w:rsidP="00C11A8C">
            <w:r w:rsidRPr="000B6291">
              <w:t>Separation distances in the main lobe of DME at 25 m</w:t>
            </w:r>
          </w:p>
        </w:tc>
        <w:tc>
          <w:tcPr>
            <w:tcW w:w="1995" w:type="dxa"/>
          </w:tcPr>
          <w:p w14:paraId="1971DF3F" w14:textId="77777777" w:rsidR="00C11A8C" w:rsidRPr="000B6291" w:rsidRDefault="00C11A8C" w:rsidP="00C11A8C">
            <w:r w:rsidRPr="000B6291">
              <w:t>2.1 km; 0.4 km</w:t>
            </w:r>
          </w:p>
        </w:tc>
        <w:tc>
          <w:tcPr>
            <w:tcW w:w="2066" w:type="dxa"/>
          </w:tcPr>
          <w:p w14:paraId="408E3A65" w14:textId="77777777" w:rsidR="00C11A8C" w:rsidRPr="000B6291" w:rsidRDefault="00C11A8C" w:rsidP="00C11A8C">
            <w:r w:rsidRPr="000B6291">
              <w:t>1.8 km; 0.3 km</w:t>
            </w:r>
          </w:p>
        </w:tc>
        <w:tc>
          <w:tcPr>
            <w:tcW w:w="2043" w:type="dxa"/>
          </w:tcPr>
          <w:p w14:paraId="2B630B9C" w14:textId="77777777" w:rsidR="00C11A8C" w:rsidRPr="000B6291" w:rsidRDefault="00C11A8C" w:rsidP="00C11A8C">
            <w:r w:rsidRPr="000B6291">
              <w:t>2.7 km; 0.4 km</w:t>
            </w:r>
          </w:p>
        </w:tc>
      </w:tr>
      <w:tr w:rsidR="00C11A8C" w:rsidRPr="000B6291" w14:paraId="10CCAD82" w14:textId="77777777" w:rsidTr="00A60D12">
        <w:trPr>
          <w:trHeight w:val="388"/>
        </w:trPr>
        <w:tc>
          <w:tcPr>
            <w:tcW w:w="3156" w:type="dxa"/>
          </w:tcPr>
          <w:p w14:paraId="3B133BEB" w14:textId="77777777" w:rsidR="00C11A8C" w:rsidRPr="000B6291" w:rsidRDefault="00C11A8C" w:rsidP="00C11A8C">
            <w:r w:rsidRPr="000B6291">
              <w:t>Separation distances in the main lobe of DME at 2.1 m</w:t>
            </w:r>
          </w:p>
        </w:tc>
        <w:tc>
          <w:tcPr>
            <w:tcW w:w="1995" w:type="dxa"/>
          </w:tcPr>
          <w:p w14:paraId="6BEE8C59" w14:textId="77777777" w:rsidR="00C11A8C" w:rsidRPr="000B6291" w:rsidRDefault="00C11A8C" w:rsidP="00C11A8C">
            <w:r w:rsidRPr="000B6291">
              <w:t>0.6 km; 0.2 km</w:t>
            </w:r>
          </w:p>
        </w:tc>
        <w:tc>
          <w:tcPr>
            <w:tcW w:w="2066" w:type="dxa"/>
          </w:tcPr>
          <w:p w14:paraId="398B1457" w14:textId="77777777" w:rsidR="00C11A8C" w:rsidRPr="000B6291" w:rsidRDefault="00C11A8C" w:rsidP="00C11A8C">
            <w:r w:rsidRPr="000B6291">
              <w:t>0.5 km; 0.2 km</w:t>
            </w:r>
          </w:p>
        </w:tc>
        <w:tc>
          <w:tcPr>
            <w:tcW w:w="2043" w:type="dxa"/>
          </w:tcPr>
          <w:p w14:paraId="27981790" w14:textId="77777777" w:rsidR="00C11A8C" w:rsidRPr="000B6291" w:rsidRDefault="00C11A8C" w:rsidP="00C11A8C">
            <w:r w:rsidRPr="000B6291">
              <w:t>0.8 km; 0.3 km</w:t>
            </w:r>
          </w:p>
        </w:tc>
      </w:tr>
    </w:tbl>
    <w:p w14:paraId="1728FE90" w14:textId="77777777" w:rsidR="00C11A8C" w:rsidRPr="000B6291" w:rsidRDefault="00C11A8C" w:rsidP="00C11A8C">
      <w:pPr>
        <w:pStyle w:val="ECCAnnexheading4"/>
        <w:rPr>
          <w:lang w:val="en-GB"/>
        </w:rPr>
      </w:pPr>
      <w:r w:rsidRPr="000B6291">
        <w:rPr>
          <w:lang w:val="en-GB"/>
        </w:rPr>
        <w:t>Separation distances to protect PMSE from airborne interrogators</w:t>
      </w:r>
    </w:p>
    <w:p w14:paraId="1ABAA5D8" w14:textId="68399B92" w:rsidR="00C11A8C" w:rsidRPr="000B6291" w:rsidRDefault="00C11A8C" w:rsidP="00C11A8C">
      <w:pPr>
        <w:pStyle w:val="Caption"/>
        <w:rPr>
          <w:lang w:val="en-GB"/>
        </w:rPr>
      </w:pPr>
      <w:bookmarkStart w:id="848" w:name="_Toc17182132"/>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44</w:t>
      </w:r>
      <w:r w:rsidRPr="000B6291">
        <w:rPr>
          <w:lang w:val="en-GB"/>
        </w:rPr>
        <w:fldChar w:fldCharType="end"/>
      </w:r>
      <w:r w:rsidRPr="000B6291">
        <w:rPr>
          <w:lang w:val="en-GB"/>
        </w:rPr>
        <w:t>: Co-frequency separation distances to protect PMSE</w:t>
      </w:r>
      <w:bookmarkEnd w:id="848"/>
    </w:p>
    <w:tbl>
      <w:tblPr>
        <w:tblStyle w:val="ECCTable-redheader"/>
        <w:tblW w:w="4199" w:type="pct"/>
        <w:tblInd w:w="0" w:type="dxa"/>
        <w:tblLook w:val="01E0" w:firstRow="1" w:lastRow="1" w:firstColumn="1" w:lastColumn="1" w:noHBand="0" w:noVBand="0"/>
      </w:tblPr>
      <w:tblGrid>
        <w:gridCol w:w="4391"/>
        <w:gridCol w:w="2267"/>
        <w:gridCol w:w="1428"/>
      </w:tblGrid>
      <w:tr w:rsidR="00C11A8C" w:rsidRPr="000B6291" w14:paraId="5F9C640F" w14:textId="77777777" w:rsidTr="00640D69">
        <w:trPr>
          <w:cnfStyle w:val="100000000000" w:firstRow="1" w:lastRow="0" w:firstColumn="0" w:lastColumn="0" w:oddVBand="0" w:evenVBand="0" w:oddHBand="0" w:evenHBand="0" w:firstRowFirstColumn="0" w:firstRowLastColumn="0" w:lastRowFirstColumn="0" w:lastRowLastColumn="0"/>
          <w:trHeight w:val="502"/>
        </w:trPr>
        <w:tc>
          <w:tcPr>
            <w:tcW w:w="2715" w:type="pct"/>
          </w:tcPr>
          <w:p w14:paraId="0579068C" w14:textId="77777777" w:rsidR="00C11A8C" w:rsidRPr="000B6291" w:rsidRDefault="00C11A8C" w:rsidP="00C11A8C">
            <w:r w:rsidRPr="000B6291">
              <w:t xml:space="preserve">Parameter </w:t>
            </w:r>
          </w:p>
        </w:tc>
        <w:tc>
          <w:tcPr>
            <w:tcW w:w="1402" w:type="pct"/>
          </w:tcPr>
          <w:p w14:paraId="0EFCC962" w14:textId="77777777" w:rsidR="00C11A8C" w:rsidRPr="000B6291" w:rsidRDefault="00C11A8C" w:rsidP="00C11A8C">
            <w:r w:rsidRPr="000B6291">
              <w:t>Body-worn/Hand-held</w:t>
            </w:r>
          </w:p>
        </w:tc>
        <w:tc>
          <w:tcPr>
            <w:tcW w:w="883" w:type="pct"/>
          </w:tcPr>
          <w:p w14:paraId="12C661A3" w14:textId="77777777" w:rsidR="00C11A8C" w:rsidRPr="000B6291" w:rsidRDefault="00C11A8C" w:rsidP="00C11A8C">
            <w:r w:rsidRPr="000B6291">
              <w:t>IEM</w:t>
            </w:r>
          </w:p>
        </w:tc>
      </w:tr>
      <w:tr w:rsidR="00C11A8C" w:rsidRPr="000B6291" w14:paraId="7AA6F94A" w14:textId="77777777" w:rsidTr="00640D69">
        <w:trPr>
          <w:trHeight w:val="223"/>
        </w:trPr>
        <w:tc>
          <w:tcPr>
            <w:tcW w:w="2715" w:type="pct"/>
          </w:tcPr>
          <w:p w14:paraId="0DB775FC" w14:textId="77777777" w:rsidR="00C11A8C" w:rsidRPr="000B6291" w:rsidRDefault="00C11A8C" w:rsidP="00C11A8C">
            <w:r w:rsidRPr="000B6291">
              <w:t>e.i.r.p</w:t>
            </w:r>
          </w:p>
        </w:tc>
        <w:tc>
          <w:tcPr>
            <w:tcW w:w="2285" w:type="pct"/>
            <w:gridSpan w:val="2"/>
          </w:tcPr>
          <w:p w14:paraId="5235F28D" w14:textId="77777777" w:rsidR="00C11A8C" w:rsidRPr="000B6291" w:rsidRDefault="00C11A8C" w:rsidP="00C11A8C">
            <w:r w:rsidRPr="000B6291">
              <w:t>58.4</w:t>
            </w:r>
          </w:p>
        </w:tc>
      </w:tr>
      <w:tr w:rsidR="00C11A8C" w:rsidRPr="000B6291" w14:paraId="2510CBBD" w14:textId="77777777" w:rsidTr="00640D69">
        <w:trPr>
          <w:trHeight w:val="223"/>
        </w:trPr>
        <w:tc>
          <w:tcPr>
            <w:tcW w:w="2715" w:type="pct"/>
          </w:tcPr>
          <w:p w14:paraId="72B68590" w14:textId="77777777" w:rsidR="00C11A8C" w:rsidRPr="000B6291" w:rsidRDefault="00C11A8C" w:rsidP="00C11A8C">
            <w:r w:rsidRPr="000B6291">
              <w:t>Reduction in e.i.r.p. due to bandwidth mismatch</w:t>
            </w:r>
          </w:p>
        </w:tc>
        <w:tc>
          <w:tcPr>
            <w:tcW w:w="2285" w:type="pct"/>
            <w:gridSpan w:val="2"/>
          </w:tcPr>
          <w:p w14:paraId="5F2EE4EA" w14:textId="77777777" w:rsidR="00C11A8C" w:rsidRPr="000B6291" w:rsidRDefault="00C11A8C" w:rsidP="00C11A8C">
            <w:r w:rsidRPr="000B6291">
              <w:t>3 dB</w:t>
            </w:r>
          </w:p>
        </w:tc>
      </w:tr>
      <w:tr w:rsidR="00C11A8C" w:rsidRPr="000B6291" w14:paraId="337A2054" w14:textId="77777777" w:rsidTr="00640D69">
        <w:trPr>
          <w:trHeight w:val="223"/>
        </w:trPr>
        <w:tc>
          <w:tcPr>
            <w:tcW w:w="2715" w:type="pct"/>
          </w:tcPr>
          <w:p w14:paraId="1064C643" w14:textId="77777777" w:rsidR="00C11A8C" w:rsidRPr="000B6291" w:rsidRDefault="00C11A8C" w:rsidP="00C11A8C">
            <w:r w:rsidRPr="000B6291">
              <w:t>Body effect</w:t>
            </w:r>
          </w:p>
        </w:tc>
        <w:tc>
          <w:tcPr>
            <w:tcW w:w="1402" w:type="pct"/>
          </w:tcPr>
          <w:p w14:paraId="0516BF73" w14:textId="77777777" w:rsidR="00C11A8C" w:rsidRPr="000B6291" w:rsidRDefault="00C11A8C" w:rsidP="00C11A8C">
            <w:r w:rsidRPr="000B6291">
              <w:t>Not modelled</w:t>
            </w:r>
          </w:p>
        </w:tc>
        <w:tc>
          <w:tcPr>
            <w:tcW w:w="883" w:type="pct"/>
          </w:tcPr>
          <w:p w14:paraId="54BB60B7" w14:textId="77777777" w:rsidR="00C11A8C" w:rsidRPr="000B6291" w:rsidRDefault="00C11A8C" w:rsidP="00C11A8C">
            <w:r w:rsidRPr="000B6291">
              <w:t>-6.85 dBi</w:t>
            </w:r>
          </w:p>
        </w:tc>
      </w:tr>
      <w:tr w:rsidR="00C11A8C" w:rsidRPr="000B6291" w14:paraId="5D7827FE" w14:textId="77777777" w:rsidTr="00640D69">
        <w:trPr>
          <w:trHeight w:val="223"/>
        </w:trPr>
        <w:tc>
          <w:tcPr>
            <w:tcW w:w="2715" w:type="pct"/>
          </w:tcPr>
          <w:p w14:paraId="6F36F3CE" w14:textId="77777777" w:rsidR="00C11A8C" w:rsidRPr="000B6291" w:rsidRDefault="00C11A8C" w:rsidP="00C11A8C">
            <w:r w:rsidRPr="000B6291">
              <w:t xml:space="preserve">Building entry loss </w:t>
            </w:r>
          </w:p>
        </w:tc>
        <w:tc>
          <w:tcPr>
            <w:tcW w:w="1402" w:type="pct"/>
          </w:tcPr>
          <w:p w14:paraId="2A341601" w14:textId="77777777" w:rsidR="00C11A8C" w:rsidRPr="000B6291" w:rsidRDefault="00C11A8C" w:rsidP="00C11A8C">
            <w:r w:rsidRPr="000B6291">
              <w:t>0 dB</w:t>
            </w:r>
          </w:p>
        </w:tc>
        <w:tc>
          <w:tcPr>
            <w:tcW w:w="883" w:type="pct"/>
          </w:tcPr>
          <w:p w14:paraId="2B3CFB0F" w14:textId="77777777" w:rsidR="00C11A8C" w:rsidRPr="000B6291" w:rsidRDefault="00C11A8C" w:rsidP="00C11A8C">
            <w:r w:rsidRPr="000B6291">
              <w:t>0 dB</w:t>
            </w:r>
          </w:p>
        </w:tc>
      </w:tr>
      <w:tr w:rsidR="00C11A8C" w:rsidRPr="000B6291" w14:paraId="4A128113" w14:textId="77777777" w:rsidTr="00640D69">
        <w:trPr>
          <w:trHeight w:val="223"/>
        </w:trPr>
        <w:tc>
          <w:tcPr>
            <w:tcW w:w="2715" w:type="pct"/>
          </w:tcPr>
          <w:p w14:paraId="65A3284B" w14:textId="77777777" w:rsidR="00C11A8C" w:rsidRPr="000B6291" w:rsidRDefault="00C11A8C" w:rsidP="00C11A8C">
            <w:r w:rsidRPr="000B6291">
              <w:t>PMSE receive height</w:t>
            </w:r>
          </w:p>
        </w:tc>
        <w:tc>
          <w:tcPr>
            <w:tcW w:w="1402" w:type="pct"/>
          </w:tcPr>
          <w:p w14:paraId="3F4DAA1A" w14:textId="77777777" w:rsidR="00C11A8C" w:rsidRPr="000B6291" w:rsidRDefault="00C11A8C" w:rsidP="00C11A8C">
            <w:r w:rsidRPr="000B6291">
              <w:t>2 m</w:t>
            </w:r>
          </w:p>
        </w:tc>
        <w:tc>
          <w:tcPr>
            <w:tcW w:w="883" w:type="pct"/>
          </w:tcPr>
          <w:p w14:paraId="21836DA8" w14:textId="77777777" w:rsidR="00C11A8C" w:rsidRPr="000B6291" w:rsidRDefault="00C11A8C" w:rsidP="00C11A8C">
            <w:r w:rsidRPr="000B6291">
              <w:t>1.5 m</w:t>
            </w:r>
          </w:p>
        </w:tc>
      </w:tr>
      <w:tr w:rsidR="00C11A8C" w:rsidRPr="000B6291" w14:paraId="42B8CF9E" w14:textId="77777777" w:rsidTr="00640D69">
        <w:trPr>
          <w:trHeight w:val="223"/>
        </w:trPr>
        <w:tc>
          <w:tcPr>
            <w:tcW w:w="2715" w:type="pct"/>
          </w:tcPr>
          <w:p w14:paraId="42EE94D6" w14:textId="77777777" w:rsidR="00C11A8C" w:rsidRPr="000B6291" w:rsidRDefault="00C11A8C" w:rsidP="00C11A8C">
            <w:r w:rsidRPr="000B6291">
              <w:t>Interference level</w:t>
            </w:r>
          </w:p>
        </w:tc>
        <w:tc>
          <w:tcPr>
            <w:tcW w:w="2285" w:type="pct"/>
            <w:gridSpan w:val="2"/>
          </w:tcPr>
          <w:p w14:paraId="55D0B4E6" w14:textId="77777777" w:rsidR="00C11A8C" w:rsidRPr="000B6291" w:rsidRDefault="00C11A8C" w:rsidP="00C11A8C">
            <w:r w:rsidRPr="000B6291">
              <w:t>-81 dBm</w:t>
            </w:r>
          </w:p>
        </w:tc>
      </w:tr>
      <w:tr w:rsidR="00C11A8C" w:rsidRPr="000B6291" w14:paraId="51227C4D" w14:textId="77777777" w:rsidTr="00640D69">
        <w:trPr>
          <w:trHeight w:val="223"/>
        </w:trPr>
        <w:tc>
          <w:tcPr>
            <w:tcW w:w="2715" w:type="pct"/>
          </w:tcPr>
          <w:p w14:paraId="4701C819" w14:textId="77777777" w:rsidR="00C11A8C" w:rsidRPr="000B6291" w:rsidRDefault="00C11A8C" w:rsidP="00C11A8C">
            <w:r w:rsidRPr="000B6291">
              <w:t>Antenna gain</w:t>
            </w:r>
          </w:p>
        </w:tc>
        <w:tc>
          <w:tcPr>
            <w:tcW w:w="1402" w:type="pct"/>
          </w:tcPr>
          <w:p w14:paraId="2A664FE9" w14:textId="77777777" w:rsidR="00C11A8C" w:rsidRPr="000B6291" w:rsidRDefault="00C11A8C" w:rsidP="00C11A8C">
            <w:r w:rsidRPr="000B6291">
              <w:t>0 dB</w:t>
            </w:r>
          </w:p>
        </w:tc>
        <w:tc>
          <w:tcPr>
            <w:tcW w:w="883" w:type="pct"/>
          </w:tcPr>
          <w:p w14:paraId="3214558B" w14:textId="77777777" w:rsidR="00C11A8C" w:rsidRPr="000B6291" w:rsidRDefault="00C11A8C" w:rsidP="00C11A8C">
            <w:r w:rsidRPr="000B6291">
              <w:t>Not modelled</w:t>
            </w:r>
          </w:p>
        </w:tc>
      </w:tr>
      <w:tr w:rsidR="00C11A8C" w:rsidRPr="000B6291" w14:paraId="51FFA4C7" w14:textId="77777777" w:rsidTr="00640D69">
        <w:trPr>
          <w:trHeight w:val="223"/>
        </w:trPr>
        <w:tc>
          <w:tcPr>
            <w:tcW w:w="2715" w:type="pct"/>
          </w:tcPr>
          <w:p w14:paraId="330788C4" w14:textId="77777777" w:rsidR="00C11A8C" w:rsidRPr="000B6291" w:rsidRDefault="00C11A8C" w:rsidP="00C11A8C">
            <w:r w:rsidRPr="000B6291">
              <w:t xml:space="preserve">Polarisation discrimination </w:t>
            </w:r>
          </w:p>
        </w:tc>
        <w:tc>
          <w:tcPr>
            <w:tcW w:w="2285" w:type="pct"/>
            <w:gridSpan w:val="2"/>
          </w:tcPr>
          <w:p w14:paraId="4316852B" w14:textId="77777777" w:rsidR="00C11A8C" w:rsidRPr="000B6291" w:rsidRDefault="00C11A8C" w:rsidP="00C11A8C">
            <w:r w:rsidRPr="000B6291">
              <w:t>0 dB</w:t>
            </w:r>
          </w:p>
        </w:tc>
      </w:tr>
      <w:tr w:rsidR="00C11A8C" w:rsidRPr="000B6291" w14:paraId="0DC0406A" w14:textId="77777777" w:rsidTr="00640D69">
        <w:trPr>
          <w:trHeight w:val="218"/>
        </w:trPr>
        <w:tc>
          <w:tcPr>
            <w:tcW w:w="2715" w:type="pct"/>
          </w:tcPr>
          <w:p w14:paraId="57613E2F" w14:textId="77777777" w:rsidR="00C11A8C" w:rsidRPr="000B6291" w:rsidRDefault="00C11A8C" w:rsidP="00C11A8C">
            <w:r w:rsidRPr="000B6291">
              <w:t xml:space="preserve">Clutter loss </w:t>
            </w:r>
          </w:p>
        </w:tc>
        <w:tc>
          <w:tcPr>
            <w:tcW w:w="2285" w:type="pct"/>
            <w:gridSpan w:val="2"/>
          </w:tcPr>
          <w:p w14:paraId="489B6D63" w14:textId="77777777" w:rsidR="00C11A8C" w:rsidRPr="000B6291" w:rsidRDefault="00C11A8C" w:rsidP="00C11A8C">
            <w:r w:rsidRPr="000B6291">
              <w:t>0 dB</w:t>
            </w:r>
          </w:p>
        </w:tc>
      </w:tr>
      <w:tr w:rsidR="00C11A8C" w:rsidRPr="000B6291" w14:paraId="21FC678D" w14:textId="77777777" w:rsidTr="00640D69">
        <w:trPr>
          <w:trHeight w:val="449"/>
        </w:trPr>
        <w:tc>
          <w:tcPr>
            <w:tcW w:w="2715" w:type="pct"/>
          </w:tcPr>
          <w:p w14:paraId="2373E6FF" w14:textId="77777777" w:rsidR="00C11A8C" w:rsidRPr="000B6291" w:rsidRDefault="00C11A8C" w:rsidP="004654A5">
            <w:pPr>
              <w:jc w:val="left"/>
            </w:pPr>
            <w:r w:rsidRPr="000B6291">
              <w:t>Path loss to meet the protection criterion</w:t>
            </w:r>
          </w:p>
        </w:tc>
        <w:tc>
          <w:tcPr>
            <w:tcW w:w="1402" w:type="pct"/>
          </w:tcPr>
          <w:p w14:paraId="307178DD" w14:textId="77777777" w:rsidR="00C11A8C" w:rsidRPr="000B6291" w:rsidRDefault="00C11A8C" w:rsidP="00C11A8C">
            <w:r w:rsidRPr="000B6291">
              <w:t>136.4 dB</w:t>
            </w:r>
          </w:p>
        </w:tc>
        <w:tc>
          <w:tcPr>
            <w:tcW w:w="883" w:type="pct"/>
          </w:tcPr>
          <w:p w14:paraId="0C3680EB" w14:textId="77777777" w:rsidR="00C11A8C" w:rsidRPr="000B6291" w:rsidRDefault="00C11A8C" w:rsidP="00C11A8C">
            <w:r w:rsidRPr="000B6291">
              <w:t>129.55 dB</w:t>
            </w:r>
          </w:p>
        </w:tc>
      </w:tr>
      <w:tr w:rsidR="00C11A8C" w:rsidRPr="000B6291" w14:paraId="6A62B47E" w14:textId="77777777" w:rsidTr="00640D69">
        <w:trPr>
          <w:trHeight w:val="449"/>
        </w:trPr>
        <w:tc>
          <w:tcPr>
            <w:tcW w:w="2715" w:type="pct"/>
          </w:tcPr>
          <w:p w14:paraId="6B1D5E31" w14:textId="77777777" w:rsidR="00C11A8C" w:rsidRPr="000B6291" w:rsidRDefault="00C11A8C" w:rsidP="00C11A8C">
            <w:r w:rsidRPr="000B6291">
              <w:t>Separation distances in the main lobe of aircraft antenna at altitude of 100 m</w:t>
            </w:r>
          </w:p>
        </w:tc>
        <w:tc>
          <w:tcPr>
            <w:tcW w:w="1402" w:type="pct"/>
          </w:tcPr>
          <w:p w14:paraId="60B37310" w14:textId="77777777" w:rsidR="00C11A8C" w:rsidRPr="000B6291" w:rsidRDefault="00C11A8C" w:rsidP="00C11A8C">
            <w:r w:rsidRPr="000B6291">
              <w:t>28.4 km</w:t>
            </w:r>
          </w:p>
        </w:tc>
        <w:tc>
          <w:tcPr>
            <w:tcW w:w="883" w:type="pct"/>
          </w:tcPr>
          <w:p w14:paraId="5F5210FD" w14:textId="77777777" w:rsidR="00C11A8C" w:rsidRPr="000B6291" w:rsidRDefault="00C11A8C" w:rsidP="00C11A8C">
            <w:r w:rsidRPr="000B6291">
              <w:t>19.4 km</w:t>
            </w:r>
          </w:p>
        </w:tc>
      </w:tr>
      <w:tr w:rsidR="00C11A8C" w:rsidRPr="000B6291" w14:paraId="4CD0D2B3" w14:textId="77777777" w:rsidTr="00640D69">
        <w:trPr>
          <w:trHeight w:val="449"/>
        </w:trPr>
        <w:tc>
          <w:tcPr>
            <w:tcW w:w="2715" w:type="pct"/>
          </w:tcPr>
          <w:p w14:paraId="67B325E8" w14:textId="77777777" w:rsidR="00C11A8C" w:rsidRPr="000B6291" w:rsidRDefault="00C11A8C" w:rsidP="00C11A8C">
            <w:r w:rsidRPr="000B6291">
              <w:lastRenderedPageBreak/>
              <w:t>Separation distances in the main lobe of aircraft antenna at altitude of 1 km</w:t>
            </w:r>
          </w:p>
        </w:tc>
        <w:tc>
          <w:tcPr>
            <w:tcW w:w="1402" w:type="pct"/>
          </w:tcPr>
          <w:p w14:paraId="5EC210D8" w14:textId="77777777" w:rsidR="00C11A8C" w:rsidRPr="000B6291" w:rsidRDefault="00C11A8C" w:rsidP="00C11A8C">
            <w:r w:rsidRPr="000B6291">
              <w:t>81.0 km</w:t>
            </w:r>
          </w:p>
        </w:tc>
        <w:tc>
          <w:tcPr>
            <w:tcW w:w="883" w:type="pct"/>
          </w:tcPr>
          <w:p w14:paraId="560D06F5" w14:textId="77777777" w:rsidR="00C11A8C" w:rsidRPr="000B6291" w:rsidRDefault="00C11A8C" w:rsidP="00C11A8C">
            <w:r w:rsidRPr="000B6291">
              <w:t>58.0 km</w:t>
            </w:r>
          </w:p>
        </w:tc>
      </w:tr>
      <w:tr w:rsidR="00C11A8C" w:rsidRPr="000B6291" w14:paraId="37080CD2" w14:textId="77777777" w:rsidTr="00640D69">
        <w:trPr>
          <w:trHeight w:val="449"/>
        </w:trPr>
        <w:tc>
          <w:tcPr>
            <w:tcW w:w="2715" w:type="pct"/>
          </w:tcPr>
          <w:p w14:paraId="022FF3E0" w14:textId="77777777" w:rsidR="00C11A8C" w:rsidRPr="000B6291" w:rsidRDefault="00C11A8C" w:rsidP="00C11A8C">
            <w:r w:rsidRPr="000B6291">
              <w:t>Separation distances in the main lobe of aircraft antenna at altitude of 10 km</w:t>
            </w:r>
          </w:p>
        </w:tc>
        <w:tc>
          <w:tcPr>
            <w:tcW w:w="1402" w:type="pct"/>
          </w:tcPr>
          <w:p w14:paraId="04AB797F" w14:textId="77777777" w:rsidR="00C11A8C" w:rsidRPr="000B6291" w:rsidRDefault="00C11A8C" w:rsidP="00C11A8C">
            <w:r w:rsidRPr="000B6291">
              <w:t>149.5 km</w:t>
            </w:r>
          </w:p>
        </w:tc>
        <w:tc>
          <w:tcPr>
            <w:tcW w:w="883" w:type="pct"/>
          </w:tcPr>
          <w:p w14:paraId="4160BB8E" w14:textId="77777777" w:rsidR="00C11A8C" w:rsidRPr="000B6291" w:rsidRDefault="00C11A8C" w:rsidP="00C11A8C">
            <w:r w:rsidRPr="000B6291">
              <w:t>68.2 km</w:t>
            </w:r>
          </w:p>
        </w:tc>
      </w:tr>
    </w:tbl>
    <w:p w14:paraId="4AE0A177" w14:textId="38F2A4D0" w:rsidR="00C11A8C" w:rsidRPr="000B6291" w:rsidRDefault="00C11A8C" w:rsidP="00C11A8C">
      <w:pPr>
        <w:pStyle w:val="Caption"/>
        <w:rPr>
          <w:lang w:val="en-GB"/>
        </w:rPr>
      </w:pPr>
      <w:bookmarkStart w:id="849" w:name="_Toc17182133"/>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45</w:t>
      </w:r>
      <w:r w:rsidRPr="000B6291">
        <w:rPr>
          <w:lang w:val="en-GB"/>
        </w:rPr>
        <w:fldChar w:fldCharType="end"/>
      </w:r>
      <w:r w:rsidRPr="000B6291">
        <w:rPr>
          <w:lang w:val="en-GB"/>
        </w:rPr>
        <w:t>: Separation distances to PMSE at 1 MHz frequency separation</w:t>
      </w:r>
      <w:bookmarkEnd w:id="849"/>
    </w:p>
    <w:tbl>
      <w:tblPr>
        <w:tblStyle w:val="ECCTable-redheader"/>
        <w:tblW w:w="8135" w:type="dxa"/>
        <w:tblInd w:w="0" w:type="dxa"/>
        <w:tblLook w:val="01E0" w:firstRow="1" w:lastRow="1" w:firstColumn="1" w:lastColumn="1" w:noHBand="0" w:noVBand="0"/>
      </w:tblPr>
      <w:tblGrid>
        <w:gridCol w:w="4390"/>
        <w:gridCol w:w="2356"/>
        <w:gridCol w:w="1389"/>
      </w:tblGrid>
      <w:tr w:rsidR="00C11A8C" w:rsidRPr="000B6291" w14:paraId="34439148" w14:textId="77777777" w:rsidTr="00640D69">
        <w:trPr>
          <w:cnfStyle w:val="100000000000" w:firstRow="1" w:lastRow="0" w:firstColumn="0" w:lastColumn="0" w:oddVBand="0" w:evenVBand="0" w:oddHBand="0" w:evenHBand="0" w:firstRowFirstColumn="0" w:firstRowLastColumn="0" w:lastRowFirstColumn="0" w:lastRowLastColumn="0"/>
          <w:trHeight w:val="434"/>
        </w:trPr>
        <w:tc>
          <w:tcPr>
            <w:tcW w:w="4390" w:type="dxa"/>
          </w:tcPr>
          <w:p w14:paraId="269F2F85" w14:textId="77777777" w:rsidR="00C11A8C" w:rsidRPr="000B6291" w:rsidRDefault="00C11A8C" w:rsidP="00C11A8C">
            <w:r w:rsidRPr="000B6291">
              <w:t xml:space="preserve">Parameter </w:t>
            </w:r>
          </w:p>
        </w:tc>
        <w:tc>
          <w:tcPr>
            <w:tcW w:w="2356" w:type="dxa"/>
          </w:tcPr>
          <w:p w14:paraId="43EEBA43" w14:textId="77777777" w:rsidR="00C11A8C" w:rsidRPr="000B6291" w:rsidRDefault="00C11A8C" w:rsidP="00C11A8C">
            <w:r w:rsidRPr="000B6291">
              <w:t>Body-worn/Hand-held</w:t>
            </w:r>
          </w:p>
        </w:tc>
        <w:tc>
          <w:tcPr>
            <w:tcW w:w="1389" w:type="dxa"/>
          </w:tcPr>
          <w:p w14:paraId="386C77FA" w14:textId="77777777" w:rsidR="00C11A8C" w:rsidRPr="000B6291" w:rsidRDefault="00C11A8C" w:rsidP="00C11A8C">
            <w:r w:rsidRPr="000B6291">
              <w:t>IEM</w:t>
            </w:r>
          </w:p>
        </w:tc>
      </w:tr>
      <w:tr w:rsidR="00C11A8C" w:rsidRPr="000B6291" w14:paraId="20417D1C" w14:textId="77777777" w:rsidTr="00640D69">
        <w:trPr>
          <w:trHeight w:val="388"/>
        </w:trPr>
        <w:tc>
          <w:tcPr>
            <w:tcW w:w="4390" w:type="dxa"/>
          </w:tcPr>
          <w:p w14:paraId="1F293A5F" w14:textId="77777777" w:rsidR="00C11A8C" w:rsidRPr="000B6291" w:rsidRDefault="00C11A8C" w:rsidP="00C11A8C">
            <w:r w:rsidRPr="000B6291">
              <w:t>ACIR</w:t>
            </w:r>
          </w:p>
        </w:tc>
        <w:tc>
          <w:tcPr>
            <w:tcW w:w="3745" w:type="dxa"/>
            <w:gridSpan w:val="2"/>
          </w:tcPr>
          <w:p w14:paraId="0BB0FF5E" w14:textId="77777777" w:rsidR="00C11A8C" w:rsidRPr="000B6291" w:rsidRDefault="00C11A8C" w:rsidP="00C11A8C">
            <w:r w:rsidRPr="000B6291">
              <w:t>25.5 dB</w:t>
            </w:r>
          </w:p>
        </w:tc>
      </w:tr>
      <w:tr w:rsidR="00C11A8C" w:rsidRPr="000B6291" w14:paraId="5EAB7280" w14:textId="77777777" w:rsidTr="00640D69">
        <w:trPr>
          <w:trHeight w:val="388"/>
        </w:trPr>
        <w:tc>
          <w:tcPr>
            <w:tcW w:w="4390" w:type="dxa"/>
          </w:tcPr>
          <w:p w14:paraId="0B696B59" w14:textId="77777777" w:rsidR="00C11A8C" w:rsidRPr="000B6291" w:rsidRDefault="00C11A8C" w:rsidP="00C11A8C">
            <w:r w:rsidRPr="000B6291">
              <w:t>Path loss to meet the protection criterion</w:t>
            </w:r>
          </w:p>
        </w:tc>
        <w:tc>
          <w:tcPr>
            <w:tcW w:w="2356" w:type="dxa"/>
          </w:tcPr>
          <w:p w14:paraId="6647F671" w14:textId="77777777" w:rsidR="00C11A8C" w:rsidRPr="000B6291" w:rsidRDefault="00C11A8C" w:rsidP="00C11A8C">
            <w:r w:rsidRPr="000B6291">
              <w:t>110.9 dB</w:t>
            </w:r>
          </w:p>
        </w:tc>
        <w:tc>
          <w:tcPr>
            <w:tcW w:w="1389" w:type="dxa"/>
          </w:tcPr>
          <w:p w14:paraId="71C64755" w14:textId="77777777" w:rsidR="00C11A8C" w:rsidRPr="000B6291" w:rsidRDefault="00C11A8C" w:rsidP="00C11A8C">
            <w:r w:rsidRPr="000B6291">
              <w:t>104.05 dB</w:t>
            </w:r>
          </w:p>
        </w:tc>
      </w:tr>
      <w:tr w:rsidR="00C11A8C" w:rsidRPr="000B6291" w14:paraId="019EA085" w14:textId="77777777" w:rsidTr="00640D69">
        <w:trPr>
          <w:trHeight w:val="388"/>
        </w:trPr>
        <w:tc>
          <w:tcPr>
            <w:tcW w:w="4390" w:type="dxa"/>
          </w:tcPr>
          <w:p w14:paraId="7254849E" w14:textId="77777777" w:rsidR="00C11A8C" w:rsidRPr="000B6291" w:rsidRDefault="00C11A8C" w:rsidP="00C11A8C">
            <w:r w:rsidRPr="000B6291">
              <w:t>Separation distances in the main lobe of aircraft antenna at altitude of 100 m</w:t>
            </w:r>
          </w:p>
        </w:tc>
        <w:tc>
          <w:tcPr>
            <w:tcW w:w="2356" w:type="dxa"/>
          </w:tcPr>
          <w:p w14:paraId="2F70A5B9" w14:textId="77777777" w:rsidR="00C11A8C" w:rsidRPr="000B6291" w:rsidRDefault="00C11A8C" w:rsidP="00C11A8C">
            <w:r w:rsidRPr="000B6291">
              <w:t>8.0 km</w:t>
            </w:r>
          </w:p>
        </w:tc>
        <w:tc>
          <w:tcPr>
            <w:tcW w:w="1389" w:type="dxa"/>
          </w:tcPr>
          <w:p w14:paraId="0F927BA8" w14:textId="77777777" w:rsidR="00C11A8C" w:rsidRPr="000B6291" w:rsidRDefault="00C11A8C" w:rsidP="00C11A8C">
            <w:r w:rsidRPr="000B6291">
              <w:t>3.9 km</w:t>
            </w:r>
          </w:p>
        </w:tc>
      </w:tr>
      <w:tr w:rsidR="00C11A8C" w:rsidRPr="000B6291" w14:paraId="021B8ACF" w14:textId="77777777" w:rsidTr="00640D69">
        <w:trPr>
          <w:trHeight w:val="388"/>
        </w:trPr>
        <w:tc>
          <w:tcPr>
            <w:tcW w:w="4390" w:type="dxa"/>
          </w:tcPr>
          <w:p w14:paraId="3D80C28B" w14:textId="77777777" w:rsidR="00C11A8C" w:rsidRPr="000B6291" w:rsidRDefault="00C11A8C" w:rsidP="00C11A8C">
            <w:r w:rsidRPr="000B6291">
              <w:t>Separation distances in the main lobe of aircraft antenna at altitude of 1 km</w:t>
            </w:r>
          </w:p>
        </w:tc>
        <w:tc>
          <w:tcPr>
            <w:tcW w:w="2356" w:type="dxa"/>
          </w:tcPr>
          <w:p w14:paraId="0FB41921" w14:textId="77777777" w:rsidR="00C11A8C" w:rsidRPr="000B6291" w:rsidRDefault="00C11A8C" w:rsidP="00C11A8C">
            <w:r w:rsidRPr="000B6291">
              <w:t>8.1 km</w:t>
            </w:r>
          </w:p>
        </w:tc>
        <w:tc>
          <w:tcPr>
            <w:tcW w:w="1389" w:type="dxa"/>
          </w:tcPr>
          <w:p w14:paraId="0B34C2A2" w14:textId="77777777" w:rsidR="00C11A8C" w:rsidRPr="000B6291" w:rsidRDefault="00C11A8C" w:rsidP="00C11A8C">
            <w:r w:rsidRPr="000B6291">
              <w:t>3.6 km</w:t>
            </w:r>
          </w:p>
        </w:tc>
      </w:tr>
      <w:tr w:rsidR="00C11A8C" w:rsidRPr="000B6291" w14:paraId="02423514" w14:textId="77777777" w:rsidTr="00640D69">
        <w:trPr>
          <w:trHeight w:val="388"/>
        </w:trPr>
        <w:tc>
          <w:tcPr>
            <w:tcW w:w="4390" w:type="dxa"/>
          </w:tcPr>
          <w:p w14:paraId="75A8E563" w14:textId="77777777" w:rsidR="00C11A8C" w:rsidRPr="000B6291" w:rsidRDefault="00C11A8C" w:rsidP="00C11A8C">
            <w:r w:rsidRPr="000B6291">
              <w:t>Separation distances in the main lobe of aircraft antenna at altitude of 10 km</w:t>
            </w:r>
          </w:p>
        </w:tc>
        <w:tc>
          <w:tcPr>
            <w:tcW w:w="3745" w:type="dxa"/>
            <w:gridSpan w:val="2"/>
          </w:tcPr>
          <w:p w14:paraId="6B74FE07" w14:textId="77777777" w:rsidR="00C11A8C" w:rsidRPr="000B6291" w:rsidRDefault="00C11A8C" w:rsidP="00C11A8C">
            <w:r w:rsidRPr="000B6291">
              <w:t>N/A</w:t>
            </w:r>
          </w:p>
        </w:tc>
      </w:tr>
    </w:tbl>
    <w:p w14:paraId="40FAEE59" w14:textId="3456BC46" w:rsidR="00C11A8C" w:rsidRPr="000B6291" w:rsidRDefault="00C11A8C" w:rsidP="00C11A8C">
      <w:pPr>
        <w:pStyle w:val="Caption"/>
        <w:rPr>
          <w:lang w:val="en-GB"/>
        </w:rPr>
      </w:pPr>
      <w:bookmarkStart w:id="850" w:name="_Toc17182134"/>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46</w:t>
      </w:r>
      <w:r w:rsidRPr="000B6291">
        <w:rPr>
          <w:lang w:val="en-GB"/>
        </w:rPr>
        <w:fldChar w:fldCharType="end"/>
      </w:r>
      <w:r w:rsidRPr="000B6291">
        <w:rPr>
          <w:lang w:val="en-GB"/>
        </w:rPr>
        <w:t>: Separation distances to PMSE at 2 MHz frequency separation</w:t>
      </w:r>
      <w:bookmarkEnd w:id="850"/>
    </w:p>
    <w:tbl>
      <w:tblPr>
        <w:tblStyle w:val="ECCTable-redheader"/>
        <w:tblW w:w="8166" w:type="dxa"/>
        <w:tblInd w:w="0" w:type="dxa"/>
        <w:tblLook w:val="01E0" w:firstRow="1" w:lastRow="1" w:firstColumn="1" w:lastColumn="1" w:noHBand="0" w:noVBand="0"/>
      </w:tblPr>
      <w:tblGrid>
        <w:gridCol w:w="4390"/>
        <w:gridCol w:w="2126"/>
        <w:gridCol w:w="1650"/>
      </w:tblGrid>
      <w:tr w:rsidR="00C11A8C" w:rsidRPr="000B6291" w14:paraId="2D3B28AF" w14:textId="77777777" w:rsidTr="00640D69">
        <w:trPr>
          <w:cnfStyle w:val="100000000000" w:firstRow="1" w:lastRow="0" w:firstColumn="0" w:lastColumn="0" w:oddVBand="0" w:evenVBand="0" w:oddHBand="0" w:evenHBand="0" w:firstRowFirstColumn="0" w:firstRowLastColumn="0" w:lastRowFirstColumn="0" w:lastRowLastColumn="0"/>
          <w:trHeight w:val="434"/>
        </w:trPr>
        <w:tc>
          <w:tcPr>
            <w:tcW w:w="4390" w:type="dxa"/>
          </w:tcPr>
          <w:p w14:paraId="75969B02" w14:textId="0DD3FF60" w:rsidR="00C11A8C" w:rsidRPr="000B6291" w:rsidRDefault="00C11A8C" w:rsidP="00C11A8C">
            <w:r w:rsidRPr="000B6291">
              <w:t xml:space="preserve">Parameter </w:t>
            </w:r>
          </w:p>
        </w:tc>
        <w:tc>
          <w:tcPr>
            <w:tcW w:w="2126" w:type="dxa"/>
          </w:tcPr>
          <w:p w14:paraId="2DC581EE" w14:textId="77777777" w:rsidR="00C11A8C" w:rsidRPr="000B6291" w:rsidRDefault="00C11A8C" w:rsidP="00C11A8C">
            <w:r w:rsidRPr="000B6291">
              <w:t>Body-worn/Hand-held</w:t>
            </w:r>
          </w:p>
        </w:tc>
        <w:tc>
          <w:tcPr>
            <w:tcW w:w="1650" w:type="dxa"/>
          </w:tcPr>
          <w:p w14:paraId="0D165803" w14:textId="77777777" w:rsidR="00C11A8C" w:rsidRPr="000B6291" w:rsidRDefault="00C11A8C" w:rsidP="00C11A8C">
            <w:r w:rsidRPr="000B6291">
              <w:t>IEM</w:t>
            </w:r>
          </w:p>
        </w:tc>
      </w:tr>
      <w:tr w:rsidR="00C11A8C" w:rsidRPr="000B6291" w14:paraId="22F767CF" w14:textId="77777777" w:rsidTr="00640D69">
        <w:trPr>
          <w:trHeight w:val="388"/>
        </w:trPr>
        <w:tc>
          <w:tcPr>
            <w:tcW w:w="4390" w:type="dxa"/>
          </w:tcPr>
          <w:p w14:paraId="519480E3" w14:textId="77777777" w:rsidR="00C11A8C" w:rsidRPr="000B6291" w:rsidRDefault="00C11A8C" w:rsidP="00C11A8C">
            <w:r w:rsidRPr="000B6291">
              <w:t>ACIR</w:t>
            </w:r>
          </w:p>
        </w:tc>
        <w:tc>
          <w:tcPr>
            <w:tcW w:w="3776" w:type="dxa"/>
            <w:gridSpan w:val="2"/>
          </w:tcPr>
          <w:p w14:paraId="492170F6" w14:textId="77777777" w:rsidR="00C11A8C" w:rsidRPr="000B6291" w:rsidRDefault="00C11A8C" w:rsidP="00C11A8C">
            <w:r w:rsidRPr="000B6291">
              <w:t>38 dB</w:t>
            </w:r>
          </w:p>
        </w:tc>
      </w:tr>
      <w:tr w:rsidR="00C11A8C" w:rsidRPr="000B6291" w14:paraId="64FC9EEB" w14:textId="77777777" w:rsidTr="00640D69">
        <w:trPr>
          <w:trHeight w:val="388"/>
        </w:trPr>
        <w:tc>
          <w:tcPr>
            <w:tcW w:w="4390" w:type="dxa"/>
          </w:tcPr>
          <w:p w14:paraId="08562CE5" w14:textId="77777777" w:rsidR="00C11A8C" w:rsidRPr="000B6291" w:rsidRDefault="00C11A8C" w:rsidP="00C11A8C">
            <w:r w:rsidRPr="000B6291">
              <w:t>Path loss to meet the protection criterion</w:t>
            </w:r>
          </w:p>
        </w:tc>
        <w:tc>
          <w:tcPr>
            <w:tcW w:w="2126" w:type="dxa"/>
          </w:tcPr>
          <w:p w14:paraId="6D05059C" w14:textId="77777777" w:rsidR="00C11A8C" w:rsidRPr="000B6291" w:rsidRDefault="00C11A8C" w:rsidP="00C11A8C">
            <w:r w:rsidRPr="000B6291">
              <w:t>98.4 dB</w:t>
            </w:r>
          </w:p>
        </w:tc>
        <w:tc>
          <w:tcPr>
            <w:tcW w:w="1650" w:type="dxa"/>
          </w:tcPr>
          <w:p w14:paraId="74B52941" w14:textId="77777777" w:rsidR="00C11A8C" w:rsidRPr="000B6291" w:rsidRDefault="00C11A8C" w:rsidP="00C11A8C">
            <w:r w:rsidRPr="000B6291">
              <w:t>91.55 dB</w:t>
            </w:r>
          </w:p>
        </w:tc>
      </w:tr>
      <w:tr w:rsidR="00C11A8C" w:rsidRPr="000B6291" w14:paraId="3D57E358" w14:textId="77777777" w:rsidTr="00640D69">
        <w:trPr>
          <w:trHeight w:val="388"/>
        </w:trPr>
        <w:tc>
          <w:tcPr>
            <w:tcW w:w="4390" w:type="dxa"/>
          </w:tcPr>
          <w:p w14:paraId="4A698466" w14:textId="77777777" w:rsidR="00C11A8C" w:rsidRPr="000B6291" w:rsidRDefault="00C11A8C" w:rsidP="00C11A8C">
            <w:r w:rsidRPr="000B6291">
              <w:t>Separation distances in the main lobe of aircraft antenna at altitude of 100 m</w:t>
            </w:r>
          </w:p>
        </w:tc>
        <w:tc>
          <w:tcPr>
            <w:tcW w:w="2126" w:type="dxa"/>
          </w:tcPr>
          <w:p w14:paraId="4D090D87" w14:textId="77777777" w:rsidR="00C11A8C" w:rsidRPr="000B6291" w:rsidRDefault="00C11A8C" w:rsidP="00C11A8C">
            <w:r w:rsidRPr="000B6291">
              <w:t>2.0 km</w:t>
            </w:r>
          </w:p>
        </w:tc>
        <w:tc>
          <w:tcPr>
            <w:tcW w:w="1650" w:type="dxa"/>
          </w:tcPr>
          <w:p w14:paraId="6F58D107" w14:textId="77777777" w:rsidR="00C11A8C" w:rsidRPr="000B6291" w:rsidRDefault="00C11A8C" w:rsidP="00C11A8C">
            <w:r w:rsidRPr="000B6291">
              <w:t>&lt; 1km</w:t>
            </w:r>
          </w:p>
        </w:tc>
      </w:tr>
      <w:tr w:rsidR="00C11A8C" w:rsidRPr="000B6291" w14:paraId="364DA7DB" w14:textId="77777777" w:rsidTr="00640D69">
        <w:trPr>
          <w:trHeight w:val="388"/>
        </w:trPr>
        <w:tc>
          <w:tcPr>
            <w:tcW w:w="4390" w:type="dxa"/>
          </w:tcPr>
          <w:p w14:paraId="6FB96CB9" w14:textId="77777777" w:rsidR="00C11A8C" w:rsidRPr="000B6291" w:rsidRDefault="00C11A8C" w:rsidP="00C11A8C">
            <w:r w:rsidRPr="000B6291">
              <w:t>Separation distances in the main lobe of aircraft antenna at altitude of 1 km</w:t>
            </w:r>
          </w:p>
        </w:tc>
        <w:tc>
          <w:tcPr>
            <w:tcW w:w="3776" w:type="dxa"/>
            <w:gridSpan w:val="2"/>
            <w:vMerge w:val="restart"/>
          </w:tcPr>
          <w:p w14:paraId="378CF988" w14:textId="77777777" w:rsidR="00C11A8C" w:rsidRPr="000B6291" w:rsidRDefault="00C11A8C" w:rsidP="00C11A8C">
            <w:r w:rsidRPr="000B6291">
              <w:t>N/A</w:t>
            </w:r>
          </w:p>
        </w:tc>
      </w:tr>
      <w:tr w:rsidR="00C11A8C" w:rsidRPr="000B6291" w14:paraId="5DECCE1F" w14:textId="77777777" w:rsidTr="00640D69">
        <w:trPr>
          <w:trHeight w:val="388"/>
        </w:trPr>
        <w:tc>
          <w:tcPr>
            <w:tcW w:w="4390" w:type="dxa"/>
          </w:tcPr>
          <w:p w14:paraId="5C2D410B" w14:textId="77777777" w:rsidR="00C11A8C" w:rsidRPr="000B6291" w:rsidRDefault="00C11A8C" w:rsidP="00C11A8C">
            <w:r w:rsidRPr="000B6291">
              <w:t>Separation distances in the main lobe of aircraft antenna at altitude of 10 km</w:t>
            </w:r>
          </w:p>
        </w:tc>
        <w:tc>
          <w:tcPr>
            <w:tcW w:w="3776" w:type="dxa"/>
            <w:gridSpan w:val="2"/>
            <w:vMerge/>
          </w:tcPr>
          <w:p w14:paraId="4F251D95" w14:textId="77777777" w:rsidR="00C11A8C" w:rsidRPr="000B6291" w:rsidRDefault="00C11A8C" w:rsidP="00C11A8C"/>
        </w:tc>
      </w:tr>
    </w:tbl>
    <w:p w14:paraId="60AC51CD" w14:textId="574D4434" w:rsidR="00C11A8C" w:rsidRPr="000B6291" w:rsidRDefault="00C11A8C" w:rsidP="00C11A8C">
      <w:pPr>
        <w:pStyle w:val="Caption"/>
        <w:rPr>
          <w:lang w:val="en-GB"/>
        </w:rPr>
      </w:pPr>
      <w:bookmarkStart w:id="851" w:name="_Toc17182135"/>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47</w:t>
      </w:r>
      <w:r w:rsidRPr="000B6291">
        <w:rPr>
          <w:lang w:val="en-GB"/>
        </w:rPr>
        <w:fldChar w:fldCharType="end"/>
      </w:r>
      <w:r w:rsidRPr="000B6291">
        <w:rPr>
          <w:lang w:val="en-GB"/>
        </w:rPr>
        <w:t>: Separation distances to PMSE at 3 MHz frequency separation</w:t>
      </w:r>
      <w:bookmarkEnd w:id="851"/>
    </w:p>
    <w:tbl>
      <w:tblPr>
        <w:tblStyle w:val="ECCTable-redheader"/>
        <w:tblW w:w="8195" w:type="dxa"/>
        <w:tblInd w:w="0" w:type="dxa"/>
        <w:tblLook w:val="01E0" w:firstRow="1" w:lastRow="1" w:firstColumn="1" w:lastColumn="1" w:noHBand="0" w:noVBand="0"/>
      </w:tblPr>
      <w:tblGrid>
        <w:gridCol w:w="4390"/>
        <w:gridCol w:w="2671"/>
        <w:gridCol w:w="1134"/>
      </w:tblGrid>
      <w:tr w:rsidR="00C11A8C" w:rsidRPr="000B6291" w14:paraId="5FDE3AB0" w14:textId="77777777" w:rsidTr="00FF73D5">
        <w:trPr>
          <w:cnfStyle w:val="100000000000" w:firstRow="1" w:lastRow="0" w:firstColumn="0" w:lastColumn="0" w:oddVBand="0" w:evenVBand="0" w:oddHBand="0" w:evenHBand="0" w:firstRowFirstColumn="0" w:firstRowLastColumn="0" w:lastRowFirstColumn="0" w:lastRowLastColumn="0"/>
          <w:trHeight w:val="434"/>
        </w:trPr>
        <w:tc>
          <w:tcPr>
            <w:tcW w:w="4390" w:type="dxa"/>
          </w:tcPr>
          <w:p w14:paraId="4DCB1DCF" w14:textId="77777777" w:rsidR="00C11A8C" w:rsidRPr="000B6291" w:rsidRDefault="00C11A8C" w:rsidP="00C11A8C">
            <w:r w:rsidRPr="000B6291">
              <w:t xml:space="preserve">Parameter </w:t>
            </w:r>
          </w:p>
        </w:tc>
        <w:tc>
          <w:tcPr>
            <w:tcW w:w="2671" w:type="dxa"/>
          </w:tcPr>
          <w:p w14:paraId="04435D1A" w14:textId="77777777" w:rsidR="00C11A8C" w:rsidRPr="000B6291" w:rsidRDefault="00C11A8C" w:rsidP="00C11A8C">
            <w:r w:rsidRPr="000B6291">
              <w:t>Body-worn/Hand-held</w:t>
            </w:r>
          </w:p>
        </w:tc>
        <w:tc>
          <w:tcPr>
            <w:tcW w:w="1134" w:type="dxa"/>
          </w:tcPr>
          <w:p w14:paraId="27576C30" w14:textId="77777777" w:rsidR="00C11A8C" w:rsidRPr="000B6291" w:rsidRDefault="00C11A8C" w:rsidP="00C11A8C">
            <w:r w:rsidRPr="000B6291">
              <w:t>IEM</w:t>
            </w:r>
          </w:p>
        </w:tc>
      </w:tr>
      <w:tr w:rsidR="00C11A8C" w:rsidRPr="000B6291" w14:paraId="46A475FF" w14:textId="77777777" w:rsidTr="00FF73D5">
        <w:trPr>
          <w:trHeight w:val="388"/>
        </w:trPr>
        <w:tc>
          <w:tcPr>
            <w:tcW w:w="4390" w:type="dxa"/>
          </w:tcPr>
          <w:p w14:paraId="6B7E5630" w14:textId="77777777" w:rsidR="00C11A8C" w:rsidRPr="000B6291" w:rsidRDefault="00C11A8C" w:rsidP="00C11A8C">
            <w:r w:rsidRPr="000B6291">
              <w:t>ACIR</w:t>
            </w:r>
          </w:p>
        </w:tc>
        <w:tc>
          <w:tcPr>
            <w:tcW w:w="3805" w:type="dxa"/>
            <w:gridSpan w:val="2"/>
          </w:tcPr>
          <w:p w14:paraId="68BD70FD" w14:textId="77777777" w:rsidR="00C11A8C" w:rsidRPr="000B6291" w:rsidRDefault="00C11A8C" w:rsidP="00C11A8C">
            <w:r w:rsidRPr="000B6291">
              <w:t>74 dB</w:t>
            </w:r>
          </w:p>
        </w:tc>
      </w:tr>
      <w:tr w:rsidR="00C11A8C" w:rsidRPr="000B6291" w14:paraId="16024B85" w14:textId="77777777" w:rsidTr="00FF73D5">
        <w:trPr>
          <w:trHeight w:val="388"/>
        </w:trPr>
        <w:tc>
          <w:tcPr>
            <w:tcW w:w="4390" w:type="dxa"/>
          </w:tcPr>
          <w:p w14:paraId="2E4F9A8B" w14:textId="77777777" w:rsidR="00C11A8C" w:rsidRPr="000B6291" w:rsidRDefault="00C11A8C" w:rsidP="00C11A8C">
            <w:r w:rsidRPr="000B6291">
              <w:t>Path loss to meet the protection criterion</w:t>
            </w:r>
          </w:p>
        </w:tc>
        <w:tc>
          <w:tcPr>
            <w:tcW w:w="2671" w:type="dxa"/>
          </w:tcPr>
          <w:p w14:paraId="3EE89758" w14:textId="77777777" w:rsidR="00C11A8C" w:rsidRPr="000B6291" w:rsidRDefault="00C11A8C" w:rsidP="00C11A8C">
            <w:r w:rsidRPr="000B6291">
              <w:t>62.4 dB</w:t>
            </w:r>
          </w:p>
        </w:tc>
        <w:tc>
          <w:tcPr>
            <w:tcW w:w="1134" w:type="dxa"/>
          </w:tcPr>
          <w:p w14:paraId="7C02E46E" w14:textId="77777777" w:rsidR="00C11A8C" w:rsidRPr="000B6291" w:rsidRDefault="00C11A8C" w:rsidP="00C11A8C">
            <w:r w:rsidRPr="000B6291">
              <w:t>55.55 dB</w:t>
            </w:r>
          </w:p>
        </w:tc>
      </w:tr>
      <w:tr w:rsidR="00C11A8C" w:rsidRPr="000B6291" w14:paraId="3F4299BD" w14:textId="77777777" w:rsidTr="00FF73D5">
        <w:trPr>
          <w:trHeight w:val="388"/>
        </w:trPr>
        <w:tc>
          <w:tcPr>
            <w:tcW w:w="4390" w:type="dxa"/>
          </w:tcPr>
          <w:p w14:paraId="7117F505" w14:textId="77777777" w:rsidR="00C11A8C" w:rsidRPr="000B6291" w:rsidRDefault="00C11A8C" w:rsidP="00C11A8C">
            <w:r w:rsidRPr="000B6291">
              <w:t>Separation distances in the main lobe of aircraft antenna at altitude of 100 m</w:t>
            </w:r>
          </w:p>
        </w:tc>
        <w:tc>
          <w:tcPr>
            <w:tcW w:w="3805" w:type="dxa"/>
            <w:gridSpan w:val="2"/>
            <w:vMerge w:val="restart"/>
          </w:tcPr>
          <w:p w14:paraId="3F1FBA80" w14:textId="77777777" w:rsidR="00C11A8C" w:rsidRPr="000B6291" w:rsidRDefault="00C11A8C" w:rsidP="00C11A8C">
            <w:r w:rsidRPr="000B6291">
              <w:t>N/A</w:t>
            </w:r>
          </w:p>
        </w:tc>
      </w:tr>
      <w:tr w:rsidR="00C11A8C" w:rsidRPr="000B6291" w14:paraId="4A60B5C0" w14:textId="77777777" w:rsidTr="00FF73D5">
        <w:trPr>
          <w:trHeight w:val="388"/>
        </w:trPr>
        <w:tc>
          <w:tcPr>
            <w:tcW w:w="4390" w:type="dxa"/>
          </w:tcPr>
          <w:p w14:paraId="7910CE4F" w14:textId="77777777" w:rsidR="00C11A8C" w:rsidRPr="000B6291" w:rsidRDefault="00C11A8C" w:rsidP="00C11A8C">
            <w:r w:rsidRPr="000B6291">
              <w:lastRenderedPageBreak/>
              <w:t>Separation distances in the main lobe of aircraft antenna at altitude of 1 km</w:t>
            </w:r>
          </w:p>
        </w:tc>
        <w:tc>
          <w:tcPr>
            <w:tcW w:w="3805" w:type="dxa"/>
            <w:gridSpan w:val="2"/>
            <w:vMerge/>
          </w:tcPr>
          <w:p w14:paraId="14C7A70F" w14:textId="77777777" w:rsidR="00C11A8C" w:rsidRPr="000B6291" w:rsidRDefault="00C11A8C" w:rsidP="00C11A8C"/>
        </w:tc>
      </w:tr>
      <w:tr w:rsidR="00C11A8C" w:rsidRPr="000B6291" w14:paraId="249419C9" w14:textId="77777777" w:rsidTr="00FF73D5">
        <w:trPr>
          <w:trHeight w:val="388"/>
        </w:trPr>
        <w:tc>
          <w:tcPr>
            <w:tcW w:w="4390" w:type="dxa"/>
          </w:tcPr>
          <w:p w14:paraId="7B2975A4" w14:textId="77777777" w:rsidR="00C11A8C" w:rsidRPr="000B6291" w:rsidRDefault="00C11A8C" w:rsidP="00C11A8C">
            <w:r w:rsidRPr="000B6291">
              <w:t>Separation distances in the main lobe of aircraft antenna at altitude of 10 km</w:t>
            </w:r>
          </w:p>
        </w:tc>
        <w:tc>
          <w:tcPr>
            <w:tcW w:w="3805" w:type="dxa"/>
            <w:gridSpan w:val="2"/>
            <w:vMerge/>
          </w:tcPr>
          <w:p w14:paraId="00930E31" w14:textId="77777777" w:rsidR="00C11A8C" w:rsidRPr="000B6291" w:rsidRDefault="00C11A8C" w:rsidP="00C11A8C"/>
        </w:tc>
      </w:tr>
    </w:tbl>
    <w:p w14:paraId="60ADFF66" w14:textId="77777777" w:rsidR="00C11A8C" w:rsidRPr="000B6291" w:rsidRDefault="00C11A8C" w:rsidP="00C11A8C">
      <w:pPr>
        <w:pStyle w:val="ECCAnnexheading4"/>
        <w:rPr>
          <w:lang w:val="en-GB"/>
        </w:rPr>
      </w:pPr>
      <w:r w:rsidRPr="000B6291">
        <w:rPr>
          <w:lang w:val="en-GB"/>
        </w:rPr>
        <w:t>Separation distances to protect PMSE from DME ground transponders</w:t>
      </w:r>
    </w:p>
    <w:p w14:paraId="0E2BC70F" w14:textId="0C409907" w:rsidR="00C11A8C" w:rsidRPr="000B6291" w:rsidRDefault="00C11A8C" w:rsidP="00C11A8C">
      <w:pPr>
        <w:pStyle w:val="Caption"/>
        <w:rPr>
          <w:lang w:val="en-GB"/>
        </w:rPr>
      </w:pPr>
      <w:bookmarkStart w:id="852" w:name="_Toc17182136"/>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48</w:t>
      </w:r>
      <w:r w:rsidRPr="000B6291">
        <w:rPr>
          <w:lang w:val="en-GB"/>
        </w:rPr>
        <w:fldChar w:fldCharType="end"/>
      </w:r>
      <w:r w:rsidRPr="000B6291">
        <w:rPr>
          <w:lang w:val="en-GB"/>
        </w:rPr>
        <w:t>: Co-frequency separation distances to protect PMSE</w:t>
      </w:r>
      <w:bookmarkEnd w:id="852"/>
      <w:r w:rsidRPr="000B6291">
        <w:rPr>
          <w:lang w:val="en-GB"/>
        </w:rPr>
        <w:t xml:space="preserve"> </w:t>
      </w:r>
    </w:p>
    <w:tbl>
      <w:tblPr>
        <w:tblStyle w:val="ECCTable-redheader"/>
        <w:tblW w:w="4874" w:type="pct"/>
        <w:tblInd w:w="0" w:type="dxa"/>
        <w:tblLook w:val="01E0" w:firstRow="1" w:lastRow="1" w:firstColumn="1" w:lastColumn="1" w:noHBand="0" w:noVBand="0"/>
      </w:tblPr>
      <w:tblGrid>
        <w:gridCol w:w="4532"/>
        <w:gridCol w:w="2639"/>
        <w:gridCol w:w="2215"/>
      </w:tblGrid>
      <w:tr w:rsidR="00C11A8C" w:rsidRPr="000B6291" w14:paraId="1E3333FA" w14:textId="77777777" w:rsidTr="00FF73D5">
        <w:trPr>
          <w:cnfStyle w:val="100000000000" w:firstRow="1" w:lastRow="0" w:firstColumn="0" w:lastColumn="0" w:oddVBand="0" w:evenVBand="0" w:oddHBand="0" w:evenHBand="0" w:firstRowFirstColumn="0" w:firstRowLastColumn="0" w:lastRowFirstColumn="0" w:lastRowLastColumn="0"/>
          <w:trHeight w:val="502"/>
        </w:trPr>
        <w:tc>
          <w:tcPr>
            <w:tcW w:w="2414" w:type="pct"/>
          </w:tcPr>
          <w:p w14:paraId="408041E5" w14:textId="77777777" w:rsidR="00C11A8C" w:rsidRPr="000B6291" w:rsidRDefault="00C11A8C" w:rsidP="00C11A8C">
            <w:r w:rsidRPr="000B6291">
              <w:t xml:space="preserve">Parameter </w:t>
            </w:r>
          </w:p>
        </w:tc>
        <w:tc>
          <w:tcPr>
            <w:tcW w:w="1406" w:type="pct"/>
          </w:tcPr>
          <w:p w14:paraId="136CD7EB" w14:textId="77777777" w:rsidR="00C11A8C" w:rsidRPr="000B6291" w:rsidRDefault="00C11A8C" w:rsidP="00C11A8C">
            <w:r w:rsidRPr="000B6291">
              <w:t>Body-worn/Hand-held</w:t>
            </w:r>
          </w:p>
        </w:tc>
        <w:tc>
          <w:tcPr>
            <w:tcW w:w="1180" w:type="pct"/>
          </w:tcPr>
          <w:p w14:paraId="51A41129" w14:textId="77777777" w:rsidR="00C11A8C" w:rsidRPr="000B6291" w:rsidRDefault="00C11A8C" w:rsidP="00C11A8C">
            <w:r w:rsidRPr="000B6291">
              <w:t>IEM</w:t>
            </w:r>
          </w:p>
        </w:tc>
      </w:tr>
      <w:tr w:rsidR="00C11A8C" w:rsidRPr="000B6291" w14:paraId="2E166C94" w14:textId="77777777" w:rsidTr="00FF73D5">
        <w:trPr>
          <w:trHeight w:val="223"/>
        </w:trPr>
        <w:tc>
          <w:tcPr>
            <w:tcW w:w="2414" w:type="pct"/>
          </w:tcPr>
          <w:p w14:paraId="2D5DCEBF" w14:textId="77777777" w:rsidR="00C11A8C" w:rsidRPr="000B6291" w:rsidRDefault="00C11A8C" w:rsidP="00C11A8C">
            <w:r w:rsidRPr="000B6291">
              <w:t>e.i.r.p</w:t>
            </w:r>
          </w:p>
        </w:tc>
        <w:tc>
          <w:tcPr>
            <w:tcW w:w="2586" w:type="pct"/>
            <w:gridSpan w:val="2"/>
          </w:tcPr>
          <w:p w14:paraId="02D12F76" w14:textId="77777777" w:rsidR="00C11A8C" w:rsidRPr="000B6291" w:rsidRDefault="00C11A8C" w:rsidP="00C11A8C">
            <w:r w:rsidRPr="000B6291">
              <w:t>70 dBm</w:t>
            </w:r>
          </w:p>
        </w:tc>
      </w:tr>
      <w:tr w:rsidR="00C11A8C" w:rsidRPr="000B6291" w14:paraId="216416E5" w14:textId="77777777" w:rsidTr="00FF73D5">
        <w:trPr>
          <w:trHeight w:val="223"/>
        </w:trPr>
        <w:tc>
          <w:tcPr>
            <w:tcW w:w="2414" w:type="pct"/>
          </w:tcPr>
          <w:p w14:paraId="2D5031C7" w14:textId="77777777" w:rsidR="00C11A8C" w:rsidRPr="000B6291" w:rsidRDefault="00C11A8C" w:rsidP="00C11A8C">
            <w:r w:rsidRPr="000B6291">
              <w:t>Reduction in e.i.r.p. due to bandwidth mismatch</w:t>
            </w:r>
          </w:p>
        </w:tc>
        <w:tc>
          <w:tcPr>
            <w:tcW w:w="2586" w:type="pct"/>
            <w:gridSpan w:val="2"/>
          </w:tcPr>
          <w:p w14:paraId="789258C3" w14:textId="77777777" w:rsidR="00C11A8C" w:rsidRPr="000B6291" w:rsidRDefault="00C11A8C" w:rsidP="00C11A8C">
            <w:r w:rsidRPr="000B6291">
              <w:t>3 dB</w:t>
            </w:r>
          </w:p>
        </w:tc>
      </w:tr>
      <w:tr w:rsidR="00C11A8C" w:rsidRPr="000B6291" w14:paraId="5F0ECA61" w14:textId="77777777" w:rsidTr="00FF73D5">
        <w:trPr>
          <w:trHeight w:val="223"/>
        </w:trPr>
        <w:tc>
          <w:tcPr>
            <w:tcW w:w="2414" w:type="pct"/>
          </w:tcPr>
          <w:p w14:paraId="17CF11F5" w14:textId="77777777" w:rsidR="00C11A8C" w:rsidRPr="000B6291" w:rsidRDefault="00C11A8C" w:rsidP="00C11A8C">
            <w:r w:rsidRPr="000B6291">
              <w:t>Body effect</w:t>
            </w:r>
          </w:p>
        </w:tc>
        <w:tc>
          <w:tcPr>
            <w:tcW w:w="1406" w:type="pct"/>
          </w:tcPr>
          <w:p w14:paraId="7DF09168" w14:textId="77777777" w:rsidR="00C11A8C" w:rsidRPr="000B6291" w:rsidRDefault="00C11A8C" w:rsidP="00C11A8C">
            <w:r w:rsidRPr="000B6291">
              <w:t>Not modelled</w:t>
            </w:r>
          </w:p>
        </w:tc>
        <w:tc>
          <w:tcPr>
            <w:tcW w:w="1180" w:type="pct"/>
          </w:tcPr>
          <w:p w14:paraId="110745D6" w14:textId="77777777" w:rsidR="00C11A8C" w:rsidRPr="000B6291" w:rsidRDefault="00C11A8C" w:rsidP="00C11A8C">
            <w:r w:rsidRPr="000B6291">
              <w:t>-6.85 dBi</w:t>
            </w:r>
          </w:p>
        </w:tc>
      </w:tr>
      <w:tr w:rsidR="00C11A8C" w:rsidRPr="000B6291" w14:paraId="6FE1AAA7" w14:textId="77777777" w:rsidTr="00FF73D5">
        <w:trPr>
          <w:trHeight w:val="223"/>
        </w:trPr>
        <w:tc>
          <w:tcPr>
            <w:tcW w:w="2414" w:type="pct"/>
          </w:tcPr>
          <w:p w14:paraId="5576C873" w14:textId="77777777" w:rsidR="00C11A8C" w:rsidRPr="000B6291" w:rsidRDefault="00C11A8C" w:rsidP="00C11A8C">
            <w:r w:rsidRPr="000B6291">
              <w:t xml:space="preserve">Building entry loss </w:t>
            </w:r>
          </w:p>
        </w:tc>
        <w:tc>
          <w:tcPr>
            <w:tcW w:w="2586" w:type="pct"/>
            <w:gridSpan w:val="2"/>
          </w:tcPr>
          <w:p w14:paraId="48F4BC1E" w14:textId="77777777" w:rsidR="00C11A8C" w:rsidRPr="000B6291" w:rsidRDefault="00C11A8C" w:rsidP="00C11A8C">
            <w:r w:rsidRPr="000B6291">
              <w:t>0 dB; 10 dB</w:t>
            </w:r>
          </w:p>
        </w:tc>
      </w:tr>
      <w:tr w:rsidR="00C11A8C" w:rsidRPr="000B6291" w14:paraId="68DCB80A" w14:textId="77777777" w:rsidTr="00FF73D5">
        <w:trPr>
          <w:trHeight w:val="223"/>
        </w:trPr>
        <w:tc>
          <w:tcPr>
            <w:tcW w:w="2414" w:type="pct"/>
          </w:tcPr>
          <w:p w14:paraId="3F5CCE1E" w14:textId="77777777" w:rsidR="00C11A8C" w:rsidRPr="000B6291" w:rsidRDefault="00C11A8C" w:rsidP="00C11A8C">
            <w:r w:rsidRPr="000B6291">
              <w:t>PMSE receive height</w:t>
            </w:r>
          </w:p>
        </w:tc>
        <w:tc>
          <w:tcPr>
            <w:tcW w:w="1406" w:type="pct"/>
          </w:tcPr>
          <w:p w14:paraId="665C1BB4" w14:textId="77777777" w:rsidR="00C11A8C" w:rsidRPr="000B6291" w:rsidRDefault="00C11A8C" w:rsidP="00C11A8C">
            <w:r w:rsidRPr="000B6291">
              <w:t>2 m</w:t>
            </w:r>
          </w:p>
        </w:tc>
        <w:tc>
          <w:tcPr>
            <w:tcW w:w="1180" w:type="pct"/>
          </w:tcPr>
          <w:p w14:paraId="769FBB2E" w14:textId="77777777" w:rsidR="00C11A8C" w:rsidRPr="000B6291" w:rsidRDefault="00C11A8C" w:rsidP="00C11A8C">
            <w:r w:rsidRPr="000B6291">
              <w:t>1.5 m</w:t>
            </w:r>
          </w:p>
        </w:tc>
      </w:tr>
      <w:tr w:rsidR="00C11A8C" w:rsidRPr="000B6291" w14:paraId="2D4C0DC9" w14:textId="77777777" w:rsidTr="00FF73D5">
        <w:trPr>
          <w:trHeight w:val="223"/>
        </w:trPr>
        <w:tc>
          <w:tcPr>
            <w:tcW w:w="2414" w:type="pct"/>
          </w:tcPr>
          <w:p w14:paraId="768D39DC" w14:textId="77777777" w:rsidR="00C11A8C" w:rsidRPr="000B6291" w:rsidRDefault="00C11A8C" w:rsidP="00C11A8C">
            <w:r w:rsidRPr="000B6291">
              <w:t>Interference level</w:t>
            </w:r>
          </w:p>
        </w:tc>
        <w:tc>
          <w:tcPr>
            <w:tcW w:w="2586" w:type="pct"/>
            <w:gridSpan w:val="2"/>
          </w:tcPr>
          <w:p w14:paraId="22F1B226" w14:textId="77777777" w:rsidR="00C11A8C" w:rsidRPr="000B6291" w:rsidRDefault="00C11A8C" w:rsidP="00C11A8C">
            <w:r w:rsidRPr="000B6291">
              <w:t>-81 dBm</w:t>
            </w:r>
          </w:p>
        </w:tc>
      </w:tr>
      <w:tr w:rsidR="00C11A8C" w:rsidRPr="000B6291" w14:paraId="7E01ED18" w14:textId="77777777" w:rsidTr="00FF73D5">
        <w:trPr>
          <w:trHeight w:val="223"/>
        </w:trPr>
        <w:tc>
          <w:tcPr>
            <w:tcW w:w="2414" w:type="pct"/>
          </w:tcPr>
          <w:p w14:paraId="59B9916A" w14:textId="77777777" w:rsidR="00C11A8C" w:rsidRPr="000B6291" w:rsidRDefault="00C11A8C" w:rsidP="00C11A8C">
            <w:r w:rsidRPr="000B6291">
              <w:t>Antenna gain</w:t>
            </w:r>
          </w:p>
        </w:tc>
        <w:tc>
          <w:tcPr>
            <w:tcW w:w="1406" w:type="pct"/>
          </w:tcPr>
          <w:p w14:paraId="3F0C6E98" w14:textId="77777777" w:rsidR="00C11A8C" w:rsidRPr="000B6291" w:rsidRDefault="00C11A8C" w:rsidP="00C11A8C">
            <w:r w:rsidRPr="000B6291">
              <w:t>0 dB</w:t>
            </w:r>
          </w:p>
        </w:tc>
        <w:tc>
          <w:tcPr>
            <w:tcW w:w="1180" w:type="pct"/>
          </w:tcPr>
          <w:p w14:paraId="5AFB83F3" w14:textId="77777777" w:rsidR="00C11A8C" w:rsidRPr="000B6291" w:rsidRDefault="00C11A8C" w:rsidP="00C11A8C">
            <w:r w:rsidRPr="000B6291">
              <w:t>Not modelled</w:t>
            </w:r>
          </w:p>
        </w:tc>
      </w:tr>
      <w:tr w:rsidR="00C11A8C" w:rsidRPr="000B6291" w14:paraId="58B0E397" w14:textId="77777777" w:rsidTr="00FF73D5">
        <w:trPr>
          <w:trHeight w:val="223"/>
        </w:trPr>
        <w:tc>
          <w:tcPr>
            <w:tcW w:w="2414" w:type="pct"/>
          </w:tcPr>
          <w:p w14:paraId="2AF1C089" w14:textId="77777777" w:rsidR="00C11A8C" w:rsidRPr="000B6291" w:rsidRDefault="00C11A8C" w:rsidP="00C11A8C">
            <w:r w:rsidRPr="000B6291">
              <w:t xml:space="preserve">Polarisation discrimination </w:t>
            </w:r>
          </w:p>
        </w:tc>
        <w:tc>
          <w:tcPr>
            <w:tcW w:w="2586" w:type="pct"/>
            <w:gridSpan w:val="2"/>
          </w:tcPr>
          <w:p w14:paraId="17740357" w14:textId="77777777" w:rsidR="00C11A8C" w:rsidRPr="000B6291" w:rsidRDefault="00C11A8C" w:rsidP="00C11A8C">
            <w:r w:rsidRPr="000B6291">
              <w:t>0 dB</w:t>
            </w:r>
          </w:p>
        </w:tc>
      </w:tr>
      <w:tr w:rsidR="00C11A8C" w:rsidRPr="000B6291" w14:paraId="0F340C3A" w14:textId="77777777" w:rsidTr="00FF73D5">
        <w:trPr>
          <w:trHeight w:val="449"/>
        </w:trPr>
        <w:tc>
          <w:tcPr>
            <w:tcW w:w="2414" w:type="pct"/>
          </w:tcPr>
          <w:p w14:paraId="15180089" w14:textId="77777777" w:rsidR="00C11A8C" w:rsidRPr="000B6291" w:rsidRDefault="00C11A8C" w:rsidP="00C11A8C">
            <w:r w:rsidRPr="000B6291">
              <w:t>Clutter loss</w:t>
            </w:r>
          </w:p>
        </w:tc>
        <w:tc>
          <w:tcPr>
            <w:tcW w:w="1406" w:type="pct"/>
          </w:tcPr>
          <w:p w14:paraId="54D931BA" w14:textId="77777777" w:rsidR="00C11A8C" w:rsidRPr="000B6291" w:rsidRDefault="00C11A8C" w:rsidP="00C11A8C">
            <w:r w:rsidRPr="000B6291">
              <w:t>15.2 dB; 22.6 dB</w:t>
            </w:r>
          </w:p>
        </w:tc>
        <w:tc>
          <w:tcPr>
            <w:tcW w:w="1180" w:type="pct"/>
          </w:tcPr>
          <w:p w14:paraId="2B55A1FC" w14:textId="77777777" w:rsidR="00C11A8C" w:rsidRPr="000B6291" w:rsidRDefault="00C11A8C" w:rsidP="00C11A8C">
            <w:r w:rsidRPr="000B6291">
              <w:t>17.9 dB; 22.9 dB</w:t>
            </w:r>
          </w:p>
        </w:tc>
      </w:tr>
      <w:tr w:rsidR="00C11A8C" w:rsidRPr="000B6291" w14:paraId="619CADDB" w14:textId="77777777" w:rsidTr="00FF73D5">
        <w:trPr>
          <w:trHeight w:val="449"/>
        </w:trPr>
        <w:tc>
          <w:tcPr>
            <w:tcW w:w="2414" w:type="pct"/>
          </w:tcPr>
          <w:p w14:paraId="5AC5D214" w14:textId="77777777" w:rsidR="00C11A8C" w:rsidRPr="000B6291" w:rsidRDefault="00C11A8C" w:rsidP="00C11A8C">
            <w:r w:rsidRPr="000B6291">
              <w:t>Path loss to meet the protection criterion</w:t>
            </w:r>
          </w:p>
        </w:tc>
        <w:tc>
          <w:tcPr>
            <w:tcW w:w="1406" w:type="pct"/>
          </w:tcPr>
          <w:p w14:paraId="72192E44" w14:textId="77777777" w:rsidR="00C11A8C" w:rsidRPr="000B6291" w:rsidRDefault="00C11A8C" w:rsidP="00C11A8C">
            <w:r w:rsidRPr="000B6291">
              <w:t>132.8 dB; 115.4 dB</w:t>
            </w:r>
          </w:p>
        </w:tc>
        <w:tc>
          <w:tcPr>
            <w:tcW w:w="1180" w:type="pct"/>
          </w:tcPr>
          <w:p w14:paraId="4B10E136" w14:textId="77777777" w:rsidR="00C11A8C" w:rsidRPr="000B6291" w:rsidRDefault="00C11A8C" w:rsidP="00C11A8C">
            <w:r w:rsidRPr="000B6291">
              <w:t>123.25 dB; 108.25 dB</w:t>
            </w:r>
          </w:p>
        </w:tc>
      </w:tr>
      <w:tr w:rsidR="00C11A8C" w:rsidRPr="000B6291" w14:paraId="27891444" w14:textId="77777777" w:rsidTr="00FF73D5">
        <w:trPr>
          <w:trHeight w:val="449"/>
        </w:trPr>
        <w:tc>
          <w:tcPr>
            <w:tcW w:w="2414" w:type="pct"/>
          </w:tcPr>
          <w:p w14:paraId="52C69136" w14:textId="77777777" w:rsidR="00C11A8C" w:rsidRPr="000B6291" w:rsidRDefault="00C11A8C" w:rsidP="00C11A8C">
            <w:r w:rsidRPr="000B6291">
              <w:t>Separation distances in the main lobe of aircraft antenna at altitude of 100 m</w:t>
            </w:r>
          </w:p>
        </w:tc>
        <w:tc>
          <w:tcPr>
            <w:tcW w:w="1406" w:type="pct"/>
          </w:tcPr>
          <w:p w14:paraId="26BD989D" w14:textId="77777777" w:rsidR="00C11A8C" w:rsidRPr="000B6291" w:rsidRDefault="00C11A8C" w:rsidP="00C11A8C">
            <w:r w:rsidRPr="000B6291">
              <w:t>17.2 km; 6.8 km</w:t>
            </w:r>
          </w:p>
        </w:tc>
        <w:tc>
          <w:tcPr>
            <w:tcW w:w="1180" w:type="pct"/>
          </w:tcPr>
          <w:p w14:paraId="52948A43" w14:textId="77777777" w:rsidR="00C11A8C" w:rsidRPr="000B6291" w:rsidRDefault="00C11A8C" w:rsidP="00C11A8C">
            <w:r w:rsidRPr="000B6291">
              <w:t>9.1 km; 3.9 km</w:t>
            </w:r>
          </w:p>
        </w:tc>
      </w:tr>
      <w:tr w:rsidR="00C11A8C" w:rsidRPr="000B6291" w14:paraId="138D05A0" w14:textId="77777777" w:rsidTr="00FF73D5">
        <w:trPr>
          <w:trHeight w:val="449"/>
        </w:trPr>
        <w:tc>
          <w:tcPr>
            <w:tcW w:w="2414" w:type="pct"/>
          </w:tcPr>
          <w:p w14:paraId="50DB4C12" w14:textId="77777777" w:rsidR="00C11A8C" w:rsidRPr="000B6291" w:rsidRDefault="00C11A8C" w:rsidP="00C11A8C">
            <w:r w:rsidRPr="000B6291">
              <w:t>Separation distances in the main lobe aircraft antenna at altitude of at 1 km</w:t>
            </w:r>
          </w:p>
        </w:tc>
        <w:tc>
          <w:tcPr>
            <w:tcW w:w="1406" w:type="pct"/>
          </w:tcPr>
          <w:p w14:paraId="08022070" w14:textId="77777777" w:rsidR="00C11A8C" w:rsidRPr="000B6291" w:rsidRDefault="00C11A8C" w:rsidP="00C11A8C">
            <w:r w:rsidRPr="000B6291">
              <w:t>13.8 km; 5.5 km</w:t>
            </w:r>
          </w:p>
        </w:tc>
        <w:tc>
          <w:tcPr>
            <w:tcW w:w="1180" w:type="pct"/>
          </w:tcPr>
          <w:p w14:paraId="54A3309E" w14:textId="77777777" w:rsidR="00C11A8C" w:rsidRPr="000B6291" w:rsidRDefault="00C11A8C" w:rsidP="00C11A8C">
            <w:r w:rsidRPr="000B6291">
              <w:t>7.3 km; 3.2 km</w:t>
            </w:r>
          </w:p>
        </w:tc>
      </w:tr>
      <w:tr w:rsidR="00C11A8C" w:rsidRPr="000B6291" w14:paraId="04A5395A" w14:textId="77777777" w:rsidTr="00FF73D5">
        <w:trPr>
          <w:trHeight w:val="449"/>
        </w:trPr>
        <w:tc>
          <w:tcPr>
            <w:tcW w:w="2414" w:type="pct"/>
          </w:tcPr>
          <w:p w14:paraId="241D9801" w14:textId="77777777" w:rsidR="00C11A8C" w:rsidRPr="000B6291" w:rsidRDefault="00C11A8C" w:rsidP="00C11A8C">
            <w:r w:rsidRPr="000B6291">
              <w:t>Separation distances in the main lobe aircraft antenna at altitude of at 10 km</w:t>
            </w:r>
          </w:p>
        </w:tc>
        <w:tc>
          <w:tcPr>
            <w:tcW w:w="1406" w:type="pct"/>
          </w:tcPr>
          <w:p w14:paraId="1E5D1FC7" w14:textId="77777777" w:rsidR="00C11A8C" w:rsidRPr="000B6291" w:rsidRDefault="00C11A8C" w:rsidP="00C11A8C">
            <w:r w:rsidRPr="000B6291">
              <w:t>4.7 km; 1.4 km</w:t>
            </w:r>
          </w:p>
        </w:tc>
        <w:tc>
          <w:tcPr>
            <w:tcW w:w="1180" w:type="pct"/>
          </w:tcPr>
          <w:p w14:paraId="7598DEB8" w14:textId="77777777" w:rsidR="00C11A8C" w:rsidRPr="000B6291" w:rsidRDefault="00C11A8C" w:rsidP="00C11A8C">
            <w:r w:rsidRPr="000B6291">
              <w:t>2.4 km; 1.0 km</w:t>
            </w:r>
          </w:p>
        </w:tc>
      </w:tr>
    </w:tbl>
    <w:p w14:paraId="5195D297" w14:textId="77777777" w:rsidR="00C11A8C" w:rsidRPr="000B6291" w:rsidRDefault="00C11A8C" w:rsidP="00C11A8C">
      <w:pPr>
        <w:pStyle w:val="Caption"/>
        <w:rPr>
          <w:lang w:val="en-GB"/>
        </w:rPr>
      </w:pPr>
      <w:bookmarkStart w:id="853" w:name="_Toc17182137"/>
    </w:p>
    <w:p w14:paraId="7BBCBABA" w14:textId="77777777" w:rsidR="00C11A8C" w:rsidRPr="000B6291" w:rsidRDefault="00C11A8C" w:rsidP="00C11A8C">
      <w:r w:rsidRPr="000B6291">
        <w:br w:type="page"/>
      </w:r>
    </w:p>
    <w:p w14:paraId="1254638A" w14:textId="658C4FFA" w:rsidR="00C11A8C" w:rsidRPr="000B6291" w:rsidRDefault="00C11A8C" w:rsidP="00C11A8C">
      <w:pPr>
        <w:pStyle w:val="Caption"/>
        <w:rPr>
          <w:lang w:val="en-GB"/>
        </w:rPr>
      </w:pPr>
      <w:r w:rsidRPr="000B6291">
        <w:rPr>
          <w:lang w:val="en-GB"/>
        </w:rPr>
        <w:lastRenderedPageBreak/>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49</w:t>
      </w:r>
      <w:r w:rsidRPr="000B6291">
        <w:rPr>
          <w:lang w:val="en-GB"/>
        </w:rPr>
        <w:fldChar w:fldCharType="end"/>
      </w:r>
      <w:r w:rsidRPr="000B6291">
        <w:rPr>
          <w:lang w:val="en-GB"/>
        </w:rPr>
        <w:t>: Separation distances to protect PMSE at 1 MHz frequency separation</w:t>
      </w:r>
      <w:bookmarkEnd w:id="853"/>
    </w:p>
    <w:tbl>
      <w:tblPr>
        <w:tblStyle w:val="ECCTable-redheader"/>
        <w:tblW w:w="4750" w:type="pct"/>
        <w:tblInd w:w="0" w:type="dxa"/>
        <w:tblLook w:val="01E0" w:firstRow="1" w:lastRow="1" w:firstColumn="1" w:lastColumn="1" w:noHBand="0" w:noVBand="0"/>
      </w:tblPr>
      <w:tblGrid>
        <w:gridCol w:w="4538"/>
        <w:gridCol w:w="2693"/>
        <w:gridCol w:w="1917"/>
      </w:tblGrid>
      <w:tr w:rsidR="00C11A8C" w:rsidRPr="000B6291" w14:paraId="54B85384" w14:textId="77777777" w:rsidTr="00640D69">
        <w:trPr>
          <w:cnfStyle w:val="100000000000" w:firstRow="1" w:lastRow="0" w:firstColumn="0" w:lastColumn="0" w:oddVBand="0" w:evenVBand="0" w:oddHBand="0" w:evenHBand="0" w:firstRowFirstColumn="0" w:firstRowLastColumn="0" w:lastRowFirstColumn="0" w:lastRowLastColumn="0"/>
          <w:trHeight w:val="434"/>
        </w:trPr>
        <w:tc>
          <w:tcPr>
            <w:tcW w:w="2480" w:type="pct"/>
          </w:tcPr>
          <w:p w14:paraId="4A7B6340" w14:textId="77777777" w:rsidR="00C11A8C" w:rsidRPr="000B6291" w:rsidRDefault="00C11A8C" w:rsidP="00C11A8C">
            <w:r w:rsidRPr="000B6291">
              <w:t xml:space="preserve">Parameter </w:t>
            </w:r>
          </w:p>
        </w:tc>
        <w:tc>
          <w:tcPr>
            <w:tcW w:w="1472" w:type="pct"/>
          </w:tcPr>
          <w:p w14:paraId="7A9B57FA" w14:textId="77777777" w:rsidR="00C11A8C" w:rsidRPr="000B6291" w:rsidRDefault="00C11A8C" w:rsidP="00C11A8C">
            <w:r w:rsidRPr="000B6291">
              <w:t>Body-worn/Hand-held</w:t>
            </w:r>
          </w:p>
        </w:tc>
        <w:tc>
          <w:tcPr>
            <w:tcW w:w="1045" w:type="pct"/>
          </w:tcPr>
          <w:p w14:paraId="348B07D5" w14:textId="77777777" w:rsidR="00C11A8C" w:rsidRPr="000B6291" w:rsidRDefault="00C11A8C" w:rsidP="00C11A8C">
            <w:r w:rsidRPr="000B6291">
              <w:t>IEM</w:t>
            </w:r>
          </w:p>
        </w:tc>
      </w:tr>
      <w:tr w:rsidR="00C11A8C" w:rsidRPr="000B6291" w14:paraId="4BB8559D" w14:textId="77777777" w:rsidTr="00640D69">
        <w:trPr>
          <w:trHeight w:val="388"/>
        </w:trPr>
        <w:tc>
          <w:tcPr>
            <w:tcW w:w="2480" w:type="pct"/>
          </w:tcPr>
          <w:p w14:paraId="3E68C053" w14:textId="77777777" w:rsidR="00C11A8C" w:rsidRPr="000B6291" w:rsidRDefault="00C11A8C" w:rsidP="00C11A8C">
            <w:r w:rsidRPr="000B6291">
              <w:t>ACIR</w:t>
            </w:r>
          </w:p>
        </w:tc>
        <w:tc>
          <w:tcPr>
            <w:tcW w:w="2520" w:type="pct"/>
            <w:gridSpan w:val="2"/>
          </w:tcPr>
          <w:p w14:paraId="53A71408" w14:textId="77777777" w:rsidR="00C11A8C" w:rsidRPr="000B6291" w:rsidRDefault="00C11A8C" w:rsidP="00C11A8C">
            <w:r w:rsidRPr="000B6291">
              <w:t>25.5 dB</w:t>
            </w:r>
          </w:p>
        </w:tc>
      </w:tr>
      <w:tr w:rsidR="00C11A8C" w:rsidRPr="000B6291" w14:paraId="2887825C" w14:textId="77777777" w:rsidTr="00640D69">
        <w:trPr>
          <w:trHeight w:val="388"/>
        </w:trPr>
        <w:tc>
          <w:tcPr>
            <w:tcW w:w="2480" w:type="pct"/>
          </w:tcPr>
          <w:p w14:paraId="79B958A6" w14:textId="77777777" w:rsidR="00C11A8C" w:rsidRPr="000B6291" w:rsidRDefault="00C11A8C" w:rsidP="00C11A8C">
            <w:r w:rsidRPr="000B6291">
              <w:t>Path loss to meet the protection criterion</w:t>
            </w:r>
          </w:p>
        </w:tc>
        <w:tc>
          <w:tcPr>
            <w:tcW w:w="1472" w:type="pct"/>
          </w:tcPr>
          <w:p w14:paraId="568AD8BB" w14:textId="77777777" w:rsidR="00C11A8C" w:rsidRPr="000B6291" w:rsidRDefault="00C11A8C" w:rsidP="00C11A8C">
            <w:r w:rsidRPr="000B6291">
              <w:t>107.3 dB; 89.9 dB</w:t>
            </w:r>
          </w:p>
        </w:tc>
        <w:tc>
          <w:tcPr>
            <w:tcW w:w="1045" w:type="pct"/>
          </w:tcPr>
          <w:p w14:paraId="27A964A9" w14:textId="77777777" w:rsidR="00C11A8C" w:rsidRPr="000B6291" w:rsidRDefault="00C11A8C" w:rsidP="00C11A8C">
            <w:r w:rsidRPr="000B6291">
              <w:t>97.75 dB; 82.75 dB</w:t>
            </w:r>
          </w:p>
        </w:tc>
      </w:tr>
      <w:tr w:rsidR="00C11A8C" w:rsidRPr="000B6291" w14:paraId="04E09339" w14:textId="77777777" w:rsidTr="00640D69">
        <w:trPr>
          <w:trHeight w:val="388"/>
        </w:trPr>
        <w:tc>
          <w:tcPr>
            <w:tcW w:w="2480" w:type="pct"/>
          </w:tcPr>
          <w:p w14:paraId="71A0CA87" w14:textId="77777777" w:rsidR="00C11A8C" w:rsidRPr="000B6291" w:rsidRDefault="00C11A8C" w:rsidP="00C11A8C">
            <w:r w:rsidRPr="000B6291">
              <w:t>Separation distances in the main lobe of DME at 40 m</w:t>
            </w:r>
          </w:p>
        </w:tc>
        <w:tc>
          <w:tcPr>
            <w:tcW w:w="1472" w:type="pct"/>
          </w:tcPr>
          <w:p w14:paraId="40868558" w14:textId="77777777" w:rsidR="00C11A8C" w:rsidRPr="000B6291" w:rsidRDefault="00C11A8C" w:rsidP="00C11A8C">
            <w:r w:rsidRPr="000B6291">
              <w:t>4.4 km; 0.8 km</w:t>
            </w:r>
          </w:p>
        </w:tc>
        <w:tc>
          <w:tcPr>
            <w:tcW w:w="1045" w:type="pct"/>
          </w:tcPr>
          <w:p w14:paraId="03B654D1" w14:textId="77777777" w:rsidR="00C11A8C" w:rsidRPr="000B6291" w:rsidRDefault="00C11A8C" w:rsidP="00C11A8C">
            <w:r w:rsidRPr="000B6291">
              <w:t>1.9 km; 0.3 km</w:t>
            </w:r>
          </w:p>
        </w:tc>
      </w:tr>
      <w:tr w:rsidR="00C11A8C" w:rsidRPr="000B6291" w14:paraId="5F9B2220" w14:textId="77777777" w:rsidTr="00640D69">
        <w:trPr>
          <w:trHeight w:val="388"/>
        </w:trPr>
        <w:tc>
          <w:tcPr>
            <w:tcW w:w="2480" w:type="pct"/>
          </w:tcPr>
          <w:p w14:paraId="367C9526" w14:textId="77777777" w:rsidR="00C11A8C" w:rsidRPr="000B6291" w:rsidRDefault="00C11A8C" w:rsidP="00C11A8C">
            <w:r w:rsidRPr="000B6291">
              <w:t>Separation distances in the main lobe of DME at 25 m</w:t>
            </w:r>
          </w:p>
        </w:tc>
        <w:tc>
          <w:tcPr>
            <w:tcW w:w="1472" w:type="pct"/>
          </w:tcPr>
          <w:p w14:paraId="6472A96B" w14:textId="77777777" w:rsidR="00C11A8C" w:rsidRPr="000B6291" w:rsidRDefault="00C11A8C" w:rsidP="00C11A8C">
            <w:r w:rsidRPr="000B6291">
              <w:t>3.5 km; 0.8 km</w:t>
            </w:r>
          </w:p>
        </w:tc>
        <w:tc>
          <w:tcPr>
            <w:tcW w:w="1045" w:type="pct"/>
          </w:tcPr>
          <w:p w14:paraId="1DDA6D2D" w14:textId="77777777" w:rsidR="00C11A8C" w:rsidRPr="000B6291" w:rsidRDefault="00C11A8C" w:rsidP="00C11A8C">
            <w:r w:rsidRPr="000B6291">
              <w:t>1.7 km; 0.3 km</w:t>
            </w:r>
          </w:p>
        </w:tc>
      </w:tr>
      <w:tr w:rsidR="00C11A8C" w:rsidRPr="000B6291" w14:paraId="2888ADB8" w14:textId="77777777" w:rsidTr="00640D69">
        <w:trPr>
          <w:trHeight w:val="388"/>
        </w:trPr>
        <w:tc>
          <w:tcPr>
            <w:tcW w:w="2480" w:type="pct"/>
          </w:tcPr>
          <w:p w14:paraId="5D790A1A" w14:textId="77777777" w:rsidR="00C11A8C" w:rsidRPr="000B6291" w:rsidRDefault="00C11A8C" w:rsidP="00C11A8C">
            <w:r w:rsidRPr="000B6291">
              <w:t>Separation distances in the main lobe of DME at 2.1 m</w:t>
            </w:r>
          </w:p>
        </w:tc>
        <w:tc>
          <w:tcPr>
            <w:tcW w:w="1472" w:type="pct"/>
          </w:tcPr>
          <w:p w14:paraId="0785778B" w14:textId="77777777" w:rsidR="00C11A8C" w:rsidRPr="000B6291" w:rsidRDefault="00C11A8C" w:rsidP="00C11A8C">
            <w:r w:rsidRPr="000B6291">
              <w:t>1.1 km; 0.4 km</w:t>
            </w:r>
          </w:p>
        </w:tc>
        <w:tc>
          <w:tcPr>
            <w:tcW w:w="1045" w:type="pct"/>
          </w:tcPr>
          <w:p w14:paraId="2647B8C9" w14:textId="77777777" w:rsidR="00C11A8C" w:rsidRPr="000B6291" w:rsidRDefault="00C11A8C" w:rsidP="00C11A8C">
            <w:r w:rsidRPr="000B6291">
              <w:t>0.7 km; 0.2 km</w:t>
            </w:r>
          </w:p>
        </w:tc>
      </w:tr>
    </w:tbl>
    <w:p w14:paraId="1E7D3640" w14:textId="6A799E1A" w:rsidR="00C11A8C" w:rsidRPr="000B6291" w:rsidRDefault="00C11A8C" w:rsidP="00C11A8C">
      <w:pPr>
        <w:pStyle w:val="Caption"/>
        <w:rPr>
          <w:lang w:val="en-GB"/>
        </w:rPr>
      </w:pPr>
      <w:bookmarkStart w:id="854" w:name="_Toc17182138"/>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50</w:t>
      </w:r>
      <w:r w:rsidRPr="000B6291">
        <w:rPr>
          <w:lang w:val="en-GB"/>
        </w:rPr>
        <w:fldChar w:fldCharType="end"/>
      </w:r>
      <w:r w:rsidRPr="000B6291">
        <w:rPr>
          <w:lang w:val="en-GB"/>
        </w:rPr>
        <w:t>: Separation distances to protect PMSE at 2 MHz frequency separation</w:t>
      </w:r>
      <w:bookmarkEnd w:id="854"/>
    </w:p>
    <w:tbl>
      <w:tblPr>
        <w:tblStyle w:val="ECCTable-redheader"/>
        <w:tblW w:w="4802" w:type="pct"/>
        <w:tblInd w:w="0" w:type="dxa"/>
        <w:tblLook w:val="01E0" w:firstRow="1" w:lastRow="1" w:firstColumn="1" w:lastColumn="1" w:noHBand="0" w:noVBand="0"/>
      </w:tblPr>
      <w:tblGrid>
        <w:gridCol w:w="4390"/>
        <w:gridCol w:w="2835"/>
        <w:gridCol w:w="2023"/>
      </w:tblGrid>
      <w:tr w:rsidR="00C11A8C" w:rsidRPr="000B6291" w14:paraId="0B964DB6" w14:textId="77777777" w:rsidTr="00640D69">
        <w:trPr>
          <w:cnfStyle w:val="100000000000" w:firstRow="1" w:lastRow="0" w:firstColumn="0" w:lastColumn="0" w:oddVBand="0" w:evenVBand="0" w:oddHBand="0" w:evenHBand="0" w:firstRowFirstColumn="0" w:firstRowLastColumn="0" w:lastRowFirstColumn="0" w:lastRowLastColumn="0"/>
          <w:trHeight w:val="434"/>
        </w:trPr>
        <w:tc>
          <w:tcPr>
            <w:tcW w:w="2373" w:type="pct"/>
          </w:tcPr>
          <w:p w14:paraId="4496F6E3" w14:textId="77777777" w:rsidR="00C11A8C" w:rsidRPr="000B6291" w:rsidRDefault="00C11A8C" w:rsidP="00C11A8C">
            <w:r w:rsidRPr="000B6291">
              <w:t xml:space="preserve">Parameter </w:t>
            </w:r>
          </w:p>
        </w:tc>
        <w:tc>
          <w:tcPr>
            <w:tcW w:w="1533" w:type="pct"/>
          </w:tcPr>
          <w:p w14:paraId="6E8A40CC" w14:textId="77777777" w:rsidR="00C11A8C" w:rsidRPr="000B6291" w:rsidRDefault="00C11A8C" w:rsidP="00C11A8C">
            <w:r w:rsidRPr="000B6291">
              <w:t>Body-worn/Hand-held</w:t>
            </w:r>
          </w:p>
        </w:tc>
        <w:tc>
          <w:tcPr>
            <w:tcW w:w="1094" w:type="pct"/>
          </w:tcPr>
          <w:p w14:paraId="48E4C63F" w14:textId="77777777" w:rsidR="00C11A8C" w:rsidRPr="000B6291" w:rsidRDefault="00C11A8C" w:rsidP="00C11A8C">
            <w:r w:rsidRPr="000B6291">
              <w:t>IEM</w:t>
            </w:r>
          </w:p>
        </w:tc>
      </w:tr>
      <w:tr w:rsidR="00C11A8C" w:rsidRPr="000B6291" w14:paraId="01336003" w14:textId="77777777" w:rsidTr="00640D69">
        <w:trPr>
          <w:trHeight w:val="388"/>
        </w:trPr>
        <w:tc>
          <w:tcPr>
            <w:tcW w:w="2373" w:type="pct"/>
          </w:tcPr>
          <w:p w14:paraId="202FE508" w14:textId="77777777" w:rsidR="00C11A8C" w:rsidRPr="000B6291" w:rsidRDefault="00C11A8C" w:rsidP="00C11A8C">
            <w:r w:rsidRPr="000B6291">
              <w:t>ACIR</w:t>
            </w:r>
          </w:p>
        </w:tc>
        <w:tc>
          <w:tcPr>
            <w:tcW w:w="2627" w:type="pct"/>
            <w:gridSpan w:val="2"/>
          </w:tcPr>
          <w:p w14:paraId="68723A4C" w14:textId="77777777" w:rsidR="00C11A8C" w:rsidRPr="000B6291" w:rsidRDefault="00C11A8C" w:rsidP="00C11A8C">
            <w:r w:rsidRPr="000B6291">
              <w:t>38 dB</w:t>
            </w:r>
          </w:p>
        </w:tc>
      </w:tr>
      <w:tr w:rsidR="00C11A8C" w:rsidRPr="000B6291" w14:paraId="6AA29951" w14:textId="77777777" w:rsidTr="00640D69">
        <w:trPr>
          <w:trHeight w:val="388"/>
        </w:trPr>
        <w:tc>
          <w:tcPr>
            <w:tcW w:w="2373" w:type="pct"/>
          </w:tcPr>
          <w:p w14:paraId="2AF703DF" w14:textId="77777777" w:rsidR="00C11A8C" w:rsidRPr="000B6291" w:rsidRDefault="00C11A8C" w:rsidP="00C11A8C">
            <w:r w:rsidRPr="000B6291">
              <w:t>Path loss to meet the protection criterion</w:t>
            </w:r>
          </w:p>
        </w:tc>
        <w:tc>
          <w:tcPr>
            <w:tcW w:w="1533" w:type="pct"/>
          </w:tcPr>
          <w:p w14:paraId="615C3F01" w14:textId="77777777" w:rsidR="00C11A8C" w:rsidRPr="000B6291" w:rsidRDefault="00C11A8C" w:rsidP="00C11A8C">
            <w:r w:rsidRPr="000B6291">
              <w:t>94.8 dB; 77.4 dB</w:t>
            </w:r>
          </w:p>
        </w:tc>
        <w:tc>
          <w:tcPr>
            <w:tcW w:w="1094" w:type="pct"/>
          </w:tcPr>
          <w:p w14:paraId="2AE9E929" w14:textId="77777777" w:rsidR="00C11A8C" w:rsidRPr="000B6291" w:rsidRDefault="00C11A8C" w:rsidP="00C11A8C">
            <w:r w:rsidRPr="000B6291">
              <w:t>85.25 dB; 70.25 dB</w:t>
            </w:r>
          </w:p>
        </w:tc>
      </w:tr>
      <w:tr w:rsidR="00C11A8C" w:rsidRPr="000B6291" w14:paraId="7B2D6EA1" w14:textId="77777777" w:rsidTr="00640D69">
        <w:trPr>
          <w:trHeight w:val="388"/>
        </w:trPr>
        <w:tc>
          <w:tcPr>
            <w:tcW w:w="2373" w:type="pct"/>
          </w:tcPr>
          <w:p w14:paraId="7AE0A6F1" w14:textId="77777777" w:rsidR="00C11A8C" w:rsidRPr="000B6291" w:rsidRDefault="00C11A8C" w:rsidP="00C11A8C">
            <w:r w:rsidRPr="000B6291">
              <w:t>Separation distances in the main lobe of DME at 40 m</w:t>
            </w:r>
          </w:p>
        </w:tc>
        <w:tc>
          <w:tcPr>
            <w:tcW w:w="1533" w:type="pct"/>
          </w:tcPr>
          <w:p w14:paraId="177168AF" w14:textId="77777777" w:rsidR="00C11A8C" w:rsidRPr="000B6291" w:rsidRDefault="00C11A8C" w:rsidP="00C11A8C">
            <w:r w:rsidRPr="000B6291">
              <w:t>1.4 km; 0.2 km</w:t>
            </w:r>
          </w:p>
        </w:tc>
        <w:tc>
          <w:tcPr>
            <w:tcW w:w="1094" w:type="pct"/>
          </w:tcPr>
          <w:p w14:paraId="74C9C23C" w14:textId="77777777" w:rsidR="00C11A8C" w:rsidRPr="000B6291" w:rsidRDefault="00C11A8C" w:rsidP="00C11A8C">
            <w:r w:rsidRPr="000B6291">
              <w:t>0.5 km; N/A</w:t>
            </w:r>
          </w:p>
        </w:tc>
      </w:tr>
      <w:tr w:rsidR="00C11A8C" w:rsidRPr="000B6291" w14:paraId="341127DF" w14:textId="77777777" w:rsidTr="00640D69">
        <w:trPr>
          <w:trHeight w:val="388"/>
        </w:trPr>
        <w:tc>
          <w:tcPr>
            <w:tcW w:w="2373" w:type="pct"/>
          </w:tcPr>
          <w:p w14:paraId="18FA19FD" w14:textId="77777777" w:rsidR="00C11A8C" w:rsidRPr="000B6291" w:rsidRDefault="00C11A8C" w:rsidP="00C11A8C">
            <w:r w:rsidRPr="000B6291">
              <w:t>Separation distances in the main lobe of DME at 25 m</w:t>
            </w:r>
          </w:p>
        </w:tc>
        <w:tc>
          <w:tcPr>
            <w:tcW w:w="1533" w:type="pct"/>
          </w:tcPr>
          <w:p w14:paraId="4DC3D05B" w14:textId="77777777" w:rsidR="00C11A8C" w:rsidRPr="000B6291" w:rsidRDefault="00C11A8C" w:rsidP="00C11A8C">
            <w:r w:rsidRPr="000B6291">
              <w:t>1.0 km; 0.2 km</w:t>
            </w:r>
          </w:p>
        </w:tc>
        <w:tc>
          <w:tcPr>
            <w:tcW w:w="1094" w:type="pct"/>
          </w:tcPr>
          <w:p w14:paraId="6C1D1DE7" w14:textId="77777777" w:rsidR="00C11A8C" w:rsidRPr="000B6291" w:rsidRDefault="00C11A8C" w:rsidP="00C11A8C">
            <w:r w:rsidRPr="000B6291">
              <w:t>0.5 km; N/A</w:t>
            </w:r>
          </w:p>
        </w:tc>
      </w:tr>
      <w:tr w:rsidR="00C11A8C" w:rsidRPr="000B6291" w14:paraId="2A0771FA" w14:textId="77777777" w:rsidTr="00640D69">
        <w:trPr>
          <w:trHeight w:val="388"/>
        </w:trPr>
        <w:tc>
          <w:tcPr>
            <w:tcW w:w="2373" w:type="pct"/>
          </w:tcPr>
          <w:p w14:paraId="113360B8" w14:textId="77777777" w:rsidR="00C11A8C" w:rsidRPr="000B6291" w:rsidRDefault="00C11A8C" w:rsidP="00C11A8C">
            <w:r w:rsidRPr="000B6291">
              <w:t>Separation distances in the main lobe of DME at 2.1 m</w:t>
            </w:r>
          </w:p>
        </w:tc>
        <w:tc>
          <w:tcPr>
            <w:tcW w:w="1533" w:type="pct"/>
          </w:tcPr>
          <w:p w14:paraId="7B1229FD" w14:textId="77777777" w:rsidR="00C11A8C" w:rsidRPr="000B6291" w:rsidRDefault="00C11A8C" w:rsidP="00C11A8C">
            <w:r w:rsidRPr="000B6291">
              <w:t>0.5 km; 0.2 km</w:t>
            </w:r>
          </w:p>
        </w:tc>
        <w:tc>
          <w:tcPr>
            <w:tcW w:w="1094" w:type="pct"/>
          </w:tcPr>
          <w:p w14:paraId="02E1C321" w14:textId="77777777" w:rsidR="00C11A8C" w:rsidRPr="000B6291" w:rsidRDefault="00C11A8C" w:rsidP="00C11A8C">
            <w:r w:rsidRPr="000B6291">
              <w:t>0.3 km; N/A</w:t>
            </w:r>
          </w:p>
        </w:tc>
      </w:tr>
    </w:tbl>
    <w:p w14:paraId="7AAC4502" w14:textId="43FD76D2" w:rsidR="00C11A8C" w:rsidRPr="000B6291" w:rsidRDefault="00C11A8C" w:rsidP="00C11A8C">
      <w:pPr>
        <w:pStyle w:val="Caption"/>
        <w:rPr>
          <w:lang w:val="en-GB"/>
        </w:rPr>
      </w:pPr>
      <w:bookmarkStart w:id="855" w:name="_Toc17182139"/>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51</w:t>
      </w:r>
      <w:r w:rsidRPr="000B6291">
        <w:rPr>
          <w:lang w:val="en-GB"/>
        </w:rPr>
        <w:fldChar w:fldCharType="end"/>
      </w:r>
      <w:r w:rsidRPr="000B6291">
        <w:rPr>
          <w:lang w:val="en-GB"/>
        </w:rPr>
        <w:t>: Separation distances to protect PMSE at 3 MHz frequency separation</w:t>
      </w:r>
      <w:bookmarkEnd w:id="855"/>
    </w:p>
    <w:tbl>
      <w:tblPr>
        <w:tblStyle w:val="ECCTable-redheader"/>
        <w:tblW w:w="4874" w:type="pct"/>
        <w:tblInd w:w="0" w:type="dxa"/>
        <w:tblLook w:val="01E0" w:firstRow="1" w:lastRow="1" w:firstColumn="1" w:lastColumn="1" w:noHBand="0" w:noVBand="0"/>
      </w:tblPr>
      <w:tblGrid>
        <w:gridCol w:w="5098"/>
        <w:gridCol w:w="2127"/>
        <w:gridCol w:w="2161"/>
      </w:tblGrid>
      <w:tr w:rsidR="00C11A8C" w:rsidRPr="000B6291" w14:paraId="722B2A84" w14:textId="77777777" w:rsidTr="00640D69">
        <w:trPr>
          <w:cnfStyle w:val="100000000000" w:firstRow="1" w:lastRow="0" w:firstColumn="0" w:lastColumn="0" w:oddVBand="0" w:evenVBand="0" w:oddHBand="0" w:evenHBand="0" w:firstRowFirstColumn="0" w:firstRowLastColumn="0" w:lastRowFirstColumn="0" w:lastRowLastColumn="0"/>
          <w:trHeight w:val="434"/>
        </w:trPr>
        <w:tc>
          <w:tcPr>
            <w:tcW w:w="2716" w:type="pct"/>
          </w:tcPr>
          <w:p w14:paraId="3DE04F9E" w14:textId="77777777" w:rsidR="00C11A8C" w:rsidRPr="000B6291" w:rsidRDefault="00C11A8C" w:rsidP="00C11A8C">
            <w:r w:rsidRPr="000B6291">
              <w:t xml:space="preserve">Parameter </w:t>
            </w:r>
          </w:p>
        </w:tc>
        <w:tc>
          <w:tcPr>
            <w:tcW w:w="1133" w:type="pct"/>
          </w:tcPr>
          <w:p w14:paraId="615B3DD5" w14:textId="77777777" w:rsidR="00C11A8C" w:rsidRPr="000B6291" w:rsidRDefault="00C11A8C" w:rsidP="00C11A8C">
            <w:r w:rsidRPr="000B6291">
              <w:t>Body-worn/Hand-held</w:t>
            </w:r>
          </w:p>
        </w:tc>
        <w:tc>
          <w:tcPr>
            <w:tcW w:w="1151" w:type="pct"/>
          </w:tcPr>
          <w:p w14:paraId="046001A1" w14:textId="77777777" w:rsidR="00C11A8C" w:rsidRPr="000B6291" w:rsidRDefault="00C11A8C" w:rsidP="00C11A8C">
            <w:r w:rsidRPr="000B6291">
              <w:t>IEM</w:t>
            </w:r>
          </w:p>
        </w:tc>
      </w:tr>
      <w:tr w:rsidR="00C11A8C" w:rsidRPr="000B6291" w14:paraId="23383710" w14:textId="77777777" w:rsidTr="00640D69">
        <w:trPr>
          <w:trHeight w:val="388"/>
        </w:trPr>
        <w:tc>
          <w:tcPr>
            <w:tcW w:w="2716" w:type="pct"/>
          </w:tcPr>
          <w:p w14:paraId="7D0B1085" w14:textId="77777777" w:rsidR="00C11A8C" w:rsidRPr="000B6291" w:rsidRDefault="00C11A8C" w:rsidP="00C11A8C">
            <w:r w:rsidRPr="000B6291">
              <w:t>ACIR</w:t>
            </w:r>
          </w:p>
        </w:tc>
        <w:tc>
          <w:tcPr>
            <w:tcW w:w="2284" w:type="pct"/>
            <w:gridSpan w:val="2"/>
          </w:tcPr>
          <w:p w14:paraId="2C85C736" w14:textId="77777777" w:rsidR="00C11A8C" w:rsidRPr="000B6291" w:rsidRDefault="00C11A8C" w:rsidP="00C11A8C">
            <w:r w:rsidRPr="000B6291">
              <w:t>74 dB</w:t>
            </w:r>
          </w:p>
        </w:tc>
      </w:tr>
      <w:tr w:rsidR="00C11A8C" w:rsidRPr="000B6291" w14:paraId="587A4349" w14:textId="77777777" w:rsidTr="00640D69">
        <w:trPr>
          <w:trHeight w:val="388"/>
        </w:trPr>
        <w:tc>
          <w:tcPr>
            <w:tcW w:w="2716" w:type="pct"/>
          </w:tcPr>
          <w:p w14:paraId="3EA52F7D" w14:textId="77777777" w:rsidR="00C11A8C" w:rsidRPr="000B6291" w:rsidRDefault="00C11A8C" w:rsidP="00C11A8C">
            <w:r w:rsidRPr="000B6291">
              <w:t>Separation distances in the main lobe of DME at 40 m</w:t>
            </w:r>
          </w:p>
        </w:tc>
        <w:tc>
          <w:tcPr>
            <w:tcW w:w="2284" w:type="pct"/>
            <w:gridSpan w:val="2"/>
            <w:vMerge w:val="restart"/>
          </w:tcPr>
          <w:p w14:paraId="621B9D9C" w14:textId="77777777" w:rsidR="00C11A8C" w:rsidRPr="000B6291" w:rsidRDefault="00C11A8C" w:rsidP="00C11A8C">
            <w:r w:rsidRPr="000B6291">
              <w:t>N/A</w:t>
            </w:r>
          </w:p>
        </w:tc>
      </w:tr>
      <w:tr w:rsidR="00C11A8C" w:rsidRPr="000B6291" w14:paraId="5462F48D" w14:textId="77777777" w:rsidTr="00640D69">
        <w:trPr>
          <w:trHeight w:val="388"/>
        </w:trPr>
        <w:tc>
          <w:tcPr>
            <w:tcW w:w="2716" w:type="pct"/>
          </w:tcPr>
          <w:p w14:paraId="65742AA6" w14:textId="77777777" w:rsidR="00C11A8C" w:rsidRPr="000B6291" w:rsidRDefault="00C11A8C" w:rsidP="00C11A8C">
            <w:r w:rsidRPr="000B6291">
              <w:t>Separation distances in the main lobe of DME at 25 m</w:t>
            </w:r>
          </w:p>
        </w:tc>
        <w:tc>
          <w:tcPr>
            <w:tcW w:w="2284" w:type="pct"/>
            <w:gridSpan w:val="2"/>
            <w:vMerge/>
          </w:tcPr>
          <w:p w14:paraId="3495080F" w14:textId="77777777" w:rsidR="00C11A8C" w:rsidRPr="000B6291" w:rsidRDefault="00C11A8C" w:rsidP="00C11A8C"/>
        </w:tc>
      </w:tr>
      <w:tr w:rsidR="00C11A8C" w:rsidRPr="000B6291" w14:paraId="2C6ECFA7" w14:textId="77777777" w:rsidTr="00640D69">
        <w:trPr>
          <w:trHeight w:val="388"/>
        </w:trPr>
        <w:tc>
          <w:tcPr>
            <w:tcW w:w="2716" w:type="pct"/>
          </w:tcPr>
          <w:p w14:paraId="734C9B8A" w14:textId="77777777" w:rsidR="00C11A8C" w:rsidRPr="000B6291" w:rsidRDefault="00C11A8C" w:rsidP="00C11A8C">
            <w:r w:rsidRPr="000B6291">
              <w:t>Separation distances in the main lobe of DME at 2.1 m</w:t>
            </w:r>
          </w:p>
        </w:tc>
        <w:tc>
          <w:tcPr>
            <w:tcW w:w="2284" w:type="pct"/>
            <w:gridSpan w:val="2"/>
            <w:vMerge/>
          </w:tcPr>
          <w:p w14:paraId="5CF7E090" w14:textId="77777777" w:rsidR="00C11A8C" w:rsidRPr="000B6291" w:rsidRDefault="00C11A8C" w:rsidP="00C11A8C"/>
        </w:tc>
      </w:tr>
    </w:tbl>
    <w:p w14:paraId="3220FD41" w14:textId="77777777" w:rsidR="00C11A8C" w:rsidRPr="000B6291" w:rsidRDefault="00C11A8C" w:rsidP="00C11A8C">
      <w:pPr>
        <w:pStyle w:val="ECCAnnexheading2"/>
        <w:rPr>
          <w:lang w:val="en-GB"/>
        </w:rPr>
      </w:pPr>
      <w:r w:rsidRPr="000B6291">
        <w:rPr>
          <w:lang w:val="en-GB"/>
        </w:rPr>
        <w:t xml:space="preserve">SSR – </w:t>
      </w:r>
      <w:r w:rsidR="008E660C" w:rsidRPr="000B6291">
        <w:rPr>
          <w:lang w:val="en-GB"/>
        </w:rPr>
        <w:t xml:space="preserve">1030 MHz and 1090 </w:t>
      </w:r>
      <w:r w:rsidRPr="000B6291">
        <w:rPr>
          <w:lang w:val="en-GB"/>
        </w:rPr>
        <w:t>systems</w:t>
      </w:r>
    </w:p>
    <w:p w14:paraId="36A07A4F" w14:textId="77777777" w:rsidR="00C11A8C" w:rsidRPr="000B6291" w:rsidRDefault="00C11A8C" w:rsidP="00C11A8C">
      <w:pPr>
        <w:pStyle w:val="ECCAnnexheading3"/>
        <w:rPr>
          <w:lang w:val="en-GB"/>
        </w:rPr>
      </w:pPr>
      <w:r w:rsidRPr="000B6291">
        <w:rPr>
          <w:lang w:val="en-GB"/>
        </w:rPr>
        <w:t>SSR 1030 MHz and 1090 MHz parameters</w:t>
      </w:r>
    </w:p>
    <w:p w14:paraId="4580FE6B" w14:textId="77777777" w:rsidR="00C11A8C" w:rsidRPr="000B6291" w:rsidRDefault="00C11A8C" w:rsidP="00C11A8C">
      <w:pPr>
        <w:pStyle w:val="ECCAnnexheading4"/>
        <w:rPr>
          <w:lang w:val="en-GB"/>
        </w:rPr>
      </w:pPr>
      <w:r w:rsidRPr="000B6291">
        <w:rPr>
          <w:lang w:val="en-GB"/>
        </w:rPr>
        <w:t xml:space="preserve">SSR </w:t>
      </w:r>
      <w:r w:rsidR="008E660C" w:rsidRPr="000B6291">
        <w:rPr>
          <w:lang w:val="en-GB"/>
        </w:rPr>
        <w:t>1030 MHz and 1090</w:t>
      </w:r>
      <w:r w:rsidRPr="000B6291">
        <w:rPr>
          <w:lang w:val="en-GB"/>
        </w:rPr>
        <w:t xml:space="preserve"> MHz transmitter parameters</w:t>
      </w:r>
    </w:p>
    <w:p w14:paraId="00AD20EC" w14:textId="57A222A8" w:rsidR="00C11A8C" w:rsidRPr="000B6291" w:rsidRDefault="00C11A8C" w:rsidP="00640D69">
      <w:pPr>
        <w:pStyle w:val="Caption"/>
        <w:keepNext/>
        <w:rPr>
          <w:lang w:val="en-GB"/>
        </w:rPr>
      </w:pPr>
      <w:bookmarkStart w:id="856" w:name="_Toc17182140"/>
      <w:r w:rsidRPr="000B6291">
        <w:rPr>
          <w:lang w:val="en-GB"/>
        </w:rPr>
        <w:lastRenderedPageBreak/>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52</w:t>
      </w:r>
      <w:r w:rsidRPr="000B6291">
        <w:rPr>
          <w:lang w:val="en-GB"/>
        </w:rPr>
        <w:fldChar w:fldCharType="end"/>
      </w:r>
      <w:r w:rsidRPr="000B6291">
        <w:rPr>
          <w:lang w:val="en-GB"/>
        </w:rPr>
        <w:t>: Transmitter characteristics of SSR airborne transponder</w:t>
      </w:r>
      <w:bookmarkEnd w:id="856"/>
    </w:p>
    <w:tbl>
      <w:tblPr>
        <w:tblStyle w:val="ECCTable-redheader"/>
        <w:tblW w:w="9880" w:type="dxa"/>
        <w:tblInd w:w="0" w:type="dxa"/>
        <w:tblLayout w:type="fixed"/>
        <w:tblLook w:val="04A0" w:firstRow="1" w:lastRow="0" w:firstColumn="1" w:lastColumn="0" w:noHBand="0" w:noVBand="1"/>
      </w:tblPr>
      <w:tblGrid>
        <w:gridCol w:w="1665"/>
        <w:gridCol w:w="882"/>
        <w:gridCol w:w="2797"/>
        <w:gridCol w:w="4536"/>
      </w:tblGrid>
      <w:tr w:rsidR="00C11A8C" w:rsidRPr="000B6291" w14:paraId="3EF02D82" w14:textId="77777777" w:rsidTr="00FF73D5">
        <w:trPr>
          <w:cnfStyle w:val="100000000000" w:firstRow="1" w:lastRow="0" w:firstColumn="0" w:lastColumn="0" w:oddVBand="0" w:evenVBand="0" w:oddHBand="0" w:evenHBand="0" w:firstRowFirstColumn="0" w:firstRowLastColumn="0" w:lastRowFirstColumn="0" w:lastRowLastColumn="0"/>
        </w:trPr>
        <w:tc>
          <w:tcPr>
            <w:tcW w:w="1665" w:type="dxa"/>
            <w:hideMark/>
          </w:tcPr>
          <w:p w14:paraId="0CD4AD3E" w14:textId="77777777" w:rsidR="00C11A8C" w:rsidRPr="000B6291" w:rsidRDefault="00C11A8C" w:rsidP="00640D69">
            <w:pPr>
              <w:keepNext/>
            </w:pPr>
            <w:r w:rsidRPr="000B6291">
              <w:t>Parameters</w:t>
            </w:r>
          </w:p>
        </w:tc>
        <w:tc>
          <w:tcPr>
            <w:tcW w:w="882" w:type="dxa"/>
            <w:hideMark/>
          </w:tcPr>
          <w:p w14:paraId="5606DD25" w14:textId="77777777" w:rsidR="00C11A8C" w:rsidRPr="000B6291" w:rsidRDefault="00C11A8C" w:rsidP="00640D69">
            <w:pPr>
              <w:keepNext/>
            </w:pPr>
            <w:r w:rsidRPr="000B6291">
              <w:t>Unit</w:t>
            </w:r>
          </w:p>
        </w:tc>
        <w:tc>
          <w:tcPr>
            <w:tcW w:w="2797" w:type="dxa"/>
            <w:hideMark/>
          </w:tcPr>
          <w:p w14:paraId="605EAD91" w14:textId="77777777" w:rsidR="00C11A8C" w:rsidRPr="000B6291" w:rsidRDefault="00C11A8C" w:rsidP="00640D69">
            <w:pPr>
              <w:keepNext/>
            </w:pPr>
            <w:r w:rsidRPr="000B6291">
              <w:t>SSR airborne Transponder</w:t>
            </w:r>
          </w:p>
        </w:tc>
        <w:tc>
          <w:tcPr>
            <w:tcW w:w="4536" w:type="dxa"/>
          </w:tcPr>
          <w:p w14:paraId="2B358305" w14:textId="77777777" w:rsidR="00C11A8C" w:rsidRPr="000B6291" w:rsidRDefault="00C11A8C" w:rsidP="00640D69">
            <w:pPr>
              <w:keepNext/>
            </w:pPr>
            <w:r w:rsidRPr="000B6291">
              <w:t>Reference</w:t>
            </w:r>
          </w:p>
        </w:tc>
      </w:tr>
      <w:tr w:rsidR="00C11A8C" w:rsidRPr="000B6291" w14:paraId="5EDD6677" w14:textId="77777777" w:rsidTr="00FF73D5">
        <w:tc>
          <w:tcPr>
            <w:tcW w:w="1665" w:type="dxa"/>
            <w:tcBorders>
              <w:top w:val="single" w:sz="4" w:space="0" w:color="D22A23"/>
              <w:left w:val="single" w:sz="4" w:space="0" w:color="D22A23"/>
              <w:bottom w:val="single" w:sz="4" w:space="0" w:color="D22A23"/>
              <w:right w:val="single" w:sz="4" w:space="0" w:color="D22A23"/>
            </w:tcBorders>
            <w:hideMark/>
          </w:tcPr>
          <w:p w14:paraId="1F0EB423" w14:textId="77777777" w:rsidR="00C11A8C" w:rsidRPr="000B6291" w:rsidRDefault="00C11A8C" w:rsidP="00640D69">
            <w:pPr>
              <w:pStyle w:val="ECCTabletext"/>
              <w:keepNext/>
            </w:pPr>
            <w:r w:rsidRPr="000B6291">
              <w:t xml:space="preserve">Transmit Frequency </w:t>
            </w:r>
          </w:p>
        </w:tc>
        <w:tc>
          <w:tcPr>
            <w:tcW w:w="882" w:type="dxa"/>
            <w:tcBorders>
              <w:top w:val="single" w:sz="4" w:space="0" w:color="D22A23"/>
              <w:left w:val="single" w:sz="4" w:space="0" w:color="D22A23"/>
              <w:bottom w:val="single" w:sz="4" w:space="0" w:color="D22A23"/>
              <w:right w:val="single" w:sz="4" w:space="0" w:color="D22A23"/>
            </w:tcBorders>
            <w:hideMark/>
          </w:tcPr>
          <w:p w14:paraId="12216960" w14:textId="77777777" w:rsidR="00C11A8C" w:rsidRPr="000B6291" w:rsidRDefault="00C11A8C" w:rsidP="00640D69">
            <w:pPr>
              <w:pStyle w:val="ECCTabletext"/>
              <w:keepNext/>
            </w:pPr>
            <w:r w:rsidRPr="000B6291">
              <w:t>MHz</w:t>
            </w:r>
          </w:p>
        </w:tc>
        <w:tc>
          <w:tcPr>
            <w:tcW w:w="2797" w:type="dxa"/>
            <w:tcBorders>
              <w:top w:val="single" w:sz="4" w:space="0" w:color="D22A23"/>
              <w:left w:val="single" w:sz="4" w:space="0" w:color="D22A23"/>
              <w:bottom w:val="single" w:sz="4" w:space="0" w:color="D22A23"/>
              <w:right w:val="single" w:sz="4" w:space="0" w:color="D22A23"/>
            </w:tcBorders>
          </w:tcPr>
          <w:p w14:paraId="26D4465E" w14:textId="77777777" w:rsidR="00C11A8C" w:rsidRPr="000B6291" w:rsidRDefault="00C11A8C" w:rsidP="00640D69">
            <w:pPr>
              <w:pStyle w:val="ECCTabletext"/>
              <w:keepNext/>
            </w:pPr>
            <w:r w:rsidRPr="000B6291">
              <w:t xml:space="preserve">1090 </w:t>
            </w:r>
          </w:p>
        </w:tc>
        <w:tc>
          <w:tcPr>
            <w:tcW w:w="4536" w:type="dxa"/>
            <w:tcBorders>
              <w:top w:val="single" w:sz="4" w:space="0" w:color="D22A23"/>
              <w:left w:val="single" w:sz="4" w:space="0" w:color="D22A23"/>
              <w:bottom w:val="single" w:sz="4" w:space="0" w:color="D22A23"/>
              <w:right w:val="single" w:sz="4" w:space="0" w:color="D22A23"/>
            </w:tcBorders>
          </w:tcPr>
          <w:p w14:paraId="389C4A5B" w14:textId="77777777" w:rsidR="00C11A8C" w:rsidRPr="000B6291" w:rsidRDefault="00C11A8C" w:rsidP="00640D69">
            <w:pPr>
              <w:pStyle w:val="ECCTabletext"/>
              <w:keepNext/>
            </w:pPr>
            <w:r w:rsidRPr="000B6291">
              <w:t>(RTCA DO-181 §2.2.3.1)</w:t>
            </w:r>
          </w:p>
        </w:tc>
      </w:tr>
      <w:tr w:rsidR="00C11A8C" w:rsidRPr="000B6291" w14:paraId="77D85C73" w14:textId="77777777" w:rsidTr="00FF73D5">
        <w:tc>
          <w:tcPr>
            <w:tcW w:w="1665" w:type="dxa"/>
            <w:tcBorders>
              <w:top w:val="single" w:sz="4" w:space="0" w:color="D22A23"/>
              <w:left w:val="single" w:sz="4" w:space="0" w:color="D22A23"/>
              <w:bottom w:val="single" w:sz="4" w:space="0" w:color="D22A23"/>
              <w:right w:val="single" w:sz="4" w:space="0" w:color="D22A23"/>
            </w:tcBorders>
          </w:tcPr>
          <w:p w14:paraId="6EB0C229" w14:textId="77777777" w:rsidR="00C11A8C" w:rsidRPr="000B6291" w:rsidRDefault="00C11A8C" w:rsidP="00640D69">
            <w:pPr>
              <w:pStyle w:val="ECCTabletext"/>
              <w:keepNext/>
            </w:pPr>
            <w:r w:rsidRPr="000B6291">
              <w:t>Bandwidth</w:t>
            </w:r>
          </w:p>
        </w:tc>
        <w:tc>
          <w:tcPr>
            <w:tcW w:w="882" w:type="dxa"/>
            <w:tcBorders>
              <w:top w:val="single" w:sz="4" w:space="0" w:color="D22A23"/>
              <w:left w:val="single" w:sz="4" w:space="0" w:color="D22A23"/>
              <w:bottom w:val="single" w:sz="4" w:space="0" w:color="D22A23"/>
              <w:right w:val="single" w:sz="4" w:space="0" w:color="D22A23"/>
            </w:tcBorders>
          </w:tcPr>
          <w:p w14:paraId="0E15A46C" w14:textId="77777777" w:rsidR="00C11A8C" w:rsidRPr="000B6291" w:rsidRDefault="00C11A8C" w:rsidP="00640D69">
            <w:pPr>
              <w:pStyle w:val="ECCTabletext"/>
              <w:keepNext/>
            </w:pPr>
            <w:r w:rsidRPr="000B6291">
              <w:t>MHz</w:t>
            </w:r>
          </w:p>
        </w:tc>
        <w:tc>
          <w:tcPr>
            <w:tcW w:w="2797" w:type="dxa"/>
            <w:tcBorders>
              <w:top w:val="single" w:sz="4" w:space="0" w:color="D22A23"/>
              <w:left w:val="single" w:sz="4" w:space="0" w:color="D22A23"/>
              <w:bottom w:val="single" w:sz="4" w:space="0" w:color="D22A23"/>
              <w:right w:val="single" w:sz="4" w:space="0" w:color="D22A23"/>
            </w:tcBorders>
          </w:tcPr>
          <w:p w14:paraId="6F516AB8" w14:textId="77777777" w:rsidR="00C11A8C" w:rsidRPr="000B6291" w:rsidRDefault="00C11A8C" w:rsidP="00640D69">
            <w:pPr>
              <w:pStyle w:val="ECCTabletext"/>
              <w:keepNext/>
            </w:pPr>
            <w:r w:rsidRPr="000B6291">
              <w:t>4.5 MHz (Mode A and C)</w:t>
            </w:r>
          </w:p>
          <w:p w14:paraId="21780A7C" w14:textId="77777777" w:rsidR="00C11A8C" w:rsidRPr="000B6291" w:rsidRDefault="00C11A8C" w:rsidP="00640D69">
            <w:pPr>
              <w:pStyle w:val="ECCTabletext"/>
              <w:keepNext/>
            </w:pPr>
            <w:r w:rsidRPr="000B6291">
              <w:t>2.3 MHz (Mode S)</w:t>
            </w:r>
          </w:p>
        </w:tc>
        <w:tc>
          <w:tcPr>
            <w:tcW w:w="4536" w:type="dxa"/>
            <w:tcBorders>
              <w:top w:val="single" w:sz="4" w:space="0" w:color="D22A23"/>
              <w:left w:val="single" w:sz="4" w:space="0" w:color="D22A23"/>
              <w:bottom w:val="single" w:sz="4" w:space="0" w:color="D22A23"/>
              <w:right w:val="single" w:sz="4" w:space="0" w:color="D22A23"/>
            </w:tcBorders>
          </w:tcPr>
          <w:p w14:paraId="1536F16B" w14:textId="0025F033" w:rsidR="00C11A8C" w:rsidRPr="000B6291" w:rsidRDefault="00C11A8C" w:rsidP="00640D69">
            <w:pPr>
              <w:pStyle w:val="ECCTabletext"/>
              <w:keepNext/>
            </w:pPr>
            <w:r w:rsidRPr="000B6291">
              <w:t xml:space="preserve">Report ITU-R M.2205 </w:t>
            </w:r>
            <w:r w:rsidRPr="000B6291">
              <w:fldChar w:fldCharType="begin"/>
            </w:r>
            <w:r w:rsidRPr="000B6291">
              <w:instrText xml:space="preserve"> REF _Ref17188574 \r \h </w:instrText>
            </w:r>
            <w:r w:rsidRPr="000B6291">
              <w:fldChar w:fldCharType="separate"/>
            </w:r>
            <w:r w:rsidR="00914C56">
              <w:t>[63]</w:t>
            </w:r>
            <w:r w:rsidRPr="000B6291">
              <w:fldChar w:fldCharType="end"/>
            </w:r>
          </w:p>
        </w:tc>
      </w:tr>
      <w:tr w:rsidR="00C11A8C" w:rsidRPr="000B6291" w14:paraId="3B1C2DBF" w14:textId="77777777" w:rsidTr="00FF73D5">
        <w:tc>
          <w:tcPr>
            <w:tcW w:w="1665" w:type="dxa"/>
            <w:tcBorders>
              <w:top w:val="single" w:sz="4" w:space="0" w:color="D22A23"/>
              <w:left w:val="single" w:sz="4" w:space="0" w:color="D22A23"/>
              <w:bottom w:val="single" w:sz="4" w:space="0" w:color="D22A23"/>
              <w:right w:val="single" w:sz="4" w:space="0" w:color="D22A23"/>
            </w:tcBorders>
            <w:hideMark/>
          </w:tcPr>
          <w:p w14:paraId="425FAC07" w14:textId="77777777" w:rsidR="00C11A8C" w:rsidRPr="000B6291" w:rsidRDefault="00C11A8C" w:rsidP="00640D69">
            <w:pPr>
              <w:pStyle w:val="ECCTabletext"/>
              <w:keepNext/>
            </w:pPr>
            <w:r w:rsidRPr="000B6291">
              <w:t>Tx Power</w:t>
            </w:r>
          </w:p>
        </w:tc>
        <w:tc>
          <w:tcPr>
            <w:tcW w:w="882" w:type="dxa"/>
            <w:tcBorders>
              <w:top w:val="single" w:sz="4" w:space="0" w:color="D22A23"/>
              <w:left w:val="single" w:sz="4" w:space="0" w:color="D22A23"/>
              <w:bottom w:val="single" w:sz="4" w:space="0" w:color="D22A23"/>
              <w:right w:val="single" w:sz="4" w:space="0" w:color="D22A23"/>
            </w:tcBorders>
            <w:hideMark/>
          </w:tcPr>
          <w:p w14:paraId="6B5752F2" w14:textId="77777777" w:rsidR="00C11A8C" w:rsidRPr="000B6291" w:rsidRDefault="00C11A8C" w:rsidP="00640D69">
            <w:pPr>
              <w:pStyle w:val="ECCTabletext"/>
              <w:keepNext/>
            </w:pPr>
            <w:r w:rsidRPr="000B6291">
              <w:t>dBm</w:t>
            </w:r>
          </w:p>
        </w:tc>
        <w:tc>
          <w:tcPr>
            <w:tcW w:w="2797" w:type="dxa"/>
            <w:tcBorders>
              <w:top w:val="single" w:sz="4" w:space="0" w:color="D22A23"/>
              <w:left w:val="single" w:sz="4" w:space="0" w:color="D22A23"/>
              <w:bottom w:val="single" w:sz="4" w:space="0" w:color="D22A23"/>
              <w:right w:val="single" w:sz="4" w:space="0" w:color="D22A23"/>
            </w:tcBorders>
          </w:tcPr>
          <w:p w14:paraId="1015F5EB" w14:textId="77777777" w:rsidR="00C11A8C" w:rsidRPr="000B6291" w:rsidRDefault="00C11A8C" w:rsidP="00640D69">
            <w:pPr>
              <w:pStyle w:val="ECCTabletext"/>
              <w:keepNext/>
            </w:pPr>
            <w:r w:rsidRPr="000B6291">
              <w:t>57 dBm (peak)</w:t>
            </w:r>
          </w:p>
        </w:tc>
        <w:tc>
          <w:tcPr>
            <w:tcW w:w="4536" w:type="dxa"/>
            <w:tcBorders>
              <w:top w:val="single" w:sz="4" w:space="0" w:color="D22A23"/>
              <w:left w:val="single" w:sz="4" w:space="0" w:color="D22A23"/>
              <w:bottom w:val="single" w:sz="4" w:space="0" w:color="D22A23"/>
              <w:right w:val="single" w:sz="4" w:space="0" w:color="D22A23"/>
            </w:tcBorders>
          </w:tcPr>
          <w:p w14:paraId="3587F058" w14:textId="18F8C38B" w:rsidR="00C11A8C" w:rsidRPr="000B6291" w:rsidRDefault="00C11A8C" w:rsidP="00640D69">
            <w:pPr>
              <w:pStyle w:val="ECCTabletext"/>
              <w:keepNext/>
            </w:pPr>
            <w:r w:rsidRPr="000B6291">
              <w:t xml:space="preserve">(RTCA DO-181 §2.2.3.2) and Report ITU-R M.2205 </w:t>
            </w:r>
          </w:p>
        </w:tc>
      </w:tr>
      <w:tr w:rsidR="00C11A8C" w:rsidRPr="000B6291" w14:paraId="42BC0BC4" w14:textId="77777777" w:rsidTr="00640D69">
        <w:tc>
          <w:tcPr>
            <w:tcW w:w="0" w:type="dxa"/>
            <w:tcBorders>
              <w:top w:val="single" w:sz="4" w:space="0" w:color="D22A23"/>
              <w:left w:val="single" w:sz="4" w:space="0" w:color="D22A23"/>
              <w:bottom w:val="single" w:sz="4" w:space="0" w:color="D22A23"/>
              <w:right w:val="single" w:sz="4" w:space="0" w:color="D22A23"/>
            </w:tcBorders>
          </w:tcPr>
          <w:p w14:paraId="4313C0B1" w14:textId="77777777" w:rsidR="00C11A8C" w:rsidRPr="000B6291" w:rsidRDefault="00C11A8C" w:rsidP="00640D69">
            <w:pPr>
              <w:pStyle w:val="ECCTabletext"/>
              <w:keepNext/>
            </w:pPr>
            <w:r w:rsidRPr="000B6291">
              <w:t>Cable loss</w:t>
            </w:r>
          </w:p>
        </w:tc>
        <w:tc>
          <w:tcPr>
            <w:tcW w:w="882" w:type="dxa"/>
            <w:tcBorders>
              <w:top w:val="single" w:sz="4" w:space="0" w:color="D22A23"/>
              <w:left w:val="single" w:sz="4" w:space="0" w:color="D22A23"/>
              <w:bottom w:val="single" w:sz="4" w:space="0" w:color="D22A23"/>
              <w:right w:val="single" w:sz="4" w:space="0" w:color="D22A23"/>
            </w:tcBorders>
          </w:tcPr>
          <w:p w14:paraId="67D42B01" w14:textId="77777777" w:rsidR="00C11A8C" w:rsidRPr="000B6291" w:rsidRDefault="00C11A8C" w:rsidP="00640D69">
            <w:pPr>
              <w:pStyle w:val="ECCTabletext"/>
              <w:keepNext/>
            </w:pPr>
            <w:r w:rsidRPr="000B6291">
              <w:t>dB</w:t>
            </w:r>
          </w:p>
        </w:tc>
        <w:tc>
          <w:tcPr>
            <w:tcW w:w="0" w:type="dxa"/>
            <w:tcBorders>
              <w:top w:val="single" w:sz="4" w:space="0" w:color="D22A23"/>
              <w:left w:val="single" w:sz="4" w:space="0" w:color="D22A23"/>
              <w:bottom w:val="single" w:sz="4" w:space="0" w:color="D22A23"/>
              <w:right w:val="single" w:sz="4" w:space="0" w:color="D22A23"/>
            </w:tcBorders>
          </w:tcPr>
          <w:p w14:paraId="5182A3FF" w14:textId="77777777" w:rsidR="00C11A8C" w:rsidRPr="000B6291" w:rsidRDefault="00C11A8C" w:rsidP="00640D69">
            <w:pPr>
              <w:pStyle w:val="ECCTabletext"/>
              <w:keepNext/>
            </w:pPr>
            <w:r w:rsidRPr="000B6291">
              <w:t>3</w:t>
            </w:r>
          </w:p>
        </w:tc>
        <w:tc>
          <w:tcPr>
            <w:tcW w:w="0" w:type="dxa"/>
            <w:tcBorders>
              <w:top w:val="single" w:sz="4" w:space="0" w:color="D22A23"/>
              <w:left w:val="single" w:sz="4" w:space="0" w:color="D22A23"/>
              <w:bottom w:val="single" w:sz="4" w:space="0" w:color="D22A23"/>
              <w:right w:val="single" w:sz="4" w:space="0" w:color="D22A23"/>
            </w:tcBorders>
          </w:tcPr>
          <w:p w14:paraId="1BDA574A" w14:textId="77777777" w:rsidR="00C11A8C" w:rsidRPr="000B6291" w:rsidRDefault="00C11A8C" w:rsidP="00640D69">
            <w:pPr>
              <w:pStyle w:val="ECCTabletext"/>
              <w:keepNext/>
            </w:pPr>
            <w:r w:rsidRPr="000B6291">
              <w:t>Manual on the</w:t>
            </w:r>
          </w:p>
          <w:p w14:paraId="225369B5" w14:textId="77777777" w:rsidR="00C11A8C" w:rsidRPr="000B6291" w:rsidRDefault="00C11A8C" w:rsidP="00640D69">
            <w:pPr>
              <w:pStyle w:val="ECCTabletext"/>
              <w:keepNext/>
            </w:pPr>
            <w:r w:rsidRPr="000B6291">
              <w:t>Secondary Surveillance</w:t>
            </w:r>
          </w:p>
          <w:p w14:paraId="750B0497" w14:textId="77777777" w:rsidR="00C11A8C" w:rsidRPr="000B6291" w:rsidRDefault="00C11A8C" w:rsidP="00640D69">
            <w:pPr>
              <w:pStyle w:val="ECCTabletext"/>
              <w:keepNext/>
              <w:rPr>
                <w:highlight w:val="magenta"/>
              </w:rPr>
            </w:pPr>
            <w:r w:rsidRPr="000B6291">
              <w:t>Radar (SSR) Systems, ICAO</w:t>
            </w:r>
            <w:r w:rsidRPr="000B6291">
              <w:rPr>
                <w:rStyle w:val="FootnoteReference"/>
              </w:rPr>
              <w:footnoteReference w:id="36"/>
            </w:r>
          </w:p>
        </w:tc>
      </w:tr>
      <w:tr w:rsidR="00C11A8C" w:rsidRPr="000B6291" w14:paraId="593CE6DC" w14:textId="77777777" w:rsidTr="00FF73D5">
        <w:tc>
          <w:tcPr>
            <w:tcW w:w="1665" w:type="dxa"/>
            <w:tcBorders>
              <w:top w:val="single" w:sz="4" w:space="0" w:color="D22A23"/>
              <w:left w:val="single" w:sz="4" w:space="0" w:color="D22A23"/>
              <w:bottom w:val="single" w:sz="4" w:space="0" w:color="D22A23"/>
              <w:right w:val="single" w:sz="4" w:space="0" w:color="D22A23"/>
            </w:tcBorders>
          </w:tcPr>
          <w:p w14:paraId="431C423C" w14:textId="77777777" w:rsidR="00C11A8C" w:rsidRPr="000B6291" w:rsidRDefault="00C11A8C" w:rsidP="00640D69">
            <w:pPr>
              <w:pStyle w:val="ECCTabletext"/>
              <w:keepNext/>
            </w:pPr>
            <w:r w:rsidRPr="000B6291">
              <w:t>Antenna gain</w:t>
            </w:r>
          </w:p>
        </w:tc>
        <w:tc>
          <w:tcPr>
            <w:tcW w:w="882" w:type="dxa"/>
            <w:tcBorders>
              <w:top w:val="single" w:sz="4" w:space="0" w:color="D22A23"/>
              <w:left w:val="single" w:sz="4" w:space="0" w:color="D22A23"/>
              <w:bottom w:val="single" w:sz="4" w:space="0" w:color="D22A23"/>
              <w:right w:val="single" w:sz="4" w:space="0" w:color="D22A23"/>
            </w:tcBorders>
          </w:tcPr>
          <w:p w14:paraId="2E25BE15" w14:textId="77777777" w:rsidR="00C11A8C" w:rsidRPr="000B6291" w:rsidRDefault="00C11A8C" w:rsidP="00640D69">
            <w:pPr>
              <w:pStyle w:val="ECCTabletext"/>
              <w:keepNext/>
            </w:pPr>
            <w:r w:rsidRPr="000B6291">
              <w:t>dBi</w:t>
            </w:r>
          </w:p>
        </w:tc>
        <w:tc>
          <w:tcPr>
            <w:tcW w:w="2797" w:type="dxa"/>
            <w:tcBorders>
              <w:top w:val="single" w:sz="4" w:space="0" w:color="D22A23"/>
              <w:left w:val="single" w:sz="4" w:space="0" w:color="D22A23"/>
              <w:bottom w:val="single" w:sz="4" w:space="0" w:color="D22A23"/>
              <w:right w:val="single" w:sz="4" w:space="0" w:color="D22A23"/>
            </w:tcBorders>
          </w:tcPr>
          <w:p w14:paraId="78F9EDA3" w14:textId="77777777" w:rsidR="00C11A8C" w:rsidRPr="000B6291" w:rsidRDefault="00C11A8C" w:rsidP="00640D69">
            <w:pPr>
              <w:pStyle w:val="ECCTabletext"/>
              <w:keepNext/>
            </w:pPr>
            <w:r w:rsidRPr="000B6291">
              <w:t>2.8</w:t>
            </w:r>
          </w:p>
        </w:tc>
        <w:tc>
          <w:tcPr>
            <w:tcW w:w="4536" w:type="dxa"/>
            <w:tcBorders>
              <w:top w:val="single" w:sz="4" w:space="0" w:color="D22A23"/>
              <w:left w:val="single" w:sz="4" w:space="0" w:color="D22A23"/>
              <w:bottom w:val="single" w:sz="4" w:space="0" w:color="D22A23"/>
              <w:right w:val="single" w:sz="4" w:space="0" w:color="D22A23"/>
            </w:tcBorders>
          </w:tcPr>
          <w:p w14:paraId="271E8765" w14:textId="4A7C895B" w:rsidR="00C11A8C" w:rsidRPr="000B6291" w:rsidRDefault="00D241CA" w:rsidP="00640D69">
            <w:pPr>
              <w:pStyle w:val="ECCTabletext"/>
              <w:keepNext/>
              <w:rPr>
                <w:highlight w:val="magenta"/>
              </w:rPr>
            </w:pPr>
            <w:hyperlink r:id="rId117" w:history="1">
              <w:r w:rsidR="00C11A8C" w:rsidRPr="000B6291">
                <w:rPr>
                  <w:rStyle w:val="Hyperlink"/>
                </w:rPr>
                <w:t>http://antennaassociates.com/datasheets.php</w:t>
              </w:r>
            </w:hyperlink>
          </w:p>
        </w:tc>
      </w:tr>
      <w:tr w:rsidR="00C11A8C" w:rsidRPr="000B6291" w14:paraId="24A9DAB4" w14:textId="77777777" w:rsidTr="00640D69">
        <w:tc>
          <w:tcPr>
            <w:tcW w:w="0" w:type="dxa"/>
            <w:tcBorders>
              <w:top w:val="single" w:sz="4" w:space="0" w:color="D22A23"/>
              <w:left w:val="single" w:sz="4" w:space="0" w:color="D22A23"/>
              <w:bottom w:val="single" w:sz="4" w:space="0" w:color="D22A23"/>
              <w:right w:val="single" w:sz="4" w:space="0" w:color="D22A23"/>
            </w:tcBorders>
          </w:tcPr>
          <w:p w14:paraId="10717678" w14:textId="77777777" w:rsidR="00C11A8C" w:rsidRPr="000B6291" w:rsidRDefault="00C11A8C" w:rsidP="00640D69">
            <w:pPr>
              <w:pStyle w:val="ECCTabletext"/>
              <w:keepNext/>
            </w:pPr>
            <w:r w:rsidRPr="000B6291">
              <w:t>OOB</w:t>
            </w:r>
          </w:p>
        </w:tc>
        <w:tc>
          <w:tcPr>
            <w:tcW w:w="882" w:type="dxa"/>
            <w:tcBorders>
              <w:top w:val="single" w:sz="4" w:space="0" w:color="D22A23"/>
              <w:left w:val="single" w:sz="4" w:space="0" w:color="D22A23"/>
              <w:bottom w:val="single" w:sz="4" w:space="0" w:color="D22A23"/>
              <w:right w:val="single" w:sz="4" w:space="0" w:color="D22A23"/>
            </w:tcBorders>
          </w:tcPr>
          <w:p w14:paraId="6BDA8653" w14:textId="77777777" w:rsidR="00C11A8C" w:rsidRPr="000B6291" w:rsidRDefault="00C11A8C" w:rsidP="00640D69">
            <w:pPr>
              <w:pStyle w:val="ECCTabletext"/>
              <w:keepNext/>
            </w:pPr>
            <w:r w:rsidRPr="000B6291">
              <w:t>N/A</w:t>
            </w:r>
          </w:p>
        </w:tc>
        <w:tc>
          <w:tcPr>
            <w:tcW w:w="0" w:type="dxa"/>
            <w:tcBorders>
              <w:top w:val="single" w:sz="4" w:space="0" w:color="D22A23"/>
              <w:left w:val="single" w:sz="4" w:space="0" w:color="D22A23"/>
              <w:bottom w:val="single" w:sz="4" w:space="0" w:color="D22A23"/>
              <w:right w:val="single" w:sz="4" w:space="0" w:color="D22A23"/>
            </w:tcBorders>
          </w:tcPr>
          <w:p w14:paraId="396008DA" w14:textId="77777777" w:rsidR="00C11A8C" w:rsidRPr="000B6291" w:rsidRDefault="00C11A8C" w:rsidP="00640D69">
            <w:pPr>
              <w:pStyle w:val="ECCTabletext"/>
              <w:keepNext/>
              <w:rPr>
                <w:highlight w:val="magenta"/>
              </w:rPr>
            </w:pPr>
            <w:r w:rsidRPr="000B6291">
              <w:t>See below</w:t>
            </w:r>
          </w:p>
        </w:tc>
        <w:tc>
          <w:tcPr>
            <w:tcW w:w="0" w:type="dxa"/>
            <w:tcBorders>
              <w:top w:val="single" w:sz="4" w:space="0" w:color="D22A23"/>
              <w:left w:val="single" w:sz="4" w:space="0" w:color="D22A23"/>
              <w:bottom w:val="single" w:sz="4" w:space="0" w:color="D22A23"/>
              <w:right w:val="single" w:sz="4" w:space="0" w:color="D22A23"/>
            </w:tcBorders>
          </w:tcPr>
          <w:p w14:paraId="34405FD9" w14:textId="0428C65E" w:rsidR="00C11A8C" w:rsidRPr="000B6291" w:rsidRDefault="00C11A8C" w:rsidP="00640D69">
            <w:pPr>
              <w:pStyle w:val="ECCTabletext"/>
              <w:keepNext/>
            </w:pPr>
            <w:r w:rsidRPr="000B6291">
              <w:t>ICAO Annex 10 Vol IV</w:t>
            </w:r>
            <w:r w:rsidR="00865A51" w:rsidRPr="000B6291">
              <w:t xml:space="preserve"> </w:t>
            </w:r>
            <w:r w:rsidR="00865A51" w:rsidRPr="000B6291">
              <w:fldChar w:fldCharType="begin"/>
            </w:r>
            <w:r w:rsidR="00865A51" w:rsidRPr="000B6291">
              <w:instrText xml:space="preserve"> REF _Ref33010369 \r \h </w:instrText>
            </w:r>
            <w:r w:rsidR="00865A51" w:rsidRPr="000B6291">
              <w:fldChar w:fldCharType="separate"/>
            </w:r>
            <w:r w:rsidR="00914C56">
              <w:t>[45]</w:t>
            </w:r>
            <w:r w:rsidR="00865A51" w:rsidRPr="000B6291">
              <w:fldChar w:fldCharType="end"/>
            </w:r>
            <w:r w:rsidRPr="000B6291">
              <w:t>, fig. 3.5</w:t>
            </w:r>
          </w:p>
        </w:tc>
      </w:tr>
    </w:tbl>
    <w:p w14:paraId="23380130" w14:textId="77777777" w:rsidR="00C11A8C" w:rsidRPr="000B6291" w:rsidRDefault="00C11A8C" w:rsidP="00AD13F5">
      <w:pPr>
        <w:jc w:val="center"/>
      </w:pPr>
      <w:r w:rsidRPr="000B6291">
        <w:rPr>
          <w:noProof/>
          <w:lang w:eastAsia="en-GB"/>
        </w:rPr>
        <w:drawing>
          <wp:inline distT="0" distB="0" distL="0" distR="0" wp14:anchorId="72753A5D" wp14:editId="10232735">
            <wp:extent cx="4410026" cy="4456157"/>
            <wp:effectExtent l="0" t="0" r="0" b="1905"/>
            <wp:docPr id="1510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454533" cy="4501129"/>
                    </a:xfrm>
                    <a:prstGeom prst="rect">
                      <a:avLst/>
                    </a:prstGeom>
                    <a:noFill/>
                    <a:ln>
                      <a:noFill/>
                    </a:ln>
                  </pic:spPr>
                </pic:pic>
              </a:graphicData>
            </a:graphic>
          </wp:inline>
        </w:drawing>
      </w:r>
    </w:p>
    <w:p w14:paraId="36924117" w14:textId="2F149367" w:rsidR="00C11A8C" w:rsidRPr="000B6291" w:rsidRDefault="00C11A8C" w:rsidP="00C11A8C">
      <w:pPr>
        <w:pStyle w:val="Caption"/>
        <w:rPr>
          <w:lang w:val="en-GB"/>
        </w:rPr>
      </w:pPr>
      <w:bookmarkStart w:id="857" w:name="_Toc17270227"/>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71</w:t>
      </w:r>
      <w:r w:rsidRPr="000B6291">
        <w:rPr>
          <w:lang w:val="en-GB"/>
        </w:rPr>
        <w:fldChar w:fldCharType="end"/>
      </w:r>
      <w:r w:rsidRPr="000B6291">
        <w:rPr>
          <w:lang w:val="en-GB"/>
        </w:rPr>
        <w:t>: Out-of-band emissions of SSR airborne transponder</w:t>
      </w:r>
      <w:bookmarkEnd w:id="857"/>
    </w:p>
    <w:p w14:paraId="23D7E11B" w14:textId="77777777" w:rsidR="00C11A8C" w:rsidRPr="000B6291" w:rsidRDefault="00C11A8C" w:rsidP="00C11A8C">
      <w:pPr>
        <w:pStyle w:val="Caption"/>
        <w:rPr>
          <w:lang w:val="en-GB"/>
        </w:rPr>
      </w:pPr>
    </w:p>
    <w:p w14:paraId="2BE382CE" w14:textId="78101BD7" w:rsidR="00C11A8C" w:rsidRPr="000B6291" w:rsidRDefault="00C11A8C" w:rsidP="00C11A8C">
      <w:pPr>
        <w:pStyle w:val="Caption"/>
        <w:rPr>
          <w:lang w:val="en-GB"/>
        </w:rPr>
      </w:pPr>
      <w:bookmarkStart w:id="858" w:name="_Toc17182141"/>
      <w:r w:rsidRPr="000B6291">
        <w:rPr>
          <w:lang w:val="en-GB"/>
        </w:rPr>
        <w:lastRenderedPageBreak/>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53</w:t>
      </w:r>
      <w:r w:rsidRPr="000B6291">
        <w:rPr>
          <w:lang w:val="en-GB"/>
        </w:rPr>
        <w:fldChar w:fldCharType="end"/>
      </w:r>
      <w:r w:rsidRPr="000B6291">
        <w:rPr>
          <w:lang w:val="en-GB"/>
        </w:rPr>
        <w:t>: Transmitter characteristics of SSR ground interrogator</w:t>
      </w:r>
      <w:bookmarkEnd w:id="858"/>
    </w:p>
    <w:tbl>
      <w:tblPr>
        <w:tblStyle w:val="ECCTable-redheader"/>
        <w:tblW w:w="5000" w:type="pct"/>
        <w:tblInd w:w="0" w:type="dxa"/>
        <w:tblLook w:val="04A0" w:firstRow="1" w:lastRow="0" w:firstColumn="1" w:lastColumn="0" w:noHBand="0" w:noVBand="1"/>
      </w:tblPr>
      <w:tblGrid>
        <w:gridCol w:w="2012"/>
        <w:gridCol w:w="938"/>
        <w:gridCol w:w="2472"/>
        <w:gridCol w:w="4207"/>
      </w:tblGrid>
      <w:tr w:rsidR="00C11A8C" w:rsidRPr="000B6291" w14:paraId="2B9A5D73" w14:textId="77777777" w:rsidTr="00A60D12">
        <w:trPr>
          <w:cnfStyle w:val="100000000000" w:firstRow="1" w:lastRow="0" w:firstColumn="0" w:lastColumn="0" w:oddVBand="0" w:evenVBand="0" w:oddHBand="0" w:evenHBand="0" w:firstRowFirstColumn="0" w:firstRowLastColumn="0" w:lastRowFirstColumn="0" w:lastRowLastColumn="0"/>
        </w:trPr>
        <w:tc>
          <w:tcPr>
            <w:tcW w:w="1062" w:type="pct"/>
            <w:hideMark/>
          </w:tcPr>
          <w:p w14:paraId="521DE2F0" w14:textId="77777777" w:rsidR="00C11A8C" w:rsidRPr="000B6291" w:rsidRDefault="00C11A8C" w:rsidP="00C11A8C">
            <w:r w:rsidRPr="000B6291">
              <w:t>Parameters</w:t>
            </w:r>
          </w:p>
        </w:tc>
        <w:tc>
          <w:tcPr>
            <w:tcW w:w="504" w:type="pct"/>
            <w:hideMark/>
          </w:tcPr>
          <w:p w14:paraId="5F9803AD" w14:textId="77777777" w:rsidR="00C11A8C" w:rsidRPr="000B6291" w:rsidRDefault="00C11A8C" w:rsidP="00C11A8C">
            <w:r w:rsidRPr="000B6291">
              <w:t>Unit</w:t>
            </w:r>
          </w:p>
        </w:tc>
        <w:tc>
          <w:tcPr>
            <w:tcW w:w="1300" w:type="pct"/>
            <w:hideMark/>
          </w:tcPr>
          <w:p w14:paraId="65D1F2AA" w14:textId="77777777" w:rsidR="00C11A8C" w:rsidRPr="000B6291" w:rsidRDefault="00C11A8C" w:rsidP="00C11A8C">
            <w:r w:rsidRPr="000B6291">
              <w:t>SSR ground radar</w:t>
            </w:r>
          </w:p>
        </w:tc>
        <w:tc>
          <w:tcPr>
            <w:tcW w:w="2134" w:type="pct"/>
          </w:tcPr>
          <w:p w14:paraId="42575666" w14:textId="77777777" w:rsidR="00C11A8C" w:rsidRPr="000B6291" w:rsidRDefault="00C11A8C" w:rsidP="00C11A8C">
            <w:r w:rsidRPr="000B6291">
              <w:t>Reference</w:t>
            </w:r>
          </w:p>
        </w:tc>
      </w:tr>
      <w:tr w:rsidR="00C11A8C" w:rsidRPr="000B6291" w14:paraId="18BB8F0E" w14:textId="77777777" w:rsidTr="00A60D12">
        <w:tc>
          <w:tcPr>
            <w:tcW w:w="1062" w:type="pct"/>
            <w:tcBorders>
              <w:top w:val="single" w:sz="4" w:space="0" w:color="D22A23"/>
              <w:left w:val="single" w:sz="4" w:space="0" w:color="D22A23"/>
              <w:bottom w:val="single" w:sz="4" w:space="0" w:color="D22A23"/>
              <w:right w:val="single" w:sz="4" w:space="0" w:color="D22A23"/>
            </w:tcBorders>
            <w:hideMark/>
          </w:tcPr>
          <w:p w14:paraId="5BFFC8D0" w14:textId="77777777" w:rsidR="00C11A8C" w:rsidRPr="000B6291" w:rsidRDefault="00C11A8C" w:rsidP="00C11A8C">
            <w:r w:rsidRPr="000B6291">
              <w:t>Frequency range</w:t>
            </w:r>
          </w:p>
        </w:tc>
        <w:tc>
          <w:tcPr>
            <w:tcW w:w="504" w:type="pct"/>
            <w:tcBorders>
              <w:top w:val="single" w:sz="4" w:space="0" w:color="D22A23"/>
              <w:left w:val="single" w:sz="4" w:space="0" w:color="D22A23"/>
              <w:bottom w:val="single" w:sz="4" w:space="0" w:color="D22A23"/>
              <w:right w:val="single" w:sz="4" w:space="0" w:color="D22A23"/>
            </w:tcBorders>
            <w:hideMark/>
          </w:tcPr>
          <w:p w14:paraId="7EC7AAB3" w14:textId="77777777" w:rsidR="00C11A8C" w:rsidRPr="000B6291" w:rsidRDefault="00C11A8C" w:rsidP="00C11A8C">
            <w:r w:rsidRPr="000B6291">
              <w:t>MHz</w:t>
            </w:r>
          </w:p>
        </w:tc>
        <w:tc>
          <w:tcPr>
            <w:tcW w:w="1300" w:type="pct"/>
            <w:tcBorders>
              <w:top w:val="single" w:sz="4" w:space="0" w:color="D22A23"/>
              <w:left w:val="single" w:sz="4" w:space="0" w:color="D22A23"/>
              <w:bottom w:val="single" w:sz="4" w:space="0" w:color="D22A23"/>
              <w:right w:val="single" w:sz="4" w:space="0" w:color="D22A23"/>
            </w:tcBorders>
          </w:tcPr>
          <w:p w14:paraId="4CEC9EBF" w14:textId="77777777" w:rsidR="00C11A8C" w:rsidRPr="000B6291" w:rsidRDefault="00C11A8C" w:rsidP="00C11A8C">
            <w:r w:rsidRPr="000B6291">
              <w:t xml:space="preserve">1030 </w:t>
            </w:r>
          </w:p>
        </w:tc>
        <w:tc>
          <w:tcPr>
            <w:tcW w:w="2134" w:type="pct"/>
            <w:tcBorders>
              <w:top w:val="single" w:sz="4" w:space="0" w:color="D22A23"/>
              <w:left w:val="single" w:sz="4" w:space="0" w:color="D22A23"/>
              <w:bottom w:val="single" w:sz="4" w:space="0" w:color="D22A23"/>
              <w:right w:val="single" w:sz="4" w:space="0" w:color="D22A23"/>
            </w:tcBorders>
          </w:tcPr>
          <w:p w14:paraId="2C92D9D5" w14:textId="77777777" w:rsidR="00C11A8C" w:rsidRPr="000B6291" w:rsidRDefault="00C11A8C" w:rsidP="00C11A8C">
            <w:r w:rsidRPr="000B6291">
              <w:t>ICAO Annexe 10 Vol4 §3.1.1.1.1</w:t>
            </w:r>
          </w:p>
        </w:tc>
      </w:tr>
      <w:tr w:rsidR="00C11A8C" w:rsidRPr="000B6291" w14:paraId="6ED5E9C9" w14:textId="77777777" w:rsidTr="00A60D12">
        <w:tc>
          <w:tcPr>
            <w:tcW w:w="1062" w:type="pct"/>
            <w:tcBorders>
              <w:top w:val="single" w:sz="4" w:space="0" w:color="D22A23"/>
              <w:left w:val="single" w:sz="4" w:space="0" w:color="D22A23"/>
              <w:bottom w:val="single" w:sz="4" w:space="0" w:color="D22A23"/>
              <w:right w:val="single" w:sz="4" w:space="0" w:color="D22A23"/>
            </w:tcBorders>
            <w:hideMark/>
          </w:tcPr>
          <w:p w14:paraId="6E6BDB48" w14:textId="77777777" w:rsidR="00C11A8C" w:rsidRPr="000B6291" w:rsidRDefault="00C11A8C" w:rsidP="00C11A8C">
            <w:r w:rsidRPr="000B6291">
              <w:t>Tx Power (peak)</w:t>
            </w:r>
          </w:p>
        </w:tc>
        <w:tc>
          <w:tcPr>
            <w:tcW w:w="504" w:type="pct"/>
            <w:tcBorders>
              <w:top w:val="single" w:sz="4" w:space="0" w:color="D22A23"/>
              <w:left w:val="single" w:sz="4" w:space="0" w:color="D22A23"/>
              <w:bottom w:val="single" w:sz="4" w:space="0" w:color="D22A23"/>
              <w:right w:val="single" w:sz="4" w:space="0" w:color="D22A23"/>
            </w:tcBorders>
            <w:hideMark/>
          </w:tcPr>
          <w:p w14:paraId="3AC85922" w14:textId="77777777" w:rsidR="00C11A8C" w:rsidRPr="000B6291" w:rsidRDefault="00C11A8C" w:rsidP="00C11A8C">
            <w:r w:rsidRPr="000B6291">
              <w:t>dBm</w:t>
            </w:r>
          </w:p>
        </w:tc>
        <w:tc>
          <w:tcPr>
            <w:tcW w:w="1300" w:type="pct"/>
            <w:tcBorders>
              <w:top w:val="single" w:sz="4" w:space="0" w:color="D22A23"/>
              <w:left w:val="single" w:sz="4" w:space="0" w:color="D22A23"/>
              <w:bottom w:val="single" w:sz="4" w:space="0" w:color="D22A23"/>
              <w:right w:val="single" w:sz="4" w:space="0" w:color="D22A23"/>
            </w:tcBorders>
          </w:tcPr>
          <w:p w14:paraId="3310507C" w14:textId="77777777" w:rsidR="00C11A8C" w:rsidRPr="000B6291" w:rsidRDefault="00C11A8C" w:rsidP="00C11A8C">
            <w:r w:rsidRPr="000B6291">
              <w:t xml:space="preserve">62 </w:t>
            </w:r>
          </w:p>
        </w:tc>
        <w:tc>
          <w:tcPr>
            <w:tcW w:w="2134" w:type="pct"/>
            <w:tcBorders>
              <w:top w:val="single" w:sz="4" w:space="0" w:color="D22A23"/>
              <w:left w:val="single" w:sz="4" w:space="0" w:color="D22A23"/>
              <w:bottom w:val="single" w:sz="4" w:space="0" w:color="D22A23"/>
              <w:right w:val="single" w:sz="4" w:space="0" w:color="D22A23"/>
            </w:tcBorders>
          </w:tcPr>
          <w:p w14:paraId="13EC6470" w14:textId="7A5C8234" w:rsidR="00C11A8C" w:rsidRPr="000B6291" w:rsidRDefault="00C11A8C" w:rsidP="00FF73D5">
            <w:pPr>
              <w:jc w:val="left"/>
            </w:pPr>
            <w:r w:rsidRPr="000B6291">
              <w:t xml:space="preserve">L-band interference scenarios characterisation, </w:t>
            </w:r>
            <w:proofErr w:type="spellStart"/>
            <w:r w:rsidRPr="000B6291">
              <w:t>Eurocontrol</w:t>
            </w:r>
            <w:proofErr w:type="spellEnd"/>
            <w:r w:rsidRPr="000B6291">
              <w:t xml:space="preserve"> </w:t>
            </w:r>
            <w:r w:rsidRPr="000B6291">
              <w:fldChar w:fldCharType="begin"/>
            </w:r>
            <w:r w:rsidRPr="000B6291">
              <w:instrText xml:space="preserve"> REF _Ref19093461 \r \h </w:instrText>
            </w:r>
            <w:r w:rsidRPr="000B6291">
              <w:fldChar w:fldCharType="separate"/>
            </w:r>
            <w:r w:rsidR="00914C56">
              <w:t>[88]</w:t>
            </w:r>
            <w:r w:rsidRPr="000B6291">
              <w:fldChar w:fldCharType="end"/>
            </w:r>
          </w:p>
        </w:tc>
      </w:tr>
      <w:tr w:rsidR="00C11A8C" w:rsidRPr="000B6291" w14:paraId="70EEA471" w14:textId="77777777" w:rsidTr="00A60D12">
        <w:tc>
          <w:tcPr>
            <w:tcW w:w="1062" w:type="pct"/>
            <w:tcBorders>
              <w:top w:val="single" w:sz="4" w:space="0" w:color="D22A23"/>
              <w:left w:val="single" w:sz="4" w:space="0" w:color="D22A23"/>
              <w:bottom w:val="single" w:sz="4" w:space="0" w:color="D22A23"/>
              <w:right w:val="single" w:sz="4" w:space="0" w:color="D22A23"/>
            </w:tcBorders>
          </w:tcPr>
          <w:p w14:paraId="1F76C0B4" w14:textId="77777777" w:rsidR="00C11A8C" w:rsidRPr="000B6291" w:rsidRDefault="00C11A8C" w:rsidP="00C11A8C">
            <w:r w:rsidRPr="000B6291">
              <w:t>Cable loss</w:t>
            </w:r>
          </w:p>
        </w:tc>
        <w:tc>
          <w:tcPr>
            <w:tcW w:w="504" w:type="pct"/>
            <w:tcBorders>
              <w:top w:val="single" w:sz="4" w:space="0" w:color="D22A23"/>
              <w:left w:val="single" w:sz="4" w:space="0" w:color="D22A23"/>
              <w:bottom w:val="single" w:sz="4" w:space="0" w:color="D22A23"/>
              <w:right w:val="single" w:sz="4" w:space="0" w:color="D22A23"/>
            </w:tcBorders>
          </w:tcPr>
          <w:p w14:paraId="29CB7675" w14:textId="77777777" w:rsidR="00C11A8C" w:rsidRPr="000B6291" w:rsidRDefault="00C11A8C" w:rsidP="00C11A8C">
            <w:r w:rsidRPr="000B6291">
              <w:t>dB</w:t>
            </w:r>
          </w:p>
        </w:tc>
        <w:tc>
          <w:tcPr>
            <w:tcW w:w="1300" w:type="pct"/>
            <w:tcBorders>
              <w:top w:val="single" w:sz="4" w:space="0" w:color="D22A23"/>
              <w:left w:val="single" w:sz="4" w:space="0" w:color="D22A23"/>
              <w:bottom w:val="single" w:sz="4" w:space="0" w:color="D22A23"/>
              <w:right w:val="single" w:sz="4" w:space="0" w:color="D22A23"/>
            </w:tcBorders>
          </w:tcPr>
          <w:p w14:paraId="7D8C41C3" w14:textId="77777777" w:rsidR="00C11A8C" w:rsidRPr="000B6291" w:rsidRDefault="00C11A8C" w:rsidP="00C11A8C">
            <w:r w:rsidRPr="000B6291">
              <w:t>3</w:t>
            </w:r>
          </w:p>
        </w:tc>
        <w:tc>
          <w:tcPr>
            <w:tcW w:w="2134" w:type="pct"/>
            <w:tcBorders>
              <w:top w:val="single" w:sz="4" w:space="0" w:color="D22A23"/>
              <w:left w:val="single" w:sz="4" w:space="0" w:color="D22A23"/>
              <w:bottom w:val="single" w:sz="4" w:space="0" w:color="D22A23"/>
              <w:right w:val="single" w:sz="4" w:space="0" w:color="D22A23"/>
            </w:tcBorders>
          </w:tcPr>
          <w:p w14:paraId="08C3DF30" w14:textId="651CD2E0" w:rsidR="00C11A8C" w:rsidRPr="000B6291" w:rsidRDefault="00C11A8C" w:rsidP="00FF73D5">
            <w:pPr>
              <w:jc w:val="left"/>
            </w:pPr>
            <w:r w:rsidRPr="000B6291">
              <w:t xml:space="preserve">Compatibility criteria and interference scenarios for SSR systems, </w:t>
            </w:r>
            <w:proofErr w:type="spellStart"/>
            <w:r w:rsidRPr="000B6291">
              <w:t>Eurocontrol</w:t>
            </w:r>
            <w:proofErr w:type="spellEnd"/>
            <w:r w:rsidRPr="000B6291">
              <w:t xml:space="preserve"> </w:t>
            </w:r>
            <w:r w:rsidRPr="000B6291">
              <w:fldChar w:fldCharType="begin"/>
            </w:r>
            <w:r w:rsidRPr="000B6291">
              <w:instrText xml:space="preserve"> REF _Ref19093517 \r \h </w:instrText>
            </w:r>
            <w:r w:rsidRPr="000B6291">
              <w:fldChar w:fldCharType="separate"/>
            </w:r>
            <w:r w:rsidR="00914C56">
              <w:t>[89]</w:t>
            </w:r>
            <w:r w:rsidRPr="000B6291">
              <w:fldChar w:fldCharType="end"/>
            </w:r>
          </w:p>
          <w:p w14:paraId="5D55E5F7" w14:textId="77777777" w:rsidR="00C11A8C" w:rsidRPr="000B6291" w:rsidRDefault="00C11A8C" w:rsidP="00C11A8C"/>
          <w:p w14:paraId="4364110B" w14:textId="3861E670" w:rsidR="00C11A8C" w:rsidRPr="000B6291" w:rsidRDefault="00C11A8C" w:rsidP="00C11A8C">
            <w:r w:rsidRPr="000B6291">
              <w:t xml:space="preserve">ED-43 §3.2.4.2 </w:t>
            </w:r>
            <w:r w:rsidRPr="000B6291">
              <w:fldChar w:fldCharType="begin"/>
            </w:r>
            <w:r w:rsidRPr="000B6291">
              <w:instrText xml:space="preserve"> REF _Ref17209130 \r \h  \* MERGEFORMAT </w:instrText>
            </w:r>
            <w:r w:rsidRPr="000B6291">
              <w:fldChar w:fldCharType="separate"/>
            </w:r>
            <w:r w:rsidR="00914C56">
              <w:t>[48]</w:t>
            </w:r>
            <w:r w:rsidRPr="000B6291">
              <w:fldChar w:fldCharType="end"/>
            </w:r>
          </w:p>
        </w:tc>
      </w:tr>
      <w:tr w:rsidR="00C11A8C" w:rsidRPr="000B6291" w14:paraId="5A8E7A01" w14:textId="77777777" w:rsidTr="00A60D12">
        <w:tc>
          <w:tcPr>
            <w:tcW w:w="1062" w:type="pct"/>
            <w:tcBorders>
              <w:top w:val="single" w:sz="4" w:space="0" w:color="D22A23"/>
              <w:left w:val="single" w:sz="4" w:space="0" w:color="D22A23"/>
              <w:bottom w:val="single" w:sz="4" w:space="0" w:color="D22A23"/>
              <w:right w:val="single" w:sz="4" w:space="0" w:color="D22A23"/>
            </w:tcBorders>
          </w:tcPr>
          <w:p w14:paraId="0E276DE7" w14:textId="77777777" w:rsidR="00C11A8C" w:rsidRPr="000B6291" w:rsidRDefault="00C11A8C" w:rsidP="00C11A8C">
            <w:r w:rsidRPr="000B6291">
              <w:t>Antenna gain</w:t>
            </w:r>
          </w:p>
        </w:tc>
        <w:tc>
          <w:tcPr>
            <w:tcW w:w="504" w:type="pct"/>
            <w:tcBorders>
              <w:top w:val="single" w:sz="4" w:space="0" w:color="D22A23"/>
              <w:left w:val="single" w:sz="4" w:space="0" w:color="D22A23"/>
              <w:bottom w:val="single" w:sz="4" w:space="0" w:color="D22A23"/>
              <w:right w:val="single" w:sz="4" w:space="0" w:color="D22A23"/>
            </w:tcBorders>
          </w:tcPr>
          <w:p w14:paraId="19AFEB4C" w14:textId="77777777" w:rsidR="00C11A8C" w:rsidRPr="000B6291" w:rsidRDefault="00C11A8C" w:rsidP="00C11A8C">
            <w:r w:rsidRPr="000B6291">
              <w:t>dBi</w:t>
            </w:r>
          </w:p>
        </w:tc>
        <w:tc>
          <w:tcPr>
            <w:tcW w:w="1300" w:type="pct"/>
            <w:tcBorders>
              <w:top w:val="single" w:sz="4" w:space="0" w:color="D22A23"/>
              <w:left w:val="single" w:sz="4" w:space="0" w:color="D22A23"/>
              <w:bottom w:val="single" w:sz="4" w:space="0" w:color="D22A23"/>
              <w:right w:val="single" w:sz="4" w:space="0" w:color="D22A23"/>
            </w:tcBorders>
          </w:tcPr>
          <w:p w14:paraId="0CE274D1" w14:textId="77777777" w:rsidR="00C11A8C" w:rsidRPr="000B6291" w:rsidRDefault="00C11A8C" w:rsidP="00C11A8C">
            <w:r w:rsidRPr="000B6291">
              <w:t>27 (max)</w:t>
            </w:r>
          </w:p>
        </w:tc>
        <w:tc>
          <w:tcPr>
            <w:tcW w:w="2134" w:type="pct"/>
            <w:tcBorders>
              <w:top w:val="single" w:sz="4" w:space="0" w:color="D22A23"/>
              <w:left w:val="single" w:sz="4" w:space="0" w:color="D22A23"/>
              <w:bottom w:val="single" w:sz="4" w:space="0" w:color="D22A23"/>
              <w:right w:val="single" w:sz="4" w:space="0" w:color="D22A23"/>
            </w:tcBorders>
          </w:tcPr>
          <w:p w14:paraId="66A81DDC" w14:textId="1ED21D6C" w:rsidR="00C11A8C" w:rsidRPr="000B6291" w:rsidRDefault="00D241CA" w:rsidP="00C11A8C">
            <w:hyperlink r:id="rId119" w:history="1">
              <w:r w:rsidR="00C11A8C" w:rsidRPr="000B6291">
                <w:rPr>
                  <w:rStyle w:val="Hyperlink"/>
                </w:rPr>
                <w:t>https://www.nec.com/en/global/solutions/cns-atm/surveillance/ssr.html</w:t>
              </w:r>
            </w:hyperlink>
            <w:r w:rsidR="00C11A8C" w:rsidRPr="000B6291">
              <w:t xml:space="preserve"> </w:t>
            </w:r>
          </w:p>
        </w:tc>
      </w:tr>
      <w:tr w:rsidR="00C11A8C" w:rsidRPr="000B6291" w14:paraId="5FEA2B84" w14:textId="77777777" w:rsidTr="00A60D12">
        <w:tc>
          <w:tcPr>
            <w:tcW w:w="1062" w:type="pct"/>
            <w:tcBorders>
              <w:top w:val="single" w:sz="4" w:space="0" w:color="D22A23"/>
              <w:left w:val="single" w:sz="4" w:space="0" w:color="D22A23"/>
              <w:bottom w:val="single" w:sz="4" w:space="0" w:color="D22A23"/>
              <w:right w:val="single" w:sz="4" w:space="0" w:color="D22A23"/>
            </w:tcBorders>
          </w:tcPr>
          <w:p w14:paraId="26EB6696" w14:textId="77777777" w:rsidR="00C11A8C" w:rsidRPr="000B6291" w:rsidRDefault="00C11A8C" w:rsidP="00C11A8C">
            <w:r w:rsidRPr="000B6291">
              <w:t>Side lobe gain</w:t>
            </w:r>
          </w:p>
        </w:tc>
        <w:tc>
          <w:tcPr>
            <w:tcW w:w="504" w:type="pct"/>
            <w:tcBorders>
              <w:top w:val="single" w:sz="4" w:space="0" w:color="D22A23"/>
              <w:left w:val="single" w:sz="4" w:space="0" w:color="D22A23"/>
              <w:bottom w:val="single" w:sz="4" w:space="0" w:color="D22A23"/>
              <w:right w:val="single" w:sz="4" w:space="0" w:color="D22A23"/>
            </w:tcBorders>
          </w:tcPr>
          <w:p w14:paraId="2FCB4363" w14:textId="77777777" w:rsidR="00C11A8C" w:rsidRPr="000B6291" w:rsidRDefault="00C11A8C" w:rsidP="00C11A8C">
            <w:r w:rsidRPr="000B6291">
              <w:t>dBi</w:t>
            </w:r>
          </w:p>
        </w:tc>
        <w:tc>
          <w:tcPr>
            <w:tcW w:w="1300" w:type="pct"/>
            <w:tcBorders>
              <w:top w:val="single" w:sz="4" w:space="0" w:color="D22A23"/>
              <w:left w:val="single" w:sz="4" w:space="0" w:color="D22A23"/>
              <w:bottom w:val="single" w:sz="4" w:space="0" w:color="D22A23"/>
              <w:right w:val="single" w:sz="4" w:space="0" w:color="D22A23"/>
            </w:tcBorders>
          </w:tcPr>
          <w:p w14:paraId="23E4FDF7" w14:textId="77777777" w:rsidR="00C11A8C" w:rsidRPr="000B6291" w:rsidRDefault="00C11A8C" w:rsidP="00C11A8C">
            <w:r w:rsidRPr="000B6291">
              <w:t>2</w:t>
            </w:r>
          </w:p>
        </w:tc>
        <w:tc>
          <w:tcPr>
            <w:tcW w:w="2134" w:type="pct"/>
            <w:tcBorders>
              <w:top w:val="single" w:sz="4" w:space="0" w:color="D22A23"/>
              <w:left w:val="single" w:sz="4" w:space="0" w:color="D22A23"/>
              <w:bottom w:val="single" w:sz="4" w:space="0" w:color="D22A23"/>
              <w:right w:val="single" w:sz="4" w:space="0" w:color="D22A23"/>
            </w:tcBorders>
          </w:tcPr>
          <w:p w14:paraId="22EFADC5" w14:textId="3072C2AF" w:rsidR="00C11A8C" w:rsidRPr="000B6291" w:rsidRDefault="00D241CA" w:rsidP="00C11A8C">
            <w:hyperlink r:id="rId120" w:history="1">
              <w:r w:rsidR="00C11A8C" w:rsidRPr="000B6291">
                <w:rPr>
                  <w:rStyle w:val="Hyperlink"/>
                </w:rPr>
                <w:t>https://www.nec.com/en/global/solutions/cns-atm/surveillance/ssr.html</w:t>
              </w:r>
            </w:hyperlink>
            <w:r w:rsidR="00C11A8C" w:rsidRPr="000B6291">
              <w:t xml:space="preserve"> and </w:t>
            </w:r>
            <w:r w:rsidR="00C11A8C" w:rsidRPr="000B6291">
              <w:fldChar w:fldCharType="begin"/>
            </w:r>
            <w:r w:rsidR="00C11A8C" w:rsidRPr="000B6291">
              <w:rPr>
                <w:lang w:eastAsia="en-US"/>
              </w:rPr>
              <w:instrText xml:space="preserve"> REF _Ref19093570 \r \h </w:instrText>
            </w:r>
            <w:r w:rsidR="00C11A8C" w:rsidRPr="000B6291">
              <w:fldChar w:fldCharType="separate"/>
            </w:r>
            <w:r w:rsidR="00914C56">
              <w:rPr>
                <w:lang w:eastAsia="en-US"/>
              </w:rPr>
              <w:t>[90]</w:t>
            </w:r>
            <w:r w:rsidR="00C11A8C" w:rsidRPr="000B6291">
              <w:fldChar w:fldCharType="end"/>
            </w:r>
            <w:r w:rsidR="00C11A8C" w:rsidRPr="000B6291">
              <w:t>.</w:t>
            </w:r>
          </w:p>
        </w:tc>
      </w:tr>
      <w:tr w:rsidR="00C11A8C" w:rsidRPr="000B6291" w14:paraId="44999961" w14:textId="77777777" w:rsidTr="00A60D12">
        <w:tc>
          <w:tcPr>
            <w:tcW w:w="1062" w:type="pct"/>
            <w:tcBorders>
              <w:top w:val="single" w:sz="4" w:space="0" w:color="D22A23"/>
              <w:left w:val="single" w:sz="4" w:space="0" w:color="D22A23"/>
              <w:bottom w:val="single" w:sz="4" w:space="0" w:color="D22A23"/>
              <w:right w:val="single" w:sz="4" w:space="0" w:color="D22A23"/>
            </w:tcBorders>
            <w:hideMark/>
          </w:tcPr>
          <w:p w14:paraId="359455B3" w14:textId="77777777" w:rsidR="00C11A8C" w:rsidRPr="000B6291" w:rsidRDefault="00C11A8C" w:rsidP="00C11A8C">
            <w:r w:rsidRPr="000B6291">
              <w:t>OOB</w:t>
            </w:r>
          </w:p>
        </w:tc>
        <w:tc>
          <w:tcPr>
            <w:tcW w:w="504" w:type="pct"/>
            <w:tcBorders>
              <w:top w:val="single" w:sz="4" w:space="0" w:color="D22A23"/>
              <w:left w:val="single" w:sz="4" w:space="0" w:color="D22A23"/>
              <w:bottom w:val="single" w:sz="4" w:space="0" w:color="D22A23"/>
              <w:right w:val="single" w:sz="4" w:space="0" w:color="D22A23"/>
            </w:tcBorders>
            <w:hideMark/>
          </w:tcPr>
          <w:p w14:paraId="16A87957" w14:textId="77777777" w:rsidR="00C11A8C" w:rsidRPr="000B6291" w:rsidRDefault="00C11A8C" w:rsidP="00C11A8C">
            <w:r w:rsidRPr="000B6291">
              <w:t>N/A</w:t>
            </w:r>
          </w:p>
        </w:tc>
        <w:tc>
          <w:tcPr>
            <w:tcW w:w="1300" w:type="pct"/>
            <w:tcBorders>
              <w:top w:val="single" w:sz="4" w:space="0" w:color="D22A23"/>
              <w:left w:val="single" w:sz="4" w:space="0" w:color="D22A23"/>
              <w:bottom w:val="single" w:sz="4" w:space="0" w:color="D22A23"/>
              <w:right w:val="single" w:sz="4" w:space="0" w:color="D22A23"/>
            </w:tcBorders>
          </w:tcPr>
          <w:p w14:paraId="5843B2C1" w14:textId="77777777" w:rsidR="00C11A8C" w:rsidRPr="000B6291" w:rsidRDefault="00C11A8C" w:rsidP="00C11A8C">
            <w:r w:rsidRPr="000B6291">
              <w:t>See below</w:t>
            </w:r>
          </w:p>
        </w:tc>
        <w:tc>
          <w:tcPr>
            <w:tcW w:w="2134" w:type="pct"/>
          </w:tcPr>
          <w:p w14:paraId="382D8023" w14:textId="430834A0" w:rsidR="00C11A8C" w:rsidRPr="000B6291" w:rsidRDefault="00C11A8C" w:rsidP="00C11A8C">
            <w:r w:rsidRPr="000B6291">
              <w:t>ICAO Annex 10 Vol IV</w:t>
            </w:r>
            <w:r w:rsidR="00865A51" w:rsidRPr="000B6291">
              <w:t xml:space="preserve"> </w:t>
            </w:r>
            <w:r w:rsidR="00865A51" w:rsidRPr="000B6291">
              <w:fldChar w:fldCharType="begin"/>
            </w:r>
            <w:r w:rsidR="00865A51" w:rsidRPr="000B6291">
              <w:instrText xml:space="preserve"> REF _Ref33010369 \r \h </w:instrText>
            </w:r>
            <w:r w:rsidR="00865A51" w:rsidRPr="000B6291">
              <w:fldChar w:fldCharType="separate"/>
            </w:r>
            <w:r w:rsidR="00914C56">
              <w:t>[45]</w:t>
            </w:r>
            <w:r w:rsidR="00865A51" w:rsidRPr="000B6291">
              <w:fldChar w:fldCharType="end"/>
            </w:r>
            <w:r w:rsidRPr="000B6291">
              <w:t>, Figure3.2</w:t>
            </w:r>
          </w:p>
        </w:tc>
      </w:tr>
    </w:tbl>
    <w:p w14:paraId="539DEFD6" w14:textId="77777777" w:rsidR="00C11A8C" w:rsidRPr="000B6291" w:rsidRDefault="00C11A8C" w:rsidP="00AD13F5">
      <w:pPr>
        <w:jc w:val="center"/>
        <w:rPr>
          <w:highlight w:val="yellow"/>
        </w:rPr>
      </w:pPr>
      <w:r w:rsidRPr="000B6291">
        <w:rPr>
          <w:noProof/>
          <w:lang w:eastAsia="en-GB"/>
        </w:rPr>
        <w:drawing>
          <wp:inline distT="0" distB="0" distL="0" distR="0" wp14:anchorId="220D4759" wp14:editId="7276E79D">
            <wp:extent cx="5374640" cy="4760702"/>
            <wp:effectExtent l="0" t="0" r="0" b="1905"/>
            <wp:docPr id="151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34990" cy="4814158"/>
                    </a:xfrm>
                    <a:prstGeom prst="rect">
                      <a:avLst/>
                    </a:prstGeom>
                    <a:noFill/>
                    <a:ln>
                      <a:noFill/>
                    </a:ln>
                  </pic:spPr>
                </pic:pic>
              </a:graphicData>
            </a:graphic>
          </wp:inline>
        </w:drawing>
      </w:r>
    </w:p>
    <w:p w14:paraId="6D06B729" w14:textId="4FD601AC" w:rsidR="00C11A8C" w:rsidRPr="000B6291" w:rsidRDefault="00C11A8C" w:rsidP="00C11A8C">
      <w:pPr>
        <w:pStyle w:val="Caption"/>
        <w:rPr>
          <w:lang w:val="en-GB"/>
        </w:rPr>
      </w:pPr>
      <w:bookmarkStart w:id="859" w:name="_Toc17270228"/>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72</w:t>
      </w:r>
      <w:r w:rsidRPr="000B6291">
        <w:rPr>
          <w:lang w:val="en-GB"/>
        </w:rPr>
        <w:fldChar w:fldCharType="end"/>
      </w:r>
      <w:r w:rsidRPr="000B6291">
        <w:rPr>
          <w:lang w:val="en-GB"/>
        </w:rPr>
        <w:t>: Out-of-band emissions of SSR interrogator ground station</w:t>
      </w:r>
      <w:bookmarkEnd w:id="859"/>
    </w:p>
    <w:p w14:paraId="35AD989B" w14:textId="77777777" w:rsidR="00C11A8C" w:rsidRPr="000B6291" w:rsidRDefault="00C11A8C" w:rsidP="00C11A8C">
      <w:pPr>
        <w:pStyle w:val="ECCAnnexheading4"/>
        <w:rPr>
          <w:lang w:val="en-GB"/>
        </w:rPr>
      </w:pPr>
      <w:r w:rsidRPr="000B6291">
        <w:rPr>
          <w:lang w:val="en-GB"/>
        </w:rPr>
        <w:t>SSR 1030 MHz and 1090 MHz receiver parameters</w:t>
      </w:r>
    </w:p>
    <w:p w14:paraId="5FC43DC3" w14:textId="77777777" w:rsidR="00C11A8C" w:rsidRPr="000B6291" w:rsidRDefault="00C11A8C" w:rsidP="00C11A8C">
      <w:r w:rsidRPr="000B6291">
        <w:lastRenderedPageBreak/>
        <w:t xml:space="preserve">The value of C/I of 20 dB has been used in our calculations to protect both the transponder and the interrogator from potential PMSE interference. RTCA DO-181C states that the transponder shall reply correctly to at least 90 percent of the interrogations in the presence of non-coherent Continuous Wave interference at signal levels of 20 dB or more below the desired Mode A/C or Mode S interrogation signal level. </w:t>
      </w:r>
    </w:p>
    <w:p w14:paraId="06823850" w14:textId="2251778F" w:rsidR="00C11A8C" w:rsidRPr="000B6291" w:rsidRDefault="00C11A8C" w:rsidP="00C11A8C">
      <w:r w:rsidRPr="000B6291">
        <w:t xml:space="preserve">The receiver sensitivity of airborne SSR transponders is given as -74 dBm ± 3dB and -73 dBm ± 3dB in Report ITU-R M.2205 </w:t>
      </w:r>
      <w:r w:rsidRPr="000B6291">
        <w:fldChar w:fldCharType="begin"/>
      </w:r>
      <w:r w:rsidRPr="000B6291">
        <w:instrText xml:space="preserve"> REF _Ref17188574 \r \h </w:instrText>
      </w:r>
      <w:r w:rsidRPr="000B6291">
        <w:fldChar w:fldCharType="separate"/>
      </w:r>
      <w:r w:rsidR="00914C56">
        <w:t>[63]</w:t>
      </w:r>
      <w:r w:rsidRPr="000B6291">
        <w:fldChar w:fldCharType="end"/>
      </w:r>
      <w:r w:rsidRPr="000B6291">
        <w:t>. The maximum interference into the transponder receiver is calculated by taking the most conservative value suggested -77 dBm and -20 dB.</w:t>
      </w:r>
    </w:p>
    <w:p w14:paraId="4CB6F9B4" w14:textId="77777777" w:rsidR="00C11A8C" w:rsidRPr="000B6291" w:rsidRDefault="00C11A8C" w:rsidP="00C11A8C">
      <w:r w:rsidRPr="000B6291">
        <w:t>The receiver sensitivity of the ground interrogator is given as -90dBm. The maximum interference into the interrogator receiver is calculated by taking -90 dBm considering the C/I of 20 dB.</w:t>
      </w:r>
    </w:p>
    <w:p w14:paraId="2296416A" w14:textId="3E805FE8" w:rsidR="00C11A8C" w:rsidRPr="000B6291" w:rsidRDefault="00C11A8C" w:rsidP="00C11A8C">
      <w:pPr>
        <w:pStyle w:val="Caption"/>
        <w:rPr>
          <w:lang w:val="en-GB"/>
        </w:rPr>
      </w:pPr>
      <w:bookmarkStart w:id="860" w:name="_Toc17182142"/>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54</w:t>
      </w:r>
      <w:r w:rsidRPr="000B6291">
        <w:rPr>
          <w:lang w:val="en-GB"/>
        </w:rPr>
        <w:fldChar w:fldCharType="end"/>
      </w:r>
      <w:r w:rsidRPr="000B6291">
        <w:rPr>
          <w:lang w:val="en-GB"/>
        </w:rPr>
        <w:t>: Parameters for SSR airborne transponder receiver</w:t>
      </w:r>
      <w:bookmarkEnd w:id="860"/>
    </w:p>
    <w:tbl>
      <w:tblPr>
        <w:tblStyle w:val="ECCTable-redheader"/>
        <w:tblW w:w="5000" w:type="pct"/>
        <w:tblInd w:w="0" w:type="dxa"/>
        <w:tblLook w:val="04A0" w:firstRow="1" w:lastRow="0" w:firstColumn="1" w:lastColumn="0" w:noHBand="0" w:noVBand="1"/>
      </w:tblPr>
      <w:tblGrid>
        <w:gridCol w:w="2321"/>
        <w:gridCol w:w="888"/>
        <w:gridCol w:w="1883"/>
        <w:gridCol w:w="4537"/>
      </w:tblGrid>
      <w:tr w:rsidR="00C11A8C" w:rsidRPr="000B6291" w14:paraId="72D532EB" w14:textId="77777777" w:rsidTr="00A60D12">
        <w:trPr>
          <w:cnfStyle w:val="100000000000" w:firstRow="1" w:lastRow="0" w:firstColumn="0" w:lastColumn="0" w:oddVBand="0" w:evenVBand="0" w:oddHBand="0" w:evenHBand="0" w:firstRowFirstColumn="0" w:firstRowLastColumn="0" w:lastRowFirstColumn="0" w:lastRowLastColumn="0"/>
        </w:trPr>
        <w:tc>
          <w:tcPr>
            <w:tcW w:w="1205" w:type="pct"/>
          </w:tcPr>
          <w:p w14:paraId="79583CDF" w14:textId="77777777" w:rsidR="00C11A8C" w:rsidRPr="000B6291" w:rsidRDefault="00C11A8C" w:rsidP="00C11A8C">
            <w:pPr>
              <w:pStyle w:val="ECCTableHeaderwhitefont"/>
            </w:pPr>
            <w:r w:rsidRPr="000B6291">
              <w:t>Parameter</w:t>
            </w:r>
          </w:p>
        </w:tc>
        <w:tc>
          <w:tcPr>
            <w:tcW w:w="461" w:type="pct"/>
          </w:tcPr>
          <w:p w14:paraId="49242E26" w14:textId="77777777" w:rsidR="00C11A8C" w:rsidRPr="000B6291" w:rsidRDefault="00C11A8C" w:rsidP="00C11A8C">
            <w:pPr>
              <w:pStyle w:val="ECCTableHeaderwhitefont"/>
            </w:pPr>
            <w:r w:rsidRPr="000B6291">
              <w:t>Unit</w:t>
            </w:r>
          </w:p>
        </w:tc>
        <w:tc>
          <w:tcPr>
            <w:tcW w:w="978" w:type="pct"/>
          </w:tcPr>
          <w:p w14:paraId="0C0B3A74" w14:textId="77777777" w:rsidR="00C11A8C" w:rsidRPr="000B6291" w:rsidRDefault="00C11A8C" w:rsidP="00C11A8C">
            <w:pPr>
              <w:pStyle w:val="ECCTableHeaderwhitefont"/>
            </w:pPr>
            <w:r w:rsidRPr="000B6291">
              <w:t>Value</w:t>
            </w:r>
          </w:p>
        </w:tc>
        <w:tc>
          <w:tcPr>
            <w:tcW w:w="2356" w:type="pct"/>
          </w:tcPr>
          <w:p w14:paraId="25CE3508" w14:textId="77777777" w:rsidR="00C11A8C" w:rsidRPr="000B6291" w:rsidRDefault="00C11A8C" w:rsidP="00C11A8C">
            <w:pPr>
              <w:pStyle w:val="ECCTableHeaderwhitefont"/>
            </w:pPr>
            <w:r w:rsidRPr="000B6291">
              <w:t>Reference</w:t>
            </w:r>
          </w:p>
        </w:tc>
      </w:tr>
      <w:tr w:rsidR="00C11A8C" w:rsidRPr="000B6291" w14:paraId="5806EC15" w14:textId="77777777" w:rsidTr="00A60D12">
        <w:trPr>
          <w:trHeight w:val="265"/>
        </w:trPr>
        <w:tc>
          <w:tcPr>
            <w:tcW w:w="1205" w:type="pct"/>
          </w:tcPr>
          <w:p w14:paraId="780F585B" w14:textId="3E8E7924" w:rsidR="00C11A8C" w:rsidRPr="000B6291" w:rsidRDefault="00710663" w:rsidP="00C11A8C">
            <w:pPr>
              <w:pStyle w:val="ECCTabletext"/>
            </w:pPr>
            <w:r w:rsidRPr="000B6291">
              <w:t>Receiver</w:t>
            </w:r>
            <w:r w:rsidR="00C11A8C" w:rsidRPr="000B6291">
              <w:t xml:space="preserve"> Frequency</w:t>
            </w:r>
          </w:p>
        </w:tc>
        <w:tc>
          <w:tcPr>
            <w:tcW w:w="461" w:type="pct"/>
          </w:tcPr>
          <w:p w14:paraId="7FBD85FA" w14:textId="77777777" w:rsidR="00C11A8C" w:rsidRPr="000B6291" w:rsidRDefault="00C11A8C" w:rsidP="00C11A8C">
            <w:pPr>
              <w:pStyle w:val="ECCTabletext"/>
            </w:pPr>
            <w:r w:rsidRPr="000B6291">
              <w:t>MHz</w:t>
            </w:r>
          </w:p>
        </w:tc>
        <w:tc>
          <w:tcPr>
            <w:tcW w:w="978" w:type="pct"/>
          </w:tcPr>
          <w:p w14:paraId="24C9CFD1" w14:textId="77777777" w:rsidR="00C11A8C" w:rsidRPr="000B6291" w:rsidRDefault="00C11A8C" w:rsidP="00C11A8C">
            <w:pPr>
              <w:pStyle w:val="ECCTabletext"/>
            </w:pPr>
            <w:r w:rsidRPr="000B6291">
              <w:t>1030</w:t>
            </w:r>
          </w:p>
        </w:tc>
        <w:tc>
          <w:tcPr>
            <w:tcW w:w="2356" w:type="pct"/>
          </w:tcPr>
          <w:p w14:paraId="6D365279" w14:textId="77777777" w:rsidR="00C11A8C" w:rsidRPr="000B6291" w:rsidRDefault="00C11A8C" w:rsidP="00C11A8C">
            <w:pPr>
              <w:pStyle w:val="ECCTabletext"/>
            </w:pPr>
          </w:p>
        </w:tc>
      </w:tr>
      <w:tr w:rsidR="00C11A8C" w:rsidRPr="000B6291" w14:paraId="22EC1ECC" w14:textId="77777777" w:rsidTr="00A60D12">
        <w:trPr>
          <w:trHeight w:val="265"/>
        </w:trPr>
        <w:tc>
          <w:tcPr>
            <w:tcW w:w="1205" w:type="pct"/>
          </w:tcPr>
          <w:p w14:paraId="1C9BD2D9" w14:textId="77777777" w:rsidR="00C11A8C" w:rsidRPr="000B6291" w:rsidRDefault="00C11A8C" w:rsidP="00C11A8C">
            <w:pPr>
              <w:pStyle w:val="ECCTabletext"/>
            </w:pPr>
            <w:r w:rsidRPr="000B6291">
              <w:t>Antenna (aircraft) height</w:t>
            </w:r>
          </w:p>
        </w:tc>
        <w:tc>
          <w:tcPr>
            <w:tcW w:w="461" w:type="pct"/>
          </w:tcPr>
          <w:p w14:paraId="20F493EB" w14:textId="77777777" w:rsidR="00C11A8C" w:rsidRPr="000B6291" w:rsidRDefault="00C11A8C" w:rsidP="00C11A8C">
            <w:pPr>
              <w:pStyle w:val="ECCTabletext"/>
            </w:pPr>
            <w:r w:rsidRPr="000B6291">
              <w:t>m</w:t>
            </w:r>
          </w:p>
        </w:tc>
        <w:tc>
          <w:tcPr>
            <w:tcW w:w="978" w:type="pct"/>
          </w:tcPr>
          <w:p w14:paraId="61DB63FA" w14:textId="77777777" w:rsidR="00C11A8C" w:rsidRPr="000B6291" w:rsidRDefault="00C11A8C" w:rsidP="00C11A8C">
            <w:pPr>
              <w:pStyle w:val="ECCTabletext"/>
            </w:pPr>
            <w:r w:rsidRPr="000B6291">
              <w:t>100, 1000, 10000</w:t>
            </w:r>
          </w:p>
        </w:tc>
        <w:tc>
          <w:tcPr>
            <w:tcW w:w="2356" w:type="pct"/>
          </w:tcPr>
          <w:p w14:paraId="38976435" w14:textId="77777777" w:rsidR="00C11A8C" w:rsidRPr="000B6291" w:rsidRDefault="00C11A8C" w:rsidP="00C11A8C">
            <w:pPr>
              <w:pStyle w:val="ECCTabletext"/>
            </w:pPr>
          </w:p>
        </w:tc>
      </w:tr>
      <w:tr w:rsidR="00C11A8C" w:rsidRPr="000B6291" w14:paraId="31815299" w14:textId="77777777" w:rsidTr="00A60D12">
        <w:trPr>
          <w:trHeight w:val="265"/>
        </w:trPr>
        <w:tc>
          <w:tcPr>
            <w:tcW w:w="1205" w:type="pct"/>
          </w:tcPr>
          <w:p w14:paraId="57662DE8" w14:textId="77777777" w:rsidR="00C11A8C" w:rsidRPr="000B6291" w:rsidRDefault="00C11A8C" w:rsidP="00C11A8C">
            <w:pPr>
              <w:pStyle w:val="ECCTabletext"/>
            </w:pPr>
            <w:r w:rsidRPr="000B6291">
              <w:t>Antenna gain</w:t>
            </w:r>
          </w:p>
        </w:tc>
        <w:tc>
          <w:tcPr>
            <w:tcW w:w="461" w:type="pct"/>
          </w:tcPr>
          <w:p w14:paraId="05FC0729" w14:textId="77777777" w:rsidR="00C11A8C" w:rsidRPr="000B6291" w:rsidRDefault="00C11A8C" w:rsidP="00C11A8C">
            <w:pPr>
              <w:pStyle w:val="ECCTabletext"/>
            </w:pPr>
            <w:r w:rsidRPr="000B6291">
              <w:t>dBi</w:t>
            </w:r>
          </w:p>
        </w:tc>
        <w:tc>
          <w:tcPr>
            <w:tcW w:w="978" w:type="pct"/>
          </w:tcPr>
          <w:p w14:paraId="30AB5642" w14:textId="77777777" w:rsidR="00C11A8C" w:rsidRPr="000B6291" w:rsidRDefault="00C11A8C" w:rsidP="00C11A8C">
            <w:pPr>
              <w:pStyle w:val="ECCTabletext"/>
              <w:rPr>
                <w:highlight w:val="magenta"/>
              </w:rPr>
            </w:pPr>
            <w:r w:rsidRPr="000B6291">
              <w:t>2.8</w:t>
            </w:r>
          </w:p>
        </w:tc>
        <w:tc>
          <w:tcPr>
            <w:tcW w:w="2356" w:type="pct"/>
          </w:tcPr>
          <w:p w14:paraId="3818FBD1" w14:textId="5DEC0C70" w:rsidR="00C11A8C" w:rsidRPr="000B6291" w:rsidRDefault="00D241CA" w:rsidP="00FF73D5">
            <w:pPr>
              <w:pStyle w:val="ECCTabletext"/>
              <w:rPr>
                <w:highlight w:val="magenta"/>
              </w:rPr>
            </w:pPr>
            <w:hyperlink r:id="rId122" w:history="1">
              <w:r w:rsidR="00C11A8C" w:rsidRPr="000B6291">
                <w:rPr>
                  <w:rStyle w:val="Hyperlink"/>
                </w:rPr>
                <w:t>http://antennaassociates.com/datasheets.php</w:t>
              </w:r>
            </w:hyperlink>
            <w:r w:rsidR="00C11A8C" w:rsidRPr="000B6291">
              <w:t xml:space="preserve"> </w:t>
            </w:r>
          </w:p>
        </w:tc>
      </w:tr>
      <w:tr w:rsidR="00C11A8C" w:rsidRPr="000B6291" w14:paraId="52726FCE" w14:textId="77777777" w:rsidTr="00A60D12">
        <w:trPr>
          <w:trHeight w:val="265"/>
        </w:trPr>
        <w:tc>
          <w:tcPr>
            <w:tcW w:w="1205" w:type="pct"/>
          </w:tcPr>
          <w:p w14:paraId="494A90F9" w14:textId="77777777" w:rsidR="00C11A8C" w:rsidRPr="000B6291" w:rsidRDefault="00C11A8C" w:rsidP="00C11A8C">
            <w:pPr>
              <w:pStyle w:val="ECCTabletext"/>
            </w:pPr>
            <w:r w:rsidRPr="000B6291">
              <w:t>Antenna polarisation</w:t>
            </w:r>
          </w:p>
        </w:tc>
        <w:tc>
          <w:tcPr>
            <w:tcW w:w="461" w:type="pct"/>
          </w:tcPr>
          <w:p w14:paraId="4CA86EAF" w14:textId="77777777" w:rsidR="00C11A8C" w:rsidRPr="000B6291" w:rsidRDefault="00C11A8C" w:rsidP="00C11A8C">
            <w:pPr>
              <w:pStyle w:val="ECCTabletext"/>
            </w:pPr>
            <w:r w:rsidRPr="000B6291">
              <w:t>N/A</w:t>
            </w:r>
          </w:p>
        </w:tc>
        <w:tc>
          <w:tcPr>
            <w:tcW w:w="978" w:type="pct"/>
          </w:tcPr>
          <w:p w14:paraId="74AAFB53" w14:textId="77777777" w:rsidR="00C11A8C" w:rsidRPr="000B6291" w:rsidRDefault="00C11A8C" w:rsidP="00C11A8C">
            <w:pPr>
              <w:pStyle w:val="ECCTabletext"/>
            </w:pPr>
            <w:r w:rsidRPr="000B6291">
              <w:t>Vertical</w:t>
            </w:r>
          </w:p>
        </w:tc>
        <w:tc>
          <w:tcPr>
            <w:tcW w:w="2356" w:type="pct"/>
          </w:tcPr>
          <w:p w14:paraId="5E78917E" w14:textId="77777777" w:rsidR="00C11A8C" w:rsidRPr="000B6291" w:rsidRDefault="00C11A8C" w:rsidP="00C11A8C">
            <w:pPr>
              <w:pStyle w:val="ECCTabletext"/>
            </w:pPr>
          </w:p>
        </w:tc>
      </w:tr>
      <w:tr w:rsidR="00C11A8C" w:rsidRPr="000B6291" w14:paraId="54293CDF" w14:textId="77777777" w:rsidTr="00A60D12">
        <w:trPr>
          <w:trHeight w:val="265"/>
        </w:trPr>
        <w:tc>
          <w:tcPr>
            <w:tcW w:w="1205" w:type="pct"/>
          </w:tcPr>
          <w:p w14:paraId="0B38144C" w14:textId="77777777" w:rsidR="00C11A8C" w:rsidRPr="000B6291" w:rsidRDefault="00C11A8C" w:rsidP="00C11A8C">
            <w:r w:rsidRPr="000B6291">
              <w:t>Sensitivity</w:t>
            </w:r>
          </w:p>
        </w:tc>
        <w:tc>
          <w:tcPr>
            <w:tcW w:w="461" w:type="pct"/>
          </w:tcPr>
          <w:p w14:paraId="016F4EA7" w14:textId="77777777" w:rsidR="00C11A8C" w:rsidRPr="000B6291" w:rsidRDefault="00C11A8C" w:rsidP="00C11A8C">
            <w:r w:rsidRPr="000B6291">
              <w:t>dBm</w:t>
            </w:r>
          </w:p>
        </w:tc>
        <w:tc>
          <w:tcPr>
            <w:tcW w:w="978" w:type="pct"/>
          </w:tcPr>
          <w:p w14:paraId="26290222" w14:textId="77777777" w:rsidR="00C11A8C" w:rsidRPr="000B6291" w:rsidRDefault="00C11A8C" w:rsidP="00C11A8C">
            <w:r w:rsidRPr="000B6291">
              <w:t>-77</w:t>
            </w:r>
          </w:p>
        </w:tc>
        <w:tc>
          <w:tcPr>
            <w:tcW w:w="2356" w:type="pct"/>
          </w:tcPr>
          <w:p w14:paraId="0E43A54D" w14:textId="3BDDF50B" w:rsidR="00C11A8C" w:rsidRPr="000B6291" w:rsidRDefault="00C11A8C" w:rsidP="00C11A8C">
            <w:r w:rsidRPr="000B6291">
              <w:t xml:space="preserve">Worst-case example in Report ITU-R M.2205  </w:t>
            </w:r>
          </w:p>
        </w:tc>
      </w:tr>
      <w:tr w:rsidR="00C11A8C" w:rsidRPr="000B6291" w14:paraId="3D87EEA6" w14:textId="77777777" w:rsidTr="00A60D12">
        <w:trPr>
          <w:trHeight w:val="265"/>
        </w:trPr>
        <w:tc>
          <w:tcPr>
            <w:tcW w:w="1205" w:type="pct"/>
          </w:tcPr>
          <w:p w14:paraId="4D111A8E" w14:textId="77777777" w:rsidR="00C11A8C" w:rsidRPr="000B6291" w:rsidRDefault="00C11A8C" w:rsidP="00C11A8C">
            <w:r w:rsidRPr="000B6291">
              <w:t>Protection criteria, C/I</w:t>
            </w:r>
          </w:p>
        </w:tc>
        <w:tc>
          <w:tcPr>
            <w:tcW w:w="461" w:type="pct"/>
          </w:tcPr>
          <w:p w14:paraId="24348C29" w14:textId="77777777" w:rsidR="00C11A8C" w:rsidRPr="000B6291" w:rsidRDefault="00C11A8C" w:rsidP="00C11A8C">
            <w:r w:rsidRPr="000B6291">
              <w:t>dB</w:t>
            </w:r>
          </w:p>
        </w:tc>
        <w:tc>
          <w:tcPr>
            <w:tcW w:w="978" w:type="pct"/>
          </w:tcPr>
          <w:p w14:paraId="0EF1BAD1" w14:textId="77777777" w:rsidR="00C11A8C" w:rsidRPr="000B6291" w:rsidRDefault="00C11A8C" w:rsidP="00C11A8C">
            <w:r w:rsidRPr="000B6291">
              <w:t xml:space="preserve">20 </w:t>
            </w:r>
          </w:p>
        </w:tc>
        <w:tc>
          <w:tcPr>
            <w:tcW w:w="2356" w:type="pct"/>
          </w:tcPr>
          <w:p w14:paraId="6A98A70F" w14:textId="77777777" w:rsidR="00C11A8C" w:rsidRPr="000B6291" w:rsidRDefault="00C11A8C" w:rsidP="00FF73D5">
            <w:pPr>
              <w:pStyle w:val="ECCTabletext"/>
              <w:jc w:val="left"/>
            </w:pPr>
            <w:r w:rsidRPr="000B6291">
              <w:t>RTCA DO-181C Minimum Operational Performance Standards for Air Traffic Control</w:t>
            </w:r>
          </w:p>
          <w:p w14:paraId="7D4DE10F" w14:textId="77777777" w:rsidR="00C11A8C" w:rsidRPr="000B6291" w:rsidRDefault="00C11A8C" w:rsidP="00FF73D5">
            <w:pPr>
              <w:pStyle w:val="ECCTabletext"/>
              <w:jc w:val="left"/>
            </w:pPr>
            <w:r w:rsidRPr="000B6291">
              <w:t>Radar Beacon System/Mode Select (ATCRB/Mode S) Airborne Equipment</w:t>
            </w:r>
          </w:p>
          <w:p w14:paraId="2FBFEAE5" w14:textId="77777777" w:rsidR="00C11A8C" w:rsidRPr="000B6291" w:rsidRDefault="00C11A8C" w:rsidP="00C11A8C">
            <w:pPr>
              <w:pStyle w:val="ECCTabletext"/>
            </w:pPr>
          </w:p>
          <w:p w14:paraId="70A32323" w14:textId="77777777" w:rsidR="00C11A8C" w:rsidRPr="000B6291" w:rsidRDefault="00C11A8C" w:rsidP="00C11A8C">
            <w:pPr>
              <w:pStyle w:val="ECCTabletext"/>
            </w:pPr>
            <w:r w:rsidRPr="000B6291">
              <w:t>Compatibility criteria and interference scenarios for SSR systems, Eurocontrol</w:t>
            </w:r>
          </w:p>
        </w:tc>
      </w:tr>
      <w:tr w:rsidR="00C11A8C" w:rsidRPr="000B6291" w14:paraId="78B3D973" w14:textId="77777777" w:rsidTr="00A60D12">
        <w:trPr>
          <w:trHeight w:val="265"/>
        </w:trPr>
        <w:tc>
          <w:tcPr>
            <w:tcW w:w="1205" w:type="pct"/>
          </w:tcPr>
          <w:p w14:paraId="22DB36BD" w14:textId="77777777" w:rsidR="00C11A8C" w:rsidRPr="000B6291" w:rsidRDefault="00C11A8C" w:rsidP="00C11A8C">
            <w:r w:rsidRPr="000B6291">
              <w:t>Cable loss</w:t>
            </w:r>
          </w:p>
        </w:tc>
        <w:tc>
          <w:tcPr>
            <w:tcW w:w="461" w:type="pct"/>
          </w:tcPr>
          <w:p w14:paraId="4ECFC1BB" w14:textId="77777777" w:rsidR="00C11A8C" w:rsidRPr="000B6291" w:rsidRDefault="00C11A8C" w:rsidP="00C11A8C">
            <w:r w:rsidRPr="000B6291">
              <w:t>dB</w:t>
            </w:r>
          </w:p>
        </w:tc>
        <w:tc>
          <w:tcPr>
            <w:tcW w:w="978" w:type="pct"/>
          </w:tcPr>
          <w:p w14:paraId="1348114E" w14:textId="77777777" w:rsidR="00C11A8C" w:rsidRPr="000B6291" w:rsidRDefault="00C11A8C" w:rsidP="00C11A8C">
            <w:r w:rsidRPr="000B6291">
              <w:t>3</w:t>
            </w:r>
          </w:p>
        </w:tc>
        <w:tc>
          <w:tcPr>
            <w:tcW w:w="2356" w:type="pct"/>
          </w:tcPr>
          <w:p w14:paraId="4ECCA62A" w14:textId="77777777" w:rsidR="00C11A8C" w:rsidRPr="000B6291" w:rsidRDefault="00C11A8C" w:rsidP="00FF73D5">
            <w:pPr>
              <w:pStyle w:val="ECCTabletext"/>
              <w:jc w:val="left"/>
            </w:pPr>
            <w:r w:rsidRPr="000B6291">
              <w:t>Compatibility criteria and interference scenarios for SSR systems, Eurocontrol</w:t>
            </w:r>
            <w:r w:rsidRPr="000B6291">
              <w:rPr>
                <w:rStyle w:val="FootnoteReference"/>
              </w:rPr>
              <w:footnoteReference w:id="37"/>
            </w:r>
          </w:p>
          <w:p w14:paraId="1C0F8861" w14:textId="77777777" w:rsidR="00C11A8C" w:rsidRPr="000B6291" w:rsidRDefault="00C11A8C" w:rsidP="00FF73D5">
            <w:pPr>
              <w:pStyle w:val="ECCTabletext"/>
              <w:jc w:val="left"/>
            </w:pPr>
          </w:p>
          <w:p w14:paraId="1AEFB307" w14:textId="6987C719" w:rsidR="00C11A8C" w:rsidRPr="000B6291" w:rsidRDefault="00C11A8C" w:rsidP="00FF73D5">
            <w:pPr>
              <w:pStyle w:val="ECCTabletext"/>
              <w:jc w:val="left"/>
            </w:pPr>
            <w:r w:rsidRPr="000B6291">
              <w:t xml:space="preserve">ED-43 §3.2.4.2 </w:t>
            </w:r>
            <w:r w:rsidRPr="000B6291">
              <w:fldChar w:fldCharType="begin"/>
            </w:r>
            <w:r w:rsidRPr="000B6291">
              <w:instrText xml:space="preserve"> REF _Ref17209130 \r \h </w:instrText>
            </w:r>
            <w:r w:rsidR="00FF73D5" w:rsidRPr="000B6291">
              <w:instrText xml:space="preserve"> \* MERGEFORMAT </w:instrText>
            </w:r>
            <w:r w:rsidRPr="000B6291">
              <w:fldChar w:fldCharType="separate"/>
            </w:r>
            <w:r w:rsidR="00914C56">
              <w:t>[48]</w:t>
            </w:r>
            <w:r w:rsidRPr="000B6291">
              <w:fldChar w:fldCharType="end"/>
            </w:r>
          </w:p>
        </w:tc>
      </w:tr>
      <w:tr w:rsidR="00C11A8C" w:rsidRPr="000B6291" w14:paraId="3E9D2B9E" w14:textId="77777777" w:rsidTr="00A60D12">
        <w:trPr>
          <w:trHeight w:val="265"/>
        </w:trPr>
        <w:tc>
          <w:tcPr>
            <w:tcW w:w="1205" w:type="pct"/>
          </w:tcPr>
          <w:p w14:paraId="26A9FCAD" w14:textId="77777777" w:rsidR="00C11A8C" w:rsidRPr="000B6291" w:rsidRDefault="00C11A8C" w:rsidP="00C11A8C">
            <w:r w:rsidRPr="000B6291">
              <w:t>Interference threshold</w:t>
            </w:r>
          </w:p>
        </w:tc>
        <w:tc>
          <w:tcPr>
            <w:tcW w:w="461" w:type="pct"/>
          </w:tcPr>
          <w:p w14:paraId="624F41E7" w14:textId="77777777" w:rsidR="00C11A8C" w:rsidRPr="000B6291" w:rsidRDefault="00C11A8C" w:rsidP="00C11A8C">
            <w:r w:rsidRPr="000B6291">
              <w:t>dBm</w:t>
            </w:r>
          </w:p>
        </w:tc>
        <w:tc>
          <w:tcPr>
            <w:tcW w:w="978" w:type="pct"/>
          </w:tcPr>
          <w:p w14:paraId="15A01895" w14:textId="77777777" w:rsidR="00C11A8C" w:rsidRPr="000B6291" w:rsidRDefault="00C11A8C" w:rsidP="00C11A8C">
            <w:r w:rsidRPr="000B6291">
              <w:t>-97</w:t>
            </w:r>
          </w:p>
        </w:tc>
        <w:tc>
          <w:tcPr>
            <w:tcW w:w="2356" w:type="pct"/>
            <w:shd w:val="clear" w:color="auto" w:fill="auto"/>
          </w:tcPr>
          <w:p w14:paraId="39DBC18E" w14:textId="77777777" w:rsidR="00C11A8C" w:rsidRPr="000B6291" w:rsidRDefault="00C11A8C" w:rsidP="00C11A8C">
            <w:pPr>
              <w:pStyle w:val="ECCTabletext"/>
            </w:pPr>
            <w:r w:rsidRPr="000B6291">
              <w:t>Calculated</w:t>
            </w:r>
          </w:p>
        </w:tc>
      </w:tr>
      <w:tr w:rsidR="00C11A8C" w:rsidRPr="000B6291" w14:paraId="6D993265" w14:textId="77777777" w:rsidTr="00A60D12">
        <w:trPr>
          <w:trHeight w:val="265"/>
        </w:trPr>
        <w:tc>
          <w:tcPr>
            <w:tcW w:w="1205" w:type="pct"/>
          </w:tcPr>
          <w:p w14:paraId="2E9F2DBB" w14:textId="77777777" w:rsidR="00C11A8C" w:rsidRPr="000B6291" w:rsidRDefault="00C11A8C" w:rsidP="00C11A8C">
            <w:r w:rsidRPr="000B6291">
              <w:t>SSR selectivity</w:t>
            </w:r>
          </w:p>
        </w:tc>
        <w:tc>
          <w:tcPr>
            <w:tcW w:w="461" w:type="pct"/>
          </w:tcPr>
          <w:p w14:paraId="2BAA36E7" w14:textId="77777777" w:rsidR="00C11A8C" w:rsidRPr="000B6291" w:rsidRDefault="00C11A8C" w:rsidP="00C11A8C">
            <w:r w:rsidRPr="000B6291">
              <w:t>dB</w:t>
            </w:r>
          </w:p>
        </w:tc>
        <w:tc>
          <w:tcPr>
            <w:tcW w:w="978" w:type="pct"/>
          </w:tcPr>
          <w:p w14:paraId="3C08F8D6" w14:textId="77777777" w:rsidR="00C11A8C" w:rsidRPr="000B6291" w:rsidRDefault="00C11A8C" w:rsidP="00C11A8C">
            <w:r w:rsidRPr="000B6291">
              <w:t>See below</w:t>
            </w:r>
          </w:p>
        </w:tc>
        <w:tc>
          <w:tcPr>
            <w:tcW w:w="2356" w:type="pct"/>
            <w:shd w:val="clear" w:color="auto" w:fill="auto"/>
          </w:tcPr>
          <w:p w14:paraId="3F3EF712" w14:textId="77777777" w:rsidR="00C11A8C" w:rsidRPr="000B6291" w:rsidRDefault="00C11A8C" w:rsidP="00C11A8C">
            <w:pPr>
              <w:pStyle w:val="ECCTabletext"/>
            </w:pPr>
            <w:r w:rsidRPr="000B6291">
              <w:t>Report ITU-R M.2205 and RTCA DO-181C</w:t>
            </w:r>
          </w:p>
        </w:tc>
      </w:tr>
    </w:tbl>
    <w:p w14:paraId="292F4A20" w14:textId="77777777" w:rsidR="00C11A8C" w:rsidRPr="000B6291" w:rsidRDefault="00C11A8C" w:rsidP="00C11A8C">
      <w:pPr>
        <w:rPr>
          <w:rStyle w:val="ECCHLcyan"/>
        </w:rPr>
      </w:pPr>
      <w:r w:rsidRPr="000B6291">
        <w:t>The airborne SSR selectivity values have been considered for frequency separations 10 MHz and 15 MHz. Some values have been linearly interpolated from the tabled values given in Report ITU-R M.2205.</w:t>
      </w:r>
    </w:p>
    <w:p w14:paraId="163B63CD" w14:textId="0D1B4088" w:rsidR="00C11A8C" w:rsidRPr="000B6291" w:rsidRDefault="00C11A8C" w:rsidP="00640D69">
      <w:pPr>
        <w:pStyle w:val="Caption"/>
        <w:keepNext/>
        <w:rPr>
          <w:lang w:val="en-GB"/>
        </w:rPr>
      </w:pPr>
      <w:bookmarkStart w:id="861" w:name="_Toc17182143"/>
      <w:r w:rsidRPr="000B6291">
        <w:rPr>
          <w:lang w:val="en-GB"/>
        </w:rPr>
        <w:lastRenderedPageBreak/>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55</w:t>
      </w:r>
      <w:r w:rsidRPr="000B6291">
        <w:rPr>
          <w:lang w:val="en-GB"/>
        </w:rPr>
        <w:fldChar w:fldCharType="end"/>
      </w:r>
      <w:r w:rsidRPr="000B6291">
        <w:rPr>
          <w:lang w:val="en-GB"/>
        </w:rPr>
        <w:t>: Values for airborne SSR transponder receiver selectivity</w:t>
      </w:r>
      <w:bookmarkEnd w:id="861"/>
    </w:p>
    <w:tbl>
      <w:tblPr>
        <w:tblStyle w:val="ECCTable-redheader"/>
        <w:tblW w:w="4559" w:type="pct"/>
        <w:tblInd w:w="0" w:type="dxa"/>
        <w:tblLook w:val="04A0" w:firstRow="1" w:lastRow="0" w:firstColumn="1" w:lastColumn="0" w:noHBand="0" w:noVBand="1"/>
      </w:tblPr>
      <w:tblGrid>
        <w:gridCol w:w="2029"/>
        <w:gridCol w:w="2638"/>
        <w:gridCol w:w="4113"/>
      </w:tblGrid>
      <w:tr w:rsidR="00C11A8C" w:rsidRPr="000B6291" w14:paraId="39C13414" w14:textId="77777777" w:rsidTr="00A60D12">
        <w:trPr>
          <w:cnfStyle w:val="100000000000" w:firstRow="1" w:lastRow="0" w:firstColumn="0" w:lastColumn="0" w:oddVBand="0" w:evenVBand="0" w:oddHBand="0" w:evenHBand="0" w:firstRowFirstColumn="0" w:firstRowLastColumn="0" w:lastRowFirstColumn="0" w:lastRowLastColumn="0"/>
          <w:trHeight w:val="623"/>
        </w:trPr>
        <w:tc>
          <w:tcPr>
            <w:tcW w:w="1156" w:type="pct"/>
          </w:tcPr>
          <w:p w14:paraId="7F706F75" w14:textId="77777777" w:rsidR="00C11A8C" w:rsidRPr="000B6291" w:rsidRDefault="00C11A8C" w:rsidP="00640D69">
            <w:pPr>
              <w:keepNext/>
            </w:pPr>
            <w:r w:rsidRPr="000B6291">
              <w:t>Frequency Offset, MHz</w:t>
            </w:r>
          </w:p>
        </w:tc>
        <w:tc>
          <w:tcPr>
            <w:tcW w:w="1502" w:type="pct"/>
          </w:tcPr>
          <w:p w14:paraId="1770E05B" w14:textId="77777777" w:rsidR="00C11A8C" w:rsidRPr="000B6291" w:rsidRDefault="00C11A8C" w:rsidP="00640D69">
            <w:pPr>
              <w:keepNext/>
            </w:pPr>
            <w:r w:rsidRPr="000B6291">
              <w:t>SSR transponder receiver characteristics, dB</w:t>
            </w:r>
          </w:p>
        </w:tc>
        <w:tc>
          <w:tcPr>
            <w:tcW w:w="2342" w:type="pct"/>
          </w:tcPr>
          <w:p w14:paraId="605BB87B" w14:textId="77777777" w:rsidR="00C11A8C" w:rsidRPr="000B6291" w:rsidRDefault="00C11A8C" w:rsidP="00640D69">
            <w:pPr>
              <w:keepNext/>
            </w:pPr>
            <w:r w:rsidRPr="000B6291">
              <w:t>Reference</w:t>
            </w:r>
          </w:p>
        </w:tc>
      </w:tr>
      <w:tr w:rsidR="00C11A8C" w:rsidRPr="000B6291" w14:paraId="20D15968" w14:textId="77777777" w:rsidTr="00A60D12">
        <w:trPr>
          <w:trHeight w:val="280"/>
        </w:trPr>
        <w:tc>
          <w:tcPr>
            <w:tcW w:w="1156" w:type="pct"/>
          </w:tcPr>
          <w:p w14:paraId="43F7C499" w14:textId="77777777" w:rsidR="00C11A8C" w:rsidRPr="000B6291" w:rsidRDefault="00C11A8C" w:rsidP="00640D69">
            <w:pPr>
              <w:pStyle w:val="ECCTabletext"/>
              <w:keepNext/>
            </w:pPr>
            <w:r w:rsidRPr="000B6291">
              <w:t>3</w:t>
            </w:r>
          </w:p>
        </w:tc>
        <w:tc>
          <w:tcPr>
            <w:tcW w:w="1502" w:type="pct"/>
          </w:tcPr>
          <w:p w14:paraId="133DF98D" w14:textId="77777777" w:rsidR="00C11A8C" w:rsidRPr="000B6291" w:rsidRDefault="00C11A8C" w:rsidP="00640D69">
            <w:pPr>
              <w:pStyle w:val="ECCTabletext"/>
              <w:keepNext/>
            </w:pPr>
            <w:r w:rsidRPr="000B6291">
              <w:t>3</w:t>
            </w:r>
          </w:p>
        </w:tc>
        <w:tc>
          <w:tcPr>
            <w:tcW w:w="2342" w:type="pct"/>
          </w:tcPr>
          <w:p w14:paraId="4B9B5324" w14:textId="0621072D" w:rsidR="00C11A8C" w:rsidRPr="000B6291" w:rsidRDefault="00C11A8C" w:rsidP="00640D69">
            <w:pPr>
              <w:pStyle w:val="ECCTabletext"/>
              <w:keepNext/>
            </w:pPr>
            <w:r w:rsidRPr="000B6291">
              <w:t xml:space="preserve">Report ITU-R M.2205 </w:t>
            </w:r>
            <w:r w:rsidRPr="000B6291">
              <w:fldChar w:fldCharType="begin"/>
            </w:r>
            <w:r w:rsidRPr="000B6291">
              <w:instrText xml:space="preserve"> REF _Ref17188574 \r \h </w:instrText>
            </w:r>
            <w:r w:rsidRPr="000B6291">
              <w:fldChar w:fldCharType="separate"/>
            </w:r>
            <w:r w:rsidR="00914C56">
              <w:t>[63]</w:t>
            </w:r>
            <w:r w:rsidRPr="000B6291">
              <w:fldChar w:fldCharType="end"/>
            </w:r>
            <w:r w:rsidRPr="000B6291">
              <w:t xml:space="preserve"> and RTCA DO-181C</w:t>
            </w:r>
          </w:p>
        </w:tc>
      </w:tr>
      <w:tr w:rsidR="00C11A8C" w:rsidRPr="000B6291" w14:paraId="133D91EF" w14:textId="77777777" w:rsidTr="00A60D12">
        <w:trPr>
          <w:trHeight w:val="280"/>
        </w:trPr>
        <w:tc>
          <w:tcPr>
            <w:tcW w:w="1156" w:type="pct"/>
          </w:tcPr>
          <w:p w14:paraId="1A5FAFA5" w14:textId="77777777" w:rsidR="00C11A8C" w:rsidRPr="000B6291" w:rsidRDefault="00C11A8C" w:rsidP="00640D69">
            <w:pPr>
              <w:pStyle w:val="ECCTabletext"/>
              <w:keepNext/>
            </w:pPr>
            <w:r w:rsidRPr="000B6291">
              <w:t>10</w:t>
            </w:r>
          </w:p>
        </w:tc>
        <w:tc>
          <w:tcPr>
            <w:tcW w:w="1502" w:type="pct"/>
          </w:tcPr>
          <w:p w14:paraId="63E1FDA5" w14:textId="77777777" w:rsidR="00C11A8C" w:rsidRPr="000B6291" w:rsidRDefault="00C11A8C" w:rsidP="00640D69">
            <w:pPr>
              <w:pStyle w:val="ECCTabletext"/>
              <w:keepNext/>
            </w:pPr>
            <w:r w:rsidRPr="000B6291">
              <w:t>24.6</w:t>
            </w:r>
          </w:p>
        </w:tc>
        <w:tc>
          <w:tcPr>
            <w:tcW w:w="2342" w:type="pct"/>
          </w:tcPr>
          <w:p w14:paraId="6FCC7F53" w14:textId="77777777" w:rsidR="00C11A8C" w:rsidRPr="000B6291" w:rsidRDefault="00C11A8C" w:rsidP="00640D69">
            <w:pPr>
              <w:pStyle w:val="ECCTabletext"/>
              <w:keepNext/>
            </w:pPr>
            <w:r w:rsidRPr="000B6291">
              <w:t>Interpolated</w:t>
            </w:r>
          </w:p>
        </w:tc>
      </w:tr>
      <w:tr w:rsidR="00C11A8C" w:rsidRPr="000B6291" w14:paraId="3ED33D0E" w14:textId="77777777" w:rsidTr="00A60D12">
        <w:trPr>
          <w:trHeight w:val="280"/>
        </w:trPr>
        <w:tc>
          <w:tcPr>
            <w:tcW w:w="1156" w:type="pct"/>
          </w:tcPr>
          <w:p w14:paraId="3C143E30" w14:textId="77777777" w:rsidR="00C11A8C" w:rsidRPr="000B6291" w:rsidRDefault="00C11A8C" w:rsidP="00640D69">
            <w:pPr>
              <w:pStyle w:val="ECCTabletext"/>
              <w:keepNext/>
            </w:pPr>
            <w:r w:rsidRPr="000B6291">
              <w:t>15</w:t>
            </w:r>
          </w:p>
        </w:tc>
        <w:tc>
          <w:tcPr>
            <w:tcW w:w="1502" w:type="pct"/>
          </w:tcPr>
          <w:p w14:paraId="6FA29266" w14:textId="77777777" w:rsidR="00C11A8C" w:rsidRPr="000B6291" w:rsidRDefault="00C11A8C" w:rsidP="00640D69">
            <w:pPr>
              <w:pStyle w:val="ECCTabletext"/>
              <w:keepNext/>
            </w:pPr>
            <w:r w:rsidRPr="000B6291">
              <w:t>40</w:t>
            </w:r>
          </w:p>
        </w:tc>
        <w:tc>
          <w:tcPr>
            <w:tcW w:w="2342" w:type="pct"/>
          </w:tcPr>
          <w:p w14:paraId="4AD74086" w14:textId="77777777" w:rsidR="00C11A8C" w:rsidRPr="000B6291" w:rsidRDefault="00C11A8C" w:rsidP="00640D69">
            <w:pPr>
              <w:pStyle w:val="ECCTabletext"/>
              <w:keepNext/>
            </w:pPr>
            <w:r w:rsidRPr="000B6291">
              <w:t>Report ITU-R M.2205 and RTCA DO-181C</w:t>
            </w:r>
          </w:p>
        </w:tc>
      </w:tr>
    </w:tbl>
    <w:p w14:paraId="48DA1CE6" w14:textId="77777777" w:rsidR="00C11A8C" w:rsidRPr="000B6291" w:rsidRDefault="00C11A8C" w:rsidP="00C11A8C">
      <w:r w:rsidRPr="000B6291">
        <w:t>The receiver performance figures for SSR are detailed below.</w:t>
      </w:r>
    </w:p>
    <w:p w14:paraId="72938316" w14:textId="19AC4E45" w:rsidR="00C11A8C" w:rsidRPr="000B6291" w:rsidRDefault="00C11A8C" w:rsidP="00C11A8C">
      <w:pPr>
        <w:pStyle w:val="Caption"/>
        <w:rPr>
          <w:lang w:val="en-GB"/>
        </w:rPr>
      </w:pPr>
      <w:bookmarkStart w:id="862" w:name="_Toc17182144"/>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56</w:t>
      </w:r>
      <w:r w:rsidRPr="000B6291">
        <w:rPr>
          <w:lang w:val="en-GB"/>
        </w:rPr>
        <w:fldChar w:fldCharType="end"/>
      </w:r>
      <w:r w:rsidRPr="000B6291">
        <w:rPr>
          <w:lang w:val="en-GB"/>
        </w:rPr>
        <w:t>: Parameters for ground interrogator SSR receiver</w:t>
      </w:r>
      <w:bookmarkEnd w:id="862"/>
    </w:p>
    <w:tbl>
      <w:tblPr>
        <w:tblStyle w:val="ECCTable-redheader"/>
        <w:tblW w:w="5035" w:type="pct"/>
        <w:jc w:val="left"/>
        <w:tblInd w:w="-36" w:type="dxa"/>
        <w:tblLook w:val="04A0" w:firstRow="1" w:lastRow="0" w:firstColumn="1" w:lastColumn="0" w:noHBand="0" w:noVBand="1"/>
      </w:tblPr>
      <w:tblGrid>
        <w:gridCol w:w="1547"/>
        <w:gridCol w:w="1600"/>
        <w:gridCol w:w="1978"/>
        <w:gridCol w:w="4571"/>
      </w:tblGrid>
      <w:tr w:rsidR="00C11A8C" w:rsidRPr="000B6291" w14:paraId="249D748C" w14:textId="77777777" w:rsidTr="00640D69">
        <w:trPr>
          <w:cnfStyle w:val="100000000000" w:firstRow="1" w:lastRow="0" w:firstColumn="0" w:lastColumn="0" w:oddVBand="0" w:evenVBand="0" w:oddHBand="0" w:evenHBand="0" w:firstRowFirstColumn="0" w:firstRowLastColumn="0" w:lastRowFirstColumn="0" w:lastRowLastColumn="0"/>
          <w:jc w:val="left"/>
        </w:trPr>
        <w:tc>
          <w:tcPr>
            <w:tcW w:w="798" w:type="pct"/>
          </w:tcPr>
          <w:p w14:paraId="2018D389" w14:textId="77777777" w:rsidR="00C11A8C" w:rsidRPr="000B6291" w:rsidRDefault="00C11A8C" w:rsidP="00C11A8C">
            <w:pPr>
              <w:pStyle w:val="ECCTableHeaderwhitefont"/>
            </w:pPr>
            <w:r w:rsidRPr="000B6291">
              <w:t>Parameter</w:t>
            </w:r>
          </w:p>
        </w:tc>
        <w:tc>
          <w:tcPr>
            <w:tcW w:w="825" w:type="pct"/>
          </w:tcPr>
          <w:p w14:paraId="73780203" w14:textId="77777777" w:rsidR="00C11A8C" w:rsidRPr="000B6291" w:rsidRDefault="00C11A8C" w:rsidP="00C11A8C">
            <w:pPr>
              <w:pStyle w:val="ECCTableHeaderwhitefont"/>
            </w:pPr>
            <w:r w:rsidRPr="000B6291">
              <w:t>Unit</w:t>
            </w:r>
          </w:p>
        </w:tc>
        <w:tc>
          <w:tcPr>
            <w:tcW w:w="1020" w:type="pct"/>
          </w:tcPr>
          <w:p w14:paraId="5DF225B9" w14:textId="77777777" w:rsidR="00C11A8C" w:rsidRPr="000B6291" w:rsidRDefault="00C11A8C" w:rsidP="00C11A8C">
            <w:pPr>
              <w:pStyle w:val="ECCTableHeaderwhitefont"/>
            </w:pPr>
            <w:r w:rsidRPr="000B6291">
              <w:t>Value</w:t>
            </w:r>
          </w:p>
        </w:tc>
        <w:tc>
          <w:tcPr>
            <w:tcW w:w="2357" w:type="pct"/>
          </w:tcPr>
          <w:p w14:paraId="2D9E1522" w14:textId="77777777" w:rsidR="00C11A8C" w:rsidRPr="000B6291" w:rsidRDefault="00C11A8C" w:rsidP="00C11A8C">
            <w:pPr>
              <w:pStyle w:val="ECCTableHeaderwhitefont"/>
            </w:pPr>
            <w:r w:rsidRPr="000B6291">
              <w:t>Reference</w:t>
            </w:r>
          </w:p>
        </w:tc>
      </w:tr>
      <w:tr w:rsidR="00C11A8C" w:rsidRPr="000B6291" w14:paraId="4C4267A1" w14:textId="77777777" w:rsidTr="00640D69">
        <w:trPr>
          <w:trHeight w:val="265"/>
          <w:jc w:val="left"/>
        </w:trPr>
        <w:tc>
          <w:tcPr>
            <w:tcW w:w="798" w:type="pct"/>
          </w:tcPr>
          <w:p w14:paraId="478CE55E" w14:textId="77777777" w:rsidR="00C11A8C" w:rsidRPr="000B6291" w:rsidRDefault="00C11A8C" w:rsidP="00C11A8C">
            <w:pPr>
              <w:pStyle w:val="ECCTabletext"/>
            </w:pPr>
            <w:r w:rsidRPr="000B6291">
              <w:t>Receive</w:t>
            </w:r>
            <w:r w:rsidR="00B52A16" w:rsidRPr="000B6291">
              <w:t>r</w:t>
            </w:r>
            <w:r w:rsidRPr="000B6291">
              <w:t xml:space="preserve"> frequency</w:t>
            </w:r>
          </w:p>
        </w:tc>
        <w:tc>
          <w:tcPr>
            <w:tcW w:w="825" w:type="pct"/>
          </w:tcPr>
          <w:p w14:paraId="03481E12" w14:textId="77777777" w:rsidR="00C11A8C" w:rsidRPr="000B6291" w:rsidRDefault="00C11A8C" w:rsidP="00C11A8C">
            <w:pPr>
              <w:pStyle w:val="ECCTabletext"/>
            </w:pPr>
            <w:r w:rsidRPr="000B6291">
              <w:t>MHz</w:t>
            </w:r>
          </w:p>
        </w:tc>
        <w:tc>
          <w:tcPr>
            <w:tcW w:w="1020" w:type="pct"/>
          </w:tcPr>
          <w:p w14:paraId="00B640A1" w14:textId="77777777" w:rsidR="00C11A8C" w:rsidRPr="000B6291" w:rsidRDefault="00C11A8C" w:rsidP="00C11A8C">
            <w:pPr>
              <w:pStyle w:val="ECCTabletext"/>
            </w:pPr>
            <w:r w:rsidRPr="000B6291">
              <w:t>1090</w:t>
            </w:r>
          </w:p>
        </w:tc>
        <w:tc>
          <w:tcPr>
            <w:tcW w:w="2357" w:type="pct"/>
          </w:tcPr>
          <w:p w14:paraId="6ADA1AC8" w14:textId="77777777" w:rsidR="00C11A8C" w:rsidRPr="000B6291" w:rsidRDefault="00C11A8C" w:rsidP="00C11A8C">
            <w:pPr>
              <w:pStyle w:val="ECCTabletext"/>
            </w:pPr>
          </w:p>
        </w:tc>
      </w:tr>
      <w:tr w:rsidR="00C11A8C" w:rsidRPr="000B6291" w14:paraId="3C68C90D" w14:textId="77777777" w:rsidTr="00640D69">
        <w:trPr>
          <w:trHeight w:val="315"/>
          <w:jc w:val="left"/>
        </w:trPr>
        <w:tc>
          <w:tcPr>
            <w:tcW w:w="798" w:type="pct"/>
          </w:tcPr>
          <w:p w14:paraId="2A8E77C3" w14:textId="77777777" w:rsidR="00C11A8C" w:rsidRPr="000B6291" w:rsidRDefault="00C11A8C" w:rsidP="00C11A8C">
            <w:pPr>
              <w:pStyle w:val="ECCTabletext"/>
            </w:pPr>
            <w:r w:rsidRPr="000B6291">
              <w:t>Antenna height</w:t>
            </w:r>
          </w:p>
        </w:tc>
        <w:tc>
          <w:tcPr>
            <w:tcW w:w="825" w:type="pct"/>
          </w:tcPr>
          <w:p w14:paraId="36953960" w14:textId="77777777" w:rsidR="00C11A8C" w:rsidRPr="000B6291" w:rsidRDefault="00C11A8C" w:rsidP="00C11A8C">
            <w:pPr>
              <w:pStyle w:val="ECCTabletext"/>
            </w:pPr>
            <w:r w:rsidRPr="000B6291">
              <w:t>M</w:t>
            </w:r>
          </w:p>
        </w:tc>
        <w:tc>
          <w:tcPr>
            <w:tcW w:w="1020" w:type="pct"/>
          </w:tcPr>
          <w:p w14:paraId="15C6E0EF" w14:textId="77777777" w:rsidR="00C11A8C" w:rsidRPr="000B6291" w:rsidRDefault="00C11A8C" w:rsidP="00C11A8C">
            <w:pPr>
              <w:pStyle w:val="ECCTabletext"/>
            </w:pPr>
            <w:r w:rsidRPr="000B6291">
              <w:t>2.1, 25, 40</w:t>
            </w:r>
          </w:p>
        </w:tc>
        <w:tc>
          <w:tcPr>
            <w:tcW w:w="2357" w:type="pct"/>
          </w:tcPr>
          <w:p w14:paraId="09AFE820" w14:textId="77777777" w:rsidR="00C11A8C" w:rsidRPr="000B6291" w:rsidRDefault="00C11A8C" w:rsidP="00C11A8C">
            <w:pPr>
              <w:pStyle w:val="ECCTabletext"/>
            </w:pPr>
          </w:p>
        </w:tc>
      </w:tr>
      <w:tr w:rsidR="00C11A8C" w:rsidRPr="000B6291" w14:paraId="04A22BA5" w14:textId="77777777" w:rsidTr="00640D69">
        <w:trPr>
          <w:trHeight w:val="265"/>
          <w:jc w:val="left"/>
        </w:trPr>
        <w:tc>
          <w:tcPr>
            <w:tcW w:w="798" w:type="pct"/>
          </w:tcPr>
          <w:p w14:paraId="1AF5BEC2" w14:textId="77777777" w:rsidR="00C11A8C" w:rsidRPr="000B6291" w:rsidRDefault="00C11A8C" w:rsidP="00C11A8C">
            <w:pPr>
              <w:pStyle w:val="ECCTabletext"/>
            </w:pPr>
            <w:r w:rsidRPr="000B6291">
              <w:t>Antenna gain</w:t>
            </w:r>
          </w:p>
        </w:tc>
        <w:tc>
          <w:tcPr>
            <w:tcW w:w="825" w:type="pct"/>
          </w:tcPr>
          <w:p w14:paraId="60A3D372" w14:textId="77777777" w:rsidR="00C11A8C" w:rsidRPr="000B6291" w:rsidRDefault="00C11A8C" w:rsidP="00C11A8C">
            <w:pPr>
              <w:pStyle w:val="ECCTabletext"/>
            </w:pPr>
            <w:r w:rsidRPr="000B6291">
              <w:t>dBi</w:t>
            </w:r>
          </w:p>
        </w:tc>
        <w:tc>
          <w:tcPr>
            <w:tcW w:w="1020" w:type="pct"/>
          </w:tcPr>
          <w:p w14:paraId="07F39462" w14:textId="77777777" w:rsidR="00C11A8C" w:rsidRPr="000B6291" w:rsidRDefault="00C11A8C" w:rsidP="00C11A8C">
            <w:pPr>
              <w:pStyle w:val="ECCTabletext"/>
            </w:pPr>
            <w:r w:rsidRPr="000B6291">
              <w:t>27 (max)</w:t>
            </w:r>
          </w:p>
        </w:tc>
        <w:tc>
          <w:tcPr>
            <w:tcW w:w="2357" w:type="pct"/>
          </w:tcPr>
          <w:p w14:paraId="26903085" w14:textId="02435B27" w:rsidR="00C11A8C" w:rsidRPr="000B6291" w:rsidRDefault="00D241CA" w:rsidP="00C11A8C">
            <w:pPr>
              <w:pStyle w:val="ECCTabletext"/>
            </w:pPr>
            <w:hyperlink r:id="rId123" w:history="1">
              <w:r w:rsidR="00C11A8C" w:rsidRPr="000B6291">
                <w:rPr>
                  <w:rStyle w:val="Hyperlink"/>
                </w:rPr>
                <w:t>https://www.nec.com/en/global/solutions/cns-atm/surveillance/ssr.html</w:t>
              </w:r>
            </w:hyperlink>
            <w:r w:rsidR="00C11A8C" w:rsidRPr="000B6291">
              <w:t xml:space="preserve"> </w:t>
            </w:r>
          </w:p>
        </w:tc>
      </w:tr>
      <w:tr w:rsidR="00C11A8C" w:rsidRPr="000B6291" w14:paraId="61448C87" w14:textId="77777777" w:rsidTr="00640D69">
        <w:trPr>
          <w:trHeight w:val="265"/>
          <w:jc w:val="left"/>
        </w:trPr>
        <w:tc>
          <w:tcPr>
            <w:tcW w:w="798" w:type="pct"/>
          </w:tcPr>
          <w:p w14:paraId="5C711DCD" w14:textId="77777777" w:rsidR="00C11A8C" w:rsidRPr="000B6291" w:rsidRDefault="00C11A8C" w:rsidP="00C11A8C">
            <w:pPr>
              <w:pStyle w:val="ECCTabletext"/>
            </w:pPr>
            <w:r w:rsidRPr="000B6291">
              <w:t>Antenna side lobe gain</w:t>
            </w:r>
          </w:p>
        </w:tc>
        <w:tc>
          <w:tcPr>
            <w:tcW w:w="825" w:type="pct"/>
          </w:tcPr>
          <w:p w14:paraId="7A911889" w14:textId="77777777" w:rsidR="00C11A8C" w:rsidRPr="000B6291" w:rsidRDefault="00C11A8C" w:rsidP="00C11A8C">
            <w:pPr>
              <w:pStyle w:val="ECCTabletext"/>
            </w:pPr>
            <w:r w:rsidRPr="000B6291">
              <w:t>dBi</w:t>
            </w:r>
          </w:p>
        </w:tc>
        <w:tc>
          <w:tcPr>
            <w:tcW w:w="1020" w:type="pct"/>
          </w:tcPr>
          <w:p w14:paraId="2B674285" w14:textId="77777777" w:rsidR="00C11A8C" w:rsidRPr="000B6291" w:rsidRDefault="00C11A8C" w:rsidP="00C11A8C">
            <w:pPr>
              <w:pStyle w:val="ECCTabletext"/>
            </w:pPr>
            <w:r w:rsidRPr="000B6291">
              <w:t xml:space="preserve">2 </w:t>
            </w:r>
          </w:p>
        </w:tc>
        <w:tc>
          <w:tcPr>
            <w:tcW w:w="2357" w:type="pct"/>
          </w:tcPr>
          <w:p w14:paraId="336FC0CF" w14:textId="377ACD93" w:rsidR="00C11A8C" w:rsidRPr="000B6291" w:rsidRDefault="00C11A8C" w:rsidP="00C11A8C">
            <w:pPr>
              <w:pStyle w:val="ECCTabletext"/>
              <w:rPr>
                <w:highlight w:val="magenta"/>
              </w:rPr>
            </w:pPr>
            <w:r w:rsidRPr="000B6291">
              <w:t xml:space="preserve">-25 dB to -30 dB off peak power, </w:t>
            </w:r>
            <w:r w:rsidRPr="000B6291">
              <w:fldChar w:fldCharType="begin"/>
            </w:r>
            <w:r w:rsidRPr="000B6291">
              <w:instrText xml:space="preserve"> REF _Ref19093679 \r \h </w:instrText>
            </w:r>
            <w:r w:rsidRPr="000B6291">
              <w:fldChar w:fldCharType="separate"/>
            </w:r>
            <w:r w:rsidR="00914C56">
              <w:t>[91]</w:t>
            </w:r>
            <w:r w:rsidRPr="000B6291">
              <w:fldChar w:fldCharType="end"/>
            </w:r>
            <w:r w:rsidR="00701B05" w:rsidRPr="000B6291">
              <w:t xml:space="preserve"> and</w:t>
            </w:r>
            <w:r w:rsidRPr="000B6291">
              <w:t xml:space="preserve"> </w:t>
            </w:r>
            <w:r w:rsidRPr="000B6291">
              <w:fldChar w:fldCharType="begin"/>
            </w:r>
            <w:r w:rsidRPr="000B6291">
              <w:instrText xml:space="preserve"> REF _Ref19093699 \r \h </w:instrText>
            </w:r>
            <w:r w:rsidRPr="000B6291">
              <w:fldChar w:fldCharType="separate"/>
            </w:r>
            <w:r w:rsidR="00914C56">
              <w:t>[92]</w:t>
            </w:r>
            <w:r w:rsidRPr="000B6291">
              <w:fldChar w:fldCharType="end"/>
            </w:r>
          </w:p>
        </w:tc>
      </w:tr>
      <w:tr w:rsidR="00AD13F5" w:rsidRPr="000B6291" w14:paraId="28E9A322" w14:textId="77777777" w:rsidTr="00640D69">
        <w:trPr>
          <w:trHeight w:val="265"/>
          <w:jc w:val="left"/>
        </w:trPr>
        <w:tc>
          <w:tcPr>
            <w:tcW w:w="798" w:type="pct"/>
          </w:tcPr>
          <w:p w14:paraId="1DD01440" w14:textId="77777777" w:rsidR="00AD13F5" w:rsidRPr="000B6291" w:rsidRDefault="00AD13F5" w:rsidP="00AD13F5">
            <w:pPr>
              <w:pStyle w:val="ECCTabletext"/>
            </w:pPr>
            <w:r w:rsidRPr="000B6291">
              <w:t>Cable loss</w:t>
            </w:r>
          </w:p>
        </w:tc>
        <w:tc>
          <w:tcPr>
            <w:tcW w:w="825" w:type="pct"/>
          </w:tcPr>
          <w:p w14:paraId="52A5A2BB" w14:textId="77777777" w:rsidR="00AD13F5" w:rsidRPr="000B6291" w:rsidRDefault="00AD13F5" w:rsidP="00AD13F5">
            <w:pPr>
              <w:pStyle w:val="ECCTabletext"/>
            </w:pPr>
            <w:r w:rsidRPr="000B6291">
              <w:t>dB</w:t>
            </w:r>
          </w:p>
        </w:tc>
        <w:tc>
          <w:tcPr>
            <w:tcW w:w="1020" w:type="pct"/>
          </w:tcPr>
          <w:p w14:paraId="3760C4B7" w14:textId="77777777" w:rsidR="00AD13F5" w:rsidRPr="000B6291" w:rsidRDefault="00AD13F5" w:rsidP="00AD13F5">
            <w:pPr>
              <w:pStyle w:val="ECCTabletext"/>
            </w:pPr>
            <w:r w:rsidRPr="000B6291">
              <w:t>3</w:t>
            </w:r>
          </w:p>
        </w:tc>
        <w:tc>
          <w:tcPr>
            <w:tcW w:w="2357" w:type="pct"/>
          </w:tcPr>
          <w:p w14:paraId="16675FB9" w14:textId="4BE99C5D" w:rsidR="00AD13F5" w:rsidRPr="000B6291" w:rsidRDefault="00AD13F5" w:rsidP="00AD13F5">
            <w:pPr>
              <w:pStyle w:val="ECCTabletext"/>
            </w:pPr>
            <w:r w:rsidRPr="000B6291">
              <w:t xml:space="preserve">Compatibility criteria and interference scenarios for SSR systems, </w:t>
            </w:r>
            <w:proofErr w:type="spellStart"/>
            <w:r w:rsidRPr="000B6291">
              <w:t>Eurocontrol</w:t>
            </w:r>
            <w:proofErr w:type="spellEnd"/>
            <w:r w:rsidRPr="000B6291">
              <w:t xml:space="preserve"> </w:t>
            </w:r>
            <w:r w:rsidRPr="000B6291">
              <w:fldChar w:fldCharType="begin"/>
            </w:r>
            <w:r w:rsidRPr="000B6291">
              <w:instrText xml:space="preserve"> REF _Ref19093720 \r \h  \* MERGEFORMAT </w:instrText>
            </w:r>
            <w:r w:rsidRPr="000B6291">
              <w:fldChar w:fldCharType="separate"/>
            </w:r>
            <w:r w:rsidR="00914C56">
              <w:t>[93]</w:t>
            </w:r>
            <w:r w:rsidRPr="000B6291">
              <w:fldChar w:fldCharType="end"/>
            </w:r>
            <w:r w:rsidRPr="000B6291">
              <w:t xml:space="preserve"> </w:t>
            </w:r>
          </w:p>
          <w:p w14:paraId="16CFFB60" w14:textId="6641764B" w:rsidR="00AD13F5" w:rsidRPr="000B6291" w:rsidRDefault="00AD13F5" w:rsidP="00AD13F5">
            <w:pPr>
              <w:pStyle w:val="ECCTabletext"/>
            </w:pPr>
            <w:r w:rsidRPr="000B6291">
              <w:t xml:space="preserve">ED-43 §3.2.4.2 </w:t>
            </w:r>
            <w:r w:rsidRPr="000B6291">
              <w:fldChar w:fldCharType="begin"/>
            </w:r>
            <w:r w:rsidRPr="000B6291">
              <w:instrText xml:space="preserve"> REF _Ref17209130 \r \h </w:instrText>
            </w:r>
            <w:r w:rsidRPr="000B6291">
              <w:fldChar w:fldCharType="separate"/>
            </w:r>
            <w:r w:rsidR="00914C56">
              <w:t>[48]</w:t>
            </w:r>
            <w:r w:rsidRPr="000B6291">
              <w:fldChar w:fldCharType="end"/>
            </w:r>
          </w:p>
          <w:p w14:paraId="43EB4A12" w14:textId="77777777" w:rsidR="00AD13F5" w:rsidRPr="000B6291" w:rsidRDefault="00AD13F5" w:rsidP="00AD13F5">
            <w:pPr>
              <w:pStyle w:val="ECCTabletext"/>
            </w:pPr>
            <w:r w:rsidRPr="000B6291">
              <w:t>Manual on the</w:t>
            </w:r>
          </w:p>
          <w:p w14:paraId="34857738" w14:textId="77777777" w:rsidR="00AD13F5" w:rsidRPr="000B6291" w:rsidRDefault="00AD13F5" w:rsidP="00AD13F5">
            <w:pPr>
              <w:pStyle w:val="ECCTabletext"/>
            </w:pPr>
            <w:r w:rsidRPr="000B6291">
              <w:t>Secondary Surveillance</w:t>
            </w:r>
          </w:p>
          <w:p w14:paraId="7F3B81A5" w14:textId="2F730B02" w:rsidR="00AD13F5" w:rsidRPr="000B6291" w:rsidRDefault="00AD13F5" w:rsidP="00AD13F5">
            <w:pPr>
              <w:pStyle w:val="ECCTabletext"/>
            </w:pPr>
            <w:r w:rsidRPr="000B6291">
              <w:t xml:space="preserve">Radar (SSR) Systems, ICAO </w:t>
            </w:r>
            <w:r w:rsidRPr="000B6291">
              <w:fldChar w:fldCharType="begin"/>
            </w:r>
            <w:r w:rsidRPr="000B6291">
              <w:instrText xml:space="preserve"> REF _Ref19093729 \r \h </w:instrText>
            </w:r>
            <w:r w:rsidRPr="000B6291">
              <w:fldChar w:fldCharType="separate"/>
            </w:r>
            <w:r w:rsidR="00914C56">
              <w:t>[94]</w:t>
            </w:r>
            <w:r w:rsidRPr="000B6291">
              <w:fldChar w:fldCharType="end"/>
            </w:r>
          </w:p>
        </w:tc>
      </w:tr>
      <w:tr w:rsidR="00AD13F5" w:rsidRPr="000B6291" w14:paraId="2F4CB6A9" w14:textId="77777777" w:rsidTr="00640D69">
        <w:trPr>
          <w:trHeight w:val="288"/>
          <w:jc w:val="left"/>
        </w:trPr>
        <w:tc>
          <w:tcPr>
            <w:tcW w:w="798" w:type="pct"/>
          </w:tcPr>
          <w:p w14:paraId="2624237F" w14:textId="77777777" w:rsidR="00AD13F5" w:rsidRPr="000B6291" w:rsidRDefault="00AD13F5" w:rsidP="00AD13F5">
            <w:pPr>
              <w:pStyle w:val="ECCTabletext"/>
            </w:pPr>
            <w:r w:rsidRPr="000B6291">
              <w:t>Antenna polarisation</w:t>
            </w:r>
          </w:p>
        </w:tc>
        <w:tc>
          <w:tcPr>
            <w:tcW w:w="825" w:type="pct"/>
          </w:tcPr>
          <w:p w14:paraId="5372984D" w14:textId="77777777" w:rsidR="00AD13F5" w:rsidRPr="000B6291" w:rsidRDefault="00AD13F5" w:rsidP="00AD13F5">
            <w:pPr>
              <w:pStyle w:val="ECCTabletext"/>
            </w:pPr>
            <w:r w:rsidRPr="000B6291">
              <w:t>N/A</w:t>
            </w:r>
          </w:p>
        </w:tc>
        <w:tc>
          <w:tcPr>
            <w:tcW w:w="1020" w:type="pct"/>
          </w:tcPr>
          <w:p w14:paraId="6E49A1A7" w14:textId="77777777" w:rsidR="00AD13F5" w:rsidRPr="000B6291" w:rsidRDefault="00AD13F5" w:rsidP="00AD13F5">
            <w:pPr>
              <w:pStyle w:val="ECCTabletext"/>
            </w:pPr>
            <w:r w:rsidRPr="000B6291">
              <w:t>Vertical</w:t>
            </w:r>
          </w:p>
        </w:tc>
        <w:tc>
          <w:tcPr>
            <w:tcW w:w="2357" w:type="pct"/>
          </w:tcPr>
          <w:p w14:paraId="19CB8226" w14:textId="77777777" w:rsidR="00AD13F5" w:rsidRPr="000B6291" w:rsidRDefault="00AD13F5" w:rsidP="00AD13F5">
            <w:pPr>
              <w:pStyle w:val="ECCTabletext"/>
            </w:pPr>
          </w:p>
        </w:tc>
      </w:tr>
      <w:tr w:rsidR="00AD13F5" w:rsidRPr="000B6291" w14:paraId="33D5D579" w14:textId="77777777" w:rsidTr="00640D69">
        <w:trPr>
          <w:trHeight w:val="288"/>
          <w:jc w:val="left"/>
        </w:trPr>
        <w:tc>
          <w:tcPr>
            <w:tcW w:w="798" w:type="pct"/>
          </w:tcPr>
          <w:p w14:paraId="2D08367B" w14:textId="77777777" w:rsidR="00AD13F5" w:rsidRPr="000B6291" w:rsidRDefault="00AD13F5" w:rsidP="00AD13F5">
            <w:pPr>
              <w:pStyle w:val="ECCTabletext"/>
            </w:pPr>
            <w:r w:rsidRPr="000B6291">
              <w:t>Sensitivity</w:t>
            </w:r>
          </w:p>
        </w:tc>
        <w:tc>
          <w:tcPr>
            <w:tcW w:w="825" w:type="pct"/>
          </w:tcPr>
          <w:p w14:paraId="2F1ED24B" w14:textId="77777777" w:rsidR="00AD13F5" w:rsidRPr="000B6291" w:rsidRDefault="00AD13F5" w:rsidP="00AD13F5">
            <w:pPr>
              <w:pStyle w:val="ECCTabletext"/>
            </w:pPr>
            <w:r w:rsidRPr="000B6291">
              <w:t>dBm</w:t>
            </w:r>
          </w:p>
        </w:tc>
        <w:tc>
          <w:tcPr>
            <w:tcW w:w="1020" w:type="pct"/>
          </w:tcPr>
          <w:p w14:paraId="4C765745" w14:textId="77777777" w:rsidR="00AD13F5" w:rsidRPr="000B6291" w:rsidRDefault="00AD13F5" w:rsidP="00AD13F5">
            <w:pPr>
              <w:pStyle w:val="ECCTabletext"/>
            </w:pPr>
            <w:r w:rsidRPr="000B6291">
              <w:t>-90</w:t>
            </w:r>
          </w:p>
        </w:tc>
        <w:tc>
          <w:tcPr>
            <w:tcW w:w="2357" w:type="pct"/>
          </w:tcPr>
          <w:p w14:paraId="72FECB9A" w14:textId="77777777" w:rsidR="00AD13F5" w:rsidRPr="000B6291" w:rsidRDefault="00AD13F5" w:rsidP="00AD13F5">
            <w:pPr>
              <w:pStyle w:val="ECCTabletext"/>
            </w:pPr>
            <w:r w:rsidRPr="000B6291">
              <w:t xml:space="preserve">Compatibility criteria and interference scenarios for SSR systems, Eurocontrol </w:t>
            </w:r>
          </w:p>
        </w:tc>
      </w:tr>
      <w:tr w:rsidR="00AD13F5" w:rsidRPr="000B6291" w14:paraId="5CD82005" w14:textId="77777777" w:rsidTr="00640D69">
        <w:trPr>
          <w:trHeight w:val="288"/>
          <w:jc w:val="left"/>
        </w:trPr>
        <w:tc>
          <w:tcPr>
            <w:tcW w:w="798" w:type="pct"/>
          </w:tcPr>
          <w:p w14:paraId="2D6B469E" w14:textId="77777777" w:rsidR="00AD13F5" w:rsidRPr="000B6291" w:rsidRDefault="00AD13F5" w:rsidP="00AD13F5">
            <w:pPr>
              <w:pStyle w:val="ECCTabletext"/>
            </w:pPr>
            <w:r w:rsidRPr="000B6291">
              <w:t>Protection criteria, C/I</w:t>
            </w:r>
          </w:p>
        </w:tc>
        <w:tc>
          <w:tcPr>
            <w:tcW w:w="825" w:type="pct"/>
          </w:tcPr>
          <w:p w14:paraId="0780F611" w14:textId="77777777" w:rsidR="00AD13F5" w:rsidRPr="000B6291" w:rsidRDefault="00AD13F5" w:rsidP="00AD13F5">
            <w:pPr>
              <w:pStyle w:val="ECCTabletext"/>
            </w:pPr>
            <w:r w:rsidRPr="000B6291">
              <w:t>dB</w:t>
            </w:r>
          </w:p>
        </w:tc>
        <w:tc>
          <w:tcPr>
            <w:tcW w:w="1020" w:type="pct"/>
          </w:tcPr>
          <w:p w14:paraId="796C9568" w14:textId="77777777" w:rsidR="00AD13F5" w:rsidRPr="000B6291" w:rsidRDefault="00AD13F5" w:rsidP="00AD13F5">
            <w:pPr>
              <w:pStyle w:val="ECCTabletext"/>
            </w:pPr>
            <w:r w:rsidRPr="000B6291">
              <w:t>20</w:t>
            </w:r>
          </w:p>
        </w:tc>
        <w:tc>
          <w:tcPr>
            <w:tcW w:w="2357" w:type="pct"/>
          </w:tcPr>
          <w:p w14:paraId="55ACAF91" w14:textId="77777777" w:rsidR="00AD13F5" w:rsidRPr="000B6291" w:rsidRDefault="00AD13F5" w:rsidP="00AD13F5">
            <w:pPr>
              <w:pStyle w:val="ECCTabletext"/>
            </w:pPr>
            <w:r w:rsidRPr="000B6291">
              <w:t xml:space="preserve">Assumed same C/I for </w:t>
            </w:r>
            <w:r w:rsidR="00FF73D5" w:rsidRPr="000B6291">
              <w:t>Continuous</w:t>
            </w:r>
            <w:r w:rsidRPr="000B6291">
              <w:t xml:space="preserve"> </w:t>
            </w:r>
            <w:r w:rsidR="00C0375C" w:rsidRPr="000B6291">
              <w:t xml:space="preserve">Wave </w:t>
            </w:r>
            <w:r w:rsidRPr="000B6291">
              <w:t>like interference as transponder</w:t>
            </w:r>
          </w:p>
        </w:tc>
      </w:tr>
      <w:tr w:rsidR="00AD13F5" w:rsidRPr="000B6291" w14:paraId="264357A4" w14:textId="77777777" w:rsidTr="00640D69">
        <w:tblPrEx>
          <w:jc w:val="center"/>
          <w:tblInd w:w="0" w:type="dxa"/>
        </w:tblPrEx>
        <w:trPr>
          <w:trHeight w:val="265"/>
        </w:trPr>
        <w:tc>
          <w:tcPr>
            <w:tcW w:w="798" w:type="pct"/>
          </w:tcPr>
          <w:p w14:paraId="6A51518E" w14:textId="77777777" w:rsidR="00AD13F5" w:rsidRPr="000B6291" w:rsidRDefault="00AD13F5" w:rsidP="00AD13F5">
            <w:pPr>
              <w:pStyle w:val="ECCTabletext"/>
            </w:pPr>
            <w:r w:rsidRPr="000B6291">
              <w:t>Sensitivity</w:t>
            </w:r>
          </w:p>
        </w:tc>
        <w:tc>
          <w:tcPr>
            <w:tcW w:w="825" w:type="pct"/>
          </w:tcPr>
          <w:p w14:paraId="4CB2AA73" w14:textId="77777777" w:rsidR="00AD13F5" w:rsidRPr="000B6291" w:rsidRDefault="00AD13F5" w:rsidP="00AD13F5">
            <w:pPr>
              <w:pStyle w:val="ECCTabletext"/>
            </w:pPr>
            <w:r w:rsidRPr="000B6291">
              <w:t>dBm</w:t>
            </w:r>
          </w:p>
        </w:tc>
        <w:tc>
          <w:tcPr>
            <w:tcW w:w="1020" w:type="pct"/>
          </w:tcPr>
          <w:p w14:paraId="7D41CCE6" w14:textId="77777777" w:rsidR="00AD13F5" w:rsidRPr="000B6291" w:rsidRDefault="00AD13F5" w:rsidP="00AD13F5">
            <w:pPr>
              <w:pStyle w:val="ECCTabletext"/>
            </w:pPr>
            <w:r w:rsidRPr="000B6291">
              <w:t>-90</w:t>
            </w:r>
          </w:p>
        </w:tc>
        <w:tc>
          <w:tcPr>
            <w:tcW w:w="2357" w:type="pct"/>
          </w:tcPr>
          <w:p w14:paraId="605E8C90" w14:textId="77777777" w:rsidR="00AD13F5" w:rsidRPr="000B6291" w:rsidRDefault="00AD13F5" w:rsidP="00AD13F5">
            <w:pPr>
              <w:pStyle w:val="ECCTabletext"/>
            </w:pPr>
            <w:r w:rsidRPr="000B6291">
              <w:t xml:space="preserve">Compatibility criteria and interference scenarios for SSR systems, Eurocontrol </w:t>
            </w:r>
          </w:p>
        </w:tc>
      </w:tr>
      <w:tr w:rsidR="00AD13F5" w:rsidRPr="000B6291" w14:paraId="6B3E8687" w14:textId="77777777" w:rsidTr="00640D69">
        <w:tblPrEx>
          <w:jc w:val="center"/>
          <w:tblInd w:w="0" w:type="dxa"/>
        </w:tblPrEx>
        <w:trPr>
          <w:trHeight w:val="265"/>
        </w:trPr>
        <w:tc>
          <w:tcPr>
            <w:tcW w:w="798" w:type="pct"/>
          </w:tcPr>
          <w:p w14:paraId="0085F491" w14:textId="77777777" w:rsidR="00AD13F5" w:rsidRPr="000B6291" w:rsidRDefault="00AD13F5" w:rsidP="00AD13F5">
            <w:pPr>
              <w:pStyle w:val="ECCTabletext"/>
            </w:pPr>
            <w:r w:rsidRPr="000B6291">
              <w:t>Protection criteria, C/I</w:t>
            </w:r>
          </w:p>
        </w:tc>
        <w:tc>
          <w:tcPr>
            <w:tcW w:w="825" w:type="pct"/>
          </w:tcPr>
          <w:p w14:paraId="2E0404D1" w14:textId="77777777" w:rsidR="00AD13F5" w:rsidRPr="000B6291" w:rsidRDefault="00AD13F5" w:rsidP="00AD13F5">
            <w:pPr>
              <w:pStyle w:val="ECCTabletext"/>
            </w:pPr>
            <w:r w:rsidRPr="000B6291">
              <w:t>dB</w:t>
            </w:r>
          </w:p>
        </w:tc>
        <w:tc>
          <w:tcPr>
            <w:tcW w:w="1020" w:type="pct"/>
          </w:tcPr>
          <w:p w14:paraId="6B398ADC" w14:textId="77777777" w:rsidR="00AD13F5" w:rsidRPr="000B6291" w:rsidRDefault="00AD13F5" w:rsidP="00AD13F5">
            <w:pPr>
              <w:pStyle w:val="ECCTabletext"/>
            </w:pPr>
            <w:r w:rsidRPr="000B6291">
              <w:t>20</w:t>
            </w:r>
          </w:p>
        </w:tc>
        <w:tc>
          <w:tcPr>
            <w:tcW w:w="2357" w:type="pct"/>
          </w:tcPr>
          <w:p w14:paraId="19910376" w14:textId="77777777" w:rsidR="00AD13F5" w:rsidRPr="000B6291" w:rsidRDefault="00AD13F5" w:rsidP="00AD13F5">
            <w:pPr>
              <w:pStyle w:val="ECCTabletext"/>
            </w:pPr>
            <w:r w:rsidRPr="000B6291">
              <w:t>Assumed same C/I for CW like interference as transponder.</w:t>
            </w:r>
          </w:p>
        </w:tc>
      </w:tr>
      <w:tr w:rsidR="00AD13F5" w:rsidRPr="000B6291" w14:paraId="26058B6A" w14:textId="77777777" w:rsidTr="00640D69">
        <w:trPr>
          <w:trHeight w:val="265"/>
          <w:jc w:val="left"/>
        </w:trPr>
        <w:tc>
          <w:tcPr>
            <w:tcW w:w="798" w:type="pct"/>
          </w:tcPr>
          <w:p w14:paraId="58BBDFE1" w14:textId="77777777" w:rsidR="00AD13F5" w:rsidRPr="000B6291" w:rsidRDefault="00AD13F5" w:rsidP="00AD13F5">
            <w:pPr>
              <w:pStyle w:val="ECCTabletext"/>
            </w:pPr>
            <w:r w:rsidRPr="000B6291">
              <w:t>Interference threshold</w:t>
            </w:r>
          </w:p>
        </w:tc>
        <w:tc>
          <w:tcPr>
            <w:tcW w:w="825" w:type="pct"/>
          </w:tcPr>
          <w:p w14:paraId="3A8897E0" w14:textId="77777777" w:rsidR="00AD13F5" w:rsidRPr="000B6291" w:rsidRDefault="00AD13F5" w:rsidP="00AD13F5">
            <w:pPr>
              <w:pStyle w:val="ECCTabletext"/>
            </w:pPr>
            <w:r w:rsidRPr="000B6291">
              <w:t>dBm</w:t>
            </w:r>
          </w:p>
        </w:tc>
        <w:tc>
          <w:tcPr>
            <w:tcW w:w="1020" w:type="pct"/>
          </w:tcPr>
          <w:p w14:paraId="25373DC0" w14:textId="77777777" w:rsidR="00AD13F5" w:rsidRPr="000B6291" w:rsidRDefault="00AD13F5" w:rsidP="00AD13F5">
            <w:pPr>
              <w:pStyle w:val="ECCTabletext"/>
            </w:pPr>
            <w:r w:rsidRPr="000B6291">
              <w:t>-110</w:t>
            </w:r>
          </w:p>
        </w:tc>
        <w:tc>
          <w:tcPr>
            <w:tcW w:w="2357" w:type="pct"/>
            <w:shd w:val="clear" w:color="auto" w:fill="auto"/>
          </w:tcPr>
          <w:p w14:paraId="5348AC44" w14:textId="77777777" w:rsidR="00AD13F5" w:rsidRPr="000B6291" w:rsidRDefault="00AD13F5" w:rsidP="00AD13F5">
            <w:pPr>
              <w:pStyle w:val="ECCTabletext"/>
            </w:pPr>
            <w:r w:rsidRPr="000B6291">
              <w:t>Calculated</w:t>
            </w:r>
          </w:p>
        </w:tc>
      </w:tr>
      <w:tr w:rsidR="00AD13F5" w:rsidRPr="000B6291" w14:paraId="3EB8949B" w14:textId="77777777" w:rsidTr="00640D69">
        <w:trPr>
          <w:trHeight w:val="265"/>
          <w:jc w:val="left"/>
        </w:trPr>
        <w:tc>
          <w:tcPr>
            <w:tcW w:w="798" w:type="pct"/>
          </w:tcPr>
          <w:p w14:paraId="3DC22BC3" w14:textId="77777777" w:rsidR="00AD13F5" w:rsidRPr="000B6291" w:rsidRDefault="00AD13F5" w:rsidP="00AD13F5">
            <w:pPr>
              <w:pStyle w:val="ECCTabletext"/>
            </w:pPr>
            <w:r w:rsidRPr="000B6291">
              <w:t>SSR selectivity</w:t>
            </w:r>
          </w:p>
        </w:tc>
        <w:tc>
          <w:tcPr>
            <w:tcW w:w="825" w:type="pct"/>
          </w:tcPr>
          <w:p w14:paraId="5D15B1E7" w14:textId="77777777" w:rsidR="00AD13F5" w:rsidRPr="000B6291" w:rsidRDefault="00AD13F5" w:rsidP="00AD13F5">
            <w:pPr>
              <w:pStyle w:val="ECCTabletext"/>
            </w:pPr>
            <w:r w:rsidRPr="000B6291">
              <w:t>dB</w:t>
            </w:r>
          </w:p>
        </w:tc>
        <w:tc>
          <w:tcPr>
            <w:tcW w:w="1020" w:type="pct"/>
          </w:tcPr>
          <w:p w14:paraId="2456D17F" w14:textId="77777777" w:rsidR="00AD13F5" w:rsidRPr="000B6291" w:rsidRDefault="00AD13F5" w:rsidP="00AD13F5">
            <w:pPr>
              <w:pStyle w:val="ECCTabletext"/>
            </w:pPr>
            <w:r w:rsidRPr="000B6291">
              <w:t>See below</w:t>
            </w:r>
          </w:p>
        </w:tc>
        <w:tc>
          <w:tcPr>
            <w:tcW w:w="2357" w:type="pct"/>
            <w:shd w:val="clear" w:color="auto" w:fill="auto"/>
          </w:tcPr>
          <w:p w14:paraId="31AFC22A" w14:textId="77777777" w:rsidR="00AD13F5" w:rsidRPr="000B6291" w:rsidRDefault="00AD13F5" w:rsidP="00AD13F5">
            <w:pPr>
              <w:pStyle w:val="ECCTabletext"/>
              <w:rPr>
                <w:highlight w:val="yellow"/>
              </w:rPr>
            </w:pPr>
          </w:p>
        </w:tc>
      </w:tr>
    </w:tbl>
    <w:p w14:paraId="4A29E5DC" w14:textId="77777777" w:rsidR="00C11A8C" w:rsidRPr="000B6291" w:rsidRDefault="00C11A8C" w:rsidP="00C11A8C">
      <w:r w:rsidRPr="000B6291">
        <w:t>The antenna side lobe gain has been used for the calculations of the SSR interrogator as it is assumed the geometry of an SSR interrogator will be pointing towards an aircraft in the air. The side lobe antenna gain is typically 25 to 30 dB off the main gain, we have chosen the lower value 25 dB for our modelling.</w:t>
      </w:r>
    </w:p>
    <w:p w14:paraId="446403CF" w14:textId="4C78E4BD" w:rsidR="00C11A8C" w:rsidRPr="000B6291" w:rsidRDefault="00C11A8C" w:rsidP="00C11A8C">
      <w:r w:rsidRPr="000B6291">
        <w:lastRenderedPageBreak/>
        <w:t xml:space="preserve">The ground SSR interrogator selectivity values have been taken from the values given in Report ITU-R M.2205 </w:t>
      </w:r>
      <w:r w:rsidRPr="000B6291">
        <w:fldChar w:fldCharType="begin"/>
      </w:r>
      <w:r w:rsidRPr="000B6291">
        <w:instrText xml:space="preserve"> REF _Ref17188574 \r \h </w:instrText>
      </w:r>
      <w:r w:rsidRPr="000B6291">
        <w:fldChar w:fldCharType="separate"/>
      </w:r>
      <w:r w:rsidR="00914C56">
        <w:t>[63]</w:t>
      </w:r>
      <w:r w:rsidRPr="000B6291">
        <w:fldChar w:fldCharType="end"/>
      </w:r>
      <w:r w:rsidRPr="000B6291">
        <w:t xml:space="preserve"> for the transponder. In the UK, we previously have measured the SSR characteristics </w:t>
      </w:r>
      <w:r w:rsidRPr="000B6291">
        <w:fldChar w:fldCharType="begin"/>
      </w:r>
      <w:r w:rsidRPr="000B6291">
        <w:instrText xml:space="preserve"> REF _Ref19093785 \r \h </w:instrText>
      </w:r>
      <w:r w:rsidRPr="000B6291">
        <w:fldChar w:fldCharType="separate"/>
      </w:r>
      <w:r w:rsidR="00914C56">
        <w:t>[95]</w:t>
      </w:r>
      <w:r w:rsidRPr="000B6291">
        <w:fldChar w:fldCharType="end"/>
      </w:r>
      <w:r w:rsidRPr="000B6291">
        <w:t xml:space="preserve"> and the values given within Report ITU-R M.2205 for the transponder are also a good fit for the interrogator. </w:t>
      </w:r>
    </w:p>
    <w:p w14:paraId="4BF302B3" w14:textId="407DBC8E" w:rsidR="00C11A8C" w:rsidRPr="000B6291" w:rsidRDefault="00C11A8C" w:rsidP="00C11A8C">
      <w:pPr>
        <w:pStyle w:val="Caption"/>
        <w:rPr>
          <w:lang w:val="en-GB"/>
        </w:rPr>
      </w:pPr>
      <w:bookmarkStart w:id="863" w:name="_Toc17182145"/>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57</w:t>
      </w:r>
      <w:r w:rsidRPr="000B6291">
        <w:rPr>
          <w:lang w:val="en-GB"/>
        </w:rPr>
        <w:fldChar w:fldCharType="end"/>
      </w:r>
      <w:r w:rsidRPr="000B6291">
        <w:rPr>
          <w:lang w:val="en-GB"/>
        </w:rPr>
        <w:t>: Values for airborne SSR interrogator receiver selectivity</w:t>
      </w:r>
      <w:bookmarkEnd w:id="863"/>
    </w:p>
    <w:tbl>
      <w:tblPr>
        <w:tblStyle w:val="ECCTable-redheader"/>
        <w:tblW w:w="4341" w:type="pct"/>
        <w:tblInd w:w="0" w:type="dxa"/>
        <w:tblLook w:val="04A0" w:firstRow="1" w:lastRow="0" w:firstColumn="1" w:lastColumn="0" w:noHBand="0" w:noVBand="1"/>
      </w:tblPr>
      <w:tblGrid>
        <w:gridCol w:w="2255"/>
        <w:gridCol w:w="1851"/>
        <w:gridCol w:w="4254"/>
      </w:tblGrid>
      <w:tr w:rsidR="00C11A8C" w:rsidRPr="000B6291" w14:paraId="791B6038" w14:textId="77777777" w:rsidTr="00AD13F5">
        <w:trPr>
          <w:cnfStyle w:val="100000000000" w:firstRow="1" w:lastRow="0" w:firstColumn="0" w:lastColumn="0" w:oddVBand="0" w:evenVBand="0" w:oddHBand="0" w:evenHBand="0" w:firstRowFirstColumn="0" w:firstRowLastColumn="0" w:lastRowFirstColumn="0" w:lastRowLastColumn="0"/>
          <w:trHeight w:val="623"/>
        </w:trPr>
        <w:tc>
          <w:tcPr>
            <w:tcW w:w="1349" w:type="pct"/>
          </w:tcPr>
          <w:p w14:paraId="44BB7973" w14:textId="77777777" w:rsidR="00C11A8C" w:rsidRPr="000B6291" w:rsidRDefault="00C11A8C" w:rsidP="00C11A8C">
            <w:r w:rsidRPr="000B6291">
              <w:t>Frequency Offset, MHz</w:t>
            </w:r>
          </w:p>
        </w:tc>
        <w:tc>
          <w:tcPr>
            <w:tcW w:w="1107" w:type="pct"/>
          </w:tcPr>
          <w:p w14:paraId="672F043F" w14:textId="77777777" w:rsidR="00C11A8C" w:rsidRPr="000B6291" w:rsidRDefault="00C11A8C" w:rsidP="00C11A8C">
            <w:r w:rsidRPr="000B6291">
              <w:t>SSR interrogator receiver characteristics, dB</w:t>
            </w:r>
          </w:p>
        </w:tc>
        <w:tc>
          <w:tcPr>
            <w:tcW w:w="2544" w:type="pct"/>
          </w:tcPr>
          <w:p w14:paraId="11C2CC11" w14:textId="77777777" w:rsidR="00C11A8C" w:rsidRPr="000B6291" w:rsidRDefault="00C11A8C" w:rsidP="00C11A8C">
            <w:r w:rsidRPr="000B6291">
              <w:t>Reference</w:t>
            </w:r>
          </w:p>
        </w:tc>
      </w:tr>
      <w:tr w:rsidR="00C11A8C" w:rsidRPr="000B6291" w14:paraId="74840E6F" w14:textId="77777777" w:rsidTr="00AD13F5">
        <w:trPr>
          <w:trHeight w:val="280"/>
        </w:trPr>
        <w:tc>
          <w:tcPr>
            <w:tcW w:w="1349" w:type="pct"/>
          </w:tcPr>
          <w:p w14:paraId="2A473F74" w14:textId="77777777" w:rsidR="00C11A8C" w:rsidRPr="000B6291" w:rsidRDefault="00C11A8C" w:rsidP="00C11A8C">
            <w:r w:rsidRPr="000B6291">
              <w:t>3</w:t>
            </w:r>
          </w:p>
        </w:tc>
        <w:tc>
          <w:tcPr>
            <w:tcW w:w="1107" w:type="pct"/>
          </w:tcPr>
          <w:p w14:paraId="0A5A0967" w14:textId="77777777" w:rsidR="00C11A8C" w:rsidRPr="000B6291" w:rsidRDefault="00C11A8C" w:rsidP="00C11A8C">
            <w:r w:rsidRPr="000B6291">
              <w:t>3</w:t>
            </w:r>
          </w:p>
        </w:tc>
        <w:tc>
          <w:tcPr>
            <w:tcW w:w="2544" w:type="pct"/>
          </w:tcPr>
          <w:p w14:paraId="3B277A1A" w14:textId="77777777" w:rsidR="00C11A8C" w:rsidRPr="000B6291" w:rsidRDefault="00C11A8C" w:rsidP="00C11A8C">
            <w:r w:rsidRPr="000B6291">
              <w:t>Report ITU-R M.2205 and RTCA DO-181C</w:t>
            </w:r>
          </w:p>
        </w:tc>
      </w:tr>
      <w:tr w:rsidR="00C11A8C" w:rsidRPr="000B6291" w14:paraId="0CDAD247" w14:textId="77777777" w:rsidTr="00AD13F5">
        <w:trPr>
          <w:trHeight w:val="280"/>
        </w:trPr>
        <w:tc>
          <w:tcPr>
            <w:tcW w:w="1349" w:type="pct"/>
          </w:tcPr>
          <w:p w14:paraId="092AB41C" w14:textId="77777777" w:rsidR="00C11A8C" w:rsidRPr="000B6291" w:rsidRDefault="00C11A8C" w:rsidP="00C11A8C">
            <w:r w:rsidRPr="000B6291">
              <w:t>10</w:t>
            </w:r>
          </w:p>
        </w:tc>
        <w:tc>
          <w:tcPr>
            <w:tcW w:w="1107" w:type="pct"/>
          </w:tcPr>
          <w:p w14:paraId="464C4C58" w14:textId="77777777" w:rsidR="00C11A8C" w:rsidRPr="000B6291" w:rsidRDefault="00C11A8C" w:rsidP="00C11A8C">
            <w:r w:rsidRPr="000B6291">
              <w:t>24.6</w:t>
            </w:r>
          </w:p>
        </w:tc>
        <w:tc>
          <w:tcPr>
            <w:tcW w:w="2544" w:type="pct"/>
          </w:tcPr>
          <w:p w14:paraId="7819B251" w14:textId="77777777" w:rsidR="00C11A8C" w:rsidRPr="000B6291" w:rsidRDefault="00C11A8C" w:rsidP="00C11A8C">
            <w:r w:rsidRPr="000B6291">
              <w:t>Interpolated</w:t>
            </w:r>
          </w:p>
        </w:tc>
      </w:tr>
      <w:tr w:rsidR="00C11A8C" w:rsidRPr="000B6291" w14:paraId="62926F38" w14:textId="77777777" w:rsidTr="00AD13F5">
        <w:trPr>
          <w:trHeight w:val="280"/>
        </w:trPr>
        <w:tc>
          <w:tcPr>
            <w:tcW w:w="1349" w:type="pct"/>
          </w:tcPr>
          <w:p w14:paraId="41C1A338" w14:textId="77777777" w:rsidR="00C11A8C" w:rsidRPr="000B6291" w:rsidRDefault="00C11A8C" w:rsidP="00C11A8C">
            <w:r w:rsidRPr="000B6291">
              <w:t>15</w:t>
            </w:r>
          </w:p>
        </w:tc>
        <w:tc>
          <w:tcPr>
            <w:tcW w:w="1107" w:type="pct"/>
          </w:tcPr>
          <w:p w14:paraId="3C9F6260" w14:textId="77777777" w:rsidR="00C11A8C" w:rsidRPr="000B6291" w:rsidRDefault="00C11A8C" w:rsidP="00C11A8C">
            <w:r w:rsidRPr="000B6291">
              <w:t>40</w:t>
            </w:r>
          </w:p>
        </w:tc>
        <w:tc>
          <w:tcPr>
            <w:tcW w:w="2544" w:type="pct"/>
          </w:tcPr>
          <w:p w14:paraId="498DDE35" w14:textId="15BA3A17" w:rsidR="00C11A8C" w:rsidRPr="000B6291" w:rsidRDefault="00C11A8C" w:rsidP="00C11A8C">
            <w:r w:rsidRPr="000B6291">
              <w:t>Report ITU-R M.2205 and RTCA DO-181C</w:t>
            </w:r>
          </w:p>
        </w:tc>
      </w:tr>
    </w:tbl>
    <w:p w14:paraId="26C19AA0" w14:textId="77777777" w:rsidR="00C11A8C" w:rsidRPr="000B6291" w:rsidRDefault="00C11A8C" w:rsidP="00C11A8C">
      <w:pPr>
        <w:pStyle w:val="ECCAnnexheading3"/>
        <w:rPr>
          <w:lang w:val="en-GB"/>
        </w:rPr>
      </w:pPr>
      <w:r w:rsidRPr="000B6291">
        <w:rPr>
          <w:lang w:val="en-GB"/>
        </w:rPr>
        <w:t>Modelling assumptions</w:t>
      </w:r>
    </w:p>
    <w:p w14:paraId="6C55B973" w14:textId="77777777" w:rsidR="00C11A8C" w:rsidRPr="000B6291" w:rsidRDefault="00C11A8C" w:rsidP="00C11A8C">
      <w:r w:rsidRPr="000B6291">
        <w:t>For full details of modelling approach, see section 3. ACIR values for SSR (1030 MHz and 1090 MHz systems) are given below.</w:t>
      </w:r>
    </w:p>
    <w:p w14:paraId="2FB85C00" w14:textId="2D8BEB27" w:rsidR="00C11A8C" w:rsidRPr="000B6291" w:rsidRDefault="00C11A8C" w:rsidP="00C11A8C">
      <w:pPr>
        <w:pStyle w:val="Caption"/>
        <w:rPr>
          <w:lang w:val="en-GB"/>
        </w:rPr>
      </w:pPr>
      <w:bookmarkStart w:id="864" w:name="_Toc17182146"/>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58</w:t>
      </w:r>
      <w:r w:rsidRPr="000B6291">
        <w:rPr>
          <w:lang w:val="en-GB"/>
        </w:rPr>
        <w:fldChar w:fldCharType="end"/>
      </w:r>
      <w:r w:rsidRPr="000B6291">
        <w:rPr>
          <w:lang w:val="en-GB"/>
        </w:rPr>
        <w:t>: Values assumed for adjacent channel interference into SSR</w:t>
      </w:r>
      <w:bookmarkEnd w:id="864"/>
    </w:p>
    <w:tbl>
      <w:tblPr>
        <w:tblStyle w:val="ECCTable-redheader"/>
        <w:tblW w:w="0" w:type="auto"/>
        <w:tblInd w:w="0" w:type="dxa"/>
        <w:tblLook w:val="01E0" w:firstRow="1" w:lastRow="1" w:firstColumn="1" w:lastColumn="1" w:noHBand="0" w:noVBand="0"/>
      </w:tblPr>
      <w:tblGrid>
        <w:gridCol w:w="3442"/>
        <w:gridCol w:w="727"/>
        <w:gridCol w:w="727"/>
        <w:gridCol w:w="794"/>
        <w:gridCol w:w="794"/>
        <w:gridCol w:w="3145"/>
      </w:tblGrid>
      <w:tr w:rsidR="00C11A8C" w:rsidRPr="000B6291" w14:paraId="415E84AE" w14:textId="77777777" w:rsidTr="00A60D12">
        <w:trPr>
          <w:cnfStyle w:val="100000000000" w:firstRow="1" w:lastRow="0" w:firstColumn="0" w:lastColumn="0" w:oddVBand="0" w:evenVBand="0" w:oddHBand="0" w:evenHBand="0" w:firstRowFirstColumn="0" w:firstRowLastColumn="0" w:lastRowFirstColumn="0" w:lastRowLastColumn="0"/>
          <w:trHeight w:val="510"/>
        </w:trPr>
        <w:tc>
          <w:tcPr>
            <w:tcW w:w="0" w:type="auto"/>
          </w:tcPr>
          <w:p w14:paraId="4EAE4324" w14:textId="77777777" w:rsidR="00C11A8C" w:rsidRPr="000B6291" w:rsidRDefault="00C11A8C" w:rsidP="00C11A8C">
            <w:r w:rsidRPr="000B6291">
              <w:t>Frequency separation from SSR centre frequency</w:t>
            </w:r>
          </w:p>
        </w:tc>
        <w:tc>
          <w:tcPr>
            <w:tcW w:w="0" w:type="auto"/>
          </w:tcPr>
          <w:p w14:paraId="0E529F70" w14:textId="77777777" w:rsidR="00C11A8C" w:rsidRPr="000B6291" w:rsidRDefault="00C11A8C" w:rsidP="00C11A8C">
            <w:r w:rsidRPr="000B6291">
              <w:t>0 MHz</w:t>
            </w:r>
          </w:p>
        </w:tc>
        <w:tc>
          <w:tcPr>
            <w:tcW w:w="0" w:type="auto"/>
          </w:tcPr>
          <w:p w14:paraId="12BB399F" w14:textId="77777777" w:rsidR="00C11A8C" w:rsidRPr="000B6291" w:rsidRDefault="00C11A8C" w:rsidP="00C11A8C">
            <w:r w:rsidRPr="000B6291">
              <w:t>3 MHz</w:t>
            </w:r>
          </w:p>
        </w:tc>
        <w:tc>
          <w:tcPr>
            <w:tcW w:w="0" w:type="auto"/>
          </w:tcPr>
          <w:p w14:paraId="339E4980" w14:textId="77777777" w:rsidR="00C11A8C" w:rsidRPr="000B6291" w:rsidRDefault="00C11A8C" w:rsidP="00C11A8C">
            <w:r w:rsidRPr="000B6291">
              <w:t>10 MHz</w:t>
            </w:r>
          </w:p>
        </w:tc>
        <w:tc>
          <w:tcPr>
            <w:tcW w:w="0" w:type="auto"/>
          </w:tcPr>
          <w:p w14:paraId="5A768AF1" w14:textId="77777777" w:rsidR="00C11A8C" w:rsidRPr="000B6291" w:rsidRDefault="00C11A8C" w:rsidP="00C11A8C">
            <w:r w:rsidRPr="000B6291">
              <w:t>15 MHz</w:t>
            </w:r>
          </w:p>
        </w:tc>
        <w:tc>
          <w:tcPr>
            <w:tcW w:w="0" w:type="auto"/>
          </w:tcPr>
          <w:p w14:paraId="10BD186B" w14:textId="77777777" w:rsidR="00C11A8C" w:rsidRPr="000B6291" w:rsidRDefault="00C11A8C" w:rsidP="00C11A8C">
            <w:r w:rsidRPr="000B6291">
              <w:t>Reference</w:t>
            </w:r>
          </w:p>
        </w:tc>
      </w:tr>
      <w:tr w:rsidR="00C11A8C" w:rsidRPr="000B6291" w14:paraId="357070F2" w14:textId="77777777" w:rsidTr="00A60D12">
        <w:trPr>
          <w:trHeight w:val="219"/>
        </w:trPr>
        <w:tc>
          <w:tcPr>
            <w:tcW w:w="0" w:type="auto"/>
          </w:tcPr>
          <w:p w14:paraId="6214EFCF" w14:textId="77777777" w:rsidR="00C11A8C" w:rsidRPr="000B6291" w:rsidRDefault="00C11A8C" w:rsidP="00C11A8C">
            <w:r w:rsidRPr="000B6291">
              <w:t>ACLR, dB</w:t>
            </w:r>
          </w:p>
        </w:tc>
        <w:tc>
          <w:tcPr>
            <w:tcW w:w="0" w:type="auto"/>
          </w:tcPr>
          <w:p w14:paraId="5840C7EB" w14:textId="77777777" w:rsidR="00C11A8C" w:rsidRPr="000B6291" w:rsidRDefault="00C11A8C" w:rsidP="00C11A8C">
            <w:r w:rsidRPr="000B6291">
              <w:t>0</w:t>
            </w:r>
          </w:p>
        </w:tc>
        <w:tc>
          <w:tcPr>
            <w:tcW w:w="0" w:type="auto"/>
          </w:tcPr>
          <w:p w14:paraId="4842558B" w14:textId="77777777" w:rsidR="00C11A8C" w:rsidRPr="000B6291" w:rsidRDefault="00C11A8C" w:rsidP="00C11A8C">
            <w:r w:rsidRPr="000B6291">
              <w:t>90</w:t>
            </w:r>
          </w:p>
        </w:tc>
        <w:tc>
          <w:tcPr>
            <w:tcW w:w="0" w:type="auto"/>
          </w:tcPr>
          <w:p w14:paraId="33D880CD" w14:textId="77777777" w:rsidR="00C11A8C" w:rsidRPr="000B6291" w:rsidRDefault="00C11A8C" w:rsidP="00C11A8C">
            <w:r w:rsidRPr="000B6291">
              <w:t>90</w:t>
            </w:r>
          </w:p>
        </w:tc>
        <w:tc>
          <w:tcPr>
            <w:tcW w:w="0" w:type="auto"/>
          </w:tcPr>
          <w:p w14:paraId="13D20102" w14:textId="77777777" w:rsidR="00C11A8C" w:rsidRPr="000B6291" w:rsidRDefault="00C11A8C" w:rsidP="00C11A8C">
            <w:r w:rsidRPr="000B6291">
              <w:t>90</w:t>
            </w:r>
          </w:p>
        </w:tc>
        <w:tc>
          <w:tcPr>
            <w:tcW w:w="0" w:type="auto"/>
          </w:tcPr>
          <w:p w14:paraId="7A7D569B" w14:textId="5F2B19B5" w:rsidR="00C11A8C" w:rsidRPr="000B6291" w:rsidRDefault="00C11A8C" w:rsidP="00C11A8C">
            <w:r w:rsidRPr="000B6291">
              <w:t xml:space="preserve">ECC Report 253 </w:t>
            </w:r>
            <w:r w:rsidRPr="000B6291">
              <w:fldChar w:fldCharType="begin"/>
            </w:r>
            <w:r w:rsidRPr="000B6291">
              <w:instrText xml:space="preserve"> REF _Ref17210761 \r \h </w:instrText>
            </w:r>
            <w:r w:rsidRPr="000B6291">
              <w:fldChar w:fldCharType="separate"/>
            </w:r>
            <w:r w:rsidR="00914C56">
              <w:t>[57]</w:t>
            </w:r>
            <w:r w:rsidRPr="000B6291">
              <w:fldChar w:fldCharType="end"/>
            </w:r>
            <w:r w:rsidRPr="000B6291">
              <w:t xml:space="preserve"> and ETSI EN 300 422</w:t>
            </w:r>
            <w:r w:rsidR="00AE2F23" w:rsidRPr="000B6291">
              <w:t xml:space="preserve"> </w:t>
            </w:r>
            <w:r w:rsidR="00AE2F23" w:rsidRPr="000B6291">
              <w:fldChar w:fldCharType="begin"/>
            </w:r>
            <w:r w:rsidR="00AE2F23" w:rsidRPr="000B6291">
              <w:instrText xml:space="preserve"> REF _Ref32921327 \r \h </w:instrText>
            </w:r>
            <w:r w:rsidR="00AE2F23" w:rsidRPr="000B6291">
              <w:fldChar w:fldCharType="separate"/>
            </w:r>
            <w:r w:rsidR="00914C56">
              <w:t>[25]</w:t>
            </w:r>
            <w:r w:rsidR="00AE2F23" w:rsidRPr="000B6291">
              <w:fldChar w:fldCharType="end"/>
            </w:r>
          </w:p>
        </w:tc>
      </w:tr>
      <w:tr w:rsidR="00C11A8C" w:rsidRPr="000B6291" w14:paraId="06D4C43B" w14:textId="77777777" w:rsidTr="00FF73D5">
        <w:trPr>
          <w:trHeight w:val="219"/>
        </w:trPr>
        <w:tc>
          <w:tcPr>
            <w:tcW w:w="0" w:type="auto"/>
          </w:tcPr>
          <w:p w14:paraId="35A9B879" w14:textId="77777777" w:rsidR="00C11A8C" w:rsidRPr="000B6291" w:rsidRDefault="00C11A8C" w:rsidP="00C11A8C">
            <w:r w:rsidRPr="000B6291">
              <w:t>ACS, dB</w:t>
            </w:r>
          </w:p>
        </w:tc>
        <w:tc>
          <w:tcPr>
            <w:tcW w:w="0" w:type="auto"/>
          </w:tcPr>
          <w:p w14:paraId="4B16DB83" w14:textId="77777777" w:rsidR="00C11A8C" w:rsidRPr="000B6291" w:rsidRDefault="00C11A8C" w:rsidP="00C11A8C">
            <w:r w:rsidRPr="000B6291">
              <w:t>0</w:t>
            </w:r>
          </w:p>
        </w:tc>
        <w:tc>
          <w:tcPr>
            <w:tcW w:w="0" w:type="auto"/>
          </w:tcPr>
          <w:p w14:paraId="46F01D76" w14:textId="77777777" w:rsidR="00C11A8C" w:rsidRPr="000B6291" w:rsidRDefault="00C11A8C" w:rsidP="00C11A8C">
            <w:r w:rsidRPr="000B6291">
              <w:t>3</w:t>
            </w:r>
          </w:p>
        </w:tc>
        <w:tc>
          <w:tcPr>
            <w:tcW w:w="0" w:type="auto"/>
          </w:tcPr>
          <w:p w14:paraId="04A70ECA" w14:textId="77777777" w:rsidR="00C11A8C" w:rsidRPr="000B6291" w:rsidRDefault="00C11A8C" w:rsidP="00C11A8C">
            <w:r w:rsidRPr="000B6291">
              <w:t>24.6</w:t>
            </w:r>
          </w:p>
        </w:tc>
        <w:tc>
          <w:tcPr>
            <w:tcW w:w="0" w:type="auto"/>
          </w:tcPr>
          <w:p w14:paraId="17EF0379" w14:textId="77777777" w:rsidR="00C11A8C" w:rsidRPr="000B6291" w:rsidRDefault="00C11A8C" w:rsidP="00C11A8C">
            <w:r w:rsidRPr="000B6291">
              <w:t>40</w:t>
            </w:r>
          </w:p>
        </w:tc>
        <w:tc>
          <w:tcPr>
            <w:tcW w:w="0" w:type="auto"/>
          </w:tcPr>
          <w:p w14:paraId="4764F340" w14:textId="77777777" w:rsidR="00C11A8C" w:rsidRPr="000B6291" w:rsidRDefault="00C11A8C" w:rsidP="00C11A8C">
            <w:r w:rsidRPr="000B6291">
              <w:t>Report ITU-R M.2205</w:t>
            </w:r>
          </w:p>
        </w:tc>
      </w:tr>
      <w:tr w:rsidR="00C11A8C" w:rsidRPr="000B6291" w14:paraId="489DCDD6" w14:textId="77777777" w:rsidTr="00FF73D5">
        <w:trPr>
          <w:trHeight w:val="225"/>
        </w:trPr>
        <w:tc>
          <w:tcPr>
            <w:tcW w:w="0" w:type="auto"/>
          </w:tcPr>
          <w:p w14:paraId="2B78C714" w14:textId="77777777" w:rsidR="00C11A8C" w:rsidRPr="000B6291" w:rsidRDefault="00C11A8C" w:rsidP="00C11A8C">
            <w:r w:rsidRPr="000B6291">
              <w:t>ACIR, dB</w:t>
            </w:r>
          </w:p>
        </w:tc>
        <w:tc>
          <w:tcPr>
            <w:tcW w:w="0" w:type="auto"/>
          </w:tcPr>
          <w:p w14:paraId="537A1438" w14:textId="77777777" w:rsidR="00C11A8C" w:rsidRPr="000B6291" w:rsidRDefault="00C11A8C" w:rsidP="00C11A8C">
            <w:r w:rsidRPr="000B6291">
              <w:t>0</w:t>
            </w:r>
          </w:p>
        </w:tc>
        <w:tc>
          <w:tcPr>
            <w:tcW w:w="0" w:type="auto"/>
          </w:tcPr>
          <w:p w14:paraId="0D668CE7" w14:textId="77777777" w:rsidR="00C11A8C" w:rsidRPr="000B6291" w:rsidRDefault="00C11A8C" w:rsidP="00C11A8C">
            <w:r w:rsidRPr="000B6291">
              <w:t>3</w:t>
            </w:r>
          </w:p>
        </w:tc>
        <w:tc>
          <w:tcPr>
            <w:tcW w:w="0" w:type="auto"/>
          </w:tcPr>
          <w:p w14:paraId="32382441" w14:textId="77777777" w:rsidR="00C11A8C" w:rsidRPr="000B6291" w:rsidRDefault="00C11A8C" w:rsidP="00C11A8C">
            <w:r w:rsidRPr="000B6291">
              <w:t>24.6</w:t>
            </w:r>
          </w:p>
        </w:tc>
        <w:tc>
          <w:tcPr>
            <w:tcW w:w="0" w:type="auto"/>
          </w:tcPr>
          <w:p w14:paraId="2ED39D24" w14:textId="77777777" w:rsidR="00C11A8C" w:rsidRPr="000B6291" w:rsidRDefault="00C11A8C" w:rsidP="00C11A8C">
            <w:r w:rsidRPr="000B6291">
              <w:t>40</w:t>
            </w:r>
          </w:p>
        </w:tc>
        <w:tc>
          <w:tcPr>
            <w:tcW w:w="0" w:type="auto"/>
          </w:tcPr>
          <w:p w14:paraId="07404B84" w14:textId="77777777" w:rsidR="00C11A8C" w:rsidRPr="000B6291" w:rsidRDefault="00C11A8C" w:rsidP="00C11A8C">
            <w:r w:rsidRPr="000B6291">
              <w:t>Calculated</w:t>
            </w:r>
          </w:p>
        </w:tc>
      </w:tr>
    </w:tbl>
    <w:p w14:paraId="68EE5E23" w14:textId="40FCDD3A" w:rsidR="00C11A8C" w:rsidRPr="000B6291" w:rsidRDefault="00C11A8C" w:rsidP="00C11A8C">
      <w:pPr>
        <w:pStyle w:val="Caption"/>
        <w:rPr>
          <w:lang w:val="en-GB"/>
        </w:rPr>
      </w:pPr>
      <w:bookmarkStart w:id="865" w:name="_Toc17182147"/>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59</w:t>
      </w:r>
      <w:r w:rsidRPr="000B6291">
        <w:rPr>
          <w:lang w:val="en-GB"/>
        </w:rPr>
        <w:fldChar w:fldCharType="end"/>
      </w:r>
      <w:r w:rsidRPr="000B6291">
        <w:rPr>
          <w:lang w:val="en-GB"/>
        </w:rPr>
        <w:t>: Values assumed for adjacent channel interference into PMSE from SSR airborne transponder</w:t>
      </w:r>
      <w:bookmarkEnd w:id="865"/>
    </w:p>
    <w:tbl>
      <w:tblPr>
        <w:tblStyle w:val="ECCTable-redheader"/>
        <w:tblW w:w="0" w:type="auto"/>
        <w:tblInd w:w="0" w:type="dxa"/>
        <w:tblLook w:val="01E0" w:firstRow="1" w:lastRow="1" w:firstColumn="1" w:lastColumn="1" w:noHBand="0" w:noVBand="0"/>
      </w:tblPr>
      <w:tblGrid>
        <w:gridCol w:w="4182"/>
        <w:gridCol w:w="760"/>
        <w:gridCol w:w="1178"/>
        <w:gridCol w:w="628"/>
        <w:gridCol w:w="2881"/>
      </w:tblGrid>
      <w:tr w:rsidR="00C11A8C" w:rsidRPr="000B6291" w14:paraId="41445D83" w14:textId="77777777" w:rsidTr="00A60D12">
        <w:trPr>
          <w:cnfStyle w:val="100000000000" w:firstRow="1" w:lastRow="0" w:firstColumn="0" w:lastColumn="0" w:oddVBand="0" w:evenVBand="0" w:oddHBand="0" w:evenHBand="0" w:firstRowFirstColumn="0" w:firstRowLastColumn="0" w:lastRowFirstColumn="0" w:lastRowLastColumn="0"/>
          <w:trHeight w:val="510"/>
        </w:trPr>
        <w:tc>
          <w:tcPr>
            <w:tcW w:w="0" w:type="auto"/>
          </w:tcPr>
          <w:p w14:paraId="1B9E44ED" w14:textId="77777777" w:rsidR="00C11A8C" w:rsidRPr="000B6291" w:rsidRDefault="00C11A8C" w:rsidP="00C11A8C">
            <w:r w:rsidRPr="000B6291">
              <w:t>Frequency separation from SSR centre frequency</w:t>
            </w:r>
          </w:p>
        </w:tc>
        <w:tc>
          <w:tcPr>
            <w:tcW w:w="0" w:type="auto"/>
          </w:tcPr>
          <w:p w14:paraId="21C6F444" w14:textId="77777777" w:rsidR="00C11A8C" w:rsidRPr="000B6291" w:rsidRDefault="00C11A8C" w:rsidP="00C11A8C">
            <w:r w:rsidRPr="000B6291">
              <w:t>0 MHz</w:t>
            </w:r>
          </w:p>
        </w:tc>
        <w:tc>
          <w:tcPr>
            <w:tcW w:w="0" w:type="auto"/>
          </w:tcPr>
          <w:p w14:paraId="6895A912" w14:textId="77777777" w:rsidR="00C11A8C" w:rsidRPr="000B6291" w:rsidRDefault="00C11A8C" w:rsidP="00C11A8C">
            <w:r w:rsidRPr="000B6291">
              <w:t>7 to 10 MHz</w:t>
            </w:r>
          </w:p>
        </w:tc>
        <w:tc>
          <w:tcPr>
            <w:tcW w:w="628" w:type="dxa"/>
          </w:tcPr>
          <w:p w14:paraId="5084059C" w14:textId="77777777" w:rsidR="00C11A8C" w:rsidRPr="000B6291" w:rsidRDefault="00C11A8C" w:rsidP="00C11A8C">
            <w:r w:rsidRPr="000B6291">
              <w:t>23 MHz</w:t>
            </w:r>
          </w:p>
        </w:tc>
        <w:tc>
          <w:tcPr>
            <w:tcW w:w="2881" w:type="dxa"/>
          </w:tcPr>
          <w:p w14:paraId="73D804FD" w14:textId="77777777" w:rsidR="00C11A8C" w:rsidRPr="000B6291" w:rsidRDefault="00C11A8C" w:rsidP="00C11A8C">
            <w:r w:rsidRPr="000B6291">
              <w:t>Reference</w:t>
            </w:r>
          </w:p>
        </w:tc>
      </w:tr>
      <w:tr w:rsidR="00C11A8C" w:rsidRPr="000B6291" w14:paraId="0F61AB28" w14:textId="77777777" w:rsidTr="00A60D12">
        <w:trPr>
          <w:trHeight w:val="219"/>
        </w:trPr>
        <w:tc>
          <w:tcPr>
            <w:tcW w:w="0" w:type="auto"/>
          </w:tcPr>
          <w:p w14:paraId="76C45150" w14:textId="77777777" w:rsidR="00C11A8C" w:rsidRPr="000B6291" w:rsidRDefault="00C11A8C" w:rsidP="00C11A8C">
            <w:r w:rsidRPr="000B6291">
              <w:t>ACLR, dB</w:t>
            </w:r>
          </w:p>
        </w:tc>
        <w:tc>
          <w:tcPr>
            <w:tcW w:w="0" w:type="auto"/>
          </w:tcPr>
          <w:p w14:paraId="64706B63" w14:textId="77777777" w:rsidR="00C11A8C" w:rsidRPr="000B6291" w:rsidRDefault="00C11A8C" w:rsidP="00C11A8C">
            <w:r w:rsidRPr="000B6291">
              <w:t>0</w:t>
            </w:r>
          </w:p>
        </w:tc>
        <w:tc>
          <w:tcPr>
            <w:tcW w:w="0" w:type="auto"/>
          </w:tcPr>
          <w:p w14:paraId="47D4A296" w14:textId="77777777" w:rsidR="00C11A8C" w:rsidRPr="000B6291" w:rsidRDefault="00C11A8C" w:rsidP="00C11A8C">
            <w:r w:rsidRPr="000B6291">
              <w:t>20</w:t>
            </w:r>
          </w:p>
        </w:tc>
        <w:tc>
          <w:tcPr>
            <w:tcW w:w="628" w:type="dxa"/>
          </w:tcPr>
          <w:p w14:paraId="436E245E" w14:textId="77777777" w:rsidR="00C11A8C" w:rsidRPr="000B6291" w:rsidRDefault="00C11A8C" w:rsidP="00C11A8C">
            <w:r w:rsidRPr="000B6291">
              <w:t>40</w:t>
            </w:r>
          </w:p>
        </w:tc>
        <w:tc>
          <w:tcPr>
            <w:tcW w:w="2881" w:type="dxa"/>
          </w:tcPr>
          <w:p w14:paraId="7375F5C0" w14:textId="3EBB3199" w:rsidR="00C11A8C" w:rsidRPr="000B6291" w:rsidRDefault="00C11A8C" w:rsidP="00C11A8C">
            <w:r w:rsidRPr="000B6291">
              <w:t>ICAO Annex 10 Vol IV</w:t>
            </w:r>
            <w:r w:rsidR="00865A51" w:rsidRPr="000B6291">
              <w:t xml:space="preserve"> </w:t>
            </w:r>
            <w:r w:rsidR="00865A51" w:rsidRPr="000B6291">
              <w:fldChar w:fldCharType="begin"/>
            </w:r>
            <w:r w:rsidR="00865A51" w:rsidRPr="000B6291">
              <w:instrText xml:space="preserve"> REF _Ref33010369 \r \h </w:instrText>
            </w:r>
            <w:r w:rsidR="00865A51" w:rsidRPr="000B6291">
              <w:fldChar w:fldCharType="separate"/>
            </w:r>
            <w:r w:rsidR="00914C56">
              <w:t>[45]</w:t>
            </w:r>
            <w:r w:rsidR="00865A51" w:rsidRPr="000B6291">
              <w:fldChar w:fldCharType="end"/>
            </w:r>
            <w:r w:rsidRPr="000B6291">
              <w:t>, fig. 3.5</w:t>
            </w:r>
          </w:p>
        </w:tc>
      </w:tr>
      <w:tr w:rsidR="00C11A8C" w:rsidRPr="000B6291" w14:paraId="79FDA6A8" w14:textId="77777777" w:rsidTr="00A60D12">
        <w:trPr>
          <w:trHeight w:val="219"/>
        </w:trPr>
        <w:tc>
          <w:tcPr>
            <w:tcW w:w="0" w:type="auto"/>
          </w:tcPr>
          <w:p w14:paraId="30EFE04B" w14:textId="77777777" w:rsidR="00C11A8C" w:rsidRPr="000B6291" w:rsidRDefault="00C11A8C" w:rsidP="00C11A8C">
            <w:r w:rsidRPr="000B6291">
              <w:t>ACS, dB</w:t>
            </w:r>
          </w:p>
        </w:tc>
        <w:tc>
          <w:tcPr>
            <w:tcW w:w="0" w:type="auto"/>
          </w:tcPr>
          <w:p w14:paraId="7D7C7103" w14:textId="77777777" w:rsidR="00C11A8C" w:rsidRPr="000B6291" w:rsidRDefault="00C11A8C" w:rsidP="00C11A8C">
            <w:r w:rsidRPr="000B6291">
              <w:t>0</w:t>
            </w:r>
          </w:p>
        </w:tc>
        <w:tc>
          <w:tcPr>
            <w:tcW w:w="0" w:type="auto"/>
          </w:tcPr>
          <w:p w14:paraId="2A088324" w14:textId="77777777" w:rsidR="00C11A8C" w:rsidRPr="000B6291" w:rsidRDefault="00C11A8C" w:rsidP="00C11A8C">
            <w:r w:rsidRPr="000B6291">
              <w:t>74</w:t>
            </w:r>
          </w:p>
        </w:tc>
        <w:tc>
          <w:tcPr>
            <w:tcW w:w="628" w:type="dxa"/>
          </w:tcPr>
          <w:p w14:paraId="239BCA15" w14:textId="77777777" w:rsidR="00C11A8C" w:rsidRPr="000B6291" w:rsidRDefault="00C11A8C" w:rsidP="00C11A8C">
            <w:r w:rsidRPr="000B6291">
              <w:t>74</w:t>
            </w:r>
          </w:p>
        </w:tc>
        <w:tc>
          <w:tcPr>
            <w:tcW w:w="2881" w:type="dxa"/>
          </w:tcPr>
          <w:p w14:paraId="2AA43E7A" w14:textId="4B5C52EE" w:rsidR="00C11A8C" w:rsidRPr="000B6291" w:rsidRDefault="00C11A8C" w:rsidP="00C11A8C">
            <w:r w:rsidRPr="000B6291">
              <w:t xml:space="preserve">ERC Report 63 </w:t>
            </w:r>
            <w:r w:rsidRPr="000B6291">
              <w:fldChar w:fldCharType="begin"/>
            </w:r>
            <w:r w:rsidRPr="000B6291">
              <w:instrText xml:space="preserve"> REF _Ref17211508 \r \h </w:instrText>
            </w:r>
            <w:r w:rsidRPr="000B6291">
              <w:fldChar w:fldCharType="separate"/>
            </w:r>
            <w:r w:rsidR="00914C56">
              <w:t>[70]</w:t>
            </w:r>
            <w:r w:rsidRPr="000B6291">
              <w:fldChar w:fldCharType="end"/>
            </w:r>
          </w:p>
        </w:tc>
      </w:tr>
      <w:tr w:rsidR="00C11A8C" w:rsidRPr="000B6291" w14:paraId="27296FE6" w14:textId="77777777" w:rsidTr="00A60D12">
        <w:trPr>
          <w:trHeight w:val="225"/>
        </w:trPr>
        <w:tc>
          <w:tcPr>
            <w:tcW w:w="0" w:type="auto"/>
          </w:tcPr>
          <w:p w14:paraId="12EF8128" w14:textId="77777777" w:rsidR="00C11A8C" w:rsidRPr="000B6291" w:rsidRDefault="00C11A8C" w:rsidP="00C11A8C">
            <w:r w:rsidRPr="000B6291">
              <w:t>ACIR, dB</w:t>
            </w:r>
          </w:p>
        </w:tc>
        <w:tc>
          <w:tcPr>
            <w:tcW w:w="0" w:type="auto"/>
          </w:tcPr>
          <w:p w14:paraId="093A9468" w14:textId="77777777" w:rsidR="00C11A8C" w:rsidRPr="000B6291" w:rsidRDefault="00C11A8C" w:rsidP="00C11A8C">
            <w:r w:rsidRPr="000B6291">
              <w:t>0</w:t>
            </w:r>
          </w:p>
        </w:tc>
        <w:tc>
          <w:tcPr>
            <w:tcW w:w="0" w:type="auto"/>
          </w:tcPr>
          <w:p w14:paraId="275C0817" w14:textId="77777777" w:rsidR="00C11A8C" w:rsidRPr="000B6291" w:rsidRDefault="00C11A8C" w:rsidP="00C11A8C">
            <w:r w:rsidRPr="000B6291">
              <w:t>20</w:t>
            </w:r>
          </w:p>
        </w:tc>
        <w:tc>
          <w:tcPr>
            <w:tcW w:w="628" w:type="dxa"/>
          </w:tcPr>
          <w:p w14:paraId="10AF1793" w14:textId="77777777" w:rsidR="00C11A8C" w:rsidRPr="000B6291" w:rsidRDefault="00C11A8C" w:rsidP="00C11A8C">
            <w:r w:rsidRPr="000B6291">
              <w:t>40</w:t>
            </w:r>
          </w:p>
        </w:tc>
        <w:tc>
          <w:tcPr>
            <w:tcW w:w="2881" w:type="dxa"/>
          </w:tcPr>
          <w:p w14:paraId="2828253D" w14:textId="77777777" w:rsidR="00C11A8C" w:rsidRPr="000B6291" w:rsidRDefault="00C11A8C" w:rsidP="00C11A8C">
            <w:r w:rsidRPr="000B6291">
              <w:t>Calculated</w:t>
            </w:r>
          </w:p>
        </w:tc>
      </w:tr>
    </w:tbl>
    <w:p w14:paraId="7BB6A31E" w14:textId="37F500FC" w:rsidR="00C11A8C" w:rsidRPr="000B6291" w:rsidRDefault="00C11A8C" w:rsidP="00C11A8C">
      <w:pPr>
        <w:pStyle w:val="Caption"/>
        <w:rPr>
          <w:lang w:val="en-GB"/>
        </w:rPr>
      </w:pPr>
      <w:bookmarkStart w:id="866" w:name="_Toc17182148"/>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60</w:t>
      </w:r>
      <w:r w:rsidRPr="000B6291">
        <w:rPr>
          <w:lang w:val="en-GB"/>
        </w:rPr>
        <w:fldChar w:fldCharType="end"/>
      </w:r>
      <w:r w:rsidRPr="000B6291">
        <w:rPr>
          <w:lang w:val="en-GB"/>
        </w:rPr>
        <w:t>: Values assumed for adjacent channel interference into PMSE from SSR ground interrogator</w:t>
      </w:r>
      <w:bookmarkEnd w:id="866"/>
    </w:p>
    <w:tbl>
      <w:tblPr>
        <w:tblStyle w:val="ECCTable-redheader"/>
        <w:tblW w:w="0" w:type="auto"/>
        <w:tblInd w:w="0" w:type="dxa"/>
        <w:tblLook w:val="01E0" w:firstRow="1" w:lastRow="1" w:firstColumn="1" w:lastColumn="1" w:noHBand="0" w:noVBand="0"/>
      </w:tblPr>
      <w:tblGrid>
        <w:gridCol w:w="4233"/>
        <w:gridCol w:w="706"/>
        <w:gridCol w:w="841"/>
        <w:gridCol w:w="706"/>
        <w:gridCol w:w="3143"/>
      </w:tblGrid>
      <w:tr w:rsidR="00C11A8C" w:rsidRPr="000B6291" w14:paraId="64F71AB9" w14:textId="77777777" w:rsidTr="00A60D12">
        <w:trPr>
          <w:cnfStyle w:val="100000000000" w:firstRow="1" w:lastRow="0" w:firstColumn="0" w:lastColumn="0" w:oddVBand="0" w:evenVBand="0" w:oddHBand="0" w:evenHBand="0" w:firstRowFirstColumn="0" w:firstRowLastColumn="0" w:lastRowFirstColumn="0" w:lastRowLastColumn="0"/>
          <w:trHeight w:val="510"/>
        </w:trPr>
        <w:tc>
          <w:tcPr>
            <w:tcW w:w="4361" w:type="dxa"/>
          </w:tcPr>
          <w:p w14:paraId="289CAA90" w14:textId="77777777" w:rsidR="00C11A8C" w:rsidRPr="000B6291" w:rsidRDefault="00C11A8C" w:rsidP="00C11A8C">
            <w:r w:rsidRPr="000B6291">
              <w:t>Frequency separation from SSR centre frequency</w:t>
            </w:r>
          </w:p>
        </w:tc>
        <w:tc>
          <w:tcPr>
            <w:tcW w:w="709" w:type="dxa"/>
          </w:tcPr>
          <w:p w14:paraId="1D48291C" w14:textId="77777777" w:rsidR="00C11A8C" w:rsidRPr="000B6291" w:rsidRDefault="00C11A8C" w:rsidP="00C11A8C">
            <w:r w:rsidRPr="000B6291">
              <w:t>0 MHz</w:t>
            </w:r>
          </w:p>
        </w:tc>
        <w:tc>
          <w:tcPr>
            <w:tcW w:w="850" w:type="dxa"/>
          </w:tcPr>
          <w:p w14:paraId="745DE5FE" w14:textId="77777777" w:rsidR="00C11A8C" w:rsidRPr="000B6291" w:rsidRDefault="00C11A8C" w:rsidP="00C11A8C">
            <w:r w:rsidRPr="000B6291">
              <w:t>10 MHz</w:t>
            </w:r>
          </w:p>
        </w:tc>
        <w:tc>
          <w:tcPr>
            <w:tcW w:w="709" w:type="dxa"/>
          </w:tcPr>
          <w:p w14:paraId="514D44C6" w14:textId="77777777" w:rsidR="00C11A8C" w:rsidRPr="000B6291" w:rsidRDefault="00C11A8C" w:rsidP="00C11A8C">
            <w:r w:rsidRPr="000B6291">
              <w:t>20 MHz</w:t>
            </w:r>
          </w:p>
        </w:tc>
        <w:tc>
          <w:tcPr>
            <w:tcW w:w="3226" w:type="dxa"/>
          </w:tcPr>
          <w:p w14:paraId="1C543161" w14:textId="77777777" w:rsidR="00C11A8C" w:rsidRPr="000B6291" w:rsidRDefault="00C11A8C" w:rsidP="00C11A8C">
            <w:r w:rsidRPr="000B6291">
              <w:t>Reference</w:t>
            </w:r>
          </w:p>
        </w:tc>
      </w:tr>
      <w:tr w:rsidR="00C11A8C" w:rsidRPr="000B6291" w14:paraId="43510E2E" w14:textId="77777777" w:rsidTr="00A60D12">
        <w:trPr>
          <w:trHeight w:val="219"/>
        </w:trPr>
        <w:tc>
          <w:tcPr>
            <w:tcW w:w="4361" w:type="dxa"/>
          </w:tcPr>
          <w:p w14:paraId="76C905CB" w14:textId="77777777" w:rsidR="00C11A8C" w:rsidRPr="000B6291" w:rsidRDefault="00C11A8C" w:rsidP="00C11A8C">
            <w:r w:rsidRPr="000B6291">
              <w:t>ACLR, dB</w:t>
            </w:r>
          </w:p>
        </w:tc>
        <w:tc>
          <w:tcPr>
            <w:tcW w:w="709" w:type="dxa"/>
          </w:tcPr>
          <w:p w14:paraId="18F02DBE" w14:textId="77777777" w:rsidR="00C11A8C" w:rsidRPr="000B6291" w:rsidRDefault="00C11A8C" w:rsidP="00C11A8C">
            <w:r w:rsidRPr="000B6291">
              <w:t>0</w:t>
            </w:r>
          </w:p>
        </w:tc>
        <w:tc>
          <w:tcPr>
            <w:tcW w:w="850" w:type="dxa"/>
          </w:tcPr>
          <w:p w14:paraId="51178234" w14:textId="77777777" w:rsidR="00C11A8C" w:rsidRPr="000B6291" w:rsidRDefault="00C11A8C" w:rsidP="00C11A8C">
            <w:r w:rsidRPr="000B6291">
              <w:t>15</w:t>
            </w:r>
          </w:p>
        </w:tc>
        <w:tc>
          <w:tcPr>
            <w:tcW w:w="709" w:type="dxa"/>
          </w:tcPr>
          <w:p w14:paraId="0DEAD6DE" w14:textId="77777777" w:rsidR="00C11A8C" w:rsidRPr="000B6291" w:rsidRDefault="00C11A8C" w:rsidP="00C11A8C">
            <w:r w:rsidRPr="000B6291">
              <w:t>19</w:t>
            </w:r>
          </w:p>
        </w:tc>
        <w:tc>
          <w:tcPr>
            <w:tcW w:w="3226" w:type="dxa"/>
          </w:tcPr>
          <w:p w14:paraId="0541AB30" w14:textId="17BD18B3" w:rsidR="00C11A8C" w:rsidRPr="000B6291" w:rsidRDefault="00C11A8C" w:rsidP="00C11A8C">
            <w:r w:rsidRPr="000B6291">
              <w:t>ICAO Annex 10 Vol IV, Figure 3.2</w:t>
            </w:r>
          </w:p>
        </w:tc>
      </w:tr>
      <w:tr w:rsidR="00C11A8C" w:rsidRPr="000B6291" w14:paraId="724F2B78" w14:textId="77777777" w:rsidTr="00A60D12">
        <w:trPr>
          <w:trHeight w:val="219"/>
        </w:trPr>
        <w:tc>
          <w:tcPr>
            <w:tcW w:w="4361" w:type="dxa"/>
          </w:tcPr>
          <w:p w14:paraId="1799C7F7" w14:textId="77777777" w:rsidR="00C11A8C" w:rsidRPr="000B6291" w:rsidRDefault="00C11A8C" w:rsidP="00C11A8C">
            <w:r w:rsidRPr="000B6291">
              <w:t>ACS, dB</w:t>
            </w:r>
          </w:p>
        </w:tc>
        <w:tc>
          <w:tcPr>
            <w:tcW w:w="709" w:type="dxa"/>
          </w:tcPr>
          <w:p w14:paraId="01990CA0" w14:textId="77777777" w:rsidR="00C11A8C" w:rsidRPr="000B6291" w:rsidRDefault="00C11A8C" w:rsidP="00C11A8C">
            <w:r w:rsidRPr="000B6291">
              <w:t>0</w:t>
            </w:r>
          </w:p>
        </w:tc>
        <w:tc>
          <w:tcPr>
            <w:tcW w:w="850" w:type="dxa"/>
          </w:tcPr>
          <w:p w14:paraId="67860AF3" w14:textId="77777777" w:rsidR="00C11A8C" w:rsidRPr="000B6291" w:rsidRDefault="00C11A8C" w:rsidP="00C11A8C">
            <w:r w:rsidRPr="000B6291">
              <w:t>74</w:t>
            </w:r>
          </w:p>
        </w:tc>
        <w:tc>
          <w:tcPr>
            <w:tcW w:w="709" w:type="dxa"/>
          </w:tcPr>
          <w:p w14:paraId="1C5EE84B" w14:textId="77777777" w:rsidR="00C11A8C" w:rsidRPr="000B6291" w:rsidRDefault="00C11A8C" w:rsidP="00C11A8C">
            <w:r w:rsidRPr="000B6291">
              <w:t>74</w:t>
            </w:r>
          </w:p>
        </w:tc>
        <w:tc>
          <w:tcPr>
            <w:tcW w:w="3226" w:type="dxa"/>
          </w:tcPr>
          <w:p w14:paraId="0002464A" w14:textId="77777777" w:rsidR="00C11A8C" w:rsidRPr="000B6291" w:rsidRDefault="00C11A8C" w:rsidP="00C11A8C"/>
        </w:tc>
      </w:tr>
      <w:tr w:rsidR="00C11A8C" w:rsidRPr="000B6291" w14:paraId="6A11A94B" w14:textId="77777777" w:rsidTr="00A60D12">
        <w:trPr>
          <w:trHeight w:val="225"/>
        </w:trPr>
        <w:tc>
          <w:tcPr>
            <w:tcW w:w="4361" w:type="dxa"/>
          </w:tcPr>
          <w:p w14:paraId="62438956" w14:textId="77777777" w:rsidR="00C11A8C" w:rsidRPr="000B6291" w:rsidRDefault="00C11A8C" w:rsidP="00C11A8C">
            <w:r w:rsidRPr="000B6291">
              <w:lastRenderedPageBreak/>
              <w:t>ACIR, dB</w:t>
            </w:r>
          </w:p>
        </w:tc>
        <w:tc>
          <w:tcPr>
            <w:tcW w:w="709" w:type="dxa"/>
          </w:tcPr>
          <w:p w14:paraId="53F8A1DA" w14:textId="77777777" w:rsidR="00C11A8C" w:rsidRPr="000B6291" w:rsidRDefault="00C11A8C" w:rsidP="00C11A8C">
            <w:r w:rsidRPr="000B6291">
              <w:t>0</w:t>
            </w:r>
          </w:p>
        </w:tc>
        <w:tc>
          <w:tcPr>
            <w:tcW w:w="850" w:type="dxa"/>
          </w:tcPr>
          <w:p w14:paraId="0465FA78" w14:textId="77777777" w:rsidR="00C11A8C" w:rsidRPr="000B6291" w:rsidRDefault="00C11A8C" w:rsidP="00C11A8C">
            <w:r w:rsidRPr="000B6291">
              <w:t>15</w:t>
            </w:r>
          </w:p>
        </w:tc>
        <w:tc>
          <w:tcPr>
            <w:tcW w:w="709" w:type="dxa"/>
          </w:tcPr>
          <w:p w14:paraId="57469201" w14:textId="77777777" w:rsidR="00C11A8C" w:rsidRPr="000B6291" w:rsidRDefault="00C11A8C" w:rsidP="00C11A8C">
            <w:r w:rsidRPr="000B6291">
              <w:t>19</w:t>
            </w:r>
          </w:p>
        </w:tc>
        <w:tc>
          <w:tcPr>
            <w:tcW w:w="3226" w:type="dxa"/>
          </w:tcPr>
          <w:p w14:paraId="495C03FC" w14:textId="77777777" w:rsidR="00C11A8C" w:rsidRPr="000B6291" w:rsidRDefault="00C11A8C" w:rsidP="00C11A8C">
            <w:r w:rsidRPr="000B6291">
              <w:t>Calculated</w:t>
            </w:r>
          </w:p>
        </w:tc>
      </w:tr>
    </w:tbl>
    <w:p w14:paraId="42989EC7" w14:textId="77777777" w:rsidR="00C11A8C" w:rsidRPr="000B6291" w:rsidRDefault="00640D69" w:rsidP="00C11A8C">
      <w:pPr>
        <w:pStyle w:val="ECCAnnexheading3"/>
        <w:rPr>
          <w:lang w:val="en-GB"/>
        </w:rPr>
      </w:pPr>
      <w:r w:rsidRPr="000B6291">
        <w:rPr>
          <w:lang w:val="en-GB"/>
        </w:rPr>
        <w:t>C</w:t>
      </w:r>
      <w:r w:rsidR="00C11A8C" w:rsidRPr="000B6291">
        <w:rPr>
          <w:lang w:val="en-GB"/>
        </w:rPr>
        <w:t>onclusion</w:t>
      </w:r>
    </w:p>
    <w:p w14:paraId="74100DC9" w14:textId="77777777" w:rsidR="00C11A8C" w:rsidRPr="000B6291" w:rsidRDefault="00C11A8C" w:rsidP="00C11A8C">
      <w:pPr>
        <w:pStyle w:val="ECCAnnexheading4"/>
        <w:rPr>
          <w:lang w:val="en-GB"/>
        </w:rPr>
      </w:pPr>
      <w:r w:rsidRPr="000B6291">
        <w:rPr>
          <w:lang w:val="en-GB"/>
        </w:rPr>
        <w:t>Separation distances to protect SSR airborne transponders</w:t>
      </w:r>
    </w:p>
    <w:p w14:paraId="26EDBB87" w14:textId="5644F37E" w:rsidR="00C11A8C" w:rsidRPr="000B6291" w:rsidRDefault="00C11A8C" w:rsidP="00C11A8C">
      <w:pPr>
        <w:pStyle w:val="Caption"/>
        <w:rPr>
          <w:lang w:val="en-GB"/>
        </w:rPr>
      </w:pPr>
      <w:bookmarkStart w:id="867" w:name="_Toc17182149"/>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61</w:t>
      </w:r>
      <w:r w:rsidRPr="000B6291">
        <w:rPr>
          <w:lang w:val="en-GB"/>
        </w:rPr>
        <w:fldChar w:fldCharType="end"/>
      </w:r>
      <w:r w:rsidRPr="000B6291">
        <w:rPr>
          <w:lang w:val="en-GB"/>
        </w:rPr>
        <w:t>: Co-frequency separation distances to protect airborne transponder</w:t>
      </w:r>
      <w:bookmarkEnd w:id="867"/>
    </w:p>
    <w:tbl>
      <w:tblPr>
        <w:tblStyle w:val="ECCTable-redheader"/>
        <w:tblW w:w="9260" w:type="dxa"/>
        <w:tblInd w:w="0" w:type="dxa"/>
        <w:tblLook w:val="01E0" w:firstRow="1" w:lastRow="1" w:firstColumn="1" w:lastColumn="1" w:noHBand="0" w:noVBand="0"/>
      </w:tblPr>
      <w:tblGrid>
        <w:gridCol w:w="3156"/>
        <w:gridCol w:w="1995"/>
        <w:gridCol w:w="2066"/>
        <w:gridCol w:w="2043"/>
      </w:tblGrid>
      <w:tr w:rsidR="00C11A8C" w:rsidRPr="000B6291" w14:paraId="3119C47B" w14:textId="77777777" w:rsidTr="00A60D12">
        <w:trPr>
          <w:cnfStyle w:val="100000000000" w:firstRow="1" w:lastRow="0" w:firstColumn="0" w:lastColumn="0" w:oddVBand="0" w:evenVBand="0" w:oddHBand="0" w:evenHBand="0" w:firstRowFirstColumn="0" w:firstRowLastColumn="0" w:lastRowFirstColumn="0" w:lastRowLastColumn="0"/>
          <w:trHeight w:val="434"/>
        </w:trPr>
        <w:tc>
          <w:tcPr>
            <w:tcW w:w="3156" w:type="dxa"/>
          </w:tcPr>
          <w:p w14:paraId="093FE5EA" w14:textId="77777777" w:rsidR="00C11A8C" w:rsidRPr="000B6291" w:rsidRDefault="00C11A8C" w:rsidP="00C11A8C">
            <w:pPr>
              <w:pStyle w:val="ECCTabletext"/>
            </w:pPr>
            <w:r w:rsidRPr="000B6291">
              <w:t xml:space="preserve">Parameter </w:t>
            </w:r>
          </w:p>
        </w:tc>
        <w:tc>
          <w:tcPr>
            <w:tcW w:w="1995" w:type="dxa"/>
          </w:tcPr>
          <w:p w14:paraId="7363FA80" w14:textId="77777777" w:rsidR="00C11A8C" w:rsidRPr="000B6291" w:rsidRDefault="00293747" w:rsidP="00C11A8C">
            <w:pPr>
              <w:pStyle w:val="ECCTabletext"/>
            </w:pPr>
            <w:r w:rsidRPr="000B6291">
              <w:t>Body-worn</w:t>
            </w:r>
          </w:p>
        </w:tc>
        <w:tc>
          <w:tcPr>
            <w:tcW w:w="2066" w:type="dxa"/>
          </w:tcPr>
          <w:p w14:paraId="5D8DFF0D" w14:textId="77777777" w:rsidR="00C11A8C" w:rsidRPr="000B6291" w:rsidRDefault="00C11A8C" w:rsidP="00C11A8C">
            <w:pPr>
              <w:pStyle w:val="ECCTabletext"/>
            </w:pPr>
            <w:r w:rsidRPr="000B6291">
              <w:t>Hand-held</w:t>
            </w:r>
          </w:p>
        </w:tc>
        <w:tc>
          <w:tcPr>
            <w:tcW w:w="2043" w:type="dxa"/>
          </w:tcPr>
          <w:p w14:paraId="2B7E8DFC" w14:textId="77777777" w:rsidR="00C11A8C" w:rsidRPr="000B6291" w:rsidRDefault="00C11A8C" w:rsidP="00C11A8C">
            <w:pPr>
              <w:pStyle w:val="ECCTabletext"/>
            </w:pPr>
            <w:r w:rsidRPr="000B6291">
              <w:t>IEM</w:t>
            </w:r>
          </w:p>
        </w:tc>
      </w:tr>
      <w:tr w:rsidR="00C11A8C" w:rsidRPr="000B6291" w14:paraId="0E89AC05" w14:textId="77777777" w:rsidTr="00A60D12">
        <w:trPr>
          <w:trHeight w:val="194"/>
        </w:trPr>
        <w:tc>
          <w:tcPr>
            <w:tcW w:w="3156" w:type="dxa"/>
          </w:tcPr>
          <w:p w14:paraId="4493648C" w14:textId="77777777" w:rsidR="00C11A8C" w:rsidRPr="000B6291" w:rsidRDefault="00C11A8C" w:rsidP="00C11A8C">
            <w:pPr>
              <w:pStyle w:val="ECCTabletext"/>
            </w:pPr>
            <w:r w:rsidRPr="000B6291">
              <w:t>Tx power</w:t>
            </w:r>
          </w:p>
        </w:tc>
        <w:tc>
          <w:tcPr>
            <w:tcW w:w="1995" w:type="dxa"/>
          </w:tcPr>
          <w:p w14:paraId="65851BBC" w14:textId="77777777" w:rsidR="00C11A8C" w:rsidRPr="000B6291" w:rsidRDefault="00C11A8C" w:rsidP="00C11A8C">
            <w:pPr>
              <w:pStyle w:val="ECCTabletext"/>
            </w:pPr>
            <w:r w:rsidRPr="000B6291">
              <w:t>17 dBm</w:t>
            </w:r>
          </w:p>
        </w:tc>
        <w:tc>
          <w:tcPr>
            <w:tcW w:w="2066" w:type="dxa"/>
          </w:tcPr>
          <w:p w14:paraId="3E85E313" w14:textId="77777777" w:rsidR="00C11A8C" w:rsidRPr="000B6291" w:rsidRDefault="00C11A8C" w:rsidP="00C11A8C">
            <w:pPr>
              <w:pStyle w:val="ECCTabletext"/>
            </w:pPr>
            <w:r w:rsidRPr="000B6291">
              <w:t>13 dBm</w:t>
            </w:r>
          </w:p>
        </w:tc>
        <w:tc>
          <w:tcPr>
            <w:tcW w:w="2043" w:type="dxa"/>
          </w:tcPr>
          <w:p w14:paraId="31651955" w14:textId="77777777" w:rsidR="00C11A8C" w:rsidRPr="000B6291" w:rsidRDefault="00C11A8C" w:rsidP="00C11A8C">
            <w:pPr>
              <w:pStyle w:val="ECCTabletext"/>
            </w:pPr>
            <w:r w:rsidRPr="000B6291">
              <w:t>Not considered</w:t>
            </w:r>
          </w:p>
        </w:tc>
      </w:tr>
      <w:tr w:rsidR="00C11A8C" w:rsidRPr="000B6291" w14:paraId="7D9419F9" w14:textId="77777777" w:rsidTr="00A60D12">
        <w:trPr>
          <w:trHeight w:val="194"/>
        </w:trPr>
        <w:tc>
          <w:tcPr>
            <w:tcW w:w="3156" w:type="dxa"/>
          </w:tcPr>
          <w:p w14:paraId="529902FF" w14:textId="77777777" w:rsidR="00C11A8C" w:rsidRPr="000B6291" w:rsidRDefault="00C11A8C" w:rsidP="00C11A8C">
            <w:pPr>
              <w:pStyle w:val="ECCTabletext"/>
            </w:pPr>
            <w:r w:rsidRPr="000B6291">
              <w:t>Body effect</w:t>
            </w:r>
          </w:p>
        </w:tc>
        <w:tc>
          <w:tcPr>
            <w:tcW w:w="1995" w:type="dxa"/>
          </w:tcPr>
          <w:p w14:paraId="5314DFE8" w14:textId="77777777" w:rsidR="00C11A8C" w:rsidRPr="000B6291" w:rsidRDefault="00C11A8C" w:rsidP="00C11A8C">
            <w:pPr>
              <w:pStyle w:val="ECCTabletext"/>
            </w:pPr>
            <w:r w:rsidRPr="000B6291">
              <w:t>-6.85 dBi</w:t>
            </w:r>
          </w:p>
        </w:tc>
        <w:tc>
          <w:tcPr>
            <w:tcW w:w="2066" w:type="dxa"/>
          </w:tcPr>
          <w:p w14:paraId="62DE9701" w14:textId="77777777" w:rsidR="00C11A8C" w:rsidRPr="000B6291" w:rsidRDefault="00C11A8C" w:rsidP="00C11A8C">
            <w:pPr>
              <w:pStyle w:val="ECCTabletext"/>
            </w:pPr>
            <w:r w:rsidRPr="000B6291">
              <w:t>-4.85 dBi</w:t>
            </w:r>
          </w:p>
        </w:tc>
        <w:tc>
          <w:tcPr>
            <w:tcW w:w="2043" w:type="dxa"/>
          </w:tcPr>
          <w:p w14:paraId="1053E565" w14:textId="77777777" w:rsidR="00C11A8C" w:rsidRPr="000B6291" w:rsidRDefault="00C11A8C" w:rsidP="00C11A8C">
            <w:pPr>
              <w:pStyle w:val="ECCTabletext"/>
            </w:pPr>
            <w:r w:rsidRPr="000B6291">
              <w:t>Not considered</w:t>
            </w:r>
          </w:p>
        </w:tc>
      </w:tr>
      <w:tr w:rsidR="00C11A8C" w:rsidRPr="000B6291" w14:paraId="1E741589" w14:textId="77777777" w:rsidTr="00A60D12">
        <w:trPr>
          <w:trHeight w:val="194"/>
        </w:trPr>
        <w:tc>
          <w:tcPr>
            <w:tcW w:w="3156" w:type="dxa"/>
          </w:tcPr>
          <w:p w14:paraId="35B54DD5" w14:textId="77777777" w:rsidR="00C11A8C" w:rsidRPr="000C7F6B" w:rsidRDefault="00C11A8C" w:rsidP="00C11A8C">
            <w:pPr>
              <w:pStyle w:val="ECCTabletext"/>
            </w:pPr>
            <w:r w:rsidRPr="000C7F6B">
              <w:t>Modelled e.i.r.p</w:t>
            </w:r>
          </w:p>
        </w:tc>
        <w:tc>
          <w:tcPr>
            <w:tcW w:w="1995" w:type="dxa"/>
          </w:tcPr>
          <w:p w14:paraId="0777BF45" w14:textId="77777777" w:rsidR="00C11A8C" w:rsidRPr="000B6291" w:rsidRDefault="00C11A8C" w:rsidP="00C11A8C">
            <w:pPr>
              <w:pStyle w:val="ECCTabletext"/>
            </w:pPr>
            <w:r w:rsidRPr="000B6291">
              <w:t>10.15 dBm</w:t>
            </w:r>
          </w:p>
        </w:tc>
        <w:tc>
          <w:tcPr>
            <w:tcW w:w="2066" w:type="dxa"/>
          </w:tcPr>
          <w:p w14:paraId="17F17A35" w14:textId="77777777" w:rsidR="00C11A8C" w:rsidRPr="000B6291" w:rsidRDefault="00C11A8C" w:rsidP="00C11A8C">
            <w:pPr>
              <w:pStyle w:val="ECCTabletext"/>
            </w:pPr>
            <w:r w:rsidRPr="000B6291">
              <w:t>8.15 dBm</w:t>
            </w:r>
          </w:p>
        </w:tc>
        <w:tc>
          <w:tcPr>
            <w:tcW w:w="2043" w:type="dxa"/>
          </w:tcPr>
          <w:p w14:paraId="25EA0950" w14:textId="77777777" w:rsidR="00C11A8C" w:rsidRPr="000B6291" w:rsidRDefault="00C11A8C" w:rsidP="00C11A8C">
            <w:pPr>
              <w:pStyle w:val="ECCTabletext"/>
            </w:pPr>
            <w:r w:rsidRPr="000B6291">
              <w:t>9 dBm</w:t>
            </w:r>
          </w:p>
        </w:tc>
      </w:tr>
      <w:tr w:rsidR="00C11A8C" w:rsidRPr="000B6291" w14:paraId="676536D0" w14:textId="77777777" w:rsidTr="00A60D12">
        <w:trPr>
          <w:trHeight w:val="582"/>
        </w:trPr>
        <w:tc>
          <w:tcPr>
            <w:tcW w:w="3156" w:type="dxa"/>
          </w:tcPr>
          <w:p w14:paraId="666AE995" w14:textId="77777777" w:rsidR="00C11A8C" w:rsidRPr="000B6291" w:rsidRDefault="00C11A8C" w:rsidP="00C11A8C">
            <w:pPr>
              <w:pStyle w:val="ECCTabletext"/>
            </w:pPr>
            <w:r w:rsidRPr="000B6291">
              <w:t xml:space="preserve">Building entry loss </w:t>
            </w:r>
          </w:p>
        </w:tc>
        <w:tc>
          <w:tcPr>
            <w:tcW w:w="1995" w:type="dxa"/>
          </w:tcPr>
          <w:p w14:paraId="2E8FD78A" w14:textId="77777777" w:rsidR="00C11A8C" w:rsidRPr="000B6291" w:rsidRDefault="00C11A8C" w:rsidP="00C11A8C">
            <w:pPr>
              <w:pStyle w:val="ECCTabletext"/>
            </w:pPr>
            <w:r w:rsidRPr="000B6291">
              <w:t>0 dB;</w:t>
            </w:r>
          </w:p>
        </w:tc>
        <w:tc>
          <w:tcPr>
            <w:tcW w:w="2066" w:type="dxa"/>
          </w:tcPr>
          <w:p w14:paraId="5F4C9DE0" w14:textId="77777777" w:rsidR="00C11A8C" w:rsidRPr="000B6291" w:rsidRDefault="00C11A8C" w:rsidP="00C11A8C">
            <w:pPr>
              <w:pStyle w:val="ECCTabletext"/>
            </w:pPr>
            <w:r w:rsidRPr="000B6291">
              <w:t>0 dB;</w:t>
            </w:r>
          </w:p>
        </w:tc>
        <w:tc>
          <w:tcPr>
            <w:tcW w:w="2043" w:type="dxa"/>
          </w:tcPr>
          <w:p w14:paraId="195184ED" w14:textId="77777777" w:rsidR="00C11A8C" w:rsidRPr="000B6291" w:rsidRDefault="00C11A8C" w:rsidP="00C11A8C">
            <w:pPr>
              <w:pStyle w:val="ECCTabletext"/>
            </w:pPr>
            <w:r w:rsidRPr="000B6291">
              <w:t>0 dB;</w:t>
            </w:r>
          </w:p>
        </w:tc>
      </w:tr>
      <w:tr w:rsidR="00C11A8C" w:rsidRPr="000B6291" w14:paraId="3EDA7410" w14:textId="77777777" w:rsidTr="00A60D12">
        <w:trPr>
          <w:trHeight w:val="194"/>
        </w:trPr>
        <w:tc>
          <w:tcPr>
            <w:tcW w:w="3156" w:type="dxa"/>
          </w:tcPr>
          <w:p w14:paraId="30F4A4AD" w14:textId="77777777" w:rsidR="00C11A8C" w:rsidRPr="000B6291" w:rsidRDefault="00C11A8C" w:rsidP="00C11A8C">
            <w:pPr>
              <w:pStyle w:val="ECCTabletext"/>
            </w:pPr>
            <w:r w:rsidRPr="000B6291">
              <w:t>PMSE height</w:t>
            </w:r>
          </w:p>
        </w:tc>
        <w:tc>
          <w:tcPr>
            <w:tcW w:w="1995" w:type="dxa"/>
          </w:tcPr>
          <w:p w14:paraId="345E55E4" w14:textId="77777777" w:rsidR="00C11A8C" w:rsidRPr="000B6291" w:rsidRDefault="00C11A8C" w:rsidP="00C11A8C">
            <w:pPr>
              <w:pStyle w:val="ECCTabletext"/>
            </w:pPr>
            <w:r w:rsidRPr="000B6291">
              <w:t>1.5 m</w:t>
            </w:r>
          </w:p>
        </w:tc>
        <w:tc>
          <w:tcPr>
            <w:tcW w:w="2066" w:type="dxa"/>
          </w:tcPr>
          <w:p w14:paraId="2211EBE3" w14:textId="77777777" w:rsidR="00C11A8C" w:rsidRPr="000B6291" w:rsidRDefault="00C11A8C" w:rsidP="00C11A8C">
            <w:pPr>
              <w:pStyle w:val="ECCTabletext"/>
            </w:pPr>
            <w:r w:rsidRPr="000B6291">
              <w:t>1.5 m</w:t>
            </w:r>
          </w:p>
        </w:tc>
        <w:tc>
          <w:tcPr>
            <w:tcW w:w="2043" w:type="dxa"/>
          </w:tcPr>
          <w:p w14:paraId="24933810" w14:textId="77777777" w:rsidR="00C11A8C" w:rsidRPr="000B6291" w:rsidRDefault="00C11A8C" w:rsidP="00C11A8C">
            <w:pPr>
              <w:pStyle w:val="ECCTabletext"/>
            </w:pPr>
            <w:r w:rsidRPr="000B6291">
              <w:t>2 m</w:t>
            </w:r>
          </w:p>
        </w:tc>
      </w:tr>
      <w:tr w:rsidR="00C11A8C" w:rsidRPr="000B6291" w14:paraId="0AF8D98D" w14:textId="77777777" w:rsidTr="00A60D12">
        <w:trPr>
          <w:trHeight w:val="188"/>
        </w:trPr>
        <w:tc>
          <w:tcPr>
            <w:tcW w:w="3156" w:type="dxa"/>
          </w:tcPr>
          <w:p w14:paraId="5DA350C5" w14:textId="77777777" w:rsidR="00C11A8C" w:rsidRPr="000B6291" w:rsidRDefault="00C11A8C" w:rsidP="00C11A8C">
            <w:pPr>
              <w:pStyle w:val="ECCTabletext"/>
            </w:pPr>
            <w:r w:rsidRPr="000B6291">
              <w:t>Interference level</w:t>
            </w:r>
          </w:p>
        </w:tc>
        <w:tc>
          <w:tcPr>
            <w:tcW w:w="6104" w:type="dxa"/>
            <w:gridSpan w:val="3"/>
          </w:tcPr>
          <w:p w14:paraId="5D5E6FEE" w14:textId="77777777" w:rsidR="00C11A8C" w:rsidRPr="000B6291" w:rsidRDefault="00C11A8C" w:rsidP="00C11A8C">
            <w:pPr>
              <w:pStyle w:val="ECCTabletext"/>
            </w:pPr>
            <w:r w:rsidRPr="000B6291">
              <w:t>-97 dBm</w:t>
            </w:r>
          </w:p>
        </w:tc>
      </w:tr>
      <w:tr w:rsidR="00C11A8C" w:rsidRPr="000B6291" w14:paraId="68A5FE2F" w14:textId="77777777" w:rsidTr="00A60D12">
        <w:trPr>
          <w:trHeight w:val="194"/>
        </w:trPr>
        <w:tc>
          <w:tcPr>
            <w:tcW w:w="3156" w:type="dxa"/>
          </w:tcPr>
          <w:p w14:paraId="07BEB2C5" w14:textId="77777777" w:rsidR="00C11A8C" w:rsidRPr="000B6291" w:rsidRDefault="00C11A8C" w:rsidP="00C11A8C">
            <w:pPr>
              <w:pStyle w:val="ECCTabletext"/>
            </w:pPr>
            <w:r w:rsidRPr="000B6291">
              <w:t>Antenna gain</w:t>
            </w:r>
          </w:p>
        </w:tc>
        <w:tc>
          <w:tcPr>
            <w:tcW w:w="6104" w:type="dxa"/>
            <w:gridSpan w:val="3"/>
          </w:tcPr>
          <w:p w14:paraId="39DCDA0D" w14:textId="77777777" w:rsidR="00C11A8C" w:rsidRPr="000B6291" w:rsidRDefault="00C11A8C" w:rsidP="00C11A8C">
            <w:pPr>
              <w:pStyle w:val="ECCTabletext"/>
            </w:pPr>
            <w:r w:rsidRPr="000B6291">
              <w:t>2.8 dB</w:t>
            </w:r>
          </w:p>
        </w:tc>
      </w:tr>
      <w:tr w:rsidR="00C11A8C" w:rsidRPr="000B6291" w14:paraId="107E2367" w14:textId="77777777" w:rsidTr="00A60D12">
        <w:trPr>
          <w:trHeight w:val="194"/>
        </w:trPr>
        <w:tc>
          <w:tcPr>
            <w:tcW w:w="3156" w:type="dxa"/>
          </w:tcPr>
          <w:p w14:paraId="43154CA2" w14:textId="77777777" w:rsidR="00C11A8C" w:rsidRPr="000B6291" w:rsidRDefault="00C11A8C" w:rsidP="00C11A8C">
            <w:pPr>
              <w:pStyle w:val="ECCTabletext"/>
            </w:pPr>
            <w:r w:rsidRPr="000B6291">
              <w:t>Cable loss</w:t>
            </w:r>
          </w:p>
        </w:tc>
        <w:tc>
          <w:tcPr>
            <w:tcW w:w="6104" w:type="dxa"/>
            <w:gridSpan w:val="3"/>
          </w:tcPr>
          <w:p w14:paraId="2329AA7C" w14:textId="77777777" w:rsidR="00C11A8C" w:rsidRPr="000B6291" w:rsidRDefault="00C11A8C" w:rsidP="00C11A8C">
            <w:pPr>
              <w:pStyle w:val="ECCTabletext"/>
            </w:pPr>
            <w:r w:rsidRPr="000B6291">
              <w:t>3 dB</w:t>
            </w:r>
          </w:p>
        </w:tc>
      </w:tr>
      <w:tr w:rsidR="00C11A8C" w:rsidRPr="000B6291" w14:paraId="4378DFFF" w14:textId="77777777" w:rsidTr="00A60D12">
        <w:trPr>
          <w:trHeight w:val="194"/>
        </w:trPr>
        <w:tc>
          <w:tcPr>
            <w:tcW w:w="3156" w:type="dxa"/>
          </w:tcPr>
          <w:p w14:paraId="5220DD6A" w14:textId="77777777" w:rsidR="00C11A8C" w:rsidRPr="000B6291" w:rsidRDefault="00C11A8C" w:rsidP="00C11A8C">
            <w:pPr>
              <w:pStyle w:val="ECCTabletext"/>
            </w:pPr>
            <w:r w:rsidRPr="000B6291">
              <w:t xml:space="preserve">Polarisation discrimination </w:t>
            </w:r>
          </w:p>
        </w:tc>
        <w:tc>
          <w:tcPr>
            <w:tcW w:w="1995" w:type="dxa"/>
          </w:tcPr>
          <w:p w14:paraId="51DB11C9" w14:textId="77777777" w:rsidR="00C11A8C" w:rsidRPr="000B6291" w:rsidRDefault="00C11A8C" w:rsidP="00C11A8C">
            <w:pPr>
              <w:pStyle w:val="ECCTabletext"/>
            </w:pPr>
            <w:r w:rsidRPr="000B6291">
              <w:t>0 dB</w:t>
            </w:r>
          </w:p>
        </w:tc>
        <w:tc>
          <w:tcPr>
            <w:tcW w:w="2066" w:type="dxa"/>
          </w:tcPr>
          <w:p w14:paraId="5C462389" w14:textId="77777777" w:rsidR="00C11A8C" w:rsidRPr="000B6291" w:rsidRDefault="00C11A8C" w:rsidP="00C11A8C">
            <w:pPr>
              <w:pStyle w:val="ECCTabletext"/>
            </w:pPr>
            <w:r w:rsidRPr="000B6291">
              <w:t>0 dB</w:t>
            </w:r>
          </w:p>
        </w:tc>
        <w:tc>
          <w:tcPr>
            <w:tcW w:w="2043" w:type="dxa"/>
          </w:tcPr>
          <w:p w14:paraId="09CE1E9B" w14:textId="77777777" w:rsidR="00C11A8C" w:rsidRPr="000B6291" w:rsidRDefault="00C11A8C" w:rsidP="00C11A8C">
            <w:pPr>
              <w:pStyle w:val="ECCTabletext"/>
            </w:pPr>
            <w:r w:rsidRPr="000B6291">
              <w:t>0 dB</w:t>
            </w:r>
          </w:p>
        </w:tc>
      </w:tr>
      <w:tr w:rsidR="00C11A8C" w:rsidRPr="000B6291" w14:paraId="247A3BD7" w14:textId="77777777" w:rsidTr="00A60D12">
        <w:trPr>
          <w:trHeight w:val="188"/>
        </w:trPr>
        <w:tc>
          <w:tcPr>
            <w:tcW w:w="3156" w:type="dxa"/>
          </w:tcPr>
          <w:p w14:paraId="0F36229D" w14:textId="77777777" w:rsidR="00C11A8C" w:rsidRPr="000B6291" w:rsidRDefault="00C11A8C" w:rsidP="00C11A8C">
            <w:pPr>
              <w:pStyle w:val="ECCTabletext"/>
            </w:pPr>
            <w:r w:rsidRPr="000B6291">
              <w:t xml:space="preserve">Clutter loss </w:t>
            </w:r>
          </w:p>
        </w:tc>
        <w:tc>
          <w:tcPr>
            <w:tcW w:w="1995" w:type="dxa"/>
          </w:tcPr>
          <w:p w14:paraId="2ADAA6DF" w14:textId="77777777" w:rsidR="00C11A8C" w:rsidRPr="000B6291" w:rsidRDefault="00C11A8C" w:rsidP="00C11A8C">
            <w:pPr>
              <w:pStyle w:val="ECCTabletext"/>
            </w:pPr>
            <w:r w:rsidRPr="000B6291">
              <w:t>0 dB</w:t>
            </w:r>
          </w:p>
        </w:tc>
        <w:tc>
          <w:tcPr>
            <w:tcW w:w="2066" w:type="dxa"/>
          </w:tcPr>
          <w:p w14:paraId="21407794" w14:textId="77777777" w:rsidR="00C11A8C" w:rsidRPr="000B6291" w:rsidRDefault="00C11A8C" w:rsidP="00C11A8C">
            <w:pPr>
              <w:pStyle w:val="ECCTabletext"/>
            </w:pPr>
            <w:r w:rsidRPr="000B6291">
              <w:t>0 dB</w:t>
            </w:r>
          </w:p>
        </w:tc>
        <w:tc>
          <w:tcPr>
            <w:tcW w:w="2043" w:type="dxa"/>
          </w:tcPr>
          <w:p w14:paraId="413835F1" w14:textId="77777777" w:rsidR="00C11A8C" w:rsidRPr="000B6291" w:rsidRDefault="00C11A8C" w:rsidP="00C11A8C">
            <w:pPr>
              <w:pStyle w:val="ECCTabletext"/>
            </w:pPr>
            <w:r w:rsidRPr="000B6291">
              <w:t>0 dB</w:t>
            </w:r>
          </w:p>
        </w:tc>
      </w:tr>
      <w:tr w:rsidR="00C11A8C" w:rsidRPr="000B6291" w14:paraId="206B2A70" w14:textId="77777777" w:rsidTr="00A60D12">
        <w:trPr>
          <w:trHeight w:val="388"/>
        </w:trPr>
        <w:tc>
          <w:tcPr>
            <w:tcW w:w="3156" w:type="dxa"/>
          </w:tcPr>
          <w:p w14:paraId="0056600E" w14:textId="77777777" w:rsidR="00C11A8C" w:rsidRPr="000B6291" w:rsidRDefault="00C11A8C" w:rsidP="00C11A8C">
            <w:pPr>
              <w:pStyle w:val="ECCTabletext"/>
            </w:pPr>
            <w:r w:rsidRPr="000B6291">
              <w:t>Path loss to meet the protection criterion</w:t>
            </w:r>
          </w:p>
        </w:tc>
        <w:tc>
          <w:tcPr>
            <w:tcW w:w="1995" w:type="dxa"/>
          </w:tcPr>
          <w:p w14:paraId="0CAFAE5D" w14:textId="77777777" w:rsidR="00C11A8C" w:rsidRPr="000B6291" w:rsidRDefault="00C11A8C" w:rsidP="00C11A8C">
            <w:pPr>
              <w:pStyle w:val="ECCTabletext"/>
            </w:pPr>
            <w:r w:rsidRPr="000B6291">
              <w:t>106.95 dB</w:t>
            </w:r>
          </w:p>
        </w:tc>
        <w:tc>
          <w:tcPr>
            <w:tcW w:w="2066" w:type="dxa"/>
          </w:tcPr>
          <w:p w14:paraId="4AC0DEE2" w14:textId="77777777" w:rsidR="00C11A8C" w:rsidRPr="000B6291" w:rsidRDefault="00C11A8C" w:rsidP="00C11A8C">
            <w:pPr>
              <w:pStyle w:val="ECCTabletext"/>
            </w:pPr>
            <w:r w:rsidRPr="000B6291">
              <w:t>104.95 dB</w:t>
            </w:r>
          </w:p>
        </w:tc>
        <w:tc>
          <w:tcPr>
            <w:tcW w:w="2043" w:type="dxa"/>
          </w:tcPr>
          <w:p w14:paraId="643355B0" w14:textId="77777777" w:rsidR="00C11A8C" w:rsidRPr="000B6291" w:rsidRDefault="00C11A8C" w:rsidP="00C11A8C">
            <w:pPr>
              <w:pStyle w:val="ECCTabletext"/>
            </w:pPr>
            <w:r w:rsidRPr="000B6291">
              <w:t>105.8 dB</w:t>
            </w:r>
          </w:p>
        </w:tc>
      </w:tr>
      <w:tr w:rsidR="00C11A8C" w:rsidRPr="000B6291" w14:paraId="5DEC82AE" w14:textId="77777777" w:rsidTr="00A60D12">
        <w:trPr>
          <w:trHeight w:val="388"/>
        </w:trPr>
        <w:tc>
          <w:tcPr>
            <w:tcW w:w="3156" w:type="dxa"/>
          </w:tcPr>
          <w:p w14:paraId="4A47DAEF" w14:textId="77777777" w:rsidR="00C11A8C" w:rsidRPr="000B6291" w:rsidRDefault="00C11A8C" w:rsidP="00C11A8C">
            <w:pPr>
              <w:pStyle w:val="ECCTabletext"/>
            </w:pPr>
            <w:r w:rsidRPr="000B6291">
              <w:t>Separation distances in the main lobe of aircraft antenna at altitude of 100 m</w:t>
            </w:r>
          </w:p>
        </w:tc>
        <w:tc>
          <w:tcPr>
            <w:tcW w:w="1995" w:type="dxa"/>
          </w:tcPr>
          <w:p w14:paraId="41A6F145" w14:textId="77777777" w:rsidR="00C11A8C" w:rsidRPr="000B6291" w:rsidRDefault="00C11A8C" w:rsidP="00C11A8C">
            <w:pPr>
              <w:pStyle w:val="ECCTabletext"/>
            </w:pPr>
            <w:r w:rsidRPr="000B6291">
              <w:t>6.0 km</w:t>
            </w:r>
          </w:p>
        </w:tc>
        <w:tc>
          <w:tcPr>
            <w:tcW w:w="2066" w:type="dxa"/>
          </w:tcPr>
          <w:p w14:paraId="3C82B3DE" w14:textId="77777777" w:rsidR="00C11A8C" w:rsidRPr="000B6291" w:rsidRDefault="00C11A8C" w:rsidP="00C11A8C">
            <w:pPr>
              <w:pStyle w:val="ECCTabletext"/>
            </w:pPr>
            <w:r w:rsidRPr="000B6291">
              <w:t>5.0 km</w:t>
            </w:r>
          </w:p>
        </w:tc>
        <w:tc>
          <w:tcPr>
            <w:tcW w:w="2043" w:type="dxa"/>
          </w:tcPr>
          <w:p w14:paraId="7D3B1048" w14:textId="77777777" w:rsidR="00C11A8C" w:rsidRPr="000B6291" w:rsidRDefault="00C11A8C" w:rsidP="00C11A8C">
            <w:pPr>
              <w:pStyle w:val="ECCTabletext"/>
            </w:pPr>
            <w:r w:rsidRPr="000B6291">
              <w:t>5.9 km</w:t>
            </w:r>
          </w:p>
        </w:tc>
      </w:tr>
      <w:tr w:rsidR="00C11A8C" w:rsidRPr="000B6291" w14:paraId="01B0AD1D" w14:textId="77777777" w:rsidTr="00A60D12">
        <w:trPr>
          <w:trHeight w:val="388"/>
        </w:trPr>
        <w:tc>
          <w:tcPr>
            <w:tcW w:w="3156" w:type="dxa"/>
          </w:tcPr>
          <w:p w14:paraId="555E3609" w14:textId="77777777" w:rsidR="00C11A8C" w:rsidRPr="000B6291" w:rsidRDefault="00C11A8C" w:rsidP="00C11A8C">
            <w:pPr>
              <w:pStyle w:val="ECCTabletext"/>
            </w:pPr>
            <w:r w:rsidRPr="000B6291">
              <w:t>Separation distances in the main lobe of aircraft antenna at altitude of 1 km</w:t>
            </w:r>
          </w:p>
        </w:tc>
        <w:tc>
          <w:tcPr>
            <w:tcW w:w="1995" w:type="dxa"/>
          </w:tcPr>
          <w:p w14:paraId="1A4BD588" w14:textId="77777777" w:rsidR="00C11A8C" w:rsidRPr="000B6291" w:rsidRDefault="00C11A8C" w:rsidP="00C11A8C">
            <w:pPr>
              <w:pStyle w:val="ECCTabletext"/>
            </w:pPr>
            <w:r w:rsidRPr="000B6291">
              <w:t>11.3 km</w:t>
            </w:r>
          </w:p>
        </w:tc>
        <w:tc>
          <w:tcPr>
            <w:tcW w:w="2066" w:type="dxa"/>
          </w:tcPr>
          <w:p w14:paraId="6A4B8936" w14:textId="77777777" w:rsidR="00C11A8C" w:rsidRPr="000B6291" w:rsidRDefault="00C11A8C" w:rsidP="00C11A8C">
            <w:pPr>
              <w:pStyle w:val="ECCTabletext"/>
            </w:pPr>
            <w:r w:rsidRPr="000B6291">
              <w:t>8.8 km</w:t>
            </w:r>
          </w:p>
        </w:tc>
        <w:tc>
          <w:tcPr>
            <w:tcW w:w="2043" w:type="dxa"/>
          </w:tcPr>
          <w:p w14:paraId="6EDBCF68" w14:textId="77777777" w:rsidR="00C11A8C" w:rsidRPr="000B6291" w:rsidRDefault="00C11A8C" w:rsidP="00C11A8C">
            <w:pPr>
              <w:pStyle w:val="ECCTabletext"/>
            </w:pPr>
            <w:r w:rsidRPr="000B6291">
              <w:t>9.9 km</w:t>
            </w:r>
          </w:p>
        </w:tc>
      </w:tr>
      <w:tr w:rsidR="00C11A8C" w:rsidRPr="000B6291" w14:paraId="57A61ACC" w14:textId="77777777" w:rsidTr="00A60D12">
        <w:trPr>
          <w:trHeight w:val="388"/>
        </w:trPr>
        <w:tc>
          <w:tcPr>
            <w:tcW w:w="3156" w:type="dxa"/>
          </w:tcPr>
          <w:p w14:paraId="71EDED66" w14:textId="77777777" w:rsidR="00C11A8C" w:rsidRPr="000B6291" w:rsidRDefault="00C11A8C" w:rsidP="00C11A8C">
            <w:pPr>
              <w:pStyle w:val="ECCTabletext"/>
            </w:pPr>
            <w:r w:rsidRPr="000B6291">
              <w:t>Separation distances in the main lobe of aircraft antenna at altitude of 10 km</w:t>
            </w:r>
          </w:p>
        </w:tc>
        <w:tc>
          <w:tcPr>
            <w:tcW w:w="1995" w:type="dxa"/>
          </w:tcPr>
          <w:p w14:paraId="4FB96747" w14:textId="77777777" w:rsidR="00C11A8C" w:rsidRPr="000B6291" w:rsidRDefault="00C11A8C" w:rsidP="00C11A8C">
            <w:pPr>
              <w:pStyle w:val="ECCTabletext"/>
            </w:pPr>
            <w:r w:rsidRPr="000B6291">
              <w:t>N/A</w:t>
            </w:r>
          </w:p>
        </w:tc>
        <w:tc>
          <w:tcPr>
            <w:tcW w:w="2066" w:type="dxa"/>
          </w:tcPr>
          <w:p w14:paraId="16BBFE10" w14:textId="77777777" w:rsidR="00C11A8C" w:rsidRPr="000B6291" w:rsidRDefault="00C11A8C" w:rsidP="00C11A8C">
            <w:pPr>
              <w:pStyle w:val="ECCTabletext"/>
            </w:pPr>
            <w:r w:rsidRPr="000B6291">
              <w:t>N/A</w:t>
            </w:r>
          </w:p>
        </w:tc>
        <w:tc>
          <w:tcPr>
            <w:tcW w:w="2043" w:type="dxa"/>
          </w:tcPr>
          <w:p w14:paraId="450E7B89" w14:textId="77777777" w:rsidR="00C11A8C" w:rsidRPr="000B6291" w:rsidRDefault="00C11A8C" w:rsidP="00C11A8C">
            <w:pPr>
              <w:pStyle w:val="ECCTabletext"/>
            </w:pPr>
            <w:r w:rsidRPr="000B6291">
              <w:t>N/A</w:t>
            </w:r>
          </w:p>
        </w:tc>
      </w:tr>
    </w:tbl>
    <w:p w14:paraId="1A5EF0C2" w14:textId="469ED1E2" w:rsidR="00C11A8C" w:rsidRPr="000B6291" w:rsidRDefault="00C11A8C" w:rsidP="00C11A8C">
      <w:pPr>
        <w:pStyle w:val="Caption"/>
        <w:rPr>
          <w:lang w:val="en-GB"/>
        </w:rPr>
      </w:pPr>
      <w:bookmarkStart w:id="868" w:name="_Toc17182150"/>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62</w:t>
      </w:r>
      <w:r w:rsidRPr="000B6291">
        <w:rPr>
          <w:lang w:val="en-GB"/>
        </w:rPr>
        <w:fldChar w:fldCharType="end"/>
      </w:r>
      <w:r w:rsidRPr="000B6291">
        <w:rPr>
          <w:lang w:val="en-GB"/>
        </w:rPr>
        <w:t>: Separation distances to protect airborne transponder at 10 MHz frequency separation</w:t>
      </w:r>
      <w:bookmarkEnd w:id="868"/>
    </w:p>
    <w:tbl>
      <w:tblPr>
        <w:tblStyle w:val="ECCTable-redheader"/>
        <w:tblW w:w="5000" w:type="pct"/>
        <w:jc w:val="left"/>
        <w:tblInd w:w="0" w:type="dxa"/>
        <w:tblLook w:val="01E0" w:firstRow="1" w:lastRow="1" w:firstColumn="1" w:lastColumn="1" w:noHBand="0" w:noVBand="0"/>
      </w:tblPr>
      <w:tblGrid>
        <w:gridCol w:w="3282"/>
        <w:gridCol w:w="2074"/>
        <w:gridCol w:w="2149"/>
        <w:gridCol w:w="2124"/>
      </w:tblGrid>
      <w:tr w:rsidR="00C11A8C" w:rsidRPr="000B6291" w14:paraId="7C9B7C7C" w14:textId="77777777" w:rsidTr="00A60D12">
        <w:trPr>
          <w:cnfStyle w:val="100000000000" w:firstRow="1" w:lastRow="0" w:firstColumn="0" w:lastColumn="0" w:oddVBand="0" w:evenVBand="0" w:oddHBand="0" w:evenHBand="0" w:firstRowFirstColumn="0" w:firstRowLastColumn="0" w:lastRowFirstColumn="0" w:lastRowLastColumn="0"/>
          <w:trHeight w:val="434"/>
          <w:jc w:val="left"/>
        </w:trPr>
        <w:tc>
          <w:tcPr>
            <w:tcW w:w="1704" w:type="pct"/>
          </w:tcPr>
          <w:p w14:paraId="4747047D" w14:textId="77777777" w:rsidR="00C11A8C" w:rsidRPr="000B6291" w:rsidRDefault="00C11A8C" w:rsidP="00C11A8C">
            <w:r w:rsidRPr="000B6291">
              <w:t xml:space="preserve">Parameter </w:t>
            </w:r>
          </w:p>
        </w:tc>
        <w:tc>
          <w:tcPr>
            <w:tcW w:w="1077" w:type="pct"/>
          </w:tcPr>
          <w:p w14:paraId="0A840A3A" w14:textId="77777777" w:rsidR="00C11A8C" w:rsidRPr="000B6291" w:rsidRDefault="00C11A8C" w:rsidP="00FC7059">
            <w:r w:rsidRPr="000B6291">
              <w:t>Body</w:t>
            </w:r>
            <w:r w:rsidR="00293747" w:rsidRPr="000B6291">
              <w:t>-</w:t>
            </w:r>
            <w:r w:rsidRPr="000B6291">
              <w:t>worn</w:t>
            </w:r>
          </w:p>
        </w:tc>
        <w:tc>
          <w:tcPr>
            <w:tcW w:w="1116" w:type="pct"/>
          </w:tcPr>
          <w:p w14:paraId="06890C3F" w14:textId="77777777" w:rsidR="00C11A8C" w:rsidRPr="000B6291" w:rsidRDefault="00C11A8C" w:rsidP="00C11A8C">
            <w:r w:rsidRPr="000B6291">
              <w:t>Hand-held</w:t>
            </w:r>
          </w:p>
        </w:tc>
        <w:tc>
          <w:tcPr>
            <w:tcW w:w="1103" w:type="pct"/>
          </w:tcPr>
          <w:p w14:paraId="52A770B4" w14:textId="77777777" w:rsidR="00C11A8C" w:rsidRPr="000B6291" w:rsidRDefault="00C11A8C" w:rsidP="00C11A8C">
            <w:r w:rsidRPr="000B6291">
              <w:t>IEM</w:t>
            </w:r>
          </w:p>
        </w:tc>
      </w:tr>
      <w:tr w:rsidR="00C11A8C" w:rsidRPr="000B6291" w14:paraId="0889B195" w14:textId="77777777" w:rsidTr="00A60D12">
        <w:trPr>
          <w:trHeight w:val="388"/>
          <w:jc w:val="left"/>
        </w:trPr>
        <w:tc>
          <w:tcPr>
            <w:tcW w:w="1704" w:type="pct"/>
          </w:tcPr>
          <w:p w14:paraId="74038BBE" w14:textId="77777777" w:rsidR="00C11A8C" w:rsidRPr="000B6291" w:rsidRDefault="00C11A8C" w:rsidP="00C11A8C">
            <w:pPr>
              <w:pStyle w:val="ECCTabletext"/>
            </w:pPr>
            <w:r w:rsidRPr="000B6291">
              <w:t>ACIR</w:t>
            </w:r>
          </w:p>
        </w:tc>
        <w:tc>
          <w:tcPr>
            <w:tcW w:w="3296" w:type="pct"/>
            <w:gridSpan w:val="3"/>
          </w:tcPr>
          <w:p w14:paraId="4714EB0A" w14:textId="77777777" w:rsidR="00C11A8C" w:rsidRPr="000B6291" w:rsidRDefault="00C11A8C" w:rsidP="00FC7059">
            <w:pPr>
              <w:pStyle w:val="ECCTabletext"/>
            </w:pPr>
            <w:r w:rsidRPr="000B6291">
              <w:t>24.6 dB</w:t>
            </w:r>
          </w:p>
        </w:tc>
      </w:tr>
      <w:tr w:rsidR="00C11A8C" w:rsidRPr="000B6291" w14:paraId="7ED28DA1" w14:textId="77777777" w:rsidTr="00A60D12">
        <w:trPr>
          <w:trHeight w:val="388"/>
          <w:jc w:val="left"/>
        </w:trPr>
        <w:tc>
          <w:tcPr>
            <w:tcW w:w="1704" w:type="pct"/>
          </w:tcPr>
          <w:p w14:paraId="256E5787" w14:textId="77777777" w:rsidR="00C11A8C" w:rsidRPr="000B6291" w:rsidRDefault="00C11A8C" w:rsidP="00C11A8C">
            <w:pPr>
              <w:pStyle w:val="ECCTabletext"/>
            </w:pPr>
            <w:r w:rsidRPr="000B6291">
              <w:t>Path loss to meet the protection criterion</w:t>
            </w:r>
          </w:p>
        </w:tc>
        <w:tc>
          <w:tcPr>
            <w:tcW w:w="1077" w:type="pct"/>
          </w:tcPr>
          <w:p w14:paraId="1520AAF1" w14:textId="77777777" w:rsidR="00C11A8C" w:rsidRPr="000B6291" w:rsidRDefault="00C11A8C" w:rsidP="00FC7059">
            <w:pPr>
              <w:pStyle w:val="ECCTabletext"/>
            </w:pPr>
            <w:r w:rsidRPr="000B6291">
              <w:t>82.35 dB</w:t>
            </w:r>
          </w:p>
        </w:tc>
        <w:tc>
          <w:tcPr>
            <w:tcW w:w="1116" w:type="pct"/>
          </w:tcPr>
          <w:p w14:paraId="214A8B50" w14:textId="77777777" w:rsidR="00C11A8C" w:rsidRPr="000B6291" w:rsidRDefault="00C11A8C" w:rsidP="00FC7059">
            <w:pPr>
              <w:pStyle w:val="ECCTabletext"/>
            </w:pPr>
            <w:r w:rsidRPr="000B6291">
              <w:t>80.35 dB</w:t>
            </w:r>
          </w:p>
        </w:tc>
        <w:tc>
          <w:tcPr>
            <w:tcW w:w="1103" w:type="pct"/>
          </w:tcPr>
          <w:p w14:paraId="43CF3289" w14:textId="77777777" w:rsidR="00C11A8C" w:rsidRPr="000B6291" w:rsidRDefault="00C11A8C">
            <w:pPr>
              <w:pStyle w:val="ECCTabletext"/>
            </w:pPr>
            <w:r w:rsidRPr="000B6291">
              <w:t>81.2 dB</w:t>
            </w:r>
          </w:p>
        </w:tc>
      </w:tr>
      <w:tr w:rsidR="00C11A8C" w:rsidRPr="000B6291" w14:paraId="79318CFE" w14:textId="77777777" w:rsidTr="00A60D12">
        <w:trPr>
          <w:trHeight w:val="388"/>
          <w:jc w:val="left"/>
        </w:trPr>
        <w:tc>
          <w:tcPr>
            <w:tcW w:w="1704" w:type="pct"/>
          </w:tcPr>
          <w:p w14:paraId="6E904DD9" w14:textId="77777777" w:rsidR="00C11A8C" w:rsidRPr="000B6291" w:rsidRDefault="00C11A8C" w:rsidP="00C11A8C">
            <w:pPr>
              <w:pStyle w:val="ECCTabletext"/>
            </w:pPr>
            <w:r w:rsidRPr="000B6291">
              <w:t>Separation distances in the main lobe of aircraft antenna at altitude of 100 m</w:t>
            </w:r>
          </w:p>
        </w:tc>
        <w:tc>
          <w:tcPr>
            <w:tcW w:w="1077" w:type="pct"/>
          </w:tcPr>
          <w:p w14:paraId="3107817B" w14:textId="77777777" w:rsidR="00C11A8C" w:rsidRPr="000B6291" w:rsidRDefault="00C11A8C" w:rsidP="00FC7059">
            <w:pPr>
              <w:pStyle w:val="ECCTabletext"/>
            </w:pPr>
            <w:r w:rsidRPr="000B6291">
              <w:t>0.3 km</w:t>
            </w:r>
          </w:p>
        </w:tc>
        <w:tc>
          <w:tcPr>
            <w:tcW w:w="1116" w:type="pct"/>
          </w:tcPr>
          <w:p w14:paraId="07FF2B12" w14:textId="77777777" w:rsidR="00C11A8C" w:rsidRPr="000B6291" w:rsidRDefault="00C11A8C" w:rsidP="00FC7059">
            <w:pPr>
              <w:pStyle w:val="ECCTabletext"/>
              <w:rPr>
                <w:highlight w:val="yellow"/>
              </w:rPr>
            </w:pPr>
            <w:r w:rsidRPr="000B6291">
              <w:t>0.2 km</w:t>
            </w:r>
          </w:p>
        </w:tc>
        <w:tc>
          <w:tcPr>
            <w:tcW w:w="1103" w:type="pct"/>
          </w:tcPr>
          <w:p w14:paraId="63240DC8" w14:textId="77777777" w:rsidR="00C11A8C" w:rsidRPr="000B6291" w:rsidRDefault="00C11A8C">
            <w:pPr>
              <w:pStyle w:val="ECCTabletext"/>
            </w:pPr>
            <w:r w:rsidRPr="000B6291">
              <w:t>0.3 km</w:t>
            </w:r>
          </w:p>
        </w:tc>
      </w:tr>
      <w:tr w:rsidR="00C11A8C" w:rsidRPr="000B6291" w14:paraId="18C930F4" w14:textId="77777777" w:rsidTr="00A60D12">
        <w:trPr>
          <w:trHeight w:val="388"/>
          <w:jc w:val="left"/>
        </w:trPr>
        <w:tc>
          <w:tcPr>
            <w:tcW w:w="1704" w:type="pct"/>
          </w:tcPr>
          <w:p w14:paraId="7CFAD638" w14:textId="77777777" w:rsidR="00C11A8C" w:rsidRPr="000B6291" w:rsidRDefault="00C11A8C" w:rsidP="00C11A8C">
            <w:pPr>
              <w:pStyle w:val="ECCTabletext"/>
            </w:pPr>
            <w:r w:rsidRPr="000B6291">
              <w:lastRenderedPageBreak/>
              <w:t>Separation distances in the main lobe of aircraft antenna at altitude of 1 km</w:t>
            </w:r>
          </w:p>
        </w:tc>
        <w:tc>
          <w:tcPr>
            <w:tcW w:w="3296" w:type="pct"/>
            <w:gridSpan w:val="3"/>
            <w:vMerge w:val="restart"/>
          </w:tcPr>
          <w:p w14:paraId="3DF91C8D" w14:textId="77777777" w:rsidR="00C11A8C" w:rsidRPr="000B6291" w:rsidRDefault="00C11A8C" w:rsidP="00FC7059">
            <w:pPr>
              <w:pStyle w:val="ECCTabletext"/>
            </w:pPr>
            <w:r w:rsidRPr="000B6291">
              <w:t>N/A</w:t>
            </w:r>
          </w:p>
        </w:tc>
      </w:tr>
      <w:tr w:rsidR="00C11A8C" w:rsidRPr="000B6291" w14:paraId="1E28D9C1" w14:textId="77777777" w:rsidTr="00A60D12">
        <w:trPr>
          <w:trHeight w:val="388"/>
          <w:jc w:val="left"/>
        </w:trPr>
        <w:tc>
          <w:tcPr>
            <w:tcW w:w="1704" w:type="pct"/>
          </w:tcPr>
          <w:p w14:paraId="7967D169" w14:textId="77777777" w:rsidR="00C11A8C" w:rsidRPr="000B6291" w:rsidRDefault="00C11A8C" w:rsidP="00C11A8C">
            <w:r w:rsidRPr="000B6291">
              <w:t>Separation distances in the main lobe of aircraft antenna at altitude of 10 km</w:t>
            </w:r>
          </w:p>
        </w:tc>
        <w:tc>
          <w:tcPr>
            <w:tcW w:w="3296" w:type="pct"/>
            <w:gridSpan w:val="3"/>
            <w:vMerge/>
          </w:tcPr>
          <w:p w14:paraId="1ED9A202" w14:textId="77777777" w:rsidR="00C11A8C" w:rsidRPr="000B6291" w:rsidRDefault="00C11A8C"/>
        </w:tc>
      </w:tr>
    </w:tbl>
    <w:p w14:paraId="20368F57" w14:textId="7DB2E4D2" w:rsidR="00C11A8C" w:rsidRPr="000B6291" w:rsidRDefault="00C11A8C" w:rsidP="00C11A8C">
      <w:pPr>
        <w:pStyle w:val="Caption"/>
        <w:rPr>
          <w:lang w:val="en-GB"/>
        </w:rPr>
      </w:pPr>
      <w:bookmarkStart w:id="869" w:name="_Toc17182151"/>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63</w:t>
      </w:r>
      <w:r w:rsidRPr="000B6291">
        <w:rPr>
          <w:lang w:val="en-GB"/>
        </w:rPr>
        <w:fldChar w:fldCharType="end"/>
      </w:r>
      <w:r w:rsidRPr="000B6291">
        <w:rPr>
          <w:lang w:val="en-GB"/>
        </w:rPr>
        <w:t>: Separation distances to protect airborne transponder at 15 MHz frequency separation</w:t>
      </w:r>
      <w:bookmarkEnd w:id="869"/>
    </w:p>
    <w:tbl>
      <w:tblPr>
        <w:tblStyle w:val="ECCTable-redheader"/>
        <w:tblW w:w="0" w:type="auto"/>
        <w:tblInd w:w="0" w:type="dxa"/>
        <w:tblLook w:val="01E0" w:firstRow="1" w:lastRow="1" w:firstColumn="1" w:lastColumn="1" w:noHBand="0" w:noVBand="0"/>
      </w:tblPr>
      <w:tblGrid>
        <w:gridCol w:w="4248"/>
        <w:gridCol w:w="2383"/>
        <w:gridCol w:w="1432"/>
        <w:gridCol w:w="1258"/>
      </w:tblGrid>
      <w:tr w:rsidR="00C11A8C" w:rsidRPr="000B6291" w14:paraId="39A21666" w14:textId="77777777" w:rsidTr="00640D69">
        <w:trPr>
          <w:cnfStyle w:val="100000000000" w:firstRow="1" w:lastRow="0" w:firstColumn="0" w:lastColumn="0" w:oddVBand="0" w:evenVBand="0" w:oddHBand="0" w:evenHBand="0" w:firstRowFirstColumn="0" w:firstRowLastColumn="0" w:lastRowFirstColumn="0" w:lastRowLastColumn="0"/>
          <w:trHeight w:val="434"/>
        </w:trPr>
        <w:tc>
          <w:tcPr>
            <w:tcW w:w="4248" w:type="dxa"/>
          </w:tcPr>
          <w:p w14:paraId="6825C85B" w14:textId="77777777" w:rsidR="00C11A8C" w:rsidRPr="000B6291" w:rsidRDefault="00C11A8C" w:rsidP="00C11A8C">
            <w:r w:rsidRPr="000B6291">
              <w:t xml:space="preserve">Parameter </w:t>
            </w:r>
          </w:p>
        </w:tc>
        <w:tc>
          <w:tcPr>
            <w:tcW w:w="2383" w:type="dxa"/>
          </w:tcPr>
          <w:p w14:paraId="0C843D67" w14:textId="77777777" w:rsidR="00C11A8C" w:rsidRPr="000B6291" w:rsidRDefault="00C11A8C" w:rsidP="00C11A8C">
            <w:r w:rsidRPr="000B6291">
              <w:t>Body</w:t>
            </w:r>
            <w:r w:rsidR="00704D11" w:rsidRPr="000B6291">
              <w:t>-</w:t>
            </w:r>
            <w:r w:rsidRPr="000B6291">
              <w:t>worn</w:t>
            </w:r>
          </w:p>
        </w:tc>
        <w:tc>
          <w:tcPr>
            <w:tcW w:w="1432" w:type="dxa"/>
          </w:tcPr>
          <w:p w14:paraId="483452F0" w14:textId="77777777" w:rsidR="00C11A8C" w:rsidRPr="000B6291" w:rsidRDefault="00C11A8C" w:rsidP="00C11A8C">
            <w:r w:rsidRPr="000B6291">
              <w:t>Hand-held</w:t>
            </w:r>
          </w:p>
        </w:tc>
        <w:tc>
          <w:tcPr>
            <w:tcW w:w="1258" w:type="dxa"/>
          </w:tcPr>
          <w:p w14:paraId="1A5E95B6" w14:textId="77777777" w:rsidR="00C11A8C" w:rsidRPr="000B6291" w:rsidRDefault="00C11A8C" w:rsidP="00C11A8C">
            <w:r w:rsidRPr="000B6291">
              <w:t>IEM</w:t>
            </w:r>
          </w:p>
        </w:tc>
      </w:tr>
      <w:tr w:rsidR="00C11A8C" w:rsidRPr="000B6291" w14:paraId="6DB4F536" w14:textId="77777777" w:rsidTr="00640D69">
        <w:trPr>
          <w:trHeight w:val="369"/>
        </w:trPr>
        <w:tc>
          <w:tcPr>
            <w:tcW w:w="4248" w:type="dxa"/>
          </w:tcPr>
          <w:p w14:paraId="1A421223" w14:textId="77777777" w:rsidR="00C11A8C" w:rsidRPr="000B6291" w:rsidRDefault="00C11A8C" w:rsidP="00C11A8C">
            <w:r w:rsidRPr="000B6291">
              <w:t>ACIR</w:t>
            </w:r>
          </w:p>
        </w:tc>
        <w:tc>
          <w:tcPr>
            <w:tcW w:w="5073" w:type="dxa"/>
            <w:gridSpan w:val="3"/>
          </w:tcPr>
          <w:p w14:paraId="73BE7C56" w14:textId="77777777" w:rsidR="00C11A8C" w:rsidRPr="000B6291" w:rsidRDefault="00C11A8C" w:rsidP="00C11A8C">
            <w:r w:rsidRPr="000B6291">
              <w:t>40</w:t>
            </w:r>
          </w:p>
        </w:tc>
      </w:tr>
      <w:tr w:rsidR="00C11A8C" w:rsidRPr="000B6291" w14:paraId="493FC98B" w14:textId="77777777" w:rsidTr="00640D69">
        <w:trPr>
          <w:trHeight w:val="388"/>
        </w:trPr>
        <w:tc>
          <w:tcPr>
            <w:tcW w:w="4248" w:type="dxa"/>
          </w:tcPr>
          <w:p w14:paraId="52301021" w14:textId="77777777" w:rsidR="00C11A8C" w:rsidRPr="000B6291" w:rsidRDefault="00C11A8C" w:rsidP="00C11A8C">
            <w:r w:rsidRPr="000B6291">
              <w:t>Path loss to meet the protection criterion</w:t>
            </w:r>
          </w:p>
        </w:tc>
        <w:tc>
          <w:tcPr>
            <w:tcW w:w="2383" w:type="dxa"/>
          </w:tcPr>
          <w:p w14:paraId="18E7910A" w14:textId="77777777" w:rsidR="00C11A8C" w:rsidRPr="000B6291" w:rsidRDefault="00C11A8C" w:rsidP="00C11A8C">
            <w:r w:rsidRPr="000B6291">
              <w:t>66.95 dB</w:t>
            </w:r>
          </w:p>
        </w:tc>
        <w:tc>
          <w:tcPr>
            <w:tcW w:w="1432" w:type="dxa"/>
          </w:tcPr>
          <w:p w14:paraId="06B3F850" w14:textId="77777777" w:rsidR="00C11A8C" w:rsidRPr="000B6291" w:rsidRDefault="00C11A8C" w:rsidP="00C11A8C">
            <w:r w:rsidRPr="000B6291">
              <w:t>64.95 dB</w:t>
            </w:r>
          </w:p>
        </w:tc>
        <w:tc>
          <w:tcPr>
            <w:tcW w:w="1258" w:type="dxa"/>
          </w:tcPr>
          <w:p w14:paraId="4149DA12" w14:textId="77777777" w:rsidR="00C11A8C" w:rsidRPr="000B6291" w:rsidRDefault="00C11A8C" w:rsidP="00C11A8C">
            <w:r w:rsidRPr="000B6291">
              <w:t xml:space="preserve">65.8 dB </w:t>
            </w:r>
          </w:p>
        </w:tc>
      </w:tr>
      <w:tr w:rsidR="00C11A8C" w:rsidRPr="000B6291" w14:paraId="728569B4" w14:textId="77777777" w:rsidTr="00640D69">
        <w:trPr>
          <w:trHeight w:val="388"/>
        </w:trPr>
        <w:tc>
          <w:tcPr>
            <w:tcW w:w="4248" w:type="dxa"/>
          </w:tcPr>
          <w:p w14:paraId="2F23ADA4" w14:textId="77777777" w:rsidR="00C11A8C" w:rsidRPr="000B6291" w:rsidRDefault="00C11A8C" w:rsidP="00C11A8C">
            <w:r w:rsidRPr="000B6291">
              <w:t>Separation distances in the main lobe of aircraft antenna at altitude of 100 m</w:t>
            </w:r>
          </w:p>
        </w:tc>
        <w:tc>
          <w:tcPr>
            <w:tcW w:w="5073" w:type="dxa"/>
            <w:gridSpan w:val="3"/>
            <w:vMerge w:val="restart"/>
          </w:tcPr>
          <w:p w14:paraId="06C945BF" w14:textId="77777777" w:rsidR="00C11A8C" w:rsidRPr="000B6291" w:rsidRDefault="00C11A8C" w:rsidP="00C11A8C">
            <w:r w:rsidRPr="000B6291">
              <w:t>N/A</w:t>
            </w:r>
          </w:p>
        </w:tc>
      </w:tr>
      <w:tr w:rsidR="00C11A8C" w:rsidRPr="000B6291" w14:paraId="753446BB" w14:textId="77777777" w:rsidTr="00640D69">
        <w:trPr>
          <w:trHeight w:val="388"/>
        </w:trPr>
        <w:tc>
          <w:tcPr>
            <w:tcW w:w="4248" w:type="dxa"/>
          </w:tcPr>
          <w:p w14:paraId="03351CE0" w14:textId="77777777" w:rsidR="00C11A8C" w:rsidRPr="000B6291" w:rsidRDefault="00C11A8C" w:rsidP="00C11A8C">
            <w:r w:rsidRPr="000B6291">
              <w:t>Separation distances in the main lobe of aircraft antenna at altitude of 1 km</w:t>
            </w:r>
          </w:p>
        </w:tc>
        <w:tc>
          <w:tcPr>
            <w:tcW w:w="5073" w:type="dxa"/>
            <w:gridSpan w:val="3"/>
            <w:vMerge/>
          </w:tcPr>
          <w:p w14:paraId="27A161DE" w14:textId="77777777" w:rsidR="00C11A8C" w:rsidRPr="000B6291" w:rsidRDefault="00C11A8C" w:rsidP="00C11A8C"/>
        </w:tc>
      </w:tr>
      <w:tr w:rsidR="00C11A8C" w:rsidRPr="000B6291" w14:paraId="7891E161" w14:textId="77777777" w:rsidTr="00640D69">
        <w:trPr>
          <w:trHeight w:val="23"/>
        </w:trPr>
        <w:tc>
          <w:tcPr>
            <w:tcW w:w="4248" w:type="dxa"/>
          </w:tcPr>
          <w:p w14:paraId="718A76E8" w14:textId="77777777" w:rsidR="00C11A8C" w:rsidRPr="000B6291" w:rsidRDefault="00C11A8C" w:rsidP="00C11A8C">
            <w:r w:rsidRPr="000B6291">
              <w:t>Separation distances in the main lobe of aircraft antenna at altitude of 10 km</w:t>
            </w:r>
          </w:p>
        </w:tc>
        <w:tc>
          <w:tcPr>
            <w:tcW w:w="5073" w:type="dxa"/>
            <w:gridSpan w:val="3"/>
            <w:vMerge/>
          </w:tcPr>
          <w:p w14:paraId="68008F99" w14:textId="77777777" w:rsidR="00C11A8C" w:rsidRPr="000B6291" w:rsidRDefault="00C11A8C" w:rsidP="00C11A8C"/>
        </w:tc>
      </w:tr>
    </w:tbl>
    <w:p w14:paraId="0F804FA9" w14:textId="77777777" w:rsidR="00C11A8C" w:rsidRPr="000B6291" w:rsidRDefault="00C11A8C" w:rsidP="00C11A8C">
      <w:pPr>
        <w:pStyle w:val="ECCAnnexheading4"/>
        <w:rPr>
          <w:lang w:val="en-GB"/>
        </w:rPr>
      </w:pPr>
      <w:r w:rsidRPr="000B6291">
        <w:rPr>
          <w:lang w:val="en-GB"/>
        </w:rPr>
        <w:t>Separation distances to protect SSR ground interrogators</w:t>
      </w:r>
    </w:p>
    <w:p w14:paraId="487CBEF7" w14:textId="69B37D64" w:rsidR="00C11A8C" w:rsidRPr="000B6291" w:rsidRDefault="00C11A8C" w:rsidP="00C11A8C">
      <w:pPr>
        <w:pStyle w:val="Caption"/>
        <w:rPr>
          <w:lang w:val="en-GB"/>
        </w:rPr>
      </w:pPr>
      <w:bookmarkStart w:id="870" w:name="_Toc17182152"/>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64</w:t>
      </w:r>
      <w:r w:rsidRPr="000B6291">
        <w:rPr>
          <w:lang w:val="en-GB"/>
        </w:rPr>
        <w:fldChar w:fldCharType="end"/>
      </w:r>
      <w:r w:rsidRPr="000B6291">
        <w:rPr>
          <w:lang w:val="en-GB"/>
        </w:rPr>
        <w:t>: Co-frequency separation distances to SSR ground interrogators</w:t>
      </w:r>
      <w:bookmarkEnd w:id="870"/>
    </w:p>
    <w:tbl>
      <w:tblPr>
        <w:tblStyle w:val="ECCTable-redheader"/>
        <w:tblW w:w="5000" w:type="pct"/>
        <w:tblInd w:w="0" w:type="dxa"/>
        <w:tblLook w:val="01E0" w:firstRow="1" w:lastRow="1" w:firstColumn="1" w:lastColumn="1" w:noHBand="0" w:noVBand="0"/>
      </w:tblPr>
      <w:tblGrid>
        <w:gridCol w:w="3680"/>
        <w:gridCol w:w="1059"/>
        <w:gridCol w:w="906"/>
        <w:gridCol w:w="3984"/>
      </w:tblGrid>
      <w:tr w:rsidR="00C11A8C" w:rsidRPr="000B6291" w14:paraId="2F55FBFC" w14:textId="77777777" w:rsidTr="00640D69">
        <w:trPr>
          <w:cnfStyle w:val="100000000000" w:firstRow="1" w:lastRow="0" w:firstColumn="0" w:lastColumn="0" w:oddVBand="0" w:evenVBand="0" w:oddHBand="0" w:evenHBand="0" w:firstRowFirstColumn="0" w:firstRowLastColumn="0" w:lastRowFirstColumn="0" w:lastRowLastColumn="0"/>
          <w:trHeight w:val="502"/>
        </w:trPr>
        <w:tc>
          <w:tcPr>
            <w:tcW w:w="1911" w:type="pct"/>
          </w:tcPr>
          <w:p w14:paraId="74B6E8E3" w14:textId="77777777" w:rsidR="00C11A8C" w:rsidRPr="000B6291" w:rsidRDefault="00C11A8C" w:rsidP="00C11A8C">
            <w:r w:rsidRPr="000B6291">
              <w:t xml:space="preserve">Parameter </w:t>
            </w:r>
          </w:p>
        </w:tc>
        <w:tc>
          <w:tcPr>
            <w:tcW w:w="550" w:type="pct"/>
          </w:tcPr>
          <w:p w14:paraId="28114088" w14:textId="77777777" w:rsidR="00C11A8C" w:rsidRPr="000B6291" w:rsidRDefault="00C11A8C" w:rsidP="00C11A8C">
            <w:r w:rsidRPr="000B6291">
              <w:t>Body-worn</w:t>
            </w:r>
          </w:p>
        </w:tc>
        <w:tc>
          <w:tcPr>
            <w:tcW w:w="470" w:type="pct"/>
          </w:tcPr>
          <w:p w14:paraId="38E562D2" w14:textId="77777777" w:rsidR="00C11A8C" w:rsidRPr="000B6291" w:rsidRDefault="00C11A8C" w:rsidP="00C11A8C">
            <w:r w:rsidRPr="000B6291">
              <w:t>Hand-held</w:t>
            </w:r>
          </w:p>
        </w:tc>
        <w:tc>
          <w:tcPr>
            <w:tcW w:w="2068" w:type="pct"/>
          </w:tcPr>
          <w:p w14:paraId="530CDBB8" w14:textId="77777777" w:rsidR="00C11A8C" w:rsidRPr="000B6291" w:rsidRDefault="00C11A8C" w:rsidP="00C11A8C">
            <w:r w:rsidRPr="000B6291">
              <w:t>IEM</w:t>
            </w:r>
          </w:p>
        </w:tc>
      </w:tr>
      <w:tr w:rsidR="00C11A8C" w:rsidRPr="000B6291" w14:paraId="765585A4" w14:textId="77777777" w:rsidTr="00640D69">
        <w:trPr>
          <w:trHeight w:val="223"/>
        </w:trPr>
        <w:tc>
          <w:tcPr>
            <w:tcW w:w="1911" w:type="pct"/>
          </w:tcPr>
          <w:p w14:paraId="10B0B9BB" w14:textId="77777777" w:rsidR="00C11A8C" w:rsidRPr="000B6291" w:rsidRDefault="00C11A8C" w:rsidP="00C11A8C">
            <w:pPr>
              <w:pStyle w:val="ECCTabletext"/>
            </w:pPr>
            <w:r w:rsidRPr="000B6291">
              <w:t>Tx power</w:t>
            </w:r>
          </w:p>
        </w:tc>
        <w:tc>
          <w:tcPr>
            <w:tcW w:w="550" w:type="pct"/>
          </w:tcPr>
          <w:p w14:paraId="66D203D6" w14:textId="77777777" w:rsidR="00C11A8C" w:rsidRPr="000B6291" w:rsidRDefault="00C11A8C" w:rsidP="00C11A8C">
            <w:pPr>
              <w:pStyle w:val="ECCTabletext"/>
            </w:pPr>
            <w:r w:rsidRPr="000B6291">
              <w:t>17 dBm</w:t>
            </w:r>
          </w:p>
        </w:tc>
        <w:tc>
          <w:tcPr>
            <w:tcW w:w="470" w:type="pct"/>
          </w:tcPr>
          <w:p w14:paraId="21EA1ED5" w14:textId="77777777" w:rsidR="00C11A8C" w:rsidRPr="000B6291" w:rsidRDefault="00C11A8C" w:rsidP="00C11A8C">
            <w:pPr>
              <w:pStyle w:val="ECCTabletext"/>
            </w:pPr>
            <w:r w:rsidRPr="000B6291">
              <w:t>13 dBm</w:t>
            </w:r>
          </w:p>
        </w:tc>
        <w:tc>
          <w:tcPr>
            <w:tcW w:w="2068" w:type="pct"/>
          </w:tcPr>
          <w:p w14:paraId="2DAD8F0C" w14:textId="77777777" w:rsidR="00C11A8C" w:rsidRPr="000B6291" w:rsidRDefault="00C11A8C" w:rsidP="00C11A8C">
            <w:pPr>
              <w:pStyle w:val="ECCTabletext"/>
            </w:pPr>
            <w:r w:rsidRPr="000B6291">
              <w:t>Not considered</w:t>
            </w:r>
          </w:p>
        </w:tc>
      </w:tr>
      <w:tr w:rsidR="00C11A8C" w:rsidRPr="000B6291" w14:paraId="0DD056D8" w14:textId="77777777" w:rsidTr="00640D69">
        <w:trPr>
          <w:trHeight w:val="223"/>
        </w:trPr>
        <w:tc>
          <w:tcPr>
            <w:tcW w:w="1911" w:type="pct"/>
          </w:tcPr>
          <w:p w14:paraId="49F4CCF4" w14:textId="77777777" w:rsidR="00C11A8C" w:rsidRPr="000B6291" w:rsidRDefault="00C11A8C" w:rsidP="00C11A8C">
            <w:pPr>
              <w:pStyle w:val="ECCTabletext"/>
            </w:pPr>
            <w:r w:rsidRPr="000B6291">
              <w:t>Body effect</w:t>
            </w:r>
          </w:p>
        </w:tc>
        <w:tc>
          <w:tcPr>
            <w:tcW w:w="550" w:type="pct"/>
          </w:tcPr>
          <w:p w14:paraId="4F678787" w14:textId="77777777" w:rsidR="00C11A8C" w:rsidRPr="000B6291" w:rsidRDefault="00C11A8C" w:rsidP="00C11A8C">
            <w:pPr>
              <w:pStyle w:val="ECCTabletext"/>
            </w:pPr>
            <w:r w:rsidRPr="000B6291">
              <w:t>-6.85 dBi</w:t>
            </w:r>
          </w:p>
        </w:tc>
        <w:tc>
          <w:tcPr>
            <w:tcW w:w="470" w:type="pct"/>
          </w:tcPr>
          <w:p w14:paraId="51C72C8B" w14:textId="77777777" w:rsidR="00C11A8C" w:rsidRPr="000B6291" w:rsidRDefault="00C11A8C" w:rsidP="00C11A8C">
            <w:pPr>
              <w:pStyle w:val="ECCTabletext"/>
            </w:pPr>
            <w:r w:rsidRPr="000B6291">
              <w:t>-4.85 dBi</w:t>
            </w:r>
          </w:p>
        </w:tc>
        <w:tc>
          <w:tcPr>
            <w:tcW w:w="2068" w:type="pct"/>
          </w:tcPr>
          <w:p w14:paraId="6104BCEA" w14:textId="77777777" w:rsidR="00C11A8C" w:rsidRPr="000B6291" w:rsidRDefault="00C11A8C" w:rsidP="00C11A8C">
            <w:pPr>
              <w:pStyle w:val="ECCTabletext"/>
            </w:pPr>
            <w:r w:rsidRPr="000B6291">
              <w:t>Not considered</w:t>
            </w:r>
          </w:p>
        </w:tc>
      </w:tr>
      <w:tr w:rsidR="00C11A8C" w:rsidRPr="000B6291" w14:paraId="327890D2" w14:textId="77777777" w:rsidTr="00640D69">
        <w:trPr>
          <w:trHeight w:val="223"/>
        </w:trPr>
        <w:tc>
          <w:tcPr>
            <w:tcW w:w="1911" w:type="pct"/>
          </w:tcPr>
          <w:p w14:paraId="0CA05D49" w14:textId="77777777" w:rsidR="00C11A8C" w:rsidRPr="000C7F6B" w:rsidRDefault="00C11A8C" w:rsidP="00C11A8C">
            <w:pPr>
              <w:pStyle w:val="ECCTabletext"/>
            </w:pPr>
            <w:r w:rsidRPr="000C7F6B">
              <w:t>Modelled e.i.r.p</w:t>
            </w:r>
          </w:p>
        </w:tc>
        <w:tc>
          <w:tcPr>
            <w:tcW w:w="550" w:type="pct"/>
          </w:tcPr>
          <w:p w14:paraId="7F277190" w14:textId="77777777" w:rsidR="00C11A8C" w:rsidRPr="000B6291" w:rsidRDefault="00C11A8C" w:rsidP="00C11A8C">
            <w:pPr>
              <w:pStyle w:val="ECCTabletext"/>
            </w:pPr>
            <w:r w:rsidRPr="000B6291">
              <w:t>10.15 dBm</w:t>
            </w:r>
          </w:p>
        </w:tc>
        <w:tc>
          <w:tcPr>
            <w:tcW w:w="470" w:type="pct"/>
          </w:tcPr>
          <w:p w14:paraId="273C9C6C" w14:textId="77777777" w:rsidR="00C11A8C" w:rsidRPr="000B6291" w:rsidRDefault="00C11A8C" w:rsidP="00C11A8C">
            <w:pPr>
              <w:pStyle w:val="ECCTabletext"/>
            </w:pPr>
            <w:r w:rsidRPr="000B6291">
              <w:t>8.15 dBm</w:t>
            </w:r>
          </w:p>
        </w:tc>
        <w:tc>
          <w:tcPr>
            <w:tcW w:w="2068" w:type="pct"/>
          </w:tcPr>
          <w:p w14:paraId="5B499F7E" w14:textId="77777777" w:rsidR="00C11A8C" w:rsidRPr="000B6291" w:rsidRDefault="00C11A8C" w:rsidP="00C11A8C">
            <w:pPr>
              <w:pStyle w:val="ECCTabletext"/>
            </w:pPr>
            <w:r w:rsidRPr="000B6291">
              <w:t>9 dBm</w:t>
            </w:r>
          </w:p>
        </w:tc>
      </w:tr>
      <w:tr w:rsidR="00C11A8C" w:rsidRPr="000B6291" w14:paraId="4E497DF0" w14:textId="77777777" w:rsidTr="00640D69">
        <w:trPr>
          <w:trHeight w:val="674"/>
        </w:trPr>
        <w:tc>
          <w:tcPr>
            <w:tcW w:w="1911" w:type="pct"/>
          </w:tcPr>
          <w:p w14:paraId="56589F48" w14:textId="77777777" w:rsidR="00C11A8C" w:rsidRPr="000B6291" w:rsidRDefault="00C11A8C" w:rsidP="00C11A8C">
            <w:pPr>
              <w:pStyle w:val="ECCTabletext"/>
            </w:pPr>
            <w:r w:rsidRPr="000B6291">
              <w:t>Building entry loss [Outdoor Open environment / Indoor Urban environment]</w:t>
            </w:r>
          </w:p>
        </w:tc>
        <w:tc>
          <w:tcPr>
            <w:tcW w:w="3089" w:type="pct"/>
            <w:gridSpan w:val="3"/>
          </w:tcPr>
          <w:p w14:paraId="20E36294" w14:textId="77777777" w:rsidR="00C11A8C" w:rsidRPr="000B6291" w:rsidRDefault="00C11A8C" w:rsidP="00C11A8C">
            <w:pPr>
              <w:pStyle w:val="ECCTabletext"/>
            </w:pPr>
            <w:r w:rsidRPr="000B6291">
              <w:t>0 dB; 10 dB</w:t>
            </w:r>
          </w:p>
        </w:tc>
      </w:tr>
      <w:tr w:rsidR="00C11A8C" w:rsidRPr="000B6291" w14:paraId="6CB067EC" w14:textId="77777777" w:rsidTr="00640D69">
        <w:trPr>
          <w:trHeight w:val="223"/>
        </w:trPr>
        <w:tc>
          <w:tcPr>
            <w:tcW w:w="1911" w:type="pct"/>
          </w:tcPr>
          <w:p w14:paraId="74714689" w14:textId="77777777" w:rsidR="00C11A8C" w:rsidRPr="000B6291" w:rsidRDefault="00C11A8C" w:rsidP="00C11A8C">
            <w:pPr>
              <w:pStyle w:val="ECCTabletext"/>
            </w:pPr>
            <w:r w:rsidRPr="000B6291">
              <w:t>PMSE height</w:t>
            </w:r>
          </w:p>
        </w:tc>
        <w:tc>
          <w:tcPr>
            <w:tcW w:w="550" w:type="pct"/>
          </w:tcPr>
          <w:p w14:paraId="38ABFA9E" w14:textId="77777777" w:rsidR="00C11A8C" w:rsidRPr="000B6291" w:rsidRDefault="00C11A8C" w:rsidP="00C11A8C">
            <w:pPr>
              <w:pStyle w:val="ECCTabletext"/>
            </w:pPr>
            <w:r w:rsidRPr="000B6291">
              <w:t>1.5 m</w:t>
            </w:r>
          </w:p>
        </w:tc>
        <w:tc>
          <w:tcPr>
            <w:tcW w:w="470" w:type="pct"/>
          </w:tcPr>
          <w:p w14:paraId="38BA5B30" w14:textId="77777777" w:rsidR="00C11A8C" w:rsidRPr="000B6291" w:rsidRDefault="00C11A8C" w:rsidP="00C11A8C">
            <w:pPr>
              <w:pStyle w:val="ECCTabletext"/>
            </w:pPr>
            <w:r w:rsidRPr="000B6291">
              <w:t>1.5 m</w:t>
            </w:r>
          </w:p>
        </w:tc>
        <w:tc>
          <w:tcPr>
            <w:tcW w:w="2068" w:type="pct"/>
          </w:tcPr>
          <w:p w14:paraId="60490778" w14:textId="77777777" w:rsidR="00C11A8C" w:rsidRPr="000B6291" w:rsidRDefault="00C11A8C" w:rsidP="00C11A8C">
            <w:pPr>
              <w:pStyle w:val="ECCTabletext"/>
            </w:pPr>
            <w:r w:rsidRPr="000B6291">
              <w:t>2 m</w:t>
            </w:r>
          </w:p>
        </w:tc>
      </w:tr>
      <w:tr w:rsidR="00C11A8C" w:rsidRPr="000B6291" w14:paraId="3A47E9C9" w14:textId="77777777" w:rsidTr="00640D69">
        <w:trPr>
          <w:trHeight w:val="218"/>
        </w:trPr>
        <w:tc>
          <w:tcPr>
            <w:tcW w:w="1911" w:type="pct"/>
          </w:tcPr>
          <w:p w14:paraId="468FC710" w14:textId="77777777" w:rsidR="00C11A8C" w:rsidRPr="000B6291" w:rsidRDefault="00C11A8C" w:rsidP="00C11A8C">
            <w:pPr>
              <w:pStyle w:val="ECCTabletext"/>
            </w:pPr>
            <w:r w:rsidRPr="000B6291">
              <w:t>Interference level</w:t>
            </w:r>
          </w:p>
        </w:tc>
        <w:tc>
          <w:tcPr>
            <w:tcW w:w="3089" w:type="pct"/>
            <w:gridSpan w:val="3"/>
          </w:tcPr>
          <w:p w14:paraId="14D4943F" w14:textId="77777777" w:rsidR="00C11A8C" w:rsidRPr="000B6291" w:rsidRDefault="00C11A8C" w:rsidP="00C11A8C">
            <w:pPr>
              <w:pStyle w:val="ECCTabletext"/>
            </w:pPr>
            <w:r w:rsidRPr="000B6291">
              <w:t>-110 dBm</w:t>
            </w:r>
          </w:p>
        </w:tc>
      </w:tr>
      <w:tr w:rsidR="00C11A8C" w:rsidRPr="000B6291" w14:paraId="466E6145" w14:textId="77777777" w:rsidTr="00640D69">
        <w:trPr>
          <w:trHeight w:val="223"/>
        </w:trPr>
        <w:tc>
          <w:tcPr>
            <w:tcW w:w="1911" w:type="pct"/>
          </w:tcPr>
          <w:p w14:paraId="73E0A6FF" w14:textId="77777777" w:rsidR="00C11A8C" w:rsidRPr="000B6291" w:rsidRDefault="00C11A8C" w:rsidP="00C11A8C">
            <w:pPr>
              <w:pStyle w:val="ECCTabletext"/>
            </w:pPr>
            <w:r w:rsidRPr="000B6291">
              <w:t>Antenna gain towards horizon</w:t>
            </w:r>
          </w:p>
        </w:tc>
        <w:tc>
          <w:tcPr>
            <w:tcW w:w="3089" w:type="pct"/>
            <w:gridSpan w:val="3"/>
          </w:tcPr>
          <w:p w14:paraId="0C7382D2" w14:textId="77777777" w:rsidR="00C11A8C" w:rsidRPr="000B6291" w:rsidRDefault="00C11A8C" w:rsidP="00C11A8C">
            <w:pPr>
              <w:pStyle w:val="ECCTabletext"/>
            </w:pPr>
            <w:r w:rsidRPr="000B6291">
              <w:t>2 dBi</w:t>
            </w:r>
          </w:p>
        </w:tc>
      </w:tr>
      <w:tr w:rsidR="00C11A8C" w:rsidRPr="000B6291" w14:paraId="407F8C43" w14:textId="77777777" w:rsidTr="00640D69">
        <w:trPr>
          <w:trHeight w:val="223"/>
        </w:trPr>
        <w:tc>
          <w:tcPr>
            <w:tcW w:w="1911" w:type="pct"/>
          </w:tcPr>
          <w:p w14:paraId="139669A3" w14:textId="77777777" w:rsidR="00C11A8C" w:rsidRPr="000B6291" w:rsidRDefault="00C11A8C" w:rsidP="00C11A8C">
            <w:pPr>
              <w:pStyle w:val="ECCTabletext"/>
            </w:pPr>
            <w:r w:rsidRPr="000B6291">
              <w:t>Cable loss</w:t>
            </w:r>
          </w:p>
        </w:tc>
        <w:tc>
          <w:tcPr>
            <w:tcW w:w="3089" w:type="pct"/>
            <w:gridSpan w:val="3"/>
          </w:tcPr>
          <w:p w14:paraId="0C5F5654" w14:textId="77777777" w:rsidR="00C11A8C" w:rsidRPr="000B6291" w:rsidRDefault="00C11A8C" w:rsidP="00C11A8C">
            <w:pPr>
              <w:pStyle w:val="ECCTabletext"/>
            </w:pPr>
            <w:r w:rsidRPr="000B6291">
              <w:t>3 dB</w:t>
            </w:r>
          </w:p>
        </w:tc>
      </w:tr>
      <w:tr w:rsidR="00C11A8C" w:rsidRPr="000B6291" w14:paraId="75412F44" w14:textId="77777777" w:rsidTr="00640D69">
        <w:trPr>
          <w:trHeight w:val="223"/>
        </w:trPr>
        <w:tc>
          <w:tcPr>
            <w:tcW w:w="1911" w:type="pct"/>
          </w:tcPr>
          <w:p w14:paraId="7834C592" w14:textId="77777777" w:rsidR="00C11A8C" w:rsidRPr="000B6291" w:rsidRDefault="00C11A8C" w:rsidP="00C11A8C">
            <w:pPr>
              <w:pStyle w:val="ECCTabletext"/>
            </w:pPr>
            <w:r w:rsidRPr="000B6291">
              <w:t xml:space="preserve">Polarisation discrimination </w:t>
            </w:r>
          </w:p>
        </w:tc>
        <w:tc>
          <w:tcPr>
            <w:tcW w:w="3089" w:type="pct"/>
            <w:gridSpan w:val="3"/>
          </w:tcPr>
          <w:p w14:paraId="1B8C6D13" w14:textId="77777777" w:rsidR="00C11A8C" w:rsidRPr="000B6291" w:rsidRDefault="00C11A8C" w:rsidP="00C11A8C">
            <w:pPr>
              <w:pStyle w:val="ECCTabletext"/>
            </w:pPr>
            <w:r w:rsidRPr="000B6291">
              <w:t>0 dB</w:t>
            </w:r>
          </w:p>
        </w:tc>
      </w:tr>
      <w:tr w:rsidR="00C11A8C" w:rsidRPr="000B6291" w14:paraId="265FEBDD" w14:textId="77777777" w:rsidTr="00640D69">
        <w:trPr>
          <w:trHeight w:val="218"/>
        </w:trPr>
        <w:tc>
          <w:tcPr>
            <w:tcW w:w="1911" w:type="pct"/>
          </w:tcPr>
          <w:p w14:paraId="60BF3AD6" w14:textId="77777777" w:rsidR="00C11A8C" w:rsidRPr="000B6291" w:rsidRDefault="00C11A8C" w:rsidP="00C11A8C">
            <w:pPr>
              <w:pStyle w:val="ECCTabletext"/>
            </w:pPr>
            <w:r w:rsidRPr="000B6291">
              <w:t>Clutter loss (rural/urban)</w:t>
            </w:r>
          </w:p>
        </w:tc>
        <w:tc>
          <w:tcPr>
            <w:tcW w:w="550" w:type="pct"/>
          </w:tcPr>
          <w:p w14:paraId="23411CC1" w14:textId="77777777" w:rsidR="00C11A8C" w:rsidRPr="000B6291" w:rsidRDefault="00C11A8C" w:rsidP="00C11A8C">
            <w:pPr>
              <w:pStyle w:val="ECCTabletext"/>
            </w:pPr>
            <w:r w:rsidRPr="000B6291">
              <w:t>17.9 dB; 22.9 dB</w:t>
            </w:r>
          </w:p>
        </w:tc>
        <w:tc>
          <w:tcPr>
            <w:tcW w:w="470" w:type="pct"/>
          </w:tcPr>
          <w:p w14:paraId="13F8D901" w14:textId="77777777" w:rsidR="00C11A8C" w:rsidRPr="000B6291" w:rsidRDefault="00C11A8C" w:rsidP="00C11A8C">
            <w:pPr>
              <w:pStyle w:val="ECCTabletext"/>
            </w:pPr>
            <w:r w:rsidRPr="000B6291">
              <w:t>17.9 dB; 22.9 dB</w:t>
            </w:r>
          </w:p>
        </w:tc>
        <w:tc>
          <w:tcPr>
            <w:tcW w:w="2068" w:type="pct"/>
          </w:tcPr>
          <w:p w14:paraId="4CA9BA61" w14:textId="77777777" w:rsidR="00C11A8C" w:rsidRPr="000B6291" w:rsidRDefault="00C11A8C" w:rsidP="00C11A8C">
            <w:pPr>
              <w:pStyle w:val="ECCTabletext"/>
            </w:pPr>
            <w:r w:rsidRPr="000B6291">
              <w:t>15.2 dB; 22.6 dB</w:t>
            </w:r>
          </w:p>
        </w:tc>
      </w:tr>
      <w:tr w:rsidR="00C11A8C" w:rsidRPr="000B6291" w14:paraId="3AA26307" w14:textId="77777777" w:rsidTr="00640D69">
        <w:trPr>
          <w:trHeight w:val="449"/>
        </w:trPr>
        <w:tc>
          <w:tcPr>
            <w:tcW w:w="1911" w:type="pct"/>
          </w:tcPr>
          <w:p w14:paraId="48E841D8" w14:textId="77777777" w:rsidR="00C11A8C" w:rsidRPr="000B6291" w:rsidRDefault="00C11A8C" w:rsidP="00C11A8C">
            <w:pPr>
              <w:pStyle w:val="ECCTabletext"/>
            </w:pPr>
            <w:r w:rsidRPr="000B6291">
              <w:lastRenderedPageBreak/>
              <w:t>Path loss to meet the protection criterion</w:t>
            </w:r>
          </w:p>
        </w:tc>
        <w:tc>
          <w:tcPr>
            <w:tcW w:w="550" w:type="pct"/>
          </w:tcPr>
          <w:p w14:paraId="1132DD07" w14:textId="77777777" w:rsidR="00C11A8C" w:rsidRPr="000B6291" w:rsidRDefault="00C11A8C" w:rsidP="00C11A8C">
            <w:pPr>
              <w:pStyle w:val="ECCTabletext"/>
            </w:pPr>
            <w:r w:rsidRPr="000B6291">
              <w:t>103.25 dB; 88.25 dB</w:t>
            </w:r>
          </w:p>
        </w:tc>
        <w:tc>
          <w:tcPr>
            <w:tcW w:w="470" w:type="pct"/>
          </w:tcPr>
          <w:p w14:paraId="67561C0C" w14:textId="77777777" w:rsidR="00C11A8C" w:rsidRPr="000B6291" w:rsidRDefault="00C11A8C" w:rsidP="00C11A8C">
            <w:pPr>
              <w:pStyle w:val="ECCTabletext"/>
            </w:pPr>
            <w:r w:rsidRPr="000B6291">
              <w:t>101.25 dB; 86.25 dB</w:t>
            </w:r>
          </w:p>
        </w:tc>
        <w:tc>
          <w:tcPr>
            <w:tcW w:w="2068" w:type="pct"/>
          </w:tcPr>
          <w:p w14:paraId="6D7EF5A3" w14:textId="77777777" w:rsidR="00C11A8C" w:rsidRPr="000B6291" w:rsidRDefault="00C11A8C" w:rsidP="00C11A8C">
            <w:pPr>
              <w:pStyle w:val="ECCTabletext"/>
            </w:pPr>
            <w:r w:rsidRPr="000B6291">
              <w:t>104.8 dB; 87.4 dB</w:t>
            </w:r>
          </w:p>
        </w:tc>
      </w:tr>
      <w:tr w:rsidR="00C11A8C" w:rsidRPr="000B6291" w14:paraId="33E857F4" w14:textId="77777777" w:rsidTr="00640D69">
        <w:trPr>
          <w:trHeight w:val="449"/>
        </w:trPr>
        <w:tc>
          <w:tcPr>
            <w:tcW w:w="1911" w:type="pct"/>
          </w:tcPr>
          <w:p w14:paraId="02BDE448" w14:textId="77777777" w:rsidR="00C11A8C" w:rsidRPr="000B6291" w:rsidRDefault="00C11A8C" w:rsidP="00C11A8C">
            <w:pPr>
              <w:pStyle w:val="ECCTabletext"/>
            </w:pPr>
            <w:r w:rsidRPr="000B6291">
              <w:t>Separation distances to SSR at 40 m</w:t>
            </w:r>
          </w:p>
        </w:tc>
        <w:tc>
          <w:tcPr>
            <w:tcW w:w="550" w:type="pct"/>
          </w:tcPr>
          <w:p w14:paraId="49EB3E60" w14:textId="77777777" w:rsidR="00C11A8C" w:rsidRPr="000B6291" w:rsidRDefault="00C11A8C" w:rsidP="00C11A8C">
            <w:pPr>
              <w:pStyle w:val="ECCTabletext"/>
            </w:pPr>
            <w:r w:rsidRPr="000B6291">
              <w:t>3.2 km; 0.6 km</w:t>
            </w:r>
          </w:p>
        </w:tc>
        <w:tc>
          <w:tcPr>
            <w:tcW w:w="470" w:type="pct"/>
          </w:tcPr>
          <w:p w14:paraId="60C4C6C3" w14:textId="77777777" w:rsidR="00C11A8C" w:rsidRPr="000B6291" w:rsidRDefault="00C11A8C" w:rsidP="00C11A8C">
            <w:pPr>
              <w:pStyle w:val="ECCTabletext"/>
            </w:pPr>
            <w:r w:rsidRPr="000B6291">
              <w:t>2.8 km; 0.5 km</w:t>
            </w:r>
          </w:p>
        </w:tc>
        <w:tc>
          <w:tcPr>
            <w:tcW w:w="2068" w:type="pct"/>
          </w:tcPr>
          <w:p w14:paraId="780A082B" w14:textId="77777777" w:rsidR="00C11A8C" w:rsidRPr="000B6291" w:rsidRDefault="00C11A8C" w:rsidP="00C11A8C">
            <w:pPr>
              <w:pStyle w:val="ECCTabletext"/>
            </w:pPr>
            <w:r w:rsidRPr="000B6291">
              <w:t>4.1 km; 0.5 km</w:t>
            </w:r>
          </w:p>
        </w:tc>
      </w:tr>
      <w:tr w:rsidR="00C11A8C" w:rsidRPr="000B6291" w14:paraId="05AA1998" w14:textId="77777777" w:rsidTr="00640D69">
        <w:trPr>
          <w:trHeight w:val="449"/>
        </w:trPr>
        <w:tc>
          <w:tcPr>
            <w:tcW w:w="1911" w:type="pct"/>
          </w:tcPr>
          <w:p w14:paraId="7382E8B4" w14:textId="77777777" w:rsidR="00C11A8C" w:rsidRPr="000B6291" w:rsidRDefault="00C11A8C" w:rsidP="00C11A8C">
            <w:pPr>
              <w:pStyle w:val="ECCTabletext"/>
            </w:pPr>
            <w:r w:rsidRPr="000B6291">
              <w:t>Separation distances to SSR at 25 m</w:t>
            </w:r>
          </w:p>
        </w:tc>
        <w:tc>
          <w:tcPr>
            <w:tcW w:w="550" w:type="pct"/>
          </w:tcPr>
          <w:p w14:paraId="00264305" w14:textId="77777777" w:rsidR="00C11A8C" w:rsidRPr="000B6291" w:rsidRDefault="00C11A8C" w:rsidP="00C11A8C">
            <w:pPr>
              <w:pStyle w:val="ECCTabletext"/>
            </w:pPr>
            <w:r w:rsidRPr="000B6291">
              <w:t>2.5 km; 0.6 km</w:t>
            </w:r>
          </w:p>
        </w:tc>
        <w:tc>
          <w:tcPr>
            <w:tcW w:w="470" w:type="pct"/>
          </w:tcPr>
          <w:p w14:paraId="56E5D395" w14:textId="77777777" w:rsidR="00C11A8C" w:rsidRPr="000B6291" w:rsidRDefault="00C11A8C" w:rsidP="00C11A8C">
            <w:pPr>
              <w:pStyle w:val="ECCTabletext"/>
            </w:pPr>
            <w:r w:rsidRPr="000B6291">
              <w:t>2.2 km; 0.5 km</w:t>
            </w:r>
          </w:p>
        </w:tc>
        <w:tc>
          <w:tcPr>
            <w:tcW w:w="2068" w:type="pct"/>
          </w:tcPr>
          <w:p w14:paraId="49F2E0E2" w14:textId="77777777" w:rsidR="00C11A8C" w:rsidRPr="000B6291" w:rsidRDefault="00C11A8C" w:rsidP="00C11A8C">
            <w:pPr>
              <w:pStyle w:val="ECCTabletext"/>
            </w:pPr>
            <w:r w:rsidRPr="000B6291">
              <w:t>3.2 km; 0.5 km</w:t>
            </w:r>
          </w:p>
        </w:tc>
      </w:tr>
      <w:tr w:rsidR="00C11A8C" w:rsidRPr="000B6291" w14:paraId="3500DB10" w14:textId="77777777" w:rsidTr="00640D69">
        <w:trPr>
          <w:trHeight w:val="449"/>
        </w:trPr>
        <w:tc>
          <w:tcPr>
            <w:tcW w:w="1911" w:type="pct"/>
          </w:tcPr>
          <w:p w14:paraId="69A48760" w14:textId="77777777" w:rsidR="00C11A8C" w:rsidRPr="000B6291" w:rsidRDefault="00C11A8C" w:rsidP="00C11A8C">
            <w:pPr>
              <w:pStyle w:val="ECCTabletext"/>
            </w:pPr>
            <w:r w:rsidRPr="000B6291">
              <w:t>Separation distances to SSR at 2.1 m</w:t>
            </w:r>
          </w:p>
        </w:tc>
        <w:tc>
          <w:tcPr>
            <w:tcW w:w="550" w:type="pct"/>
          </w:tcPr>
          <w:p w14:paraId="67EA5FB0" w14:textId="77777777" w:rsidR="00C11A8C" w:rsidRPr="000B6291" w:rsidRDefault="00C11A8C" w:rsidP="00C11A8C">
            <w:pPr>
              <w:pStyle w:val="ECCTabletext"/>
            </w:pPr>
            <w:r w:rsidRPr="000B6291">
              <w:t>0.7 km; 0.3 km</w:t>
            </w:r>
          </w:p>
        </w:tc>
        <w:tc>
          <w:tcPr>
            <w:tcW w:w="470" w:type="pct"/>
          </w:tcPr>
          <w:p w14:paraId="2565DFC5" w14:textId="77777777" w:rsidR="00C11A8C" w:rsidRPr="000B6291" w:rsidRDefault="00C11A8C" w:rsidP="00C11A8C">
            <w:pPr>
              <w:pStyle w:val="ECCTabletext"/>
            </w:pPr>
            <w:r w:rsidRPr="000B6291">
              <w:t>0.7 km; 0.3 km</w:t>
            </w:r>
          </w:p>
        </w:tc>
        <w:tc>
          <w:tcPr>
            <w:tcW w:w="2068" w:type="pct"/>
          </w:tcPr>
          <w:p w14:paraId="50465392" w14:textId="77777777" w:rsidR="00C11A8C" w:rsidRPr="000B6291" w:rsidRDefault="00C11A8C" w:rsidP="00C11A8C">
            <w:pPr>
              <w:pStyle w:val="ECCTabletext"/>
            </w:pPr>
            <w:r w:rsidRPr="000B6291">
              <w:t>0.9 km; 0.3 km</w:t>
            </w:r>
          </w:p>
        </w:tc>
      </w:tr>
    </w:tbl>
    <w:p w14:paraId="7CE0B22D" w14:textId="2E211D40" w:rsidR="00C11A8C" w:rsidRPr="000B6291" w:rsidRDefault="00C11A8C" w:rsidP="00C11A8C">
      <w:pPr>
        <w:pStyle w:val="Caption"/>
        <w:rPr>
          <w:lang w:val="en-GB"/>
        </w:rPr>
      </w:pPr>
      <w:bookmarkStart w:id="871" w:name="_Toc17182153"/>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65</w:t>
      </w:r>
      <w:r w:rsidRPr="000B6291">
        <w:rPr>
          <w:lang w:val="en-GB"/>
        </w:rPr>
        <w:fldChar w:fldCharType="end"/>
      </w:r>
      <w:r w:rsidRPr="000B6291">
        <w:rPr>
          <w:lang w:val="en-GB"/>
        </w:rPr>
        <w:t>: Separation distances to protect SSR ground interrogator at 10 MHz frequency separation</w:t>
      </w:r>
      <w:bookmarkEnd w:id="871"/>
    </w:p>
    <w:tbl>
      <w:tblPr>
        <w:tblStyle w:val="ECCTable-redheader"/>
        <w:tblW w:w="0" w:type="auto"/>
        <w:tblInd w:w="0" w:type="dxa"/>
        <w:tblLook w:val="01E0" w:firstRow="1" w:lastRow="1" w:firstColumn="1" w:lastColumn="1" w:noHBand="0" w:noVBand="0"/>
      </w:tblPr>
      <w:tblGrid>
        <w:gridCol w:w="3796"/>
        <w:gridCol w:w="1929"/>
        <w:gridCol w:w="1929"/>
        <w:gridCol w:w="1707"/>
      </w:tblGrid>
      <w:tr w:rsidR="00C11A8C" w:rsidRPr="000B6291" w14:paraId="7C8D3991" w14:textId="77777777" w:rsidTr="00A60D12">
        <w:trPr>
          <w:cnfStyle w:val="100000000000" w:firstRow="1" w:lastRow="0" w:firstColumn="0" w:lastColumn="0" w:oddVBand="0" w:evenVBand="0" w:oddHBand="0" w:evenHBand="0" w:firstRowFirstColumn="0" w:firstRowLastColumn="0" w:lastRowFirstColumn="0" w:lastRowLastColumn="0"/>
          <w:trHeight w:val="434"/>
        </w:trPr>
        <w:tc>
          <w:tcPr>
            <w:tcW w:w="0" w:type="auto"/>
          </w:tcPr>
          <w:p w14:paraId="53205F7C" w14:textId="77777777" w:rsidR="00C11A8C" w:rsidRPr="000B6291" w:rsidRDefault="00C11A8C" w:rsidP="00C11A8C">
            <w:r w:rsidRPr="000B6291">
              <w:t xml:space="preserve">Parameter </w:t>
            </w:r>
          </w:p>
        </w:tc>
        <w:tc>
          <w:tcPr>
            <w:tcW w:w="0" w:type="auto"/>
          </w:tcPr>
          <w:p w14:paraId="1BFBEAB2" w14:textId="77777777" w:rsidR="00C11A8C" w:rsidRPr="000B6291" w:rsidRDefault="00C11A8C" w:rsidP="00C11A8C">
            <w:r w:rsidRPr="000B6291">
              <w:t>Body-worn</w:t>
            </w:r>
          </w:p>
        </w:tc>
        <w:tc>
          <w:tcPr>
            <w:tcW w:w="0" w:type="auto"/>
          </w:tcPr>
          <w:p w14:paraId="2A676F8E" w14:textId="77777777" w:rsidR="00C11A8C" w:rsidRPr="000B6291" w:rsidRDefault="00C11A8C" w:rsidP="00C11A8C">
            <w:r w:rsidRPr="000B6291">
              <w:t>Hand-held</w:t>
            </w:r>
          </w:p>
        </w:tc>
        <w:tc>
          <w:tcPr>
            <w:tcW w:w="0" w:type="auto"/>
          </w:tcPr>
          <w:p w14:paraId="5D2F5999" w14:textId="77777777" w:rsidR="00C11A8C" w:rsidRPr="000B6291" w:rsidRDefault="00C11A8C" w:rsidP="00C11A8C">
            <w:r w:rsidRPr="000B6291">
              <w:t>IEM</w:t>
            </w:r>
          </w:p>
        </w:tc>
      </w:tr>
      <w:tr w:rsidR="00C11A8C" w:rsidRPr="000B6291" w14:paraId="031FE876" w14:textId="77777777" w:rsidTr="00FF73D5">
        <w:trPr>
          <w:trHeight w:val="316"/>
        </w:trPr>
        <w:tc>
          <w:tcPr>
            <w:tcW w:w="0" w:type="auto"/>
          </w:tcPr>
          <w:p w14:paraId="50E65A99" w14:textId="77777777" w:rsidR="00C11A8C" w:rsidRPr="000B6291" w:rsidRDefault="00C11A8C" w:rsidP="00C11A8C">
            <w:pPr>
              <w:pStyle w:val="ECCTabletext"/>
            </w:pPr>
            <w:r w:rsidRPr="000B6291">
              <w:t>ACIR</w:t>
            </w:r>
          </w:p>
        </w:tc>
        <w:tc>
          <w:tcPr>
            <w:tcW w:w="0" w:type="auto"/>
            <w:gridSpan w:val="3"/>
          </w:tcPr>
          <w:p w14:paraId="302E8137" w14:textId="77777777" w:rsidR="00C11A8C" w:rsidRPr="000B6291" w:rsidRDefault="00C11A8C" w:rsidP="00C11A8C">
            <w:pPr>
              <w:pStyle w:val="ECCTabletext"/>
            </w:pPr>
            <w:r w:rsidRPr="000B6291">
              <w:t>24.6</w:t>
            </w:r>
          </w:p>
        </w:tc>
      </w:tr>
      <w:tr w:rsidR="00C11A8C" w:rsidRPr="000B6291" w14:paraId="75461A2D" w14:textId="77777777" w:rsidTr="00FF73D5">
        <w:trPr>
          <w:trHeight w:val="388"/>
        </w:trPr>
        <w:tc>
          <w:tcPr>
            <w:tcW w:w="0" w:type="auto"/>
          </w:tcPr>
          <w:p w14:paraId="7A25A34C" w14:textId="77777777" w:rsidR="00C11A8C" w:rsidRPr="000B6291" w:rsidRDefault="00C11A8C" w:rsidP="00C11A8C">
            <w:pPr>
              <w:pStyle w:val="ECCTabletext"/>
            </w:pPr>
            <w:r w:rsidRPr="000B6291">
              <w:t>Path loss to meet the protection criterion</w:t>
            </w:r>
          </w:p>
        </w:tc>
        <w:tc>
          <w:tcPr>
            <w:tcW w:w="0" w:type="auto"/>
          </w:tcPr>
          <w:p w14:paraId="10F68FCE" w14:textId="77777777" w:rsidR="00C11A8C" w:rsidRPr="000B6291" w:rsidRDefault="00C11A8C" w:rsidP="00C11A8C">
            <w:pPr>
              <w:pStyle w:val="ECCTabletext"/>
            </w:pPr>
            <w:r w:rsidRPr="000B6291">
              <w:t>78.65 dB; 63.65 dB</w:t>
            </w:r>
          </w:p>
        </w:tc>
        <w:tc>
          <w:tcPr>
            <w:tcW w:w="0" w:type="auto"/>
          </w:tcPr>
          <w:p w14:paraId="5DF77952" w14:textId="77777777" w:rsidR="00C11A8C" w:rsidRPr="000B6291" w:rsidRDefault="00C11A8C" w:rsidP="00C11A8C">
            <w:pPr>
              <w:pStyle w:val="ECCTabletext"/>
            </w:pPr>
            <w:r w:rsidRPr="000B6291">
              <w:t>76.65 dB; 61.65 dB</w:t>
            </w:r>
          </w:p>
        </w:tc>
        <w:tc>
          <w:tcPr>
            <w:tcW w:w="0" w:type="auto"/>
          </w:tcPr>
          <w:p w14:paraId="79F6346C" w14:textId="77777777" w:rsidR="00C11A8C" w:rsidRPr="000B6291" w:rsidRDefault="00C11A8C" w:rsidP="00C11A8C">
            <w:pPr>
              <w:pStyle w:val="ECCTabletext"/>
            </w:pPr>
            <w:r w:rsidRPr="000B6291">
              <w:t>80.2 dB; 62.8 dB</w:t>
            </w:r>
          </w:p>
        </w:tc>
      </w:tr>
      <w:tr w:rsidR="00C11A8C" w:rsidRPr="000B6291" w14:paraId="0982E0D9" w14:textId="77777777" w:rsidTr="00FF73D5">
        <w:trPr>
          <w:trHeight w:val="388"/>
        </w:trPr>
        <w:tc>
          <w:tcPr>
            <w:tcW w:w="0" w:type="auto"/>
          </w:tcPr>
          <w:p w14:paraId="1D6735CC" w14:textId="77777777" w:rsidR="00C11A8C" w:rsidRPr="000B6291" w:rsidRDefault="00C11A8C" w:rsidP="00C11A8C">
            <w:pPr>
              <w:pStyle w:val="ECCTabletext"/>
            </w:pPr>
            <w:r w:rsidRPr="000B6291">
              <w:t>Separation distances to SSR at 40 m</w:t>
            </w:r>
          </w:p>
        </w:tc>
        <w:tc>
          <w:tcPr>
            <w:tcW w:w="0" w:type="auto"/>
          </w:tcPr>
          <w:p w14:paraId="1B8799EB" w14:textId="77777777" w:rsidR="00C11A8C" w:rsidRPr="000B6291" w:rsidRDefault="00C11A8C" w:rsidP="00C11A8C">
            <w:pPr>
              <w:pStyle w:val="ECCTabletext"/>
            </w:pPr>
            <w:r w:rsidRPr="000B6291">
              <w:t>0.2 km; N/A</w:t>
            </w:r>
          </w:p>
        </w:tc>
        <w:tc>
          <w:tcPr>
            <w:tcW w:w="0" w:type="auto"/>
          </w:tcPr>
          <w:p w14:paraId="3C2898CC" w14:textId="77777777" w:rsidR="00C11A8C" w:rsidRPr="000B6291" w:rsidRDefault="00C11A8C" w:rsidP="00C11A8C">
            <w:pPr>
              <w:pStyle w:val="ECCTabletext"/>
            </w:pPr>
            <w:r w:rsidRPr="000B6291">
              <w:t>0.2 km; N/A</w:t>
            </w:r>
          </w:p>
        </w:tc>
        <w:tc>
          <w:tcPr>
            <w:tcW w:w="0" w:type="auto"/>
          </w:tcPr>
          <w:p w14:paraId="7C7AAE6F" w14:textId="77777777" w:rsidR="00C11A8C" w:rsidRPr="000B6291" w:rsidRDefault="00C11A8C" w:rsidP="00C11A8C">
            <w:pPr>
              <w:pStyle w:val="ECCTabletext"/>
            </w:pPr>
            <w:r w:rsidRPr="000B6291">
              <w:t>0.2 km; N/A</w:t>
            </w:r>
          </w:p>
        </w:tc>
      </w:tr>
      <w:tr w:rsidR="00C11A8C" w:rsidRPr="000B6291" w14:paraId="03691320" w14:textId="77777777" w:rsidTr="00FF73D5">
        <w:trPr>
          <w:trHeight w:val="388"/>
        </w:trPr>
        <w:tc>
          <w:tcPr>
            <w:tcW w:w="0" w:type="auto"/>
          </w:tcPr>
          <w:p w14:paraId="7CF89682" w14:textId="77777777" w:rsidR="00C11A8C" w:rsidRPr="000B6291" w:rsidRDefault="00C11A8C" w:rsidP="00C11A8C">
            <w:pPr>
              <w:pStyle w:val="ECCTabletext"/>
            </w:pPr>
            <w:r w:rsidRPr="000B6291">
              <w:t>Separation distances to SSR at 25 m</w:t>
            </w:r>
          </w:p>
        </w:tc>
        <w:tc>
          <w:tcPr>
            <w:tcW w:w="0" w:type="auto"/>
          </w:tcPr>
          <w:p w14:paraId="67B2E379" w14:textId="77777777" w:rsidR="00C11A8C" w:rsidRPr="000B6291" w:rsidRDefault="00C11A8C" w:rsidP="00C11A8C">
            <w:pPr>
              <w:pStyle w:val="ECCTabletext"/>
            </w:pPr>
            <w:r w:rsidRPr="000B6291">
              <w:t>0.2 km; N/A</w:t>
            </w:r>
          </w:p>
        </w:tc>
        <w:tc>
          <w:tcPr>
            <w:tcW w:w="0" w:type="auto"/>
          </w:tcPr>
          <w:p w14:paraId="54CD88AD" w14:textId="77777777" w:rsidR="00C11A8C" w:rsidRPr="000B6291" w:rsidRDefault="00C11A8C" w:rsidP="00C11A8C">
            <w:pPr>
              <w:pStyle w:val="ECCTabletext"/>
            </w:pPr>
            <w:r w:rsidRPr="000B6291">
              <w:t>0.2 km; N/A</w:t>
            </w:r>
          </w:p>
        </w:tc>
        <w:tc>
          <w:tcPr>
            <w:tcW w:w="0" w:type="auto"/>
          </w:tcPr>
          <w:p w14:paraId="6C012804" w14:textId="77777777" w:rsidR="00C11A8C" w:rsidRPr="000B6291" w:rsidRDefault="00C11A8C" w:rsidP="00C11A8C">
            <w:pPr>
              <w:pStyle w:val="ECCTabletext"/>
            </w:pPr>
            <w:r w:rsidRPr="000B6291">
              <w:t>0.2 km; N/A</w:t>
            </w:r>
          </w:p>
        </w:tc>
      </w:tr>
      <w:tr w:rsidR="00C11A8C" w:rsidRPr="000B6291" w14:paraId="6BBC80EC" w14:textId="77777777" w:rsidTr="00FF73D5">
        <w:trPr>
          <w:trHeight w:val="388"/>
        </w:trPr>
        <w:tc>
          <w:tcPr>
            <w:tcW w:w="0" w:type="auto"/>
          </w:tcPr>
          <w:p w14:paraId="710F54DD" w14:textId="77777777" w:rsidR="00C11A8C" w:rsidRPr="000B6291" w:rsidRDefault="00C11A8C" w:rsidP="00C11A8C">
            <w:pPr>
              <w:pStyle w:val="ECCTabletext"/>
            </w:pPr>
            <w:r w:rsidRPr="000B6291">
              <w:t>Separation distances to SSR at 2.1 m</w:t>
            </w:r>
          </w:p>
        </w:tc>
        <w:tc>
          <w:tcPr>
            <w:tcW w:w="0" w:type="auto"/>
          </w:tcPr>
          <w:p w14:paraId="7437A2DC" w14:textId="77777777" w:rsidR="00C11A8C" w:rsidRPr="000B6291" w:rsidRDefault="00C11A8C" w:rsidP="00C11A8C">
            <w:pPr>
              <w:pStyle w:val="ECCTabletext"/>
            </w:pPr>
            <w:r w:rsidRPr="000B6291">
              <w:t>0.2 km; N/A</w:t>
            </w:r>
          </w:p>
        </w:tc>
        <w:tc>
          <w:tcPr>
            <w:tcW w:w="0" w:type="auto"/>
          </w:tcPr>
          <w:p w14:paraId="156FC670" w14:textId="77777777" w:rsidR="00C11A8C" w:rsidRPr="000B6291" w:rsidRDefault="00C11A8C" w:rsidP="00C11A8C">
            <w:pPr>
              <w:pStyle w:val="ECCTabletext"/>
            </w:pPr>
            <w:r w:rsidRPr="000B6291">
              <w:t>0.2 km; N/A</w:t>
            </w:r>
          </w:p>
        </w:tc>
        <w:tc>
          <w:tcPr>
            <w:tcW w:w="0" w:type="auto"/>
          </w:tcPr>
          <w:p w14:paraId="7C1C7B8B" w14:textId="77777777" w:rsidR="00C11A8C" w:rsidRPr="000B6291" w:rsidRDefault="00C11A8C" w:rsidP="00C11A8C">
            <w:pPr>
              <w:pStyle w:val="ECCTabletext"/>
            </w:pPr>
            <w:r w:rsidRPr="000B6291">
              <w:t>0.2 km; N/A</w:t>
            </w:r>
          </w:p>
        </w:tc>
      </w:tr>
    </w:tbl>
    <w:p w14:paraId="39AAE0A3" w14:textId="20763CD6" w:rsidR="00C11A8C" w:rsidRPr="000B6291" w:rsidRDefault="00C11A8C" w:rsidP="00C11A8C">
      <w:pPr>
        <w:pStyle w:val="Caption"/>
        <w:rPr>
          <w:lang w:val="en-GB"/>
        </w:rPr>
      </w:pPr>
      <w:bookmarkStart w:id="872" w:name="_Toc17182154"/>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66</w:t>
      </w:r>
      <w:r w:rsidRPr="000B6291">
        <w:rPr>
          <w:lang w:val="en-GB"/>
        </w:rPr>
        <w:fldChar w:fldCharType="end"/>
      </w:r>
      <w:r w:rsidRPr="000B6291">
        <w:rPr>
          <w:lang w:val="en-GB"/>
        </w:rPr>
        <w:t>: Separation distances to protect SSR ground interrogator at 15 MHz frequency separation</w:t>
      </w:r>
      <w:bookmarkEnd w:id="872"/>
    </w:p>
    <w:tbl>
      <w:tblPr>
        <w:tblStyle w:val="ECCTable-redheader"/>
        <w:tblW w:w="5000" w:type="pct"/>
        <w:tblInd w:w="0" w:type="dxa"/>
        <w:tblLook w:val="01E0" w:firstRow="1" w:lastRow="1" w:firstColumn="1" w:lastColumn="1" w:noHBand="0" w:noVBand="0"/>
      </w:tblPr>
      <w:tblGrid>
        <w:gridCol w:w="3569"/>
        <w:gridCol w:w="1939"/>
        <w:gridCol w:w="1995"/>
        <w:gridCol w:w="2126"/>
      </w:tblGrid>
      <w:tr w:rsidR="00C11A8C" w:rsidRPr="000B6291" w14:paraId="1636BFFA" w14:textId="77777777" w:rsidTr="00A60D12">
        <w:trPr>
          <w:cnfStyle w:val="100000000000" w:firstRow="1" w:lastRow="0" w:firstColumn="0" w:lastColumn="0" w:oddVBand="0" w:evenVBand="0" w:oddHBand="0" w:evenHBand="0" w:firstRowFirstColumn="0" w:firstRowLastColumn="0" w:lastRowFirstColumn="0" w:lastRowLastColumn="0"/>
          <w:trHeight w:val="434"/>
        </w:trPr>
        <w:tc>
          <w:tcPr>
            <w:tcW w:w="1853" w:type="pct"/>
          </w:tcPr>
          <w:p w14:paraId="6B788D47" w14:textId="77777777" w:rsidR="00C11A8C" w:rsidRPr="000B6291" w:rsidRDefault="00C11A8C" w:rsidP="00C11A8C">
            <w:r w:rsidRPr="000B6291">
              <w:t xml:space="preserve">Parameter </w:t>
            </w:r>
          </w:p>
        </w:tc>
        <w:tc>
          <w:tcPr>
            <w:tcW w:w="1007" w:type="pct"/>
          </w:tcPr>
          <w:p w14:paraId="0AD0C240" w14:textId="77777777" w:rsidR="00C11A8C" w:rsidRPr="000B6291" w:rsidRDefault="00C11A8C" w:rsidP="00C11A8C">
            <w:r w:rsidRPr="000B6291">
              <w:t>Body-worn</w:t>
            </w:r>
          </w:p>
        </w:tc>
        <w:tc>
          <w:tcPr>
            <w:tcW w:w="1036" w:type="pct"/>
          </w:tcPr>
          <w:p w14:paraId="05B8C2A2" w14:textId="77777777" w:rsidR="00C11A8C" w:rsidRPr="000B6291" w:rsidRDefault="00C11A8C" w:rsidP="00C11A8C">
            <w:r w:rsidRPr="000B6291">
              <w:t>Hand-held</w:t>
            </w:r>
          </w:p>
        </w:tc>
        <w:tc>
          <w:tcPr>
            <w:tcW w:w="1104" w:type="pct"/>
          </w:tcPr>
          <w:p w14:paraId="1C0F68DE" w14:textId="77777777" w:rsidR="00C11A8C" w:rsidRPr="000B6291" w:rsidRDefault="00C11A8C" w:rsidP="00C11A8C">
            <w:r w:rsidRPr="000B6291">
              <w:t>IEM</w:t>
            </w:r>
          </w:p>
        </w:tc>
      </w:tr>
      <w:tr w:rsidR="00C11A8C" w:rsidRPr="000B6291" w14:paraId="5F1F5BD1" w14:textId="77777777" w:rsidTr="00AD13F5">
        <w:trPr>
          <w:trHeight w:val="316"/>
        </w:trPr>
        <w:tc>
          <w:tcPr>
            <w:tcW w:w="1853" w:type="pct"/>
          </w:tcPr>
          <w:p w14:paraId="4D6F9D8E" w14:textId="77777777" w:rsidR="00C11A8C" w:rsidRPr="000B6291" w:rsidRDefault="00C11A8C" w:rsidP="00C11A8C">
            <w:r w:rsidRPr="000B6291">
              <w:t>ACIR</w:t>
            </w:r>
          </w:p>
        </w:tc>
        <w:tc>
          <w:tcPr>
            <w:tcW w:w="3147" w:type="pct"/>
            <w:gridSpan w:val="3"/>
          </w:tcPr>
          <w:p w14:paraId="4DFC3238" w14:textId="77777777" w:rsidR="00C11A8C" w:rsidRPr="000B6291" w:rsidRDefault="00C11A8C" w:rsidP="00C11A8C">
            <w:r w:rsidRPr="000B6291">
              <w:t>40</w:t>
            </w:r>
          </w:p>
        </w:tc>
      </w:tr>
      <w:tr w:rsidR="00C11A8C" w:rsidRPr="000B6291" w14:paraId="12FACCF5" w14:textId="77777777" w:rsidTr="00AD13F5">
        <w:trPr>
          <w:trHeight w:val="388"/>
        </w:trPr>
        <w:tc>
          <w:tcPr>
            <w:tcW w:w="1853" w:type="pct"/>
          </w:tcPr>
          <w:p w14:paraId="51125A16" w14:textId="77777777" w:rsidR="00C11A8C" w:rsidRPr="000B6291" w:rsidRDefault="00C11A8C" w:rsidP="00C11A8C">
            <w:r w:rsidRPr="000B6291">
              <w:t>Path loss to meet the protection criterion</w:t>
            </w:r>
          </w:p>
        </w:tc>
        <w:tc>
          <w:tcPr>
            <w:tcW w:w="1007" w:type="pct"/>
          </w:tcPr>
          <w:p w14:paraId="4816CCD1" w14:textId="77777777" w:rsidR="00C11A8C" w:rsidRPr="000B6291" w:rsidRDefault="00C11A8C" w:rsidP="00C11A8C">
            <w:r w:rsidRPr="000B6291">
              <w:t>63.25 dB; 48.25 dB</w:t>
            </w:r>
          </w:p>
        </w:tc>
        <w:tc>
          <w:tcPr>
            <w:tcW w:w="1036" w:type="pct"/>
          </w:tcPr>
          <w:p w14:paraId="2DBC4B10" w14:textId="77777777" w:rsidR="00C11A8C" w:rsidRPr="000B6291" w:rsidRDefault="00C11A8C" w:rsidP="00C11A8C">
            <w:r w:rsidRPr="000B6291">
              <w:t>61.25 dB; 46.25 dB</w:t>
            </w:r>
          </w:p>
        </w:tc>
        <w:tc>
          <w:tcPr>
            <w:tcW w:w="1104" w:type="pct"/>
          </w:tcPr>
          <w:p w14:paraId="2B987630" w14:textId="77777777" w:rsidR="00C11A8C" w:rsidRPr="000B6291" w:rsidRDefault="00C11A8C" w:rsidP="00C11A8C">
            <w:r w:rsidRPr="000B6291">
              <w:t>64.8 dB; 47.4 dB</w:t>
            </w:r>
          </w:p>
        </w:tc>
      </w:tr>
      <w:tr w:rsidR="00C11A8C" w:rsidRPr="000B6291" w14:paraId="7629D557" w14:textId="77777777" w:rsidTr="00AD13F5">
        <w:trPr>
          <w:trHeight w:val="388"/>
        </w:trPr>
        <w:tc>
          <w:tcPr>
            <w:tcW w:w="1853" w:type="pct"/>
          </w:tcPr>
          <w:p w14:paraId="3A958B5A" w14:textId="77777777" w:rsidR="00C11A8C" w:rsidRPr="000B6291" w:rsidRDefault="00C11A8C" w:rsidP="00C11A8C">
            <w:r w:rsidRPr="000B6291">
              <w:t>Separation distances to SSR at 40 m</w:t>
            </w:r>
          </w:p>
        </w:tc>
        <w:tc>
          <w:tcPr>
            <w:tcW w:w="3147" w:type="pct"/>
            <w:gridSpan w:val="3"/>
            <w:vMerge w:val="restart"/>
          </w:tcPr>
          <w:p w14:paraId="160FC5F4" w14:textId="77777777" w:rsidR="00C11A8C" w:rsidRPr="000B6291" w:rsidRDefault="00C11A8C" w:rsidP="00C11A8C">
            <w:r w:rsidRPr="000B6291">
              <w:t>N/A</w:t>
            </w:r>
          </w:p>
        </w:tc>
      </w:tr>
      <w:tr w:rsidR="00C11A8C" w:rsidRPr="000B6291" w14:paraId="6D1FA5AA" w14:textId="77777777" w:rsidTr="00AD13F5">
        <w:trPr>
          <w:trHeight w:val="388"/>
        </w:trPr>
        <w:tc>
          <w:tcPr>
            <w:tcW w:w="1853" w:type="pct"/>
          </w:tcPr>
          <w:p w14:paraId="3DEA512F" w14:textId="77777777" w:rsidR="00C11A8C" w:rsidRPr="000B6291" w:rsidRDefault="00C11A8C" w:rsidP="00C11A8C">
            <w:r w:rsidRPr="000B6291">
              <w:t>Separation distances to SSR at 25 m</w:t>
            </w:r>
          </w:p>
        </w:tc>
        <w:tc>
          <w:tcPr>
            <w:tcW w:w="3147" w:type="pct"/>
            <w:gridSpan w:val="3"/>
            <w:vMerge/>
          </w:tcPr>
          <w:p w14:paraId="6139452C" w14:textId="77777777" w:rsidR="00C11A8C" w:rsidRPr="000B6291" w:rsidRDefault="00C11A8C"/>
        </w:tc>
      </w:tr>
      <w:tr w:rsidR="00C11A8C" w:rsidRPr="000B6291" w14:paraId="4B892FF4" w14:textId="77777777" w:rsidTr="00AD13F5">
        <w:trPr>
          <w:trHeight w:val="388"/>
        </w:trPr>
        <w:tc>
          <w:tcPr>
            <w:tcW w:w="1853" w:type="pct"/>
          </w:tcPr>
          <w:p w14:paraId="72234E2F" w14:textId="77777777" w:rsidR="00C11A8C" w:rsidRPr="000B6291" w:rsidRDefault="00C11A8C" w:rsidP="00C11A8C">
            <w:r w:rsidRPr="000B6291">
              <w:t>Separation distances to SSR at 2.1 m</w:t>
            </w:r>
          </w:p>
        </w:tc>
        <w:tc>
          <w:tcPr>
            <w:tcW w:w="3147" w:type="pct"/>
            <w:gridSpan w:val="3"/>
            <w:vMerge/>
          </w:tcPr>
          <w:p w14:paraId="4F7B62C6" w14:textId="77777777" w:rsidR="00C11A8C" w:rsidRPr="000B6291" w:rsidRDefault="00C11A8C"/>
        </w:tc>
      </w:tr>
    </w:tbl>
    <w:p w14:paraId="69017E4D" w14:textId="77777777" w:rsidR="00C11A8C" w:rsidRPr="000B6291" w:rsidRDefault="00C11A8C" w:rsidP="00C11A8C">
      <w:pPr>
        <w:pStyle w:val="ECCAnnexheading4"/>
        <w:rPr>
          <w:lang w:val="en-GB"/>
        </w:rPr>
      </w:pPr>
      <w:r w:rsidRPr="000B6291">
        <w:rPr>
          <w:lang w:val="en-GB"/>
        </w:rPr>
        <w:t xml:space="preserve">Separation distances to protect PMSE from SSR airborne transponders </w:t>
      </w:r>
    </w:p>
    <w:p w14:paraId="795747EE" w14:textId="3F8D53DE" w:rsidR="00C11A8C" w:rsidRPr="000B6291" w:rsidRDefault="00C11A8C" w:rsidP="00C11A8C">
      <w:pPr>
        <w:pStyle w:val="Caption"/>
        <w:rPr>
          <w:lang w:val="en-GB"/>
        </w:rPr>
      </w:pPr>
      <w:bookmarkStart w:id="873" w:name="_Toc17182155"/>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67</w:t>
      </w:r>
      <w:r w:rsidRPr="000B6291">
        <w:rPr>
          <w:lang w:val="en-GB"/>
        </w:rPr>
        <w:fldChar w:fldCharType="end"/>
      </w:r>
      <w:r w:rsidRPr="000B6291">
        <w:rPr>
          <w:lang w:val="en-GB"/>
        </w:rPr>
        <w:t>: Co-frequency separation distances to protect PMSE</w:t>
      </w:r>
      <w:bookmarkEnd w:id="873"/>
    </w:p>
    <w:tbl>
      <w:tblPr>
        <w:tblStyle w:val="ECCTable-redheader"/>
        <w:tblW w:w="5000" w:type="pct"/>
        <w:tblInd w:w="0" w:type="dxa"/>
        <w:tblLook w:val="01E0" w:firstRow="1" w:lastRow="1" w:firstColumn="1" w:lastColumn="1" w:noHBand="0" w:noVBand="0"/>
      </w:tblPr>
      <w:tblGrid>
        <w:gridCol w:w="4183"/>
        <w:gridCol w:w="2738"/>
        <w:gridCol w:w="2708"/>
      </w:tblGrid>
      <w:tr w:rsidR="00C11A8C" w:rsidRPr="000B6291" w14:paraId="4CE253D9" w14:textId="77777777" w:rsidTr="00A60D12">
        <w:trPr>
          <w:cnfStyle w:val="100000000000" w:firstRow="1" w:lastRow="0" w:firstColumn="0" w:lastColumn="0" w:oddVBand="0" w:evenVBand="0" w:oddHBand="0" w:evenHBand="0" w:firstRowFirstColumn="0" w:firstRowLastColumn="0" w:lastRowFirstColumn="0" w:lastRowLastColumn="0"/>
          <w:trHeight w:val="434"/>
        </w:trPr>
        <w:tc>
          <w:tcPr>
            <w:tcW w:w="2172" w:type="pct"/>
          </w:tcPr>
          <w:p w14:paraId="246F6E3F" w14:textId="77777777" w:rsidR="00C11A8C" w:rsidRPr="000B6291" w:rsidRDefault="00C11A8C" w:rsidP="00C11A8C">
            <w:r w:rsidRPr="000B6291">
              <w:t xml:space="preserve">Parameter </w:t>
            </w:r>
          </w:p>
        </w:tc>
        <w:tc>
          <w:tcPr>
            <w:tcW w:w="1422" w:type="pct"/>
          </w:tcPr>
          <w:p w14:paraId="61E5393B" w14:textId="77777777" w:rsidR="00C11A8C" w:rsidRPr="000B6291" w:rsidRDefault="00C11A8C" w:rsidP="00C11A8C">
            <w:r w:rsidRPr="000B6291">
              <w:t>Body-worn/Hand-held</w:t>
            </w:r>
          </w:p>
        </w:tc>
        <w:tc>
          <w:tcPr>
            <w:tcW w:w="1406" w:type="pct"/>
          </w:tcPr>
          <w:p w14:paraId="31D17E2D" w14:textId="77777777" w:rsidR="00C11A8C" w:rsidRPr="000B6291" w:rsidRDefault="00C11A8C" w:rsidP="00C11A8C">
            <w:r w:rsidRPr="000B6291">
              <w:t>IEM</w:t>
            </w:r>
          </w:p>
        </w:tc>
      </w:tr>
      <w:tr w:rsidR="00C11A8C" w:rsidRPr="000B6291" w14:paraId="4A9B568E" w14:textId="77777777" w:rsidTr="00A60D12">
        <w:trPr>
          <w:trHeight w:val="194"/>
        </w:trPr>
        <w:tc>
          <w:tcPr>
            <w:tcW w:w="2172" w:type="pct"/>
          </w:tcPr>
          <w:p w14:paraId="21B77AF5" w14:textId="77777777" w:rsidR="00C11A8C" w:rsidRPr="000B6291" w:rsidRDefault="00C11A8C" w:rsidP="00C11A8C">
            <w:r w:rsidRPr="000B6291">
              <w:t>e.i.r.p</w:t>
            </w:r>
          </w:p>
        </w:tc>
        <w:tc>
          <w:tcPr>
            <w:tcW w:w="2828" w:type="pct"/>
            <w:gridSpan w:val="2"/>
          </w:tcPr>
          <w:p w14:paraId="16F4DBA7" w14:textId="77777777" w:rsidR="00C11A8C" w:rsidRPr="000B6291" w:rsidRDefault="00C11A8C" w:rsidP="00C11A8C">
            <w:r w:rsidRPr="000B6291">
              <w:t>56.8 dBm</w:t>
            </w:r>
          </w:p>
        </w:tc>
      </w:tr>
      <w:tr w:rsidR="00C11A8C" w:rsidRPr="000B6291" w14:paraId="7035A59E" w14:textId="77777777" w:rsidTr="00A60D12">
        <w:trPr>
          <w:trHeight w:val="194"/>
        </w:trPr>
        <w:tc>
          <w:tcPr>
            <w:tcW w:w="2172" w:type="pct"/>
          </w:tcPr>
          <w:p w14:paraId="44546AF7" w14:textId="77777777" w:rsidR="00C11A8C" w:rsidRPr="000B6291" w:rsidRDefault="00C11A8C" w:rsidP="00C11A8C">
            <w:r w:rsidRPr="000B6291">
              <w:lastRenderedPageBreak/>
              <w:t>Reduction in e.i.r.p. due to bandwidth mismatch</w:t>
            </w:r>
          </w:p>
        </w:tc>
        <w:tc>
          <w:tcPr>
            <w:tcW w:w="2828" w:type="pct"/>
            <w:gridSpan w:val="2"/>
          </w:tcPr>
          <w:p w14:paraId="7598565A" w14:textId="77777777" w:rsidR="00C11A8C" w:rsidRPr="000B6291" w:rsidRDefault="00C11A8C" w:rsidP="00C11A8C">
            <w:r w:rsidRPr="000B6291">
              <w:t>13.5 dB</w:t>
            </w:r>
            <w:r w:rsidRPr="000B6291">
              <w:rPr>
                <w:rStyle w:val="FootnoteReference"/>
              </w:rPr>
              <w:t xml:space="preserve"> </w:t>
            </w:r>
            <w:r w:rsidRPr="000B6291">
              <w:rPr>
                <w:rStyle w:val="FootnoteReference"/>
              </w:rPr>
              <w:footnoteReference w:id="38"/>
            </w:r>
          </w:p>
        </w:tc>
      </w:tr>
      <w:tr w:rsidR="00C11A8C" w:rsidRPr="000B6291" w14:paraId="51483BC5" w14:textId="77777777" w:rsidTr="00A60D12">
        <w:trPr>
          <w:trHeight w:val="194"/>
        </w:trPr>
        <w:tc>
          <w:tcPr>
            <w:tcW w:w="2172" w:type="pct"/>
          </w:tcPr>
          <w:p w14:paraId="551F8007" w14:textId="77777777" w:rsidR="00C11A8C" w:rsidRPr="000B6291" w:rsidRDefault="00C11A8C" w:rsidP="00C11A8C">
            <w:r w:rsidRPr="000B6291">
              <w:t>Body effect</w:t>
            </w:r>
          </w:p>
        </w:tc>
        <w:tc>
          <w:tcPr>
            <w:tcW w:w="1422" w:type="pct"/>
          </w:tcPr>
          <w:p w14:paraId="347F8075" w14:textId="77777777" w:rsidR="00C11A8C" w:rsidRPr="000B6291" w:rsidRDefault="00C11A8C" w:rsidP="00C11A8C">
            <w:r w:rsidRPr="000B6291">
              <w:t>Not modelled</w:t>
            </w:r>
          </w:p>
        </w:tc>
        <w:tc>
          <w:tcPr>
            <w:tcW w:w="1406" w:type="pct"/>
          </w:tcPr>
          <w:p w14:paraId="1A6FE245" w14:textId="77777777" w:rsidR="00C11A8C" w:rsidRPr="000B6291" w:rsidRDefault="00C11A8C" w:rsidP="00C11A8C">
            <w:r w:rsidRPr="000B6291">
              <w:t>-6.85 dBi</w:t>
            </w:r>
          </w:p>
        </w:tc>
      </w:tr>
      <w:tr w:rsidR="00C11A8C" w:rsidRPr="000B6291" w14:paraId="6A1CA92C" w14:textId="77777777" w:rsidTr="00A60D12">
        <w:trPr>
          <w:trHeight w:val="194"/>
        </w:trPr>
        <w:tc>
          <w:tcPr>
            <w:tcW w:w="2172" w:type="pct"/>
          </w:tcPr>
          <w:p w14:paraId="5B29D213" w14:textId="77777777" w:rsidR="00C11A8C" w:rsidRPr="000B6291" w:rsidRDefault="00C11A8C" w:rsidP="00C11A8C">
            <w:r w:rsidRPr="000B6291">
              <w:t>Building entry loss</w:t>
            </w:r>
          </w:p>
        </w:tc>
        <w:tc>
          <w:tcPr>
            <w:tcW w:w="2828" w:type="pct"/>
            <w:gridSpan w:val="2"/>
          </w:tcPr>
          <w:p w14:paraId="6E6D171D" w14:textId="77777777" w:rsidR="00C11A8C" w:rsidRPr="000B6291" w:rsidRDefault="00C11A8C" w:rsidP="00C11A8C">
            <w:r w:rsidRPr="000B6291">
              <w:t>0 dB</w:t>
            </w:r>
          </w:p>
        </w:tc>
      </w:tr>
      <w:tr w:rsidR="00C11A8C" w:rsidRPr="000B6291" w14:paraId="3C361860" w14:textId="77777777" w:rsidTr="00A60D12">
        <w:trPr>
          <w:trHeight w:val="194"/>
        </w:trPr>
        <w:tc>
          <w:tcPr>
            <w:tcW w:w="2172" w:type="pct"/>
          </w:tcPr>
          <w:p w14:paraId="6892DDB7" w14:textId="77777777" w:rsidR="00C11A8C" w:rsidRPr="000B6291" w:rsidRDefault="00C11A8C" w:rsidP="00C11A8C">
            <w:r w:rsidRPr="000B6291">
              <w:t>PMSE receive height</w:t>
            </w:r>
          </w:p>
        </w:tc>
        <w:tc>
          <w:tcPr>
            <w:tcW w:w="1422" w:type="pct"/>
          </w:tcPr>
          <w:p w14:paraId="6550A26D" w14:textId="77777777" w:rsidR="00C11A8C" w:rsidRPr="000B6291" w:rsidRDefault="00C11A8C" w:rsidP="00C11A8C">
            <w:r w:rsidRPr="000B6291">
              <w:t>2 m</w:t>
            </w:r>
          </w:p>
        </w:tc>
        <w:tc>
          <w:tcPr>
            <w:tcW w:w="1406" w:type="pct"/>
          </w:tcPr>
          <w:p w14:paraId="61740D7B" w14:textId="77777777" w:rsidR="00C11A8C" w:rsidRPr="000B6291" w:rsidRDefault="00C11A8C" w:rsidP="00C11A8C">
            <w:r w:rsidRPr="000B6291">
              <w:t>1.5 m</w:t>
            </w:r>
          </w:p>
        </w:tc>
      </w:tr>
      <w:tr w:rsidR="00C11A8C" w:rsidRPr="000B6291" w14:paraId="2BC98111" w14:textId="77777777" w:rsidTr="00A60D12">
        <w:trPr>
          <w:trHeight w:val="194"/>
        </w:trPr>
        <w:tc>
          <w:tcPr>
            <w:tcW w:w="2172" w:type="pct"/>
          </w:tcPr>
          <w:p w14:paraId="0251FBE9" w14:textId="77777777" w:rsidR="00C11A8C" w:rsidRPr="000B6291" w:rsidRDefault="00C11A8C" w:rsidP="00C11A8C">
            <w:r w:rsidRPr="000B6291">
              <w:t>Interference level</w:t>
            </w:r>
          </w:p>
        </w:tc>
        <w:tc>
          <w:tcPr>
            <w:tcW w:w="2828" w:type="pct"/>
            <w:gridSpan w:val="2"/>
          </w:tcPr>
          <w:p w14:paraId="1E39D5BD" w14:textId="77777777" w:rsidR="00C11A8C" w:rsidRPr="000B6291" w:rsidRDefault="00C11A8C" w:rsidP="00C11A8C">
            <w:r w:rsidRPr="000B6291">
              <w:t>-81 dBm</w:t>
            </w:r>
          </w:p>
        </w:tc>
      </w:tr>
      <w:tr w:rsidR="00C11A8C" w:rsidRPr="000B6291" w14:paraId="100D9AF0" w14:textId="77777777" w:rsidTr="00A60D12">
        <w:trPr>
          <w:trHeight w:val="194"/>
        </w:trPr>
        <w:tc>
          <w:tcPr>
            <w:tcW w:w="2172" w:type="pct"/>
          </w:tcPr>
          <w:p w14:paraId="6C6925A4" w14:textId="77777777" w:rsidR="00C11A8C" w:rsidRPr="000B6291" w:rsidRDefault="00C11A8C" w:rsidP="00C11A8C">
            <w:r w:rsidRPr="000B6291">
              <w:t>Antenna gain</w:t>
            </w:r>
          </w:p>
        </w:tc>
        <w:tc>
          <w:tcPr>
            <w:tcW w:w="1422" w:type="pct"/>
          </w:tcPr>
          <w:p w14:paraId="18D5F4D3" w14:textId="77777777" w:rsidR="00C11A8C" w:rsidRPr="000B6291" w:rsidRDefault="00C11A8C" w:rsidP="00C11A8C">
            <w:r w:rsidRPr="000B6291">
              <w:t>0 dB</w:t>
            </w:r>
          </w:p>
        </w:tc>
        <w:tc>
          <w:tcPr>
            <w:tcW w:w="1406" w:type="pct"/>
          </w:tcPr>
          <w:p w14:paraId="631DFA06" w14:textId="77777777" w:rsidR="00C11A8C" w:rsidRPr="000B6291" w:rsidRDefault="00C11A8C" w:rsidP="00C11A8C">
            <w:r w:rsidRPr="000B6291">
              <w:t>Not modelled</w:t>
            </w:r>
          </w:p>
        </w:tc>
      </w:tr>
      <w:tr w:rsidR="00C11A8C" w:rsidRPr="000B6291" w14:paraId="5F1D45D3" w14:textId="77777777" w:rsidTr="00A60D12">
        <w:trPr>
          <w:trHeight w:val="388"/>
        </w:trPr>
        <w:tc>
          <w:tcPr>
            <w:tcW w:w="2172" w:type="pct"/>
          </w:tcPr>
          <w:p w14:paraId="74FDAC18" w14:textId="77777777" w:rsidR="00C11A8C" w:rsidRPr="000B6291" w:rsidRDefault="00C11A8C" w:rsidP="00C11A8C">
            <w:r w:rsidRPr="000B6291">
              <w:t xml:space="preserve">Polarisation discrimination </w:t>
            </w:r>
          </w:p>
        </w:tc>
        <w:tc>
          <w:tcPr>
            <w:tcW w:w="2828" w:type="pct"/>
            <w:gridSpan w:val="2"/>
          </w:tcPr>
          <w:p w14:paraId="42C01CCA" w14:textId="77777777" w:rsidR="00C11A8C" w:rsidRPr="000B6291" w:rsidRDefault="00C11A8C" w:rsidP="00C11A8C">
            <w:r w:rsidRPr="000B6291">
              <w:t>0 dB</w:t>
            </w:r>
          </w:p>
        </w:tc>
      </w:tr>
      <w:tr w:rsidR="00C11A8C" w:rsidRPr="000B6291" w14:paraId="5308AD1D" w14:textId="77777777" w:rsidTr="00A60D12">
        <w:trPr>
          <w:trHeight w:val="388"/>
        </w:trPr>
        <w:tc>
          <w:tcPr>
            <w:tcW w:w="2172" w:type="pct"/>
          </w:tcPr>
          <w:p w14:paraId="010CA4B2" w14:textId="77777777" w:rsidR="00C11A8C" w:rsidRPr="000B6291" w:rsidRDefault="00C11A8C" w:rsidP="00C11A8C">
            <w:r w:rsidRPr="000B6291">
              <w:t xml:space="preserve">Clutter loss </w:t>
            </w:r>
          </w:p>
        </w:tc>
        <w:tc>
          <w:tcPr>
            <w:tcW w:w="2828" w:type="pct"/>
            <w:gridSpan w:val="2"/>
          </w:tcPr>
          <w:p w14:paraId="5D16E980" w14:textId="77777777" w:rsidR="00C11A8C" w:rsidRPr="000B6291" w:rsidRDefault="00C11A8C" w:rsidP="00C11A8C">
            <w:r w:rsidRPr="000B6291">
              <w:t>0 dB</w:t>
            </w:r>
          </w:p>
        </w:tc>
      </w:tr>
      <w:tr w:rsidR="00C11A8C" w:rsidRPr="000B6291" w14:paraId="4B413CA4" w14:textId="77777777" w:rsidTr="00A60D12">
        <w:trPr>
          <w:trHeight w:val="388"/>
        </w:trPr>
        <w:tc>
          <w:tcPr>
            <w:tcW w:w="2172" w:type="pct"/>
          </w:tcPr>
          <w:p w14:paraId="0EE62022" w14:textId="77777777" w:rsidR="00C11A8C" w:rsidRPr="000B6291" w:rsidRDefault="00C11A8C" w:rsidP="00C11A8C">
            <w:r w:rsidRPr="000B6291">
              <w:t>Path loss to meet the protection criterion</w:t>
            </w:r>
          </w:p>
        </w:tc>
        <w:tc>
          <w:tcPr>
            <w:tcW w:w="1422" w:type="pct"/>
          </w:tcPr>
          <w:p w14:paraId="2D6B6FBA" w14:textId="77777777" w:rsidR="00C11A8C" w:rsidRPr="000B6291" w:rsidRDefault="00C11A8C" w:rsidP="00C11A8C">
            <w:r w:rsidRPr="000B6291">
              <w:t>124.3 dB</w:t>
            </w:r>
          </w:p>
        </w:tc>
        <w:tc>
          <w:tcPr>
            <w:tcW w:w="1406" w:type="pct"/>
          </w:tcPr>
          <w:p w14:paraId="0DA9EEF7" w14:textId="77777777" w:rsidR="00C11A8C" w:rsidRPr="000B6291" w:rsidRDefault="00C11A8C" w:rsidP="00C11A8C">
            <w:r w:rsidRPr="000B6291">
              <w:t>117.45 dB</w:t>
            </w:r>
          </w:p>
        </w:tc>
      </w:tr>
      <w:tr w:rsidR="00C11A8C" w:rsidRPr="000B6291" w14:paraId="5847D7FB" w14:textId="77777777" w:rsidTr="00A60D12">
        <w:trPr>
          <w:trHeight w:val="388"/>
        </w:trPr>
        <w:tc>
          <w:tcPr>
            <w:tcW w:w="2172" w:type="pct"/>
          </w:tcPr>
          <w:p w14:paraId="20C04149" w14:textId="77777777" w:rsidR="00C11A8C" w:rsidRPr="000B6291" w:rsidRDefault="00C11A8C" w:rsidP="00C11A8C">
            <w:r w:rsidRPr="000B6291">
              <w:t>Separation distances in the main lobe of aircraft antenna at altitude of 100 m</w:t>
            </w:r>
          </w:p>
        </w:tc>
        <w:tc>
          <w:tcPr>
            <w:tcW w:w="1422" w:type="pct"/>
          </w:tcPr>
          <w:p w14:paraId="0A9561F8" w14:textId="77777777" w:rsidR="00C11A8C" w:rsidRPr="000B6291" w:rsidRDefault="00C11A8C" w:rsidP="00C11A8C">
            <w:r w:rsidRPr="000B6291">
              <w:t>16.5 km</w:t>
            </w:r>
          </w:p>
        </w:tc>
        <w:tc>
          <w:tcPr>
            <w:tcW w:w="1406" w:type="pct"/>
          </w:tcPr>
          <w:p w14:paraId="1FDC0F68" w14:textId="77777777" w:rsidR="00C11A8C" w:rsidRPr="000B6291" w:rsidRDefault="00C11A8C" w:rsidP="00C11A8C">
            <w:r w:rsidRPr="000B6291">
              <w:t>10.2 km</w:t>
            </w:r>
          </w:p>
        </w:tc>
      </w:tr>
      <w:tr w:rsidR="00C11A8C" w:rsidRPr="000B6291" w14:paraId="7D5AD51B" w14:textId="77777777" w:rsidTr="00A60D12">
        <w:trPr>
          <w:trHeight w:val="388"/>
        </w:trPr>
        <w:tc>
          <w:tcPr>
            <w:tcW w:w="2172" w:type="pct"/>
          </w:tcPr>
          <w:p w14:paraId="573591CC" w14:textId="77777777" w:rsidR="00C11A8C" w:rsidRPr="000B6291" w:rsidRDefault="00C11A8C" w:rsidP="00C11A8C">
            <w:r w:rsidRPr="000B6291">
              <w:t>Separation distances in the main lobe of aircraft antenna at altitude of 1 km</w:t>
            </w:r>
          </w:p>
        </w:tc>
        <w:tc>
          <w:tcPr>
            <w:tcW w:w="1422" w:type="pct"/>
          </w:tcPr>
          <w:p w14:paraId="3D27223D" w14:textId="77777777" w:rsidR="00C11A8C" w:rsidRPr="000B6291" w:rsidRDefault="00C11A8C" w:rsidP="00C11A8C">
            <w:r w:rsidRPr="000B6291">
              <w:t>35.3 km</w:t>
            </w:r>
          </w:p>
        </w:tc>
        <w:tc>
          <w:tcPr>
            <w:tcW w:w="1406" w:type="pct"/>
          </w:tcPr>
          <w:p w14:paraId="215963EA" w14:textId="77777777" w:rsidR="00C11A8C" w:rsidRPr="000B6291" w:rsidRDefault="00C11A8C" w:rsidP="00C11A8C">
            <w:r w:rsidRPr="000B6291">
              <w:t>13.4 km</w:t>
            </w:r>
          </w:p>
        </w:tc>
      </w:tr>
      <w:tr w:rsidR="00C11A8C" w:rsidRPr="000B6291" w14:paraId="2135FB22" w14:textId="77777777" w:rsidTr="00A60D12">
        <w:trPr>
          <w:trHeight w:val="388"/>
        </w:trPr>
        <w:tc>
          <w:tcPr>
            <w:tcW w:w="2172" w:type="pct"/>
          </w:tcPr>
          <w:p w14:paraId="20AE697E" w14:textId="77777777" w:rsidR="00C11A8C" w:rsidRPr="000B6291" w:rsidRDefault="00C11A8C" w:rsidP="00C11A8C">
            <w:r w:rsidRPr="000B6291">
              <w:t>Separation distances in the main lobe of aircraft antenna at altitude of 10 km</w:t>
            </w:r>
          </w:p>
        </w:tc>
        <w:tc>
          <w:tcPr>
            <w:tcW w:w="1422" w:type="pct"/>
          </w:tcPr>
          <w:p w14:paraId="5E11C3D7" w14:textId="77777777" w:rsidR="00C11A8C" w:rsidRPr="000B6291" w:rsidRDefault="00C11A8C" w:rsidP="00C11A8C">
            <w:r w:rsidRPr="000B6291">
              <w:t>34.5 km</w:t>
            </w:r>
          </w:p>
        </w:tc>
        <w:tc>
          <w:tcPr>
            <w:tcW w:w="1406" w:type="pct"/>
          </w:tcPr>
          <w:p w14:paraId="6A92EA5E" w14:textId="77777777" w:rsidR="00C11A8C" w:rsidRPr="000B6291" w:rsidRDefault="00C11A8C" w:rsidP="00C11A8C">
            <w:r w:rsidRPr="000B6291">
              <w:t>12.7 km</w:t>
            </w:r>
          </w:p>
        </w:tc>
      </w:tr>
    </w:tbl>
    <w:p w14:paraId="2EEFF8CE" w14:textId="17FCFFF8" w:rsidR="00C11A8C" w:rsidRPr="000B6291" w:rsidRDefault="00C11A8C" w:rsidP="00C11A8C">
      <w:pPr>
        <w:pStyle w:val="Caption"/>
        <w:rPr>
          <w:lang w:val="en-GB"/>
        </w:rPr>
      </w:pPr>
      <w:bookmarkStart w:id="874" w:name="_Toc17182156"/>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68</w:t>
      </w:r>
      <w:r w:rsidRPr="000B6291">
        <w:rPr>
          <w:lang w:val="en-GB"/>
        </w:rPr>
        <w:fldChar w:fldCharType="end"/>
      </w:r>
      <w:r w:rsidRPr="000B6291">
        <w:rPr>
          <w:lang w:val="en-GB"/>
        </w:rPr>
        <w:t>: Separation distances to PMSE at 7 to 10 MHz frequency separation</w:t>
      </w:r>
      <w:bookmarkEnd w:id="874"/>
    </w:p>
    <w:tbl>
      <w:tblPr>
        <w:tblStyle w:val="ECCTable-redheader"/>
        <w:tblW w:w="5000" w:type="pct"/>
        <w:tblInd w:w="0" w:type="dxa"/>
        <w:tblLook w:val="01E0" w:firstRow="1" w:lastRow="1" w:firstColumn="1" w:lastColumn="1" w:noHBand="0" w:noVBand="0"/>
      </w:tblPr>
      <w:tblGrid>
        <w:gridCol w:w="4223"/>
        <w:gridCol w:w="2671"/>
        <w:gridCol w:w="2735"/>
      </w:tblGrid>
      <w:tr w:rsidR="00C11A8C" w:rsidRPr="000B6291" w14:paraId="71B4AAD0" w14:textId="77777777" w:rsidTr="00A60D12">
        <w:trPr>
          <w:cnfStyle w:val="100000000000" w:firstRow="1" w:lastRow="0" w:firstColumn="0" w:lastColumn="0" w:oddVBand="0" w:evenVBand="0" w:oddHBand="0" w:evenHBand="0" w:firstRowFirstColumn="0" w:firstRowLastColumn="0" w:lastRowFirstColumn="0" w:lastRowLastColumn="0"/>
          <w:trHeight w:val="434"/>
        </w:trPr>
        <w:tc>
          <w:tcPr>
            <w:tcW w:w="2193" w:type="pct"/>
          </w:tcPr>
          <w:p w14:paraId="4728CC2E" w14:textId="77777777" w:rsidR="00C11A8C" w:rsidRPr="000B6291" w:rsidRDefault="00C11A8C" w:rsidP="00C11A8C">
            <w:r w:rsidRPr="000B6291">
              <w:t xml:space="preserve">Parameter </w:t>
            </w:r>
          </w:p>
        </w:tc>
        <w:tc>
          <w:tcPr>
            <w:tcW w:w="1387" w:type="pct"/>
          </w:tcPr>
          <w:p w14:paraId="032DD648" w14:textId="77777777" w:rsidR="00C11A8C" w:rsidRPr="000B6291" w:rsidRDefault="00C11A8C" w:rsidP="00C11A8C">
            <w:r w:rsidRPr="000B6291">
              <w:t>Body-worn/Hand-held</w:t>
            </w:r>
          </w:p>
        </w:tc>
        <w:tc>
          <w:tcPr>
            <w:tcW w:w="1420" w:type="pct"/>
          </w:tcPr>
          <w:p w14:paraId="10824C45" w14:textId="77777777" w:rsidR="00C11A8C" w:rsidRPr="000B6291" w:rsidRDefault="00C11A8C" w:rsidP="00C11A8C">
            <w:r w:rsidRPr="000B6291">
              <w:t>IEM</w:t>
            </w:r>
          </w:p>
        </w:tc>
      </w:tr>
      <w:tr w:rsidR="00C11A8C" w:rsidRPr="000B6291" w14:paraId="73D6AC0B" w14:textId="77777777" w:rsidTr="00A60D12">
        <w:trPr>
          <w:trHeight w:val="388"/>
        </w:trPr>
        <w:tc>
          <w:tcPr>
            <w:tcW w:w="2193" w:type="pct"/>
          </w:tcPr>
          <w:p w14:paraId="3B09E3CD" w14:textId="77777777" w:rsidR="00C11A8C" w:rsidRPr="000B6291" w:rsidRDefault="00C11A8C" w:rsidP="00C11A8C">
            <w:pPr>
              <w:pStyle w:val="ECCTabletext"/>
            </w:pPr>
            <w:r w:rsidRPr="000B6291">
              <w:t>ACIR</w:t>
            </w:r>
          </w:p>
        </w:tc>
        <w:tc>
          <w:tcPr>
            <w:tcW w:w="2807" w:type="pct"/>
            <w:gridSpan w:val="2"/>
          </w:tcPr>
          <w:p w14:paraId="0574FB3B" w14:textId="77777777" w:rsidR="00C11A8C" w:rsidRPr="000B6291" w:rsidRDefault="00C11A8C" w:rsidP="00C11A8C">
            <w:pPr>
              <w:pStyle w:val="ECCTabletext"/>
            </w:pPr>
            <w:r w:rsidRPr="000B6291">
              <w:t>20 dB</w:t>
            </w:r>
          </w:p>
        </w:tc>
      </w:tr>
      <w:tr w:rsidR="00C11A8C" w:rsidRPr="000B6291" w14:paraId="45199B8C" w14:textId="77777777" w:rsidTr="00A60D12">
        <w:trPr>
          <w:trHeight w:val="388"/>
        </w:trPr>
        <w:tc>
          <w:tcPr>
            <w:tcW w:w="2193" w:type="pct"/>
          </w:tcPr>
          <w:p w14:paraId="0D93293F" w14:textId="77777777" w:rsidR="00C11A8C" w:rsidRPr="000B6291" w:rsidRDefault="00C11A8C" w:rsidP="00C11A8C">
            <w:pPr>
              <w:pStyle w:val="ECCTabletext"/>
            </w:pPr>
            <w:r w:rsidRPr="000B6291">
              <w:t>Path loss to meet the protection criterion</w:t>
            </w:r>
          </w:p>
        </w:tc>
        <w:tc>
          <w:tcPr>
            <w:tcW w:w="1387" w:type="pct"/>
          </w:tcPr>
          <w:p w14:paraId="61A2041E" w14:textId="77777777" w:rsidR="00C11A8C" w:rsidRPr="000B6291" w:rsidRDefault="00C11A8C" w:rsidP="00C11A8C">
            <w:pPr>
              <w:pStyle w:val="ECCTabletext"/>
            </w:pPr>
            <w:r w:rsidRPr="000B6291">
              <w:t>104.3 dB</w:t>
            </w:r>
          </w:p>
        </w:tc>
        <w:tc>
          <w:tcPr>
            <w:tcW w:w="1420" w:type="pct"/>
          </w:tcPr>
          <w:p w14:paraId="1F84CF83" w14:textId="77777777" w:rsidR="00C11A8C" w:rsidRPr="000B6291" w:rsidRDefault="00C11A8C" w:rsidP="00C11A8C">
            <w:pPr>
              <w:pStyle w:val="ECCTabletext"/>
            </w:pPr>
            <w:r w:rsidRPr="000B6291">
              <w:t>97.45 dB</w:t>
            </w:r>
          </w:p>
        </w:tc>
      </w:tr>
      <w:tr w:rsidR="00C11A8C" w:rsidRPr="000B6291" w14:paraId="2DE60E85" w14:textId="77777777" w:rsidTr="00A60D12">
        <w:trPr>
          <w:trHeight w:val="388"/>
        </w:trPr>
        <w:tc>
          <w:tcPr>
            <w:tcW w:w="2193" w:type="pct"/>
          </w:tcPr>
          <w:p w14:paraId="0271243A" w14:textId="77777777" w:rsidR="00C11A8C" w:rsidRPr="000B6291" w:rsidRDefault="00C11A8C" w:rsidP="00C11A8C">
            <w:pPr>
              <w:pStyle w:val="ECCTabletext"/>
            </w:pPr>
            <w:r w:rsidRPr="000B6291">
              <w:t>Separation distances in the main lobe of aircraft antenna at altitude of 100 m</w:t>
            </w:r>
          </w:p>
        </w:tc>
        <w:tc>
          <w:tcPr>
            <w:tcW w:w="1387" w:type="pct"/>
          </w:tcPr>
          <w:p w14:paraId="49877ACB" w14:textId="77777777" w:rsidR="00C11A8C" w:rsidRPr="000B6291" w:rsidRDefault="00C11A8C" w:rsidP="00C11A8C">
            <w:pPr>
              <w:pStyle w:val="ECCTabletext"/>
            </w:pPr>
            <w:r w:rsidRPr="000B6291">
              <w:t>3.6 km</w:t>
            </w:r>
          </w:p>
        </w:tc>
        <w:tc>
          <w:tcPr>
            <w:tcW w:w="1420" w:type="pct"/>
          </w:tcPr>
          <w:p w14:paraId="6D7EA0A7" w14:textId="77777777" w:rsidR="00C11A8C" w:rsidRPr="000B6291" w:rsidRDefault="00C11A8C" w:rsidP="00C11A8C">
            <w:pPr>
              <w:pStyle w:val="ECCTabletext"/>
            </w:pPr>
            <w:r w:rsidRPr="000B6291">
              <w:t>1.7 km</w:t>
            </w:r>
          </w:p>
        </w:tc>
      </w:tr>
      <w:tr w:rsidR="00C11A8C" w:rsidRPr="000B6291" w14:paraId="02AAB8FC" w14:textId="77777777" w:rsidTr="00A60D12">
        <w:trPr>
          <w:trHeight w:val="388"/>
        </w:trPr>
        <w:tc>
          <w:tcPr>
            <w:tcW w:w="2193" w:type="pct"/>
          </w:tcPr>
          <w:p w14:paraId="6DC7D4DD" w14:textId="77777777" w:rsidR="00C11A8C" w:rsidRPr="000B6291" w:rsidRDefault="00C11A8C" w:rsidP="00C11A8C">
            <w:pPr>
              <w:pStyle w:val="ECCTabletext"/>
            </w:pPr>
            <w:r w:rsidRPr="000B6291">
              <w:t>Separation distances in the main lobe of aircraft antenna at altitude of 1 km</w:t>
            </w:r>
          </w:p>
        </w:tc>
        <w:tc>
          <w:tcPr>
            <w:tcW w:w="1387" w:type="pct"/>
          </w:tcPr>
          <w:p w14:paraId="263E063E" w14:textId="77777777" w:rsidR="00C11A8C" w:rsidRPr="000B6291" w:rsidRDefault="00C11A8C" w:rsidP="00C11A8C">
            <w:pPr>
              <w:pStyle w:val="ECCTabletext"/>
            </w:pPr>
            <w:r w:rsidRPr="000B6291">
              <w:t>3.4 km</w:t>
            </w:r>
          </w:p>
        </w:tc>
        <w:tc>
          <w:tcPr>
            <w:tcW w:w="1420" w:type="pct"/>
          </w:tcPr>
          <w:p w14:paraId="348237FD" w14:textId="77777777" w:rsidR="00C11A8C" w:rsidRPr="000B6291" w:rsidRDefault="00C11A8C" w:rsidP="00C11A8C">
            <w:pPr>
              <w:pStyle w:val="ECCTabletext"/>
            </w:pPr>
            <w:r w:rsidRPr="000B6291">
              <w:t>1.3 km</w:t>
            </w:r>
          </w:p>
        </w:tc>
      </w:tr>
      <w:tr w:rsidR="00C11A8C" w:rsidRPr="000B6291" w14:paraId="02D4ECBF" w14:textId="77777777" w:rsidTr="00A60D12">
        <w:trPr>
          <w:trHeight w:val="388"/>
        </w:trPr>
        <w:tc>
          <w:tcPr>
            <w:tcW w:w="2193" w:type="pct"/>
          </w:tcPr>
          <w:p w14:paraId="6A874761" w14:textId="77777777" w:rsidR="00C11A8C" w:rsidRPr="000B6291" w:rsidRDefault="00C11A8C" w:rsidP="00C11A8C">
            <w:pPr>
              <w:pStyle w:val="ECCTabletext"/>
            </w:pPr>
            <w:r w:rsidRPr="000B6291">
              <w:t>Separation distances in the main lobe of aircraft antenna at altitude of 10 km</w:t>
            </w:r>
          </w:p>
        </w:tc>
        <w:tc>
          <w:tcPr>
            <w:tcW w:w="2807" w:type="pct"/>
            <w:gridSpan w:val="2"/>
          </w:tcPr>
          <w:p w14:paraId="62CA380B" w14:textId="77777777" w:rsidR="00C11A8C" w:rsidRPr="000B6291" w:rsidRDefault="00C11A8C" w:rsidP="00C11A8C">
            <w:pPr>
              <w:pStyle w:val="ECCTabletext"/>
            </w:pPr>
            <w:r w:rsidRPr="000B6291">
              <w:t>N/A</w:t>
            </w:r>
          </w:p>
        </w:tc>
      </w:tr>
    </w:tbl>
    <w:p w14:paraId="3D8AFA55" w14:textId="2B16B893" w:rsidR="00C11A8C" w:rsidRPr="000B6291" w:rsidRDefault="00C11A8C" w:rsidP="00C11A8C">
      <w:pPr>
        <w:pStyle w:val="Caption"/>
        <w:rPr>
          <w:lang w:val="en-GB"/>
        </w:rPr>
      </w:pPr>
      <w:bookmarkStart w:id="875" w:name="_Toc17182157"/>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69</w:t>
      </w:r>
      <w:r w:rsidRPr="000B6291">
        <w:rPr>
          <w:lang w:val="en-GB"/>
        </w:rPr>
        <w:fldChar w:fldCharType="end"/>
      </w:r>
      <w:r w:rsidRPr="000B6291">
        <w:rPr>
          <w:lang w:val="en-GB"/>
        </w:rPr>
        <w:t>: Separation distances to PMSE at 23 MHz frequency separation</w:t>
      </w:r>
      <w:bookmarkEnd w:id="875"/>
    </w:p>
    <w:tbl>
      <w:tblPr>
        <w:tblStyle w:val="ECCTable-redheader"/>
        <w:tblW w:w="5000" w:type="pct"/>
        <w:tblInd w:w="0" w:type="dxa"/>
        <w:tblLook w:val="01E0" w:firstRow="1" w:lastRow="1" w:firstColumn="1" w:lastColumn="1" w:noHBand="0" w:noVBand="0"/>
      </w:tblPr>
      <w:tblGrid>
        <w:gridCol w:w="4183"/>
        <w:gridCol w:w="2738"/>
        <w:gridCol w:w="2708"/>
      </w:tblGrid>
      <w:tr w:rsidR="00C11A8C" w:rsidRPr="000B6291" w14:paraId="7A40D573" w14:textId="77777777" w:rsidTr="00A60D12">
        <w:trPr>
          <w:cnfStyle w:val="100000000000" w:firstRow="1" w:lastRow="0" w:firstColumn="0" w:lastColumn="0" w:oddVBand="0" w:evenVBand="0" w:oddHBand="0" w:evenHBand="0" w:firstRowFirstColumn="0" w:firstRowLastColumn="0" w:lastRowFirstColumn="0" w:lastRowLastColumn="0"/>
          <w:trHeight w:val="434"/>
        </w:trPr>
        <w:tc>
          <w:tcPr>
            <w:tcW w:w="2172" w:type="pct"/>
          </w:tcPr>
          <w:p w14:paraId="17B26966" w14:textId="77777777" w:rsidR="00C11A8C" w:rsidRPr="000B6291" w:rsidRDefault="00C11A8C" w:rsidP="00C11A8C">
            <w:r w:rsidRPr="000B6291">
              <w:t xml:space="preserve">Parameter </w:t>
            </w:r>
          </w:p>
        </w:tc>
        <w:tc>
          <w:tcPr>
            <w:tcW w:w="1422" w:type="pct"/>
          </w:tcPr>
          <w:p w14:paraId="3282225B" w14:textId="77777777" w:rsidR="00C11A8C" w:rsidRPr="000B6291" w:rsidRDefault="00C11A8C" w:rsidP="00C11A8C">
            <w:r w:rsidRPr="000B6291">
              <w:t>Body-worn/Hand-held</w:t>
            </w:r>
          </w:p>
        </w:tc>
        <w:tc>
          <w:tcPr>
            <w:tcW w:w="1406" w:type="pct"/>
          </w:tcPr>
          <w:p w14:paraId="456CCEA8" w14:textId="77777777" w:rsidR="00C11A8C" w:rsidRPr="000B6291" w:rsidRDefault="00C11A8C" w:rsidP="00C11A8C">
            <w:r w:rsidRPr="000B6291">
              <w:t>IEM</w:t>
            </w:r>
          </w:p>
        </w:tc>
      </w:tr>
      <w:tr w:rsidR="00C11A8C" w:rsidRPr="000B6291" w14:paraId="1F4C9FC1" w14:textId="77777777" w:rsidTr="00A60D12">
        <w:trPr>
          <w:trHeight w:val="388"/>
        </w:trPr>
        <w:tc>
          <w:tcPr>
            <w:tcW w:w="2172" w:type="pct"/>
          </w:tcPr>
          <w:p w14:paraId="2449957D" w14:textId="77777777" w:rsidR="00C11A8C" w:rsidRPr="000B6291" w:rsidRDefault="00C11A8C" w:rsidP="00C11A8C">
            <w:r w:rsidRPr="000B6291">
              <w:t>ACIR</w:t>
            </w:r>
          </w:p>
        </w:tc>
        <w:tc>
          <w:tcPr>
            <w:tcW w:w="2828" w:type="pct"/>
            <w:gridSpan w:val="2"/>
          </w:tcPr>
          <w:p w14:paraId="35F8A7DD" w14:textId="77777777" w:rsidR="00C11A8C" w:rsidRPr="000B6291" w:rsidRDefault="00C11A8C" w:rsidP="00C11A8C">
            <w:r w:rsidRPr="000B6291">
              <w:t>40 dB</w:t>
            </w:r>
          </w:p>
        </w:tc>
      </w:tr>
      <w:tr w:rsidR="00C11A8C" w:rsidRPr="000B6291" w14:paraId="4D41804B" w14:textId="77777777" w:rsidTr="00A60D12">
        <w:trPr>
          <w:trHeight w:val="388"/>
        </w:trPr>
        <w:tc>
          <w:tcPr>
            <w:tcW w:w="2172" w:type="pct"/>
          </w:tcPr>
          <w:p w14:paraId="59997A1E" w14:textId="77777777" w:rsidR="00C11A8C" w:rsidRPr="000B6291" w:rsidRDefault="00C11A8C" w:rsidP="00C11A8C">
            <w:r w:rsidRPr="000B6291">
              <w:t>Path loss to meet the protection criterion</w:t>
            </w:r>
          </w:p>
        </w:tc>
        <w:tc>
          <w:tcPr>
            <w:tcW w:w="1422" w:type="pct"/>
          </w:tcPr>
          <w:p w14:paraId="6FEEA3EB" w14:textId="77777777" w:rsidR="00C11A8C" w:rsidRPr="000B6291" w:rsidRDefault="00C11A8C" w:rsidP="00C11A8C">
            <w:r w:rsidRPr="000B6291">
              <w:t>84.3 dB</w:t>
            </w:r>
          </w:p>
        </w:tc>
        <w:tc>
          <w:tcPr>
            <w:tcW w:w="1406" w:type="pct"/>
          </w:tcPr>
          <w:p w14:paraId="3113521A" w14:textId="77777777" w:rsidR="00C11A8C" w:rsidRPr="000B6291" w:rsidRDefault="00C11A8C" w:rsidP="00C11A8C">
            <w:r w:rsidRPr="000B6291">
              <w:t>77.45 dB</w:t>
            </w:r>
          </w:p>
        </w:tc>
      </w:tr>
      <w:tr w:rsidR="00C11A8C" w:rsidRPr="000B6291" w14:paraId="1B4CCE05" w14:textId="77777777" w:rsidTr="00A60D12">
        <w:trPr>
          <w:trHeight w:val="388"/>
        </w:trPr>
        <w:tc>
          <w:tcPr>
            <w:tcW w:w="2172" w:type="pct"/>
          </w:tcPr>
          <w:p w14:paraId="64E396B5" w14:textId="77777777" w:rsidR="00C11A8C" w:rsidRPr="000B6291" w:rsidRDefault="00C11A8C" w:rsidP="00C11A8C">
            <w:r w:rsidRPr="000B6291">
              <w:t>Separation distances in the main lobe of aircraft antenna at altitude of 100 m</w:t>
            </w:r>
          </w:p>
        </w:tc>
        <w:tc>
          <w:tcPr>
            <w:tcW w:w="1422" w:type="pct"/>
          </w:tcPr>
          <w:p w14:paraId="0A199950" w14:textId="77777777" w:rsidR="00C11A8C" w:rsidRPr="000B6291" w:rsidRDefault="00C11A8C" w:rsidP="00C11A8C">
            <w:pPr>
              <w:rPr>
                <w:highlight w:val="yellow"/>
              </w:rPr>
            </w:pPr>
            <w:r w:rsidRPr="000B6291">
              <w:t>0.4 km</w:t>
            </w:r>
          </w:p>
        </w:tc>
        <w:tc>
          <w:tcPr>
            <w:tcW w:w="1406" w:type="pct"/>
          </w:tcPr>
          <w:p w14:paraId="131B59B2" w14:textId="77777777" w:rsidR="00C11A8C" w:rsidRPr="000B6291" w:rsidRDefault="00C11A8C" w:rsidP="00C11A8C">
            <w:pPr>
              <w:rPr>
                <w:highlight w:val="yellow"/>
              </w:rPr>
            </w:pPr>
            <w:r w:rsidRPr="000B6291">
              <w:t>0.2 km</w:t>
            </w:r>
          </w:p>
        </w:tc>
      </w:tr>
      <w:tr w:rsidR="00C11A8C" w:rsidRPr="000B6291" w14:paraId="0FD4E8B3" w14:textId="77777777" w:rsidTr="00A60D12">
        <w:trPr>
          <w:trHeight w:val="388"/>
        </w:trPr>
        <w:tc>
          <w:tcPr>
            <w:tcW w:w="2172" w:type="pct"/>
          </w:tcPr>
          <w:p w14:paraId="6C884CD0" w14:textId="77777777" w:rsidR="00C11A8C" w:rsidRPr="000B6291" w:rsidRDefault="00C11A8C" w:rsidP="00C11A8C">
            <w:r w:rsidRPr="000B6291">
              <w:lastRenderedPageBreak/>
              <w:t>Separation distances in the main lobe of aircraft antenna at altitude of 1 km</w:t>
            </w:r>
          </w:p>
        </w:tc>
        <w:tc>
          <w:tcPr>
            <w:tcW w:w="2828" w:type="pct"/>
            <w:gridSpan w:val="2"/>
            <w:vMerge w:val="restart"/>
          </w:tcPr>
          <w:p w14:paraId="43F7ADD7" w14:textId="77777777" w:rsidR="00C11A8C" w:rsidRPr="000B6291" w:rsidRDefault="00C11A8C" w:rsidP="00C11A8C">
            <w:r w:rsidRPr="000B6291">
              <w:t>N/A</w:t>
            </w:r>
          </w:p>
        </w:tc>
      </w:tr>
      <w:tr w:rsidR="00C11A8C" w:rsidRPr="000B6291" w14:paraId="17677C52" w14:textId="77777777" w:rsidTr="00A60D12">
        <w:trPr>
          <w:trHeight w:val="388"/>
        </w:trPr>
        <w:tc>
          <w:tcPr>
            <w:tcW w:w="2172" w:type="pct"/>
          </w:tcPr>
          <w:p w14:paraId="75EFDB76" w14:textId="77777777" w:rsidR="00C11A8C" w:rsidRPr="000B6291" w:rsidRDefault="00C11A8C" w:rsidP="00C11A8C">
            <w:r w:rsidRPr="000B6291">
              <w:t>Separation distances in the main lobe of aircraft antenna at altitude of 10 km</w:t>
            </w:r>
          </w:p>
        </w:tc>
        <w:tc>
          <w:tcPr>
            <w:tcW w:w="2828" w:type="pct"/>
            <w:gridSpan w:val="2"/>
            <w:vMerge/>
          </w:tcPr>
          <w:p w14:paraId="0DC3462A" w14:textId="77777777" w:rsidR="00C11A8C" w:rsidRPr="000B6291" w:rsidRDefault="00C11A8C" w:rsidP="00C11A8C"/>
        </w:tc>
      </w:tr>
    </w:tbl>
    <w:p w14:paraId="78191F11" w14:textId="77777777" w:rsidR="00C11A8C" w:rsidRPr="000B6291" w:rsidRDefault="00C11A8C" w:rsidP="00C11A8C">
      <w:pPr>
        <w:pStyle w:val="ECCAnnexheading4"/>
        <w:rPr>
          <w:lang w:val="en-GB"/>
        </w:rPr>
      </w:pPr>
      <w:r w:rsidRPr="000B6291">
        <w:rPr>
          <w:lang w:val="en-GB"/>
        </w:rPr>
        <w:t>Separation distances to protect PMSE from SSR ground interrogators</w:t>
      </w:r>
    </w:p>
    <w:p w14:paraId="76C9C1BD" w14:textId="5A3180D1" w:rsidR="00C11A8C" w:rsidRPr="000B6291" w:rsidRDefault="00C11A8C" w:rsidP="00C11A8C">
      <w:pPr>
        <w:pStyle w:val="Caption"/>
        <w:rPr>
          <w:lang w:val="en-GB"/>
        </w:rPr>
      </w:pPr>
      <w:bookmarkStart w:id="876" w:name="_Toc17182158"/>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70</w:t>
      </w:r>
      <w:r w:rsidRPr="000B6291">
        <w:rPr>
          <w:lang w:val="en-GB"/>
        </w:rPr>
        <w:fldChar w:fldCharType="end"/>
      </w:r>
      <w:r w:rsidRPr="000B6291">
        <w:rPr>
          <w:lang w:val="en-GB"/>
        </w:rPr>
        <w:t>: Co-frequency separation distances to protect PMSE</w:t>
      </w:r>
      <w:bookmarkEnd w:id="876"/>
      <w:r w:rsidRPr="000B6291">
        <w:rPr>
          <w:lang w:val="en-GB"/>
        </w:rPr>
        <w:t xml:space="preserve"> </w:t>
      </w:r>
    </w:p>
    <w:tbl>
      <w:tblPr>
        <w:tblStyle w:val="ECCTable-redheader"/>
        <w:tblW w:w="5000" w:type="pct"/>
        <w:tblInd w:w="0" w:type="dxa"/>
        <w:tblLook w:val="01E0" w:firstRow="1" w:lastRow="1" w:firstColumn="1" w:lastColumn="1" w:noHBand="0" w:noVBand="0"/>
      </w:tblPr>
      <w:tblGrid>
        <w:gridCol w:w="4169"/>
        <w:gridCol w:w="2756"/>
        <w:gridCol w:w="2704"/>
      </w:tblGrid>
      <w:tr w:rsidR="00C11A8C" w:rsidRPr="000B6291" w14:paraId="3D6040D3" w14:textId="77777777" w:rsidTr="00A60D12">
        <w:trPr>
          <w:cnfStyle w:val="100000000000" w:firstRow="1" w:lastRow="0" w:firstColumn="0" w:lastColumn="0" w:oddVBand="0" w:evenVBand="0" w:oddHBand="0" w:evenHBand="0" w:firstRowFirstColumn="0" w:firstRowLastColumn="0" w:lastRowFirstColumn="0" w:lastRowLastColumn="0"/>
          <w:trHeight w:val="507"/>
        </w:trPr>
        <w:tc>
          <w:tcPr>
            <w:tcW w:w="2165" w:type="pct"/>
          </w:tcPr>
          <w:p w14:paraId="351A6586" w14:textId="77777777" w:rsidR="00C11A8C" w:rsidRPr="000B6291" w:rsidRDefault="00C11A8C" w:rsidP="00C11A8C">
            <w:r w:rsidRPr="000B6291">
              <w:t xml:space="preserve">Parameter </w:t>
            </w:r>
          </w:p>
        </w:tc>
        <w:tc>
          <w:tcPr>
            <w:tcW w:w="1431" w:type="pct"/>
          </w:tcPr>
          <w:p w14:paraId="50B594E1" w14:textId="77777777" w:rsidR="00C11A8C" w:rsidRPr="000B6291" w:rsidRDefault="00C11A8C" w:rsidP="00C11A8C">
            <w:r w:rsidRPr="000B6291">
              <w:t>Body-worn/Hand-held</w:t>
            </w:r>
          </w:p>
        </w:tc>
        <w:tc>
          <w:tcPr>
            <w:tcW w:w="1405" w:type="pct"/>
          </w:tcPr>
          <w:p w14:paraId="611D555A" w14:textId="77777777" w:rsidR="00C11A8C" w:rsidRPr="000B6291" w:rsidRDefault="00C11A8C" w:rsidP="00C11A8C">
            <w:r w:rsidRPr="000B6291">
              <w:t>IEM</w:t>
            </w:r>
          </w:p>
        </w:tc>
      </w:tr>
      <w:tr w:rsidR="00C11A8C" w:rsidRPr="000B6291" w14:paraId="7F53326A" w14:textId="77777777" w:rsidTr="00A60D12">
        <w:trPr>
          <w:trHeight w:val="225"/>
        </w:trPr>
        <w:tc>
          <w:tcPr>
            <w:tcW w:w="2165" w:type="pct"/>
          </w:tcPr>
          <w:p w14:paraId="30A3C468" w14:textId="77777777" w:rsidR="00C11A8C" w:rsidRPr="000B6291" w:rsidRDefault="00C11A8C" w:rsidP="00C11A8C">
            <w:r w:rsidRPr="000B6291">
              <w:t>e.i.r.p</w:t>
            </w:r>
          </w:p>
        </w:tc>
        <w:tc>
          <w:tcPr>
            <w:tcW w:w="2835" w:type="pct"/>
            <w:gridSpan w:val="2"/>
          </w:tcPr>
          <w:p w14:paraId="15B296E3" w14:textId="77777777" w:rsidR="00C11A8C" w:rsidRPr="000B6291" w:rsidRDefault="00C11A8C" w:rsidP="00C11A8C">
            <w:r w:rsidRPr="000B6291">
              <w:t>61 dBm</w:t>
            </w:r>
          </w:p>
        </w:tc>
      </w:tr>
      <w:tr w:rsidR="00C11A8C" w:rsidRPr="000B6291" w14:paraId="7B94B7A5" w14:textId="77777777" w:rsidTr="00A60D12">
        <w:trPr>
          <w:trHeight w:val="225"/>
        </w:trPr>
        <w:tc>
          <w:tcPr>
            <w:tcW w:w="2165" w:type="pct"/>
          </w:tcPr>
          <w:p w14:paraId="35C2164D" w14:textId="77777777" w:rsidR="00C11A8C" w:rsidRPr="000B6291" w:rsidRDefault="00C11A8C" w:rsidP="00640D69">
            <w:pPr>
              <w:jc w:val="left"/>
            </w:pPr>
            <w:r w:rsidRPr="000B6291">
              <w:t>Reduction in e.i.r.p. due to bandwidth mismatch</w:t>
            </w:r>
          </w:p>
        </w:tc>
        <w:tc>
          <w:tcPr>
            <w:tcW w:w="2835" w:type="pct"/>
            <w:gridSpan w:val="2"/>
          </w:tcPr>
          <w:p w14:paraId="71DE634F" w14:textId="77777777" w:rsidR="00C11A8C" w:rsidRPr="000B6291" w:rsidRDefault="00C11A8C" w:rsidP="00C11A8C">
            <w:r w:rsidRPr="000B6291">
              <w:t>13.5 dB</w:t>
            </w:r>
            <w:r w:rsidRPr="000B6291">
              <w:rPr>
                <w:rStyle w:val="FootnoteReference"/>
              </w:rPr>
              <w:footnoteReference w:id="39"/>
            </w:r>
          </w:p>
        </w:tc>
      </w:tr>
      <w:tr w:rsidR="00C11A8C" w:rsidRPr="000B6291" w14:paraId="004D8725" w14:textId="77777777" w:rsidTr="00A60D12">
        <w:trPr>
          <w:trHeight w:val="225"/>
        </w:trPr>
        <w:tc>
          <w:tcPr>
            <w:tcW w:w="2165" w:type="pct"/>
          </w:tcPr>
          <w:p w14:paraId="13562F27" w14:textId="77777777" w:rsidR="00C11A8C" w:rsidRPr="000B6291" w:rsidRDefault="00C11A8C" w:rsidP="00640D69">
            <w:pPr>
              <w:jc w:val="left"/>
            </w:pPr>
            <w:r w:rsidRPr="000B6291">
              <w:t>Body loss</w:t>
            </w:r>
          </w:p>
        </w:tc>
        <w:tc>
          <w:tcPr>
            <w:tcW w:w="1431" w:type="pct"/>
          </w:tcPr>
          <w:p w14:paraId="6C5BA888" w14:textId="77777777" w:rsidR="00C11A8C" w:rsidRPr="000B6291" w:rsidRDefault="00C11A8C" w:rsidP="00C11A8C">
            <w:r w:rsidRPr="000B6291">
              <w:t>Not modelled</w:t>
            </w:r>
          </w:p>
        </w:tc>
        <w:tc>
          <w:tcPr>
            <w:tcW w:w="1405" w:type="pct"/>
          </w:tcPr>
          <w:p w14:paraId="135D608C" w14:textId="77777777" w:rsidR="00C11A8C" w:rsidRPr="000B6291" w:rsidRDefault="00C11A8C" w:rsidP="00C11A8C">
            <w:r w:rsidRPr="000B6291">
              <w:t>-6.85 dBi</w:t>
            </w:r>
          </w:p>
        </w:tc>
      </w:tr>
      <w:tr w:rsidR="00C11A8C" w:rsidRPr="000B6291" w14:paraId="0B282E34" w14:textId="77777777" w:rsidTr="00A60D12">
        <w:trPr>
          <w:trHeight w:val="225"/>
        </w:trPr>
        <w:tc>
          <w:tcPr>
            <w:tcW w:w="2165" w:type="pct"/>
          </w:tcPr>
          <w:p w14:paraId="39465754" w14:textId="77777777" w:rsidR="00C11A8C" w:rsidRPr="000B6291" w:rsidRDefault="00C11A8C" w:rsidP="00640D69">
            <w:pPr>
              <w:jc w:val="left"/>
            </w:pPr>
            <w:r w:rsidRPr="000B6291">
              <w:t>Building entry loss [Outdoor Open environment / Indoor Urban environment]</w:t>
            </w:r>
          </w:p>
        </w:tc>
        <w:tc>
          <w:tcPr>
            <w:tcW w:w="2835" w:type="pct"/>
            <w:gridSpan w:val="2"/>
          </w:tcPr>
          <w:p w14:paraId="5A9116E5" w14:textId="77777777" w:rsidR="00C11A8C" w:rsidRPr="000B6291" w:rsidRDefault="00C11A8C" w:rsidP="00C11A8C">
            <w:r w:rsidRPr="000B6291">
              <w:t>0 dB; 10 dB</w:t>
            </w:r>
          </w:p>
        </w:tc>
      </w:tr>
      <w:tr w:rsidR="00C11A8C" w:rsidRPr="000B6291" w14:paraId="12FA12B1" w14:textId="77777777" w:rsidTr="00A60D12">
        <w:trPr>
          <w:trHeight w:val="225"/>
        </w:trPr>
        <w:tc>
          <w:tcPr>
            <w:tcW w:w="2165" w:type="pct"/>
          </w:tcPr>
          <w:p w14:paraId="1F8140A8" w14:textId="77777777" w:rsidR="00C11A8C" w:rsidRPr="000B6291" w:rsidRDefault="00C11A8C" w:rsidP="00640D69">
            <w:pPr>
              <w:jc w:val="left"/>
            </w:pPr>
            <w:r w:rsidRPr="000B6291">
              <w:t>PMSE receive height</w:t>
            </w:r>
          </w:p>
        </w:tc>
        <w:tc>
          <w:tcPr>
            <w:tcW w:w="1431" w:type="pct"/>
          </w:tcPr>
          <w:p w14:paraId="3C9A369D" w14:textId="77777777" w:rsidR="00C11A8C" w:rsidRPr="000B6291" w:rsidRDefault="00C11A8C" w:rsidP="00C11A8C">
            <w:r w:rsidRPr="000B6291">
              <w:t>2 m</w:t>
            </w:r>
          </w:p>
        </w:tc>
        <w:tc>
          <w:tcPr>
            <w:tcW w:w="1405" w:type="pct"/>
          </w:tcPr>
          <w:p w14:paraId="032DE6C0" w14:textId="77777777" w:rsidR="00C11A8C" w:rsidRPr="000B6291" w:rsidRDefault="00C11A8C" w:rsidP="00C11A8C">
            <w:r w:rsidRPr="000B6291">
              <w:t>1.5 m</w:t>
            </w:r>
          </w:p>
        </w:tc>
      </w:tr>
      <w:tr w:rsidR="00C11A8C" w:rsidRPr="000B6291" w14:paraId="3391170E" w14:textId="77777777" w:rsidTr="00A60D12">
        <w:trPr>
          <w:trHeight w:val="225"/>
        </w:trPr>
        <w:tc>
          <w:tcPr>
            <w:tcW w:w="2165" w:type="pct"/>
          </w:tcPr>
          <w:p w14:paraId="1EABD9F6" w14:textId="77777777" w:rsidR="00C11A8C" w:rsidRPr="000B6291" w:rsidRDefault="00C11A8C" w:rsidP="00640D69">
            <w:pPr>
              <w:jc w:val="left"/>
            </w:pPr>
            <w:r w:rsidRPr="000B6291">
              <w:t>Interference level</w:t>
            </w:r>
          </w:p>
        </w:tc>
        <w:tc>
          <w:tcPr>
            <w:tcW w:w="2835" w:type="pct"/>
            <w:gridSpan w:val="2"/>
          </w:tcPr>
          <w:p w14:paraId="41D56BB0" w14:textId="77777777" w:rsidR="00C11A8C" w:rsidRPr="000B6291" w:rsidRDefault="00C11A8C" w:rsidP="00C11A8C">
            <w:r w:rsidRPr="000B6291">
              <w:t>-81 dBm</w:t>
            </w:r>
          </w:p>
        </w:tc>
      </w:tr>
      <w:tr w:rsidR="00C11A8C" w:rsidRPr="000B6291" w14:paraId="26AE40AD" w14:textId="77777777" w:rsidTr="00A60D12">
        <w:trPr>
          <w:trHeight w:val="225"/>
        </w:trPr>
        <w:tc>
          <w:tcPr>
            <w:tcW w:w="2165" w:type="pct"/>
          </w:tcPr>
          <w:p w14:paraId="602E3EF0" w14:textId="77777777" w:rsidR="00C11A8C" w:rsidRPr="000B6291" w:rsidRDefault="00C11A8C" w:rsidP="00640D69">
            <w:pPr>
              <w:jc w:val="left"/>
            </w:pPr>
            <w:r w:rsidRPr="000B6291">
              <w:t>Antenna gain</w:t>
            </w:r>
          </w:p>
        </w:tc>
        <w:tc>
          <w:tcPr>
            <w:tcW w:w="1431" w:type="pct"/>
          </w:tcPr>
          <w:p w14:paraId="693168A2" w14:textId="77777777" w:rsidR="00C11A8C" w:rsidRPr="000B6291" w:rsidRDefault="00C11A8C" w:rsidP="00C11A8C">
            <w:r w:rsidRPr="000B6291">
              <w:t>0 dB</w:t>
            </w:r>
          </w:p>
        </w:tc>
        <w:tc>
          <w:tcPr>
            <w:tcW w:w="1405" w:type="pct"/>
          </w:tcPr>
          <w:p w14:paraId="2787FAD3" w14:textId="77777777" w:rsidR="00C11A8C" w:rsidRPr="000B6291" w:rsidRDefault="00C11A8C" w:rsidP="00C11A8C">
            <w:r w:rsidRPr="000B6291">
              <w:t>Not modelled</w:t>
            </w:r>
          </w:p>
        </w:tc>
      </w:tr>
      <w:tr w:rsidR="00C11A8C" w:rsidRPr="000B6291" w14:paraId="5F94157F" w14:textId="77777777" w:rsidTr="00A60D12">
        <w:trPr>
          <w:trHeight w:val="225"/>
        </w:trPr>
        <w:tc>
          <w:tcPr>
            <w:tcW w:w="2165" w:type="pct"/>
          </w:tcPr>
          <w:p w14:paraId="05F40664" w14:textId="77777777" w:rsidR="00C11A8C" w:rsidRPr="000B6291" w:rsidRDefault="00C11A8C" w:rsidP="00640D69">
            <w:pPr>
              <w:pStyle w:val="ECCTabletext"/>
              <w:jc w:val="left"/>
            </w:pPr>
            <w:r w:rsidRPr="000B6291">
              <w:t xml:space="preserve">Polarisation discrimination </w:t>
            </w:r>
          </w:p>
        </w:tc>
        <w:tc>
          <w:tcPr>
            <w:tcW w:w="2835" w:type="pct"/>
            <w:gridSpan w:val="2"/>
          </w:tcPr>
          <w:p w14:paraId="7DA5E020" w14:textId="77777777" w:rsidR="00C11A8C" w:rsidRPr="000B6291" w:rsidRDefault="00C11A8C" w:rsidP="00C11A8C">
            <w:pPr>
              <w:pStyle w:val="ECCTabletext"/>
            </w:pPr>
            <w:r w:rsidRPr="000B6291">
              <w:t>0 dB</w:t>
            </w:r>
          </w:p>
        </w:tc>
      </w:tr>
      <w:tr w:rsidR="00C11A8C" w:rsidRPr="000B6291" w14:paraId="567FFF04" w14:textId="77777777" w:rsidTr="00A60D12">
        <w:trPr>
          <w:trHeight w:val="220"/>
        </w:trPr>
        <w:tc>
          <w:tcPr>
            <w:tcW w:w="2165" w:type="pct"/>
          </w:tcPr>
          <w:p w14:paraId="4F099C4D" w14:textId="77777777" w:rsidR="00C11A8C" w:rsidRPr="000B6291" w:rsidRDefault="00C11A8C" w:rsidP="00640D69">
            <w:pPr>
              <w:pStyle w:val="ECCTabletext"/>
              <w:jc w:val="left"/>
            </w:pPr>
            <w:r w:rsidRPr="000B6291">
              <w:t>Clutter loss (rural/urban)</w:t>
            </w:r>
          </w:p>
        </w:tc>
        <w:tc>
          <w:tcPr>
            <w:tcW w:w="1431" w:type="pct"/>
          </w:tcPr>
          <w:p w14:paraId="3EBE16C8" w14:textId="77777777" w:rsidR="00C11A8C" w:rsidRPr="000B6291" w:rsidRDefault="00C11A8C" w:rsidP="00C11A8C">
            <w:pPr>
              <w:pStyle w:val="ECCTabletext"/>
            </w:pPr>
            <w:r w:rsidRPr="000B6291">
              <w:t>15.2 dB; 22.6 dB</w:t>
            </w:r>
          </w:p>
        </w:tc>
        <w:tc>
          <w:tcPr>
            <w:tcW w:w="1405" w:type="pct"/>
          </w:tcPr>
          <w:p w14:paraId="1D7CC436" w14:textId="77777777" w:rsidR="00C11A8C" w:rsidRPr="000B6291" w:rsidRDefault="00C11A8C" w:rsidP="00C11A8C">
            <w:pPr>
              <w:pStyle w:val="ECCTabletext"/>
            </w:pPr>
            <w:r w:rsidRPr="000B6291">
              <w:t>17.9 dB; 22.9dB</w:t>
            </w:r>
          </w:p>
        </w:tc>
      </w:tr>
      <w:tr w:rsidR="00C11A8C" w:rsidRPr="000B6291" w14:paraId="66D561EC" w14:textId="77777777" w:rsidTr="00A60D12">
        <w:trPr>
          <w:trHeight w:val="453"/>
        </w:trPr>
        <w:tc>
          <w:tcPr>
            <w:tcW w:w="2165" w:type="pct"/>
          </w:tcPr>
          <w:p w14:paraId="07672D86" w14:textId="77777777" w:rsidR="00C11A8C" w:rsidRPr="000B6291" w:rsidRDefault="00C11A8C" w:rsidP="00640D69">
            <w:pPr>
              <w:pStyle w:val="ECCTabletext"/>
              <w:jc w:val="left"/>
            </w:pPr>
            <w:r w:rsidRPr="000B6291">
              <w:t>Path loss to meet the protection criterion</w:t>
            </w:r>
          </w:p>
        </w:tc>
        <w:tc>
          <w:tcPr>
            <w:tcW w:w="1431" w:type="pct"/>
          </w:tcPr>
          <w:p w14:paraId="1C4A24D4" w14:textId="77777777" w:rsidR="00C11A8C" w:rsidRPr="000B6291" w:rsidRDefault="00C11A8C" w:rsidP="00C11A8C">
            <w:pPr>
              <w:pStyle w:val="ECCTabletext"/>
            </w:pPr>
            <w:r w:rsidRPr="000B6291">
              <w:t>113.3 dB; 95.9 dB</w:t>
            </w:r>
          </w:p>
        </w:tc>
        <w:tc>
          <w:tcPr>
            <w:tcW w:w="1405" w:type="pct"/>
          </w:tcPr>
          <w:p w14:paraId="6373A6DD" w14:textId="77777777" w:rsidR="00C11A8C" w:rsidRPr="000B6291" w:rsidRDefault="00C11A8C" w:rsidP="00C11A8C">
            <w:pPr>
              <w:pStyle w:val="ECCTabletext"/>
            </w:pPr>
            <w:r w:rsidRPr="000B6291">
              <w:t>103.75 dB; 88.75 dB</w:t>
            </w:r>
          </w:p>
        </w:tc>
      </w:tr>
      <w:tr w:rsidR="00C11A8C" w:rsidRPr="000B6291" w14:paraId="52C18CB8" w14:textId="77777777" w:rsidTr="00A60D12">
        <w:trPr>
          <w:trHeight w:val="453"/>
        </w:trPr>
        <w:tc>
          <w:tcPr>
            <w:tcW w:w="2165" w:type="pct"/>
          </w:tcPr>
          <w:p w14:paraId="231A7B52" w14:textId="77777777" w:rsidR="00C11A8C" w:rsidRPr="000B6291" w:rsidRDefault="00C11A8C" w:rsidP="00640D69">
            <w:pPr>
              <w:pStyle w:val="ECCTabletext"/>
              <w:jc w:val="left"/>
            </w:pPr>
            <w:r w:rsidRPr="000B6291">
              <w:t>Separation distances in the main lobe of SSR at 40 m</w:t>
            </w:r>
          </w:p>
        </w:tc>
        <w:tc>
          <w:tcPr>
            <w:tcW w:w="1431" w:type="pct"/>
          </w:tcPr>
          <w:p w14:paraId="49F9B16F" w14:textId="77777777" w:rsidR="00C11A8C" w:rsidRPr="000B6291" w:rsidRDefault="00C11A8C" w:rsidP="00C11A8C">
            <w:pPr>
              <w:pStyle w:val="ECCTabletext"/>
            </w:pPr>
            <w:r w:rsidRPr="000B6291">
              <w:t>6.1 km; 1.4 km</w:t>
            </w:r>
          </w:p>
        </w:tc>
        <w:tc>
          <w:tcPr>
            <w:tcW w:w="1405" w:type="pct"/>
          </w:tcPr>
          <w:p w14:paraId="0B18D574" w14:textId="77777777" w:rsidR="00C11A8C" w:rsidRPr="000B6291" w:rsidRDefault="00C11A8C" w:rsidP="00C11A8C">
            <w:pPr>
              <w:pStyle w:val="ECCTabletext"/>
            </w:pPr>
            <w:r w:rsidRPr="000B6291">
              <w:t>3.0 km; 0.7 km</w:t>
            </w:r>
          </w:p>
        </w:tc>
      </w:tr>
      <w:tr w:rsidR="00C11A8C" w:rsidRPr="000B6291" w14:paraId="1D17E58C" w14:textId="77777777" w:rsidTr="00A60D12">
        <w:trPr>
          <w:trHeight w:val="453"/>
        </w:trPr>
        <w:tc>
          <w:tcPr>
            <w:tcW w:w="2165" w:type="pct"/>
          </w:tcPr>
          <w:p w14:paraId="664056EB" w14:textId="77777777" w:rsidR="00C11A8C" w:rsidRPr="000B6291" w:rsidRDefault="00C11A8C" w:rsidP="00C11A8C">
            <w:pPr>
              <w:pStyle w:val="ECCTabletext"/>
            </w:pPr>
            <w:r w:rsidRPr="000B6291">
              <w:t>Separation distances in the main lobe of SSR at 25 m</w:t>
            </w:r>
          </w:p>
        </w:tc>
        <w:tc>
          <w:tcPr>
            <w:tcW w:w="1431" w:type="pct"/>
          </w:tcPr>
          <w:p w14:paraId="4D535AAC" w14:textId="77777777" w:rsidR="00C11A8C" w:rsidRPr="000B6291" w:rsidRDefault="00C11A8C" w:rsidP="00C11A8C">
            <w:pPr>
              <w:pStyle w:val="ECCTabletext"/>
            </w:pPr>
            <w:r w:rsidRPr="000B6291">
              <w:t>4.9 km; 1.4 km</w:t>
            </w:r>
          </w:p>
        </w:tc>
        <w:tc>
          <w:tcPr>
            <w:tcW w:w="1405" w:type="pct"/>
          </w:tcPr>
          <w:p w14:paraId="11CA6881" w14:textId="77777777" w:rsidR="00C11A8C" w:rsidRPr="000B6291" w:rsidRDefault="00C11A8C" w:rsidP="00C11A8C">
            <w:pPr>
              <w:pStyle w:val="ECCTabletext"/>
            </w:pPr>
            <w:r w:rsidRPr="000B6291">
              <w:t>2.2 km; 0.6 km</w:t>
            </w:r>
          </w:p>
        </w:tc>
      </w:tr>
      <w:tr w:rsidR="00C11A8C" w:rsidRPr="000B6291" w14:paraId="27C67C27" w14:textId="77777777" w:rsidTr="00A60D12">
        <w:trPr>
          <w:trHeight w:val="453"/>
        </w:trPr>
        <w:tc>
          <w:tcPr>
            <w:tcW w:w="2165" w:type="pct"/>
          </w:tcPr>
          <w:p w14:paraId="38CDE6AE" w14:textId="77777777" w:rsidR="00C11A8C" w:rsidRPr="000B6291" w:rsidRDefault="00C11A8C" w:rsidP="00C11A8C">
            <w:pPr>
              <w:pStyle w:val="ECCTabletext"/>
            </w:pPr>
            <w:r w:rsidRPr="000B6291">
              <w:t>Separation distances in the main lobe of SSR at 2.1 m</w:t>
            </w:r>
          </w:p>
        </w:tc>
        <w:tc>
          <w:tcPr>
            <w:tcW w:w="1431" w:type="pct"/>
          </w:tcPr>
          <w:p w14:paraId="4E176B3D" w14:textId="77777777" w:rsidR="00C11A8C" w:rsidRPr="000B6291" w:rsidRDefault="00C11A8C" w:rsidP="00C11A8C">
            <w:pPr>
              <w:pStyle w:val="ECCTabletext"/>
            </w:pPr>
            <w:r w:rsidRPr="000B6291">
              <w:t>1.5 km; 0.5 km</w:t>
            </w:r>
          </w:p>
        </w:tc>
        <w:tc>
          <w:tcPr>
            <w:tcW w:w="1405" w:type="pct"/>
          </w:tcPr>
          <w:p w14:paraId="7379EEAE" w14:textId="77777777" w:rsidR="00C11A8C" w:rsidRPr="000B6291" w:rsidRDefault="00C11A8C" w:rsidP="00C11A8C">
            <w:pPr>
              <w:pStyle w:val="ECCTabletext"/>
            </w:pPr>
            <w:r w:rsidRPr="000B6291">
              <w:t>0.8 km; 0.3 km</w:t>
            </w:r>
          </w:p>
        </w:tc>
      </w:tr>
    </w:tbl>
    <w:p w14:paraId="0495B039" w14:textId="0751836D" w:rsidR="00C11A8C" w:rsidRPr="000B6291" w:rsidRDefault="00C11A8C" w:rsidP="00C11A8C">
      <w:pPr>
        <w:pStyle w:val="Caption"/>
        <w:rPr>
          <w:lang w:val="en-GB"/>
        </w:rPr>
      </w:pPr>
      <w:bookmarkStart w:id="877" w:name="_Toc17182159"/>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71</w:t>
      </w:r>
      <w:r w:rsidRPr="000B6291">
        <w:rPr>
          <w:lang w:val="en-GB"/>
        </w:rPr>
        <w:fldChar w:fldCharType="end"/>
      </w:r>
      <w:r w:rsidRPr="000B6291">
        <w:rPr>
          <w:lang w:val="en-GB"/>
        </w:rPr>
        <w:t>: Separation distances to protect PMSE at 10 MHz frequency separation</w:t>
      </w:r>
      <w:bookmarkEnd w:id="877"/>
    </w:p>
    <w:tbl>
      <w:tblPr>
        <w:tblStyle w:val="ECCTable-redheader"/>
        <w:tblW w:w="5000" w:type="pct"/>
        <w:tblInd w:w="0" w:type="dxa"/>
        <w:tblLook w:val="01E0" w:firstRow="1" w:lastRow="1" w:firstColumn="1" w:lastColumn="1" w:noHBand="0" w:noVBand="0"/>
      </w:tblPr>
      <w:tblGrid>
        <w:gridCol w:w="4183"/>
        <w:gridCol w:w="2738"/>
        <w:gridCol w:w="2708"/>
      </w:tblGrid>
      <w:tr w:rsidR="00C11A8C" w:rsidRPr="000B6291" w14:paraId="4BAF504E" w14:textId="77777777" w:rsidTr="00A60D12">
        <w:trPr>
          <w:cnfStyle w:val="100000000000" w:firstRow="1" w:lastRow="0" w:firstColumn="0" w:lastColumn="0" w:oddVBand="0" w:evenVBand="0" w:oddHBand="0" w:evenHBand="0" w:firstRowFirstColumn="0" w:firstRowLastColumn="0" w:lastRowFirstColumn="0" w:lastRowLastColumn="0"/>
          <w:trHeight w:val="434"/>
        </w:trPr>
        <w:tc>
          <w:tcPr>
            <w:tcW w:w="2172" w:type="pct"/>
          </w:tcPr>
          <w:p w14:paraId="7D963C31" w14:textId="77777777" w:rsidR="00C11A8C" w:rsidRPr="000B6291" w:rsidRDefault="00C11A8C" w:rsidP="00C11A8C">
            <w:r w:rsidRPr="000B6291">
              <w:t xml:space="preserve">Parameter </w:t>
            </w:r>
          </w:p>
        </w:tc>
        <w:tc>
          <w:tcPr>
            <w:tcW w:w="1422" w:type="pct"/>
          </w:tcPr>
          <w:p w14:paraId="07901A91" w14:textId="77777777" w:rsidR="00C11A8C" w:rsidRPr="000B6291" w:rsidRDefault="00C11A8C" w:rsidP="00C11A8C">
            <w:r w:rsidRPr="000B6291">
              <w:t>Body-worn/Hand-held</w:t>
            </w:r>
          </w:p>
        </w:tc>
        <w:tc>
          <w:tcPr>
            <w:tcW w:w="1406" w:type="pct"/>
          </w:tcPr>
          <w:p w14:paraId="3E57DC68" w14:textId="77777777" w:rsidR="00C11A8C" w:rsidRPr="000B6291" w:rsidRDefault="00C11A8C" w:rsidP="00C11A8C">
            <w:r w:rsidRPr="000B6291">
              <w:t>IEM</w:t>
            </w:r>
          </w:p>
        </w:tc>
      </w:tr>
      <w:tr w:rsidR="00C11A8C" w:rsidRPr="000B6291" w14:paraId="5637EF16" w14:textId="77777777" w:rsidTr="00A60D12">
        <w:trPr>
          <w:trHeight w:val="388"/>
        </w:trPr>
        <w:tc>
          <w:tcPr>
            <w:tcW w:w="2172" w:type="pct"/>
          </w:tcPr>
          <w:p w14:paraId="1FA8A7F7" w14:textId="77777777" w:rsidR="00C11A8C" w:rsidRPr="000B6291" w:rsidRDefault="00C11A8C" w:rsidP="00AD13F5">
            <w:pPr>
              <w:pStyle w:val="ECCTabletext"/>
            </w:pPr>
            <w:r w:rsidRPr="000B6291">
              <w:t>ACIR</w:t>
            </w:r>
          </w:p>
        </w:tc>
        <w:tc>
          <w:tcPr>
            <w:tcW w:w="2828" w:type="pct"/>
            <w:gridSpan w:val="2"/>
          </w:tcPr>
          <w:p w14:paraId="24406A3A" w14:textId="77777777" w:rsidR="00C11A8C" w:rsidRPr="000B6291" w:rsidRDefault="00C11A8C" w:rsidP="00C11A8C">
            <w:pPr>
              <w:pStyle w:val="ECCTabletext"/>
            </w:pPr>
            <w:r w:rsidRPr="000B6291">
              <w:t>15 dB</w:t>
            </w:r>
          </w:p>
        </w:tc>
      </w:tr>
      <w:tr w:rsidR="00C11A8C" w:rsidRPr="000B6291" w14:paraId="2CD9C310" w14:textId="77777777" w:rsidTr="00A60D12">
        <w:trPr>
          <w:trHeight w:val="388"/>
        </w:trPr>
        <w:tc>
          <w:tcPr>
            <w:tcW w:w="2172" w:type="pct"/>
          </w:tcPr>
          <w:p w14:paraId="3ADC0BCA" w14:textId="77777777" w:rsidR="00C11A8C" w:rsidRPr="000B6291" w:rsidRDefault="00C11A8C" w:rsidP="00AD13F5">
            <w:pPr>
              <w:pStyle w:val="ECCTabletext"/>
            </w:pPr>
            <w:r w:rsidRPr="000B6291">
              <w:t>Path loss to meet the protection criterion</w:t>
            </w:r>
          </w:p>
        </w:tc>
        <w:tc>
          <w:tcPr>
            <w:tcW w:w="1422" w:type="pct"/>
          </w:tcPr>
          <w:p w14:paraId="26BD1455" w14:textId="77777777" w:rsidR="00C11A8C" w:rsidRPr="000B6291" w:rsidRDefault="00C11A8C" w:rsidP="00C11A8C">
            <w:pPr>
              <w:pStyle w:val="ECCTabletext"/>
            </w:pPr>
            <w:r w:rsidRPr="000B6291">
              <w:t>98.3 dB; 80.9 dB</w:t>
            </w:r>
          </w:p>
        </w:tc>
        <w:tc>
          <w:tcPr>
            <w:tcW w:w="1406" w:type="pct"/>
          </w:tcPr>
          <w:p w14:paraId="3EC1D373" w14:textId="77777777" w:rsidR="00C11A8C" w:rsidRPr="000B6291" w:rsidRDefault="00C11A8C" w:rsidP="00C11A8C">
            <w:pPr>
              <w:pStyle w:val="ECCTabletext"/>
            </w:pPr>
            <w:r w:rsidRPr="000B6291">
              <w:t>88.75 dB; 73.75 dB</w:t>
            </w:r>
          </w:p>
        </w:tc>
      </w:tr>
      <w:tr w:rsidR="00C11A8C" w:rsidRPr="000B6291" w14:paraId="45C3376C" w14:textId="77777777" w:rsidTr="00A60D12">
        <w:trPr>
          <w:trHeight w:val="388"/>
        </w:trPr>
        <w:tc>
          <w:tcPr>
            <w:tcW w:w="2172" w:type="pct"/>
          </w:tcPr>
          <w:p w14:paraId="391CFFF3" w14:textId="77777777" w:rsidR="00C11A8C" w:rsidRPr="000B6291" w:rsidRDefault="00C11A8C" w:rsidP="00AD13F5">
            <w:pPr>
              <w:pStyle w:val="ECCTabletext"/>
            </w:pPr>
            <w:r w:rsidRPr="000B6291">
              <w:t>Separation distances in the main lobe of SSR at 40 m</w:t>
            </w:r>
          </w:p>
        </w:tc>
        <w:tc>
          <w:tcPr>
            <w:tcW w:w="1422" w:type="pct"/>
          </w:tcPr>
          <w:p w14:paraId="2893DD87" w14:textId="77777777" w:rsidR="00C11A8C" w:rsidRPr="000B6291" w:rsidRDefault="00C11A8C" w:rsidP="00C11A8C">
            <w:pPr>
              <w:pStyle w:val="ECCTabletext"/>
            </w:pPr>
            <w:r w:rsidRPr="000B6291">
              <w:t>1.9 km; 0.3 km</w:t>
            </w:r>
          </w:p>
        </w:tc>
        <w:tc>
          <w:tcPr>
            <w:tcW w:w="1406" w:type="pct"/>
          </w:tcPr>
          <w:p w14:paraId="4BA64C20" w14:textId="77777777" w:rsidR="00C11A8C" w:rsidRPr="000B6291" w:rsidRDefault="00C11A8C" w:rsidP="00C11A8C">
            <w:pPr>
              <w:pStyle w:val="ECCTabletext"/>
            </w:pPr>
            <w:r w:rsidRPr="000B6291">
              <w:t>0.7 km; 0.1 km</w:t>
            </w:r>
          </w:p>
        </w:tc>
      </w:tr>
      <w:tr w:rsidR="00C11A8C" w:rsidRPr="000B6291" w14:paraId="3E45C647" w14:textId="77777777" w:rsidTr="00A60D12">
        <w:trPr>
          <w:trHeight w:val="388"/>
        </w:trPr>
        <w:tc>
          <w:tcPr>
            <w:tcW w:w="2172" w:type="pct"/>
          </w:tcPr>
          <w:p w14:paraId="6D32153B" w14:textId="77777777" w:rsidR="00C11A8C" w:rsidRPr="000B6291" w:rsidRDefault="00C11A8C" w:rsidP="00AD13F5">
            <w:pPr>
              <w:pStyle w:val="ECCTabletext"/>
            </w:pPr>
            <w:r w:rsidRPr="000B6291">
              <w:lastRenderedPageBreak/>
              <w:t>Separation distances in the main lobe of SSR at 25 m</w:t>
            </w:r>
          </w:p>
        </w:tc>
        <w:tc>
          <w:tcPr>
            <w:tcW w:w="1422" w:type="pct"/>
          </w:tcPr>
          <w:p w14:paraId="356560F6" w14:textId="77777777" w:rsidR="00C11A8C" w:rsidRPr="000B6291" w:rsidRDefault="00C11A8C" w:rsidP="00C11A8C">
            <w:pPr>
              <w:pStyle w:val="ECCTabletext"/>
            </w:pPr>
            <w:r w:rsidRPr="000B6291">
              <w:t>1.9 km; 0.3 km</w:t>
            </w:r>
          </w:p>
        </w:tc>
        <w:tc>
          <w:tcPr>
            <w:tcW w:w="1406" w:type="pct"/>
          </w:tcPr>
          <w:p w14:paraId="0D457FD5" w14:textId="77777777" w:rsidR="00C11A8C" w:rsidRPr="000B6291" w:rsidRDefault="00C11A8C" w:rsidP="00C11A8C">
            <w:pPr>
              <w:pStyle w:val="ECCTabletext"/>
            </w:pPr>
            <w:r w:rsidRPr="000B6291">
              <w:t>0.6 km; 0.1 km</w:t>
            </w:r>
          </w:p>
        </w:tc>
      </w:tr>
      <w:tr w:rsidR="00C11A8C" w:rsidRPr="000B6291" w14:paraId="40385243" w14:textId="77777777" w:rsidTr="00A60D12">
        <w:trPr>
          <w:trHeight w:val="388"/>
        </w:trPr>
        <w:tc>
          <w:tcPr>
            <w:tcW w:w="2172" w:type="pct"/>
          </w:tcPr>
          <w:p w14:paraId="15D4589A" w14:textId="77777777" w:rsidR="00C11A8C" w:rsidRPr="000B6291" w:rsidRDefault="00C11A8C" w:rsidP="00AD13F5">
            <w:pPr>
              <w:pStyle w:val="ECCTabletext"/>
            </w:pPr>
            <w:r w:rsidRPr="000B6291">
              <w:t>Separation distances in the main lobe of SSR at 2.1 m</w:t>
            </w:r>
          </w:p>
        </w:tc>
        <w:tc>
          <w:tcPr>
            <w:tcW w:w="1422" w:type="pct"/>
          </w:tcPr>
          <w:p w14:paraId="0E57D860" w14:textId="77777777" w:rsidR="00C11A8C" w:rsidRPr="000B6291" w:rsidRDefault="00C11A8C" w:rsidP="00C11A8C">
            <w:pPr>
              <w:pStyle w:val="ECCTabletext"/>
            </w:pPr>
            <w:r w:rsidRPr="000B6291">
              <w:t>0.6 km; 0.2 km</w:t>
            </w:r>
          </w:p>
        </w:tc>
        <w:tc>
          <w:tcPr>
            <w:tcW w:w="1406" w:type="pct"/>
          </w:tcPr>
          <w:p w14:paraId="5B1498D7" w14:textId="77777777" w:rsidR="00C11A8C" w:rsidRPr="000B6291" w:rsidRDefault="00C11A8C" w:rsidP="00C11A8C">
            <w:pPr>
              <w:pStyle w:val="ECCTabletext"/>
              <w:rPr>
                <w:highlight w:val="yellow"/>
              </w:rPr>
            </w:pPr>
            <w:r w:rsidRPr="000B6291">
              <w:t>0.3 km; 0.1 km</w:t>
            </w:r>
          </w:p>
        </w:tc>
      </w:tr>
    </w:tbl>
    <w:p w14:paraId="4BB8AC3B" w14:textId="66F4587C" w:rsidR="00C11A8C" w:rsidRPr="000B6291" w:rsidRDefault="00C11A8C" w:rsidP="00C11A8C">
      <w:pPr>
        <w:pStyle w:val="Caption"/>
        <w:rPr>
          <w:lang w:val="en-GB"/>
        </w:rPr>
      </w:pPr>
      <w:bookmarkStart w:id="878" w:name="_Toc17182160"/>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72</w:t>
      </w:r>
      <w:r w:rsidRPr="000B6291">
        <w:rPr>
          <w:lang w:val="en-GB"/>
        </w:rPr>
        <w:fldChar w:fldCharType="end"/>
      </w:r>
      <w:r w:rsidRPr="000B6291">
        <w:rPr>
          <w:lang w:val="en-GB"/>
        </w:rPr>
        <w:t>: Separation distances to protect PMSE at 20 MHz frequency separation</w:t>
      </w:r>
      <w:bookmarkEnd w:id="878"/>
    </w:p>
    <w:tbl>
      <w:tblPr>
        <w:tblStyle w:val="ECCTable-redheader"/>
        <w:tblW w:w="5000" w:type="pct"/>
        <w:tblInd w:w="0" w:type="dxa"/>
        <w:tblLook w:val="01E0" w:firstRow="1" w:lastRow="1" w:firstColumn="1" w:lastColumn="1" w:noHBand="0" w:noVBand="0"/>
      </w:tblPr>
      <w:tblGrid>
        <w:gridCol w:w="4183"/>
        <w:gridCol w:w="2738"/>
        <w:gridCol w:w="2708"/>
      </w:tblGrid>
      <w:tr w:rsidR="00C11A8C" w:rsidRPr="000B6291" w14:paraId="409924A9" w14:textId="77777777" w:rsidTr="00A60D12">
        <w:trPr>
          <w:cnfStyle w:val="100000000000" w:firstRow="1" w:lastRow="0" w:firstColumn="0" w:lastColumn="0" w:oddVBand="0" w:evenVBand="0" w:oddHBand="0" w:evenHBand="0" w:firstRowFirstColumn="0" w:firstRowLastColumn="0" w:lastRowFirstColumn="0" w:lastRowLastColumn="0"/>
          <w:trHeight w:val="434"/>
        </w:trPr>
        <w:tc>
          <w:tcPr>
            <w:tcW w:w="2172" w:type="pct"/>
          </w:tcPr>
          <w:p w14:paraId="06B42FC0" w14:textId="77777777" w:rsidR="00C11A8C" w:rsidRPr="000B6291" w:rsidRDefault="00C11A8C" w:rsidP="00C11A8C">
            <w:r w:rsidRPr="000B6291">
              <w:t xml:space="preserve">Parameter </w:t>
            </w:r>
          </w:p>
        </w:tc>
        <w:tc>
          <w:tcPr>
            <w:tcW w:w="1422" w:type="pct"/>
          </w:tcPr>
          <w:p w14:paraId="499883D5" w14:textId="77777777" w:rsidR="00C11A8C" w:rsidRPr="000B6291" w:rsidRDefault="00C11A8C" w:rsidP="00C11A8C">
            <w:r w:rsidRPr="000B6291">
              <w:t>Body-worn/Hand-held</w:t>
            </w:r>
          </w:p>
        </w:tc>
        <w:tc>
          <w:tcPr>
            <w:tcW w:w="1406" w:type="pct"/>
          </w:tcPr>
          <w:p w14:paraId="7B066D39" w14:textId="77777777" w:rsidR="00C11A8C" w:rsidRPr="000B6291" w:rsidRDefault="00C11A8C" w:rsidP="00C11A8C">
            <w:r w:rsidRPr="000B6291">
              <w:t>IEM</w:t>
            </w:r>
          </w:p>
        </w:tc>
      </w:tr>
      <w:tr w:rsidR="00C11A8C" w:rsidRPr="000B6291" w14:paraId="51858312" w14:textId="77777777" w:rsidTr="00A60D12">
        <w:trPr>
          <w:trHeight w:val="388"/>
        </w:trPr>
        <w:tc>
          <w:tcPr>
            <w:tcW w:w="2172" w:type="pct"/>
          </w:tcPr>
          <w:p w14:paraId="4E203219" w14:textId="77777777" w:rsidR="00C11A8C" w:rsidRPr="000B6291" w:rsidRDefault="00C11A8C" w:rsidP="00C11A8C">
            <w:pPr>
              <w:pStyle w:val="ECCTabletext"/>
            </w:pPr>
            <w:r w:rsidRPr="000B6291">
              <w:t>ACIR</w:t>
            </w:r>
          </w:p>
        </w:tc>
        <w:tc>
          <w:tcPr>
            <w:tcW w:w="2828" w:type="pct"/>
            <w:gridSpan w:val="2"/>
          </w:tcPr>
          <w:p w14:paraId="442EC698" w14:textId="77777777" w:rsidR="00C11A8C" w:rsidRPr="000B6291" w:rsidRDefault="00C11A8C" w:rsidP="00C11A8C">
            <w:pPr>
              <w:pStyle w:val="ECCTabletext"/>
              <w:rPr>
                <w:highlight w:val="magenta"/>
              </w:rPr>
            </w:pPr>
            <w:r w:rsidRPr="000B6291">
              <w:t>19 dB</w:t>
            </w:r>
          </w:p>
        </w:tc>
      </w:tr>
      <w:tr w:rsidR="00C11A8C" w:rsidRPr="000B6291" w14:paraId="17C687E8" w14:textId="77777777" w:rsidTr="00A60D12">
        <w:trPr>
          <w:trHeight w:val="388"/>
        </w:trPr>
        <w:tc>
          <w:tcPr>
            <w:tcW w:w="2172" w:type="pct"/>
          </w:tcPr>
          <w:p w14:paraId="0A0218D1" w14:textId="77777777" w:rsidR="00C11A8C" w:rsidRPr="000B6291" w:rsidRDefault="00C11A8C" w:rsidP="00C11A8C">
            <w:pPr>
              <w:pStyle w:val="ECCTabletext"/>
            </w:pPr>
            <w:r w:rsidRPr="000B6291">
              <w:t>Path loss to meet the protection criterion</w:t>
            </w:r>
          </w:p>
        </w:tc>
        <w:tc>
          <w:tcPr>
            <w:tcW w:w="1422" w:type="pct"/>
          </w:tcPr>
          <w:p w14:paraId="0D7EC426" w14:textId="77777777" w:rsidR="00C11A8C" w:rsidRPr="000B6291" w:rsidRDefault="00C11A8C" w:rsidP="00C11A8C">
            <w:pPr>
              <w:pStyle w:val="ECCTabletext"/>
            </w:pPr>
            <w:r w:rsidRPr="000B6291">
              <w:t>94.3 dB; 76.9 dB</w:t>
            </w:r>
          </w:p>
        </w:tc>
        <w:tc>
          <w:tcPr>
            <w:tcW w:w="1406" w:type="pct"/>
          </w:tcPr>
          <w:p w14:paraId="53379E73" w14:textId="77777777" w:rsidR="00C11A8C" w:rsidRPr="000B6291" w:rsidRDefault="00C11A8C" w:rsidP="00C11A8C">
            <w:pPr>
              <w:pStyle w:val="ECCTabletext"/>
            </w:pPr>
            <w:r w:rsidRPr="000B6291">
              <w:t>84.75 dB; 69.75 dB</w:t>
            </w:r>
          </w:p>
        </w:tc>
      </w:tr>
      <w:tr w:rsidR="00C11A8C" w:rsidRPr="000B6291" w14:paraId="36E5C535" w14:textId="77777777" w:rsidTr="00A60D12">
        <w:trPr>
          <w:trHeight w:val="388"/>
        </w:trPr>
        <w:tc>
          <w:tcPr>
            <w:tcW w:w="2172" w:type="pct"/>
          </w:tcPr>
          <w:p w14:paraId="365898DD" w14:textId="77777777" w:rsidR="00C11A8C" w:rsidRPr="000B6291" w:rsidRDefault="00C11A8C" w:rsidP="00C11A8C">
            <w:pPr>
              <w:pStyle w:val="ECCTabletext"/>
            </w:pPr>
            <w:r w:rsidRPr="000B6291">
              <w:t>Separation distances in the main lobe of SSR at 40 m</w:t>
            </w:r>
          </w:p>
        </w:tc>
        <w:tc>
          <w:tcPr>
            <w:tcW w:w="1422" w:type="pct"/>
          </w:tcPr>
          <w:p w14:paraId="7FED17FE" w14:textId="77777777" w:rsidR="00C11A8C" w:rsidRPr="000B6291" w:rsidRDefault="00C11A8C" w:rsidP="00C11A8C">
            <w:pPr>
              <w:pStyle w:val="ECCTabletext"/>
            </w:pPr>
            <w:r w:rsidRPr="000B6291">
              <w:t>1.2 km; 0.2 km</w:t>
            </w:r>
          </w:p>
        </w:tc>
        <w:tc>
          <w:tcPr>
            <w:tcW w:w="1406" w:type="pct"/>
          </w:tcPr>
          <w:p w14:paraId="45BE76F1" w14:textId="77777777" w:rsidR="00C11A8C" w:rsidRPr="000B6291" w:rsidRDefault="00C11A8C" w:rsidP="00C11A8C">
            <w:pPr>
              <w:pStyle w:val="ECCTabletext"/>
            </w:pPr>
            <w:r w:rsidRPr="000B6291">
              <w:t>0.4 km; N/A</w:t>
            </w:r>
          </w:p>
        </w:tc>
      </w:tr>
      <w:tr w:rsidR="00C11A8C" w:rsidRPr="000B6291" w14:paraId="119D09A3" w14:textId="77777777" w:rsidTr="00A60D12">
        <w:trPr>
          <w:trHeight w:val="388"/>
        </w:trPr>
        <w:tc>
          <w:tcPr>
            <w:tcW w:w="2172" w:type="pct"/>
          </w:tcPr>
          <w:p w14:paraId="27CB4AF0" w14:textId="77777777" w:rsidR="00C11A8C" w:rsidRPr="000B6291" w:rsidRDefault="00C11A8C" w:rsidP="00C11A8C">
            <w:pPr>
              <w:pStyle w:val="ECCTabletext"/>
            </w:pPr>
            <w:r w:rsidRPr="000B6291">
              <w:t>Separation distances in the main lobe of SSR at 25 m</w:t>
            </w:r>
          </w:p>
        </w:tc>
        <w:tc>
          <w:tcPr>
            <w:tcW w:w="1422" w:type="pct"/>
          </w:tcPr>
          <w:p w14:paraId="3D069402" w14:textId="77777777" w:rsidR="00C11A8C" w:rsidRPr="000B6291" w:rsidRDefault="00C11A8C" w:rsidP="00C11A8C">
            <w:pPr>
              <w:pStyle w:val="ECCTabletext"/>
            </w:pPr>
            <w:r w:rsidRPr="000B6291">
              <w:t>1.2 km; 0.2 km</w:t>
            </w:r>
          </w:p>
        </w:tc>
        <w:tc>
          <w:tcPr>
            <w:tcW w:w="1406" w:type="pct"/>
          </w:tcPr>
          <w:p w14:paraId="4068DAC2" w14:textId="77777777" w:rsidR="00C11A8C" w:rsidRPr="000B6291" w:rsidRDefault="00C11A8C" w:rsidP="00C11A8C">
            <w:pPr>
              <w:pStyle w:val="ECCTabletext"/>
            </w:pPr>
            <w:r w:rsidRPr="000B6291">
              <w:t>0.4 km; N/A</w:t>
            </w:r>
          </w:p>
        </w:tc>
      </w:tr>
      <w:tr w:rsidR="00C11A8C" w:rsidRPr="000B6291" w14:paraId="1E0473FC" w14:textId="77777777" w:rsidTr="00A60D12">
        <w:trPr>
          <w:trHeight w:val="388"/>
        </w:trPr>
        <w:tc>
          <w:tcPr>
            <w:tcW w:w="2172" w:type="pct"/>
          </w:tcPr>
          <w:p w14:paraId="50877ECA" w14:textId="77777777" w:rsidR="00C11A8C" w:rsidRPr="000B6291" w:rsidRDefault="00C11A8C" w:rsidP="00C11A8C">
            <w:pPr>
              <w:pStyle w:val="ECCTabletext"/>
            </w:pPr>
            <w:r w:rsidRPr="000B6291">
              <w:t>Separation distances in the main lobe of SSR at 2.1 m</w:t>
            </w:r>
          </w:p>
        </w:tc>
        <w:tc>
          <w:tcPr>
            <w:tcW w:w="1422" w:type="pct"/>
          </w:tcPr>
          <w:p w14:paraId="7917FDA5" w14:textId="77777777" w:rsidR="00C11A8C" w:rsidRPr="000B6291" w:rsidRDefault="00C11A8C" w:rsidP="00C11A8C">
            <w:pPr>
              <w:pStyle w:val="ECCTabletext"/>
            </w:pPr>
            <w:r w:rsidRPr="000B6291">
              <w:t>0.5 km; 0.2 km</w:t>
            </w:r>
          </w:p>
        </w:tc>
        <w:tc>
          <w:tcPr>
            <w:tcW w:w="1406" w:type="pct"/>
          </w:tcPr>
          <w:p w14:paraId="286AA338" w14:textId="77777777" w:rsidR="00C11A8C" w:rsidRPr="000B6291" w:rsidRDefault="00C11A8C" w:rsidP="00C11A8C">
            <w:pPr>
              <w:pStyle w:val="ECCTabletext"/>
            </w:pPr>
            <w:r w:rsidRPr="000B6291">
              <w:t>0.2 km; N/A</w:t>
            </w:r>
          </w:p>
        </w:tc>
      </w:tr>
    </w:tbl>
    <w:p w14:paraId="2BE25FD1" w14:textId="77777777" w:rsidR="00C11A8C" w:rsidRPr="000B6291" w:rsidRDefault="00C11A8C" w:rsidP="00C11A8C">
      <w:pPr>
        <w:pStyle w:val="ECCAnnexheading2"/>
        <w:rPr>
          <w:lang w:val="en-GB"/>
        </w:rPr>
      </w:pPr>
      <w:r w:rsidRPr="000B6291">
        <w:rPr>
          <w:lang w:val="en-GB"/>
        </w:rPr>
        <w:t>Universal Access Transceiver (UAT)</w:t>
      </w:r>
    </w:p>
    <w:p w14:paraId="2682A387" w14:textId="77777777" w:rsidR="00C11A8C" w:rsidRPr="000B6291" w:rsidRDefault="00C11A8C" w:rsidP="00C11A8C">
      <w:r w:rsidRPr="000B6291">
        <w:t>Not studied</w:t>
      </w:r>
    </w:p>
    <w:p w14:paraId="7CC83A45" w14:textId="77777777" w:rsidR="00C11A8C" w:rsidRPr="000B6291" w:rsidRDefault="00C11A8C" w:rsidP="00C11A8C">
      <w:pPr>
        <w:pStyle w:val="ECCAnnexheading2"/>
        <w:rPr>
          <w:lang w:val="en-GB"/>
        </w:rPr>
      </w:pPr>
      <w:r w:rsidRPr="000B6291">
        <w:rPr>
          <w:lang w:val="en-GB"/>
        </w:rPr>
        <w:t>CNPC</w:t>
      </w:r>
    </w:p>
    <w:p w14:paraId="28706D2B" w14:textId="77777777" w:rsidR="00C11A8C" w:rsidRPr="000B6291" w:rsidRDefault="00C11A8C" w:rsidP="00C11A8C">
      <w:r w:rsidRPr="000B6291">
        <w:t>Not studied</w:t>
      </w:r>
    </w:p>
    <w:p w14:paraId="7C18C716" w14:textId="77777777" w:rsidR="00C11A8C" w:rsidRPr="000B6291" w:rsidRDefault="00C11A8C" w:rsidP="00C11A8C">
      <w:pPr>
        <w:pStyle w:val="ECCAnnexheading2"/>
        <w:rPr>
          <w:lang w:val="en-GB"/>
        </w:rPr>
      </w:pPr>
      <w:r w:rsidRPr="000B6291">
        <w:rPr>
          <w:lang w:val="en-GB"/>
        </w:rPr>
        <w:t>LDACS</w:t>
      </w:r>
    </w:p>
    <w:p w14:paraId="5D9A873C" w14:textId="77777777" w:rsidR="00C11A8C" w:rsidRPr="000B6291" w:rsidRDefault="00C11A8C" w:rsidP="00C11A8C">
      <w:r w:rsidRPr="000B6291">
        <w:t>Not studied</w:t>
      </w:r>
    </w:p>
    <w:p w14:paraId="0C42E689" w14:textId="77777777" w:rsidR="00C11A8C" w:rsidRPr="000B6291" w:rsidRDefault="00C11A8C" w:rsidP="00C11A8C">
      <w:pPr>
        <w:pStyle w:val="ECCAnnexheading2"/>
        <w:rPr>
          <w:lang w:val="en-GB"/>
        </w:rPr>
      </w:pPr>
      <w:r w:rsidRPr="000B6291">
        <w:rPr>
          <w:lang w:val="en-GB"/>
        </w:rPr>
        <w:t>JTIDS/MIDS</w:t>
      </w:r>
    </w:p>
    <w:p w14:paraId="7D92D229" w14:textId="77777777" w:rsidR="00C11A8C" w:rsidRPr="000B6291" w:rsidRDefault="00C11A8C" w:rsidP="00AD13F5">
      <w:r w:rsidRPr="000B6291">
        <w:t>Not studied.</w:t>
      </w:r>
    </w:p>
    <w:p w14:paraId="0495582C" w14:textId="77777777" w:rsidR="00C11A8C" w:rsidRPr="000B6291" w:rsidRDefault="00C11A8C" w:rsidP="00C11A8C">
      <w:pPr>
        <w:pStyle w:val="ECCAnnexheading2"/>
        <w:rPr>
          <w:lang w:val="en-GB"/>
        </w:rPr>
      </w:pPr>
      <w:r w:rsidRPr="000B6291">
        <w:rPr>
          <w:lang w:val="en-GB"/>
        </w:rPr>
        <w:t>GNSS</w:t>
      </w:r>
    </w:p>
    <w:p w14:paraId="70644B66" w14:textId="77777777" w:rsidR="00C11A8C" w:rsidRPr="000B6291" w:rsidRDefault="00C11A8C" w:rsidP="00C11A8C">
      <w:pPr>
        <w:pStyle w:val="ECCAnnexheading3"/>
        <w:rPr>
          <w:lang w:val="en-GB"/>
        </w:rPr>
      </w:pPr>
      <w:r w:rsidRPr="000B6291">
        <w:rPr>
          <w:lang w:val="en-GB"/>
        </w:rPr>
        <w:t>Parameters</w:t>
      </w:r>
    </w:p>
    <w:p w14:paraId="52AD89D4" w14:textId="77777777" w:rsidR="00C11A8C" w:rsidRPr="000B6291" w:rsidRDefault="00AD13F5" w:rsidP="00C11A8C">
      <w:pPr>
        <w:pStyle w:val="ECCAnnexheading4"/>
        <w:rPr>
          <w:lang w:val="en-GB"/>
        </w:rPr>
      </w:pPr>
      <w:r w:rsidRPr="000B6291">
        <w:rPr>
          <w:lang w:val="en-GB"/>
        </w:rPr>
        <w:t xml:space="preserve"> </w:t>
      </w:r>
      <w:r w:rsidR="00C11A8C" w:rsidRPr="000B6291">
        <w:rPr>
          <w:lang w:val="en-GB"/>
        </w:rPr>
        <w:t>PMSE parameters</w:t>
      </w:r>
    </w:p>
    <w:p w14:paraId="668D7AEE" w14:textId="77777777" w:rsidR="00C11A8C" w:rsidRPr="000B6291" w:rsidRDefault="00C11A8C" w:rsidP="00C11A8C">
      <w:r w:rsidRPr="000B6291">
        <w:t xml:space="preserve">This study only considers body-worn PMSE as the worst-case scenario. The PMSE parameters in this study are provided in the table below. </w:t>
      </w:r>
    </w:p>
    <w:p w14:paraId="5CB1F266" w14:textId="7A461F0C" w:rsidR="00C11A8C" w:rsidRPr="000B6291" w:rsidRDefault="00C11A8C" w:rsidP="00C11A8C">
      <w:pPr>
        <w:pStyle w:val="Caption"/>
        <w:rPr>
          <w:lang w:val="en-GB"/>
        </w:rPr>
      </w:pPr>
      <w:bookmarkStart w:id="879" w:name="_Toc17182161"/>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73</w:t>
      </w:r>
      <w:r w:rsidRPr="000B6291">
        <w:rPr>
          <w:lang w:val="en-GB"/>
        </w:rPr>
        <w:fldChar w:fldCharType="end"/>
      </w:r>
      <w:r w:rsidRPr="000B6291">
        <w:rPr>
          <w:lang w:val="en-GB"/>
        </w:rPr>
        <w:t>: Parameters for body-worn audio PMSE</w:t>
      </w:r>
      <w:bookmarkEnd w:id="879"/>
    </w:p>
    <w:tbl>
      <w:tblPr>
        <w:tblStyle w:val="ECCTable-redheader"/>
        <w:tblW w:w="5217" w:type="pct"/>
        <w:tblInd w:w="0" w:type="dxa"/>
        <w:tblLook w:val="04A0" w:firstRow="1" w:lastRow="0" w:firstColumn="1" w:lastColumn="0" w:noHBand="0" w:noVBand="1"/>
      </w:tblPr>
      <w:tblGrid>
        <w:gridCol w:w="2872"/>
        <w:gridCol w:w="1169"/>
        <w:gridCol w:w="2092"/>
        <w:gridCol w:w="3914"/>
      </w:tblGrid>
      <w:tr w:rsidR="00C11A8C" w:rsidRPr="000B6291" w14:paraId="0A81E835" w14:textId="77777777" w:rsidTr="00A60D12">
        <w:trPr>
          <w:cnfStyle w:val="100000000000" w:firstRow="1" w:lastRow="0" w:firstColumn="0" w:lastColumn="0" w:oddVBand="0" w:evenVBand="0" w:oddHBand="0" w:evenHBand="0" w:firstRowFirstColumn="0" w:firstRowLastColumn="0" w:lastRowFirstColumn="0" w:lastRowLastColumn="0"/>
          <w:trHeight w:val="480"/>
        </w:trPr>
        <w:tc>
          <w:tcPr>
            <w:tcW w:w="1429" w:type="pct"/>
          </w:tcPr>
          <w:p w14:paraId="31AD0926" w14:textId="77777777" w:rsidR="00C11A8C" w:rsidRPr="000B6291" w:rsidRDefault="00C11A8C" w:rsidP="00C11A8C">
            <w:pPr>
              <w:pStyle w:val="ECCTableHeaderwhitefont"/>
            </w:pPr>
            <w:r w:rsidRPr="000B6291">
              <w:lastRenderedPageBreak/>
              <w:t>Parameter</w:t>
            </w:r>
          </w:p>
        </w:tc>
        <w:tc>
          <w:tcPr>
            <w:tcW w:w="582" w:type="pct"/>
          </w:tcPr>
          <w:p w14:paraId="5644C554" w14:textId="77777777" w:rsidR="00C11A8C" w:rsidRPr="000B6291" w:rsidRDefault="00C11A8C" w:rsidP="00C11A8C">
            <w:pPr>
              <w:pStyle w:val="ECCTableHeaderwhitefont"/>
            </w:pPr>
            <w:r w:rsidRPr="000B6291">
              <w:t>Unit</w:t>
            </w:r>
          </w:p>
        </w:tc>
        <w:tc>
          <w:tcPr>
            <w:tcW w:w="1041" w:type="pct"/>
          </w:tcPr>
          <w:p w14:paraId="27530F25" w14:textId="77777777" w:rsidR="00C11A8C" w:rsidRPr="000B6291" w:rsidRDefault="00C11A8C" w:rsidP="00C11A8C">
            <w:pPr>
              <w:pStyle w:val="ECCTableHeaderwhitefont"/>
            </w:pPr>
            <w:r w:rsidRPr="000B6291">
              <w:t>Value</w:t>
            </w:r>
          </w:p>
        </w:tc>
        <w:tc>
          <w:tcPr>
            <w:tcW w:w="1948" w:type="pct"/>
          </w:tcPr>
          <w:p w14:paraId="3878B9EF" w14:textId="77777777" w:rsidR="00C11A8C" w:rsidRPr="000B6291" w:rsidRDefault="00C11A8C" w:rsidP="00C11A8C">
            <w:pPr>
              <w:pStyle w:val="ECCTableHeaderwhitefont"/>
            </w:pPr>
            <w:r w:rsidRPr="000B6291">
              <w:t>Reference</w:t>
            </w:r>
          </w:p>
        </w:tc>
      </w:tr>
      <w:tr w:rsidR="00C11A8C" w:rsidRPr="000B6291" w14:paraId="64EEA8B8" w14:textId="77777777" w:rsidTr="00A60D12">
        <w:trPr>
          <w:trHeight w:val="267"/>
        </w:trPr>
        <w:tc>
          <w:tcPr>
            <w:tcW w:w="1429" w:type="pct"/>
          </w:tcPr>
          <w:p w14:paraId="34B5FFB0" w14:textId="77777777" w:rsidR="00C11A8C" w:rsidRPr="000B6291" w:rsidRDefault="00C11A8C" w:rsidP="00C11A8C">
            <w:r w:rsidRPr="000B6291">
              <w:t>Bandwidth (BW)</w:t>
            </w:r>
          </w:p>
        </w:tc>
        <w:tc>
          <w:tcPr>
            <w:tcW w:w="582" w:type="pct"/>
          </w:tcPr>
          <w:p w14:paraId="451ED2E3" w14:textId="77777777" w:rsidR="00C11A8C" w:rsidRPr="000B6291" w:rsidRDefault="00C11A8C" w:rsidP="00C11A8C">
            <w:r w:rsidRPr="000B6291">
              <w:t>MHz</w:t>
            </w:r>
          </w:p>
        </w:tc>
        <w:tc>
          <w:tcPr>
            <w:tcW w:w="1041" w:type="pct"/>
          </w:tcPr>
          <w:p w14:paraId="4A8D2109" w14:textId="77777777" w:rsidR="00C11A8C" w:rsidRPr="000B6291" w:rsidRDefault="00C11A8C" w:rsidP="00C11A8C">
            <w:r w:rsidRPr="000B6291">
              <w:t>0.2</w:t>
            </w:r>
          </w:p>
        </w:tc>
        <w:tc>
          <w:tcPr>
            <w:tcW w:w="1948" w:type="pct"/>
          </w:tcPr>
          <w:p w14:paraId="2339368E" w14:textId="3A4AC379" w:rsidR="00C11A8C" w:rsidRPr="000B6291" w:rsidRDefault="00C11A8C" w:rsidP="00C11A8C">
            <w:r w:rsidRPr="000B6291">
              <w:t xml:space="preserve">ECC Report 253 </w:t>
            </w:r>
            <w:r w:rsidRPr="000B6291">
              <w:fldChar w:fldCharType="begin"/>
            </w:r>
            <w:r w:rsidRPr="000B6291">
              <w:instrText xml:space="preserve"> REF _Ref17210761 \r \h </w:instrText>
            </w:r>
            <w:r w:rsidRPr="000B6291">
              <w:fldChar w:fldCharType="separate"/>
            </w:r>
            <w:r w:rsidR="00914C56">
              <w:t>[57]</w:t>
            </w:r>
            <w:r w:rsidRPr="000B6291">
              <w:fldChar w:fldCharType="end"/>
            </w:r>
          </w:p>
        </w:tc>
      </w:tr>
      <w:tr w:rsidR="00C11A8C" w:rsidRPr="000B6291" w14:paraId="3B040844" w14:textId="77777777" w:rsidTr="00A60D12">
        <w:trPr>
          <w:trHeight w:val="267"/>
        </w:trPr>
        <w:tc>
          <w:tcPr>
            <w:tcW w:w="1429" w:type="pct"/>
          </w:tcPr>
          <w:p w14:paraId="32CB9175" w14:textId="77777777" w:rsidR="00C11A8C" w:rsidRPr="000B6291" w:rsidRDefault="00C11A8C" w:rsidP="00C11A8C">
            <w:r w:rsidRPr="000B6291">
              <w:t>Antenna transmit height</w:t>
            </w:r>
          </w:p>
        </w:tc>
        <w:tc>
          <w:tcPr>
            <w:tcW w:w="582" w:type="pct"/>
          </w:tcPr>
          <w:p w14:paraId="4697FD96" w14:textId="77777777" w:rsidR="00C11A8C" w:rsidRPr="000B6291" w:rsidRDefault="00C11A8C" w:rsidP="00C11A8C">
            <w:r w:rsidRPr="000B6291">
              <w:t>m</w:t>
            </w:r>
          </w:p>
        </w:tc>
        <w:tc>
          <w:tcPr>
            <w:tcW w:w="1041" w:type="pct"/>
          </w:tcPr>
          <w:p w14:paraId="4FE8334A" w14:textId="77777777" w:rsidR="00C11A8C" w:rsidRPr="000B6291" w:rsidRDefault="00C11A8C" w:rsidP="00C11A8C">
            <w:r w:rsidRPr="000B6291">
              <w:t>1.5</w:t>
            </w:r>
          </w:p>
        </w:tc>
        <w:tc>
          <w:tcPr>
            <w:tcW w:w="1948" w:type="pct"/>
          </w:tcPr>
          <w:p w14:paraId="1A0488E2" w14:textId="77777777" w:rsidR="00C11A8C" w:rsidRPr="000B6291" w:rsidRDefault="00C11A8C" w:rsidP="00C11A8C">
            <w:r w:rsidRPr="000B6291">
              <w:t>ECC Report 253</w:t>
            </w:r>
          </w:p>
        </w:tc>
      </w:tr>
      <w:tr w:rsidR="00C11A8C" w:rsidRPr="000B6291" w14:paraId="1035ECB0" w14:textId="77777777" w:rsidTr="00A60D12">
        <w:trPr>
          <w:trHeight w:val="267"/>
        </w:trPr>
        <w:tc>
          <w:tcPr>
            <w:tcW w:w="1429" w:type="pct"/>
          </w:tcPr>
          <w:p w14:paraId="24BDDB17" w14:textId="77777777" w:rsidR="00C11A8C" w:rsidRPr="000B6291" w:rsidRDefault="00C11A8C" w:rsidP="00C11A8C">
            <w:r w:rsidRPr="000B6291">
              <w:t>Antenna receive height</w:t>
            </w:r>
          </w:p>
        </w:tc>
        <w:tc>
          <w:tcPr>
            <w:tcW w:w="582" w:type="pct"/>
          </w:tcPr>
          <w:p w14:paraId="228AD8A6" w14:textId="77777777" w:rsidR="00C11A8C" w:rsidRPr="000B6291" w:rsidRDefault="00C11A8C" w:rsidP="00C11A8C">
            <w:r w:rsidRPr="000B6291">
              <w:t>m</w:t>
            </w:r>
          </w:p>
        </w:tc>
        <w:tc>
          <w:tcPr>
            <w:tcW w:w="1041" w:type="pct"/>
          </w:tcPr>
          <w:p w14:paraId="43A6233C" w14:textId="77777777" w:rsidR="00C11A8C" w:rsidRPr="000B6291" w:rsidRDefault="00C11A8C" w:rsidP="00C11A8C">
            <w:r w:rsidRPr="000B6291">
              <w:t>2</w:t>
            </w:r>
          </w:p>
        </w:tc>
        <w:tc>
          <w:tcPr>
            <w:tcW w:w="1948" w:type="pct"/>
          </w:tcPr>
          <w:p w14:paraId="57A280D9" w14:textId="77777777" w:rsidR="00C11A8C" w:rsidRPr="000B6291" w:rsidRDefault="00C11A8C" w:rsidP="00C11A8C"/>
        </w:tc>
      </w:tr>
      <w:tr w:rsidR="00C11A8C" w:rsidRPr="000B6291" w14:paraId="565C49BE" w14:textId="77777777" w:rsidTr="00FF73D5">
        <w:trPr>
          <w:trHeight w:val="513"/>
        </w:trPr>
        <w:tc>
          <w:tcPr>
            <w:tcW w:w="0" w:type="pct"/>
          </w:tcPr>
          <w:p w14:paraId="7FC5C5F8" w14:textId="77777777" w:rsidR="00C11A8C" w:rsidRPr="000B6291" w:rsidRDefault="00C11A8C" w:rsidP="00C11A8C">
            <w:r w:rsidRPr="000B6291">
              <w:t>e.i.r.p.</w:t>
            </w:r>
          </w:p>
        </w:tc>
        <w:tc>
          <w:tcPr>
            <w:tcW w:w="0" w:type="pct"/>
          </w:tcPr>
          <w:p w14:paraId="6148B779" w14:textId="77777777" w:rsidR="00C11A8C" w:rsidRPr="000B6291" w:rsidRDefault="00C11A8C" w:rsidP="00C11A8C">
            <w:r w:rsidRPr="000B6291">
              <w:t>dMm</w:t>
            </w:r>
          </w:p>
        </w:tc>
        <w:tc>
          <w:tcPr>
            <w:tcW w:w="0" w:type="pct"/>
          </w:tcPr>
          <w:p w14:paraId="3DB38AE1" w14:textId="77777777" w:rsidR="00C11A8C" w:rsidRPr="000B6291" w:rsidRDefault="00C11A8C" w:rsidP="00C11A8C">
            <w:r w:rsidRPr="000B6291">
              <w:t>17</w:t>
            </w:r>
          </w:p>
        </w:tc>
        <w:tc>
          <w:tcPr>
            <w:tcW w:w="0" w:type="pct"/>
          </w:tcPr>
          <w:p w14:paraId="2BE39F20" w14:textId="77777777" w:rsidR="00C11A8C" w:rsidRPr="000B6291" w:rsidRDefault="00C11A8C" w:rsidP="00C11A8C">
            <w:r w:rsidRPr="000B6291">
              <w:t>ECC Report 253</w:t>
            </w:r>
          </w:p>
        </w:tc>
      </w:tr>
      <w:tr w:rsidR="00C11A8C" w:rsidRPr="000B6291" w14:paraId="71BAE787" w14:textId="77777777" w:rsidTr="00A60D12">
        <w:trPr>
          <w:trHeight w:val="267"/>
        </w:trPr>
        <w:tc>
          <w:tcPr>
            <w:tcW w:w="1429" w:type="pct"/>
          </w:tcPr>
          <w:p w14:paraId="2D85E3ED" w14:textId="77777777" w:rsidR="00C11A8C" w:rsidRPr="000B6291" w:rsidRDefault="00C11A8C" w:rsidP="00C11A8C">
            <w:r w:rsidRPr="000B6291">
              <w:t>Body effect</w:t>
            </w:r>
          </w:p>
        </w:tc>
        <w:tc>
          <w:tcPr>
            <w:tcW w:w="582" w:type="pct"/>
          </w:tcPr>
          <w:p w14:paraId="0485D624" w14:textId="77777777" w:rsidR="00C11A8C" w:rsidRPr="000B6291" w:rsidRDefault="00C11A8C" w:rsidP="00C11A8C">
            <w:pPr>
              <w:rPr>
                <w:highlight w:val="magenta"/>
              </w:rPr>
            </w:pPr>
            <w:r w:rsidRPr="000B6291">
              <w:t>dBi</w:t>
            </w:r>
          </w:p>
        </w:tc>
        <w:tc>
          <w:tcPr>
            <w:tcW w:w="1041" w:type="pct"/>
          </w:tcPr>
          <w:p w14:paraId="1D74CACB" w14:textId="77777777" w:rsidR="00C11A8C" w:rsidRPr="000B6291" w:rsidRDefault="00C11A8C" w:rsidP="00C11A8C">
            <w:pPr>
              <w:rPr>
                <w:highlight w:val="magenta"/>
              </w:rPr>
            </w:pPr>
            <w:r w:rsidRPr="000B6291">
              <w:t>-7.25 (@ 1154 MHz)</w:t>
            </w:r>
          </w:p>
        </w:tc>
        <w:tc>
          <w:tcPr>
            <w:tcW w:w="1948" w:type="pct"/>
          </w:tcPr>
          <w:p w14:paraId="24948B90" w14:textId="45BAC809" w:rsidR="00C11A8C" w:rsidRPr="000B6291" w:rsidRDefault="00C11A8C" w:rsidP="00C11A8C">
            <w:r w:rsidRPr="000B6291">
              <w:t xml:space="preserve">ECC Report 286 </w:t>
            </w:r>
            <w:r w:rsidR="002E3362" w:rsidRPr="000B6291">
              <w:fldChar w:fldCharType="begin"/>
            </w:r>
            <w:r w:rsidR="002E3362" w:rsidRPr="000B6291">
              <w:instrText xml:space="preserve"> REF _Ref32914451 \r \h </w:instrText>
            </w:r>
            <w:r w:rsidR="002E3362" w:rsidRPr="000B6291">
              <w:fldChar w:fldCharType="separate"/>
            </w:r>
            <w:r w:rsidR="00914C56">
              <w:t>[27]</w:t>
            </w:r>
            <w:r w:rsidR="002E3362" w:rsidRPr="000B6291">
              <w:fldChar w:fldCharType="end"/>
            </w:r>
            <w:r w:rsidR="002E3362" w:rsidRPr="000B6291" w:rsidDel="002E3362">
              <w:rPr>
                <w:highlight w:val="yellow"/>
              </w:rPr>
              <w:t xml:space="preserve"> </w:t>
            </w:r>
          </w:p>
        </w:tc>
      </w:tr>
      <w:tr w:rsidR="00C11A8C" w:rsidRPr="000B6291" w14:paraId="526ADC67" w14:textId="77777777" w:rsidTr="00A60D12">
        <w:trPr>
          <w:trHeight w:val="267"/>
        </w:trPr>
        <w:tc>
          <w:tcPr>
            <w:tcW w:w="1429" w:type="pct"/>
          </w:tcPr>
          <w:p w14:paraId="2A512C8A" w14:textId="77777777" w:rsidR="00C11A8C" w:rsidRPr="000C7F6B" w:rsidRDefault="00C11A8C" w:rsidP="00C11A8C">
            <w:pPr>
              <w:rPr>
                <w:highlight w:val="yellow"/>
              </w:rPr>
            </w:pPr>
            <w:r w:rsidRPr="000C7F6B">
              <w:t>Modelled e.i.r.p</w:t>
            </w:r>
          </w:p>
        </w:tc>
        <w:tc>
          <w:tcPr>
            <w:tcW w:w="582" w:type="pct"/>
          </w:tcPr>
          <w:p w14:paraId="072685C6" w14:textId="77777777" w:rsidR="00C11A8C" w:rsidRPr="000B6291" w:rsidRDefault="00C11A8C" w:rsidP="00C11A8C">
            <w:r w:rsidRPr="000B6291">
              <w:t>dBm</w:t>
            </w:r>
          </w:p>
        </w:tc>
        <w:tc>
          <w:tcPr>
            <w:tcW w:w="1041" w:type="pct"/>
          </w:tcPr>
          <w:p w14:paraId="6BE6B606" w14:textId="77777777" w:rsidR="00C11A8C" w:rsidRPr="000B6291" w:rsidRDefault="00C11A8C" w:rsidP="00C11A8C">
            <w:r w:rsidRPr="000B6291">
              <w:t>9.75</w:t>
            </w:r>
          </w:p>
        </w:tc>
        <w:tc>
          <w:tcPr>
            <w:tcW w:w="1948" w:type="pct"/>
          </w:tcPr>
          <w:p w14:paraId="0CE1EDC2" w14:textId="6A061CBA" w:rsidR="00C11A8C" w:rsidRPr="000B6291" w:rsidRDefault="00C11A8C" w:rsidP="00C11A8C">
            <w:r w:rsidRPr="000B6291">
              <w:t xml:space="preserve">ECC Report 253 and ERC/REC 70-03, Annex 10 </w:t>
            </w:r>
            <w:r w:rsidR="002E3362" w:rsidRPr="000B6291">
              <w:fldChar w:fldCharType="begin"/>
            </w:r>
            <w:r w:rsidR="002E3362" w:rsidRPr="000B6291">
              <w:instrText xml:space="preserve"> REF _Ref17212791 \r \h </w:instrText>
            </w:r>
            <w:r w:rsidR="002E3362" w:rsidRPr="000B6291">
              <w:fldChar w:fldCharType="separate"/>
            </w:r>
            <w:r w:rsidR="00914C56">
              <w:t>[28]</w:t>
            </w:r>
            <w:r w:rsidR="002E3362" w:rsidRPr="000B6291">
              <w:fldChar w:fldCharType="end"/>
            </w:r>
            <w:r w:rsidR="002E3362" w:rsidRPr="000B6291">
              <w:t xml:space="preserve"> </w:t>
            </w:r>
          </w:p>
        </w:tc>
      </w:tr>
      <w:tr w:rsidR="00C11A8C" w:rsidRPr="000B6291" w14:paraId="064AAA15" w14:textId="77777777" w:rsidTr="00A60D12">
        <w:trPr>
          <w:trHeight w:val="267"/>
        </w:trPr>
        <w:tc>
          <w:tcPr>
            <w:tcW w:w="1429" w:type="pct"/>
          </w:tcPr>
          <w:p w14:paraId="68964CB5" w14:textId="77777777" w:rsidR="00C11A8C" w:rsidRPr="000B6291" w:rsidRDefault="00C11A8C" w:rsidP="00C11A8C">
            <w:r w:rsidRPr="000B6291">
              <w:t>Antenna polarisation</w:t>
            </w:r>
          </w:p>
        </w:tc>
        <w:tc>
          <w:tcPr>
            <w:tcW w:w="582" w:type="pct"/>
          </w:tcPr>
          <w:p w14:paraId="6909AE2B" w14:textId="77777777" w:rsidR="00C11A8C" w:rsidRPr="000B6291" w:rsidRDefault="00C11A8C" w:rsidP="00C11A8C">
            <w:r w:rsidRPr="000B6291">
              <w:t>NA</w:t>
            </w:r>
          </w:p>
        </w:tc>
        <w:tc>
          <w:tcPr>
            <w:tcW w:w="1041" w:type="pct"/>
          </w:tcPr>
          <w:p w14:paraId="336B8F79" w14:textId="77777777" w:rsidR="00C11A8C" w:rsidRPr="000B6291" w:rsidRDefault="00C11A8C" w:rsidP="00C11A8C">
            <w:r w:rsidRPr="000B6291">
              <w:t>Vertical</w:t>
            </w:r>
          </w:p>
        </w:tc>
        <w:tc>
          <w:tcPr>
            <w:tcW w:w="1948" w:type="pct"/>
          </w:tcPr>
          <w:p w14:paraId="406BE55B" w14:textId="77777777" w:rsidR="00C11A8C" w:rsidRPr="000B6291" w:rsidRDefault="00C11A8C" w:rsidP="00C11A8C">
            <w:r w:rsidRPr="000B6291">
              <w:t>ECC Report 253</w:t>
            </w:r>
          </w:p>
        </w:tc>
      </w:tr>
    </w:tbl>
    <w:p w14:paraId="796B88D2" w14:textId="77777777" w:rsidR="00C11A8C" w:rsidRPr="000B6291" w:rsidRDefault="00AD13F5" w:rsidP="00C11A8C">
      <w:pPr>
        <w:pStyle w:val="ECCAnnexheading4"/>
        <w:rPr>
          <w:lang w:val="en-GB"/>
        </w:rPr>
      </w:pPr>
      <w:r w:rsidRPr="000B6291">
        <w:rPr>
          <w:lang w:val="en-GB"/>
        </w:rPr>
        <w:t xml:space="preserve"> </w:t>
      </w:r>
      <w:r w:rsidR="00C11A8C" w:rsidRPr="000B6291">
        <w:rPr>
          <w:lang w:val="en-GB"/>
        </w:rPr>
        <w:t>GNSS parameters</w:t>
      </w:r>
    </w:p>
    <w:p w14:paraId="2D6CCC0A" w14:textId="77777777" w:rsidR="00C11A8C" w:rsidRPr="000B6291" w:rsidRDefault="00C11A8C" w:rsidP="00C11A8C">
      <w:pPr>
        <w:rPr>
          <w:rStyle w:val="ECCParagraph"/>
        </w:rPr>
      </w:pPr>
      <w:r w:rsidRPr="000B6291">
        <w:rPr>
          <w:rStyle w:val="ECCParagraph"/>
        </w:rPr>
        <w:t>The parameters for the protection criteria have been taken from Table 2-1 of ITU-R Recommendation M.1905, Characteristics and protection criteria for receiving earth stations in the radionavigation-satellite service (space-to-Earth) operating in the band 1164-1215 MHz.</w:t>
      </w:r>
    </w:p>
    <w:p w14:paraId="41DC56E7" w14:textId="77777777" w:rsidR="00C11A8C" w:rsidRPr="000B6291" w:rsidRDefault="00C11A8C" w:rsidP="00C11A8C">
      <w:pPr>
        <w:rPr>
          <w:rStyle w:val="ECCParagraph"/>
        </w:rPr>
      </w:pPr>
      <w:r w:rsidRPr="000B6291">
        <w:rPr>
          <w:rStyle w:val="ECCParagraph"/>
        </w:rPr>
        <w:t>The interference thresholds assumed are those given for acquisition mode threshold power level of aggregate narrowband interference at the passive antenna output for air navigation receiver 1 and the general purpose receiver as defined in Table 2-1. Note 6 to the table states:</w:t>
      </w:r>
    </w:p>
    <w:p w14:paraId="3CFEA965" w14:textId="77777777" w:rsidR="00C11A8C" w:rsidRPr="000B6291" w:rsidRDefault="00C11A8C" w:rsidP="00C11A8C">
      <w:pPr>
        <w:pStyle w:val="ECCBulletsLv1"/>
      </w:pPr>
      <w:r w:rsidRPr="000B6291">
        <w:t>The continuous RFI threshold value applies to airborne receiver operations above 6096 m (20000 feet) altitude above MSL. The acquisition mode values for airborne operations below 610 m (2000 feet) altitude above ground are -143.1 dBW (narrow-band) and -133.1 dB(W/MHz) (wideband</w:t>
      </w:r>
      <w:r w:rsidR="00C0375C" w:rsidRPr="000B6291">
        <w:t>)</w:t>
      </w:r>
    </w:p>
    <w:p w14:paraId="10B55A7E" w14:textId="2D64F5D2" w:rsidR="00C11A8C" w:rsidRPr="000B6291" w:rsidRDefault="00C11A8C" w:rsidP="00C11A8C">
      <w:r w:rsidRPr="000B6291">
        <w:t>Three GNSS receiver masks were considered. Two are from ITU-Report M.2235 Aeronautical mobile (route) service sharing studies in the frequency band 960-1164 MHz</w:t>
      </w:r>
      <w:r w:rsidR="00AE2F23" w:rsidRPr="000B6291">
        <w:t xml:space="preserve"> </w:t>
      </w:r>
      <w:r w:rsidR="00AE2F23" w:rsidRPr="000B6291">
        <w:fldChar w:fldCharType="begin"/>
      </w:r>
      <w:r w:rsidR="00AE2F23" w:rsidRPr="000B6291">
        <w:instrText xml:space="preserve"> REF _Ref17201714 \r \h </w:instrText>
      </w:r>
      <w:r w:rsidR="00AE2F23" w:rsidRPr="000B6291">
        <w:fldChar w:fldCharType="separate"/>
      </w:r>
      <w:r w:rsidR="00914C56">
        <w:t>[56]</w:t>
      </w:r>
      <w:r w:rsidR="00AE2F23" w:rsidRPr="000B6291">
        <w:fldChar w:fldCharType="end"/>
      </w:r>
      <w:r w:rsidRPr="000B6291">
        <w:t>:</w:t>
      </w:r>
    </w:p>
    <w:p w14:paraId="185D3C3D" w14:textId="77777777" w:rsidR="00C11A8C" w:rsidRPr="000B6291" w:rsidRDefault="00C11A8C" w:rsidP="00C11A8C">
      <w:pPr>
        <w:pStyle w:val="ECCBulletsLv1"/>
      </w:pPr>
      <w:r w:rsidRPr="000B6291">
        <w:t>non pulsed interference levels at the aeronautical radionavigation satellite receiver antenna port (Figure 8 of Report ITU-R</w:t>
      </w:r>
      <w:r w:rsidR="00C0375C" w:rsidRPr="000B6291">
        <w:t xml:space="preserve"> </w:t>
      </w:r>
      <w:r w:rsidRPr="000B6291">
        <w:t>M.2235);</w:t>
      </w:r>
    </w:p>
    <w:p w14:paraId="4BDCA6EF" w14:textId="77777777" w:rsidR="00C11A8C" w:rsidRPr="000B6291" w:rsidRDefault="00C11A8C" w:rsidP="00C11A8C">
      <w:pPr>
        <w:pStyle w:val="ECCBulletsLv1"/>
      </w:pPr>
      <w:r w:rsidRPr="000B6291">
        <w:t>relative non pulsed interference attenuation referenced to the non-aeronautical high-precision</w:t>
      </w:r>
      <w:r w:rsidR="00C0375C" w:rsidRPr="000B6291">
        <w:t xml:space="preserve"> </w:t>
      </w:r>
      <w:r w:rsidRPr="000B6291">
        <w:t>(Figure 9 of Report ITU-R</w:t>
      </w:r>
      <w:r w:rsidR="00C0375C" w:rsidRPr="000B6291">
        <w:t xml:space="preserve"> </w:t>
      </w:r>
      <w:r w:rsidRPr="000B6291">
        <w:t>M.2235).</w:t>
      </w:r>
    </w:p>
    <w:p w14:paraId="6AFCF032" w14:textId="061E0EEF" w:rsidR="00C11A8C" w:rsidRPr="000B6291" w:rsidRDefault="00C11A8C" w:rsidP="00C11A8C">
      <w:r w:rsidRPr="000B6291">
        <w:t xml:space="preserve">In addition to the two receiver masks from ITU-R M.2235, a further mask from </w:t>
      </w:r>
      <w:r w:rsidR="00C25FA7" w:rsidRPr="000B6291">
        <w:t>Characterization of L5 receiver performance using digital pulse blanking. In: Proceedings of the ION GPS-2002. 2002.</w:t>
      </w:r>
      <w:r w:rsidR="008A0631" w:rsidRPr="000B6291">
        <w:fldChar w:fldCharType="begin"/>
      </w:r>
      <w:r w:rsidR="008A0631" w:rsidRPr="000B6291">
        <w:instrText xml:space="preserve"> REF _Ref29805862 \r \h </w:instrText>
      </w:r>
      <w:r w:rsidR="008A0631" w:rsidRPr="000B6291">
        <w:fldChar w:fldCharType="separate"/>
      </w:r>
      <w:r w:rsidR="00914C56">
        <w:t>[99]</w:t>
      </w:r>
      <w:r w:rsidR="008A0631" w:rsidRPr="000B6291">
        <w:fldChar w:fldCharType="end"/>
      </w:r>
      <w:r w:rsidR="008A0631" w:rsidRPr="000B6291">
        <w:t xml:space="preserve"> </w:t>
      </w:r>
      <w:r w:rsidRPr="000B6291">
        <w:t xml:space="preserve">Figure 3 of the ”Characterization of L5 Receiver Performance Using Digital Pulse Blanking” has been </w:t>
      </w:r>
      <w:bookmarkStart w:id="880" w:name="_Hlk29545723"/>
      <w:r w:rsidRPr="000B6291">
        <w:t xml:space="preserve">used in the study (see Figure </w:t>
      </w:r>
      <w:r w:rsidR="0033130C" w:rsidRPr="000B6291">
        <w:t>76</w:t>
      </w:r>
      <w:r w:rsidRPr="000B6291">
        <w:t>).</w:t>
      </w:r>
    </w:p>
    <w:bookmarkEnd w:id="880"/>
    <w:p w14:paraId="0497920C" w14:textId="77777777" w:rsidR="00C11A8C" w:rsidRPr="000B6291" w:rsidRDefault="00C11A8C" w:rsidP="00AD13F5">
      <w:pPr>
        <w:jc w:val="center"/>
      </w:pPr>
      <w:r w:rsidRPr="000B6291">
        <w:rPr>
          <w:noProof/>
          <w:lang w:eastAsia="en-GB"/>
        </w:rPr>
        <w:drawing>
          <wp:inline distT="0" distB="0" distL="0" distR="0" wp14:anchorId="56A05A69" wp14:editId="7892F70E">
            <wp:extent cx="3593954" cy="1916430"/>
            <wp:effectExtent l="0" t="0" r="6985" b="7620"/>
            <wp:docPr id="15103" name="Picture 15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613663" cy="1926939"/>
                    </a:xfrm>
                    <a:prstGeom prst="rect">
                      <a:avLst/>
                    </a:prstGeom>
                  </pic:spPr>
                </pic:pic>
              </a:graphicData>
            </a:graphic>
          </wp:inline>
        </w:drawing>
      </w:r>
    </w:p>
    <w:p w14:paraId="45CA8EC8" w14:textId="2EDF86A5" w:rsidR="00C11A8C" w:rsidRPr="000B6291" w:rsidRDefault="00C11A8C" w:rsidP="00C11A8C">
      <w:pPr>
        <w:pStyle w:val="Caption"/>
        <w:rPr>
          <w:lang w:val="en-GB"/>
        </w:rPr>
      </w:pPr>
      <w:bookmarkStart w:id="881" w:name="_Toc17270229"/>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73</w:t>
      </w:r>
      <w:r w:rsidRPr="000B6291">
        <w:rPr>
          <w:lang w:val="en-GB"/>
        </w:rPr>
        <w:fldChar w:fldCharType="end"/>
      </w:r>
      <w:r w:rsidRPr="000B6291">
        <w:rPr>
          <w:lang w:val="en-GB"/>
        </w:rPr>
        <w:t>: GNSS receiver mask (Figure</w:t>
      </w:r>
      <w:r w:rsidR="00C0375C" w:rsidRPr="000B6291">
        <w:rPr>
          <w:lang w:val="en-GB"/>
        </w:rPr>
        <w:t xml:space="preserve"> </w:t>
      </w:r>
      <w:r w:rsidRPr="000B6291">
        <w:rPr>
          <w:lang w:val="en-GB"/>
        </w:rPr>
        <w:t>9 of Report ITU-R</w:t>
      </w:r>
      <w:r w:rsidR="00C0375C" w:rsidRPr="000B6291">
        <w:rPr>
          <w:lang w:val="en-GB"/>
        </w:rPr>
        <w:t xml:space="preserve"> </w:t>
      </w:r>
      <w:r w:rsidRPr="000B6291">
        <w:rPr>
          <w:lang w:val="en-GB"/>
        </w:rPr>
        <w:t>M.2235)</w:t>
      </w:r>
      <w:bookmarkEnd w:id="881"/>
    </w:p>
    <w:p w14:paraId="06D45FE2" w14:textId="77777777" w:rsidR="00AD13F5" w:rsidRPr="000B6291" w:rsidRDefault="00AD13F5" w:rsidP="00AD13F5"/>
    <w:p w14:paraId="1C6F10AF" w14:textId="77777777" w:rsidR="00C11A8C" w:rsidRPr="000B6291" w:rsidRDefault="00C11A8C" w:rsidP="00AD13F5">
      <w:pPr>
        <w:jc w:val="center"/>
      </w:pPr>
      <w:r w:rsidRPr="000B6291">
        <w:rPr>
          <w:noProof/>
          <w:lang w:eastAsia="en-GB"/>
        </w:rPr>
        <w:drawing>
          <wp:inline distT="0" distB="0" distL="0" distR="0" wp14:anchorId="3F339E69" wp14:editId="3A50E834">
            <wp:extent cx="5913952" cy="3169920"/>
            <wp:effectExtent l="0" t="0" r="0" b="0"/>
            <wp:docPr id="15104" name="Picture 1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29769" cy="3178398"/>
                    </a:xfrm>
                    <a:prstGeom prst="rect">
                      <a:avLst/>
                    </a:prstGeom>
                  </pic:spPr>
                </pic:pic>
              </a:graphicData>
            </a:graphic>
          </wp:inline>
        </w:drawing>
      </w:r>
    </w:p>
    <w:p w14:paraId="6BDFCA29" w14:textId="0853281B" w:rsidR="00C11A8C" w:rsidRPr="000B6291" w:rsidRDefault="00C11A8C" w:rsidP="00C11A8C">
      <w:pPr>
        <w:pStyle w:val="Caption"/>
        <w:rPr>
          <w:lang w:val="en-GB"/>
        </w:rPr>
      </w:pPr>
      <w:bookmarkStart w:id="882" w:name="_Toc17270230"/>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74</w:t>
      </w:r>
      <w:r w:rsidRPr="000B6291">
        <w:rPr>
          <w:lang w:val="en-GB"/>
        </w:rPr>
        <w:fldChar w:fldCharType="end"/>
      </w:r>
      <w:r w:rsidRPr="000B6291">
        <w:rPr>
          <w:lang w:val="en-GB"/>
        </w:rPr>
        <w:t>: GNSS receiver mask (Figure</w:t>
      </w:r>
      <w:r w:rsidR="005366A2" w:rsidRPr="000B6291">
        <w:rPr>
          <w:lang w:val="en-GB"/>
        </w:rPr>
        <w:t xml:space="preserve"> </w:t>
      </w:r>
      <w:r w:rsidRPr="000B6291">
        <w:rPr>
          <w:lang w:val="en-GB"/>
        </w:rPr>
        <w:t>8 of Report ITU-R M.2235)</w:t>
      </w:r>
      <w:bookmarkEnd w:id="882"/>
    </w:p>
    <w:p w14:paraId="035B76C4" w14:textId="77777777" w:rsidR="00C11A8C" w:rsidRPr="000B6291" w:rsidRDefault="00C11A8C" w:rsidP="00AD13F5">
      <w:pPr>
        <w:jc w:val="center"/>
      </w:pPr>
      <w:r w:rsidRPr="000B6291">
        <w:rPr>
          <w:noProof/>
          <w:lang w:eastAsia="en-GB"/>
        </w:rPr>
        <w:drawing>
          <wp:inline distT="0" distB="0" distL="0" distR="0" wp14:anchorId="4CE8E65C" wp14:editId="1DDA3E9A">
            <wp:extent cx="5671835" cy="3017520"/>
            <wp:effectExtent l="0" t="0" r="5080" b="0"/>
            <wp:docPr id="15105" name="Picture 15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01447" cy="3033274"/>
                    </a:xfrm>
                    <a:prstGeom prst="rect">
                      <a:avLst/>
                    </a:prstGeom>
                  </pic:spPr>
                </pic:pic>
              </a:graphicData>
            </a:graphic>
          </wp:inline>
        </w:drawing>
      </w:r>
    </w:p>
    <w:p w14:paraId="66E7F805" w14:textId="42F2976C" w:rsidR="00C11A8C" w:rsidRPr="000B6291" w:rsidRDefault="00C11A8C" w:rsidP="00C11A8C">
      <w:pPr>
        <w:pStyle w:val="Caption"/>
        <w:rPr>
          <w:lang w:val="en-GB"/>
        </w:rPr>
      </w:pPr>
      <w:bookmarkStart w:id="883" w:name="_Toc17270231"/>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75</w:t>
      </w:r>
      <w:r w:rsidRPr="000B6291">
        <w:rPr>
          <w:lang w:val="en-GB"/>
        </w:rPr>
        <w:fldChar w:fldCharType="end"/>
      </w:r>
      <w:r w:rsidRPr="000B6291">
        <w:rPr>
          <w:lang w:val="en-GB"/>
        </w:rPr>
        <w:t>: GNSS receiver mask (Figure 3 of Characterisation of L5 Receiver Performance Using Digital Pulse Blanking</w:t>
      </w:r>
      <w:r w:rsidR="004448C5" w:rsidRPr="000B6291">
        <w:rPr>
          <w:lang w:val="en-GB"/>
        </w:rPr>
        <w:t xml:space="preserve"> </w:t>
      </w:r>
      <w:r w:rsidR="004448C5" w:rsidRPr="000B6291">
        <w:rPr>
          <w:lang w:val="en-GB"/>
        </w:rPr>
        <w:fldChar w:fldCharType="begin"/>
      </w:r>
      <w:r w:rsidR="004448C5" w:rsidRPr="000B6291">
        <w:rPr>
          <w:lang w:val="en-GB"/>
        </w:rPr>
        <w:instrText xml:space="preserve"> REF _Ref33007787 \r \h </w:instrText>
      </w:r>
      <w:r w:rsidR="004448C5" w:rsidRPr="000B6291">
        <w:rPr>
          <w:lang w:val="en-GB"/>
        </w:rPr>
      </w:r>
      <w:r w:rsidR="004448C5" w:rsidRPr="000B6291">
        <w:rPr>
          <w:lang w:val="en-GB"/>
        </w:rPr>
        <w:fldChar w:fldCharType="separate"/>
      </w:r>
      <w:r w:rsidR="00914C56">
        <w:rPr>
          <w:lang w:val="en-GB"/>
        </w:rPr>
        <w:t>[99]</w:t>
      </w:r>
      <w:r w:rsidR="004448C5" w:rsidRPr="000B6291">
        <w:rPr>
          <w:lang w:val="en-GB"/>
        </w:rPr>
        <w:fldChar w:fldCharType="end"/>
      </w:r>
      <w:r w:rsidRPr="000B6291">
        <w:rPr>
          <w:lang w:val="en-GB"/>
        </w:rPr>
        <w:t>)</w:t>
      </w:r>
      <w:bookmarkEnd w:id="883"/>
    </w:p>
    <w:p w14:paraId="6C22C835" w14:textId="77777777" w:rsidR="00C11A8C" w:rsidRPr="000B6291" w:rsidRDefault="00C11A8C" w:rsidP="00C0375C">
      <w:pPr>
        <w:jc w:val="center"/>
      </w:pPr>
      <w:r w:rsidRPr="000B6291">
        <w:rPr>
          <w:noProof/>
          <w:lang w:eastAsia="en-GB"/>
        </w:rPr>
        <w:lastRenderedPageBreak/>
        <w:drawing>
          <wp:inline distT="0" distB="0" distL="0" distR="0" wp14:anchorId="58A051FE" wp14:editId="19765205">
            <wp:extent cx="5691485" cy="3881120"/>
            <wp:effectExtent l="0" t="0" r="5080" b="5080"/>
            <wp:docPr id="15106" name="Picture 15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19522" cy="3900239"/>
                    </a:xfrm>
                    <a:prstGeom prst="rect">
                      <a:avLst/>
                    </a:prstGeom>
                  </pic:spPr>
                </pic:pic>
              </a:graphicData>
            </a:graphic>
          </wp:inline>
        </w:drawing>
      </w:r>
    </w:p>
    <w:p w14:paraId="0D6784C8" w14:textId="7F87C6F3" w:rsidR="00C11A8C" w:rsidRPr="000B6291" w:rsidRDefault="00C11A8C" w:rsidP="00C11A8C">
      <w:pPr>
        <w:pStyle w:val="Caption"/>
        <w:rPr>
          <w:lang w:val="en-GB"/>
        </w:rPr>
      </w:pPr>
      <w:bookmarkStart w:id="884" w:name="_Toc17270232"/>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76</w:t>
      </w:r>
      <w:r w:rsidRPr="000B6291">
        <w:rPr>
          <w:lang w:val="en-GB"/>
        </w:rPr>
        <w:fldChar w:fldCharType="end"/>
      </w:r>
      <w:r w:rsidRPr="000B6291">
        <w:rPr>
          <w:lang w:val="en-GB"/>
        </w:rPr>
        <w:t>: Characterisation of L5 Receiver Performance Using Digital Pulse Blanking</w:t>
      </w:r>
      <w:r w:rsidR="008A0631" w:rsidRPr="000B6291">
        <w:rPr>
          <w:lang w:val="en-GB"/>
        </w:rPr>
        <w:t xml:space="preserve"> </w:t>
      </w:r>
      <w:r w:rsidR="008A0631" w:rsidRPr="000B6291">
        <w:rPr>
          <w:lang w:val="en-GB"/>
        </w:rPr>
        <w:fldChar w:fldCharType="begin"/>
      </w:r>
      <w:r w:rsidR="008A0631" w:rsidRPr="000B6291">
        <w:rPr>
          <w:lang w:val="en-GB"/>
        </w:rPr>
        <w:instrText xml:space="preserve"> REF _Ref29805862 \r \h </w:instrText>
      </w:r>
      <w:r w:rsidR="008A0631" w:rsidRPr="000B6291">
        <w:rPr>
          <w:lang w:val="en-GB"/>
        </w:rPr>
      </w:r>
      <w:r w:rsidR="008A0631" w:rsidRPr="000B6291">
        <w:rPr>
          <w:lang w:val="en-GB"/>
        </w:rPr>
        <w:fldChar w:fldCharType="separate"/>
      </w:r>
      <w:r w:rsidR="00914C56">
        <w:rPr>
          <w:lang w:val="en-GB"/>
        </w:rPr>
        <w:t>[99]</w:t>
      </w:r>
      <w:r w:rsidR="008A0631" w:rsidRPr="000B6291">
        <w:rPr>
          <w:lang w:val="en-GB"/>
        </w:rPr>
        <w:fldChar w:fldCharType="end"/>
      </w:r>
      <w:r w:rsidRPr="000B6291">
        <w:rPr>
          <w:lang w:val="en-GB"/>
        </w:rPr>
        <w:t xml:space="preserve"> </w:t>
      </w:r>
      <w:bookmarkEnd w:id="884"/>
    </w:p>
    <w:p w14:paraId="575D92F2" w14:textId="77777777" w:rsidR="00C11A8C" w:rsidRPr="000B6291" w:rsidRDefault="00C11A8C" w:rsidP="00C11A8C">
      <w:pPr>
        <w:pStyle w:val="ECCAnnexheading3"/>
        <w:rPr>
          <w:lang w:val="en-GB"/>
        </w:rPr>
      </w:pPr>
      <w:r w:rsidRPr="000B6291">
        <w:rPr>
          <w:lang w:val="en-GB"/>
        </w:rPr>
        <w:t>Modelling assumptions</w:t>
      </w:r>
    </w:p>
    <w:p w14:paraId="3BDB20C9" w14:textId="212E43FD" w:rsidR="00C11A8C" w:rsidRPr="000B6291" w:rsidRDefault="00C11A8C" w:rsidP="00C11A8C">
      <w:pPr>
        <w:pStyle w:val="Caption"/>
        <w:rPr>
          <w:lang w:val="en-GB"/>
        </w:rPr>
      </w:pPr>
      <w:bookmarkStart w:id="885" w:name="_Toc17182162"/>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74</w:t>
      </w:r>
      <w:r w:rsidRPr="000B6291">
        <w:rPr>
          <w:lang w:val="en-GB"/>
        </w:rPr>
        <w:fldChar w:fldCharType="end"/>
      </w:r>
      <w:r w:rsidRPr="000B6291">
        <w:rPr>
          <w:lang w:val="en-GB"/>
        </w:rPr>
        <w:t>: Modelling assumptions</w:t>
      </w:r>
      <w:bookmarkEnd w:id="885"/>
    </w:p>
    <w:tbl>
      <w:tblPr>
        <w:tblStyle w:val="ECCTable-redheader"/>
        <w:tblW w:w="5000" w:type="pct"/>
        <w:jc w:val="left"/>
        <w:tblInd w:w="-113" w:type="dxa"/>
        <w:tblLook w:val="04A0" w:firstRow="1" w:lastRow="0" w:firstColumn="1" w:lastColumn="0" w:noHBand="0" w:noVBand="1"/>
      </w:tblPr>
      <w:tblGrid>
        <w:gridCol w:w="2094"/>
        <w:gridCol w:w="1130"/>
        <w:gridCol w:w="1912"/>
        <w:gridCol w:w="4493"/>
      </w:tblGrid>
      <w:tr w:rsidR="00C11A8C" w:rsidRPr="000B6291" w14:paraId="717C1040" w14:textId="77777777" w:rsidTr="00A60D12">
        <w:trPr>
          <w:cnfStyle w:val="100000000000" w:firstRow="1" w:lastRow="0" w:firstColumn="0" w:lastColumn="0" w:oddVBand="0" w:evenVBand="0" w:oddHBand="0" w:evenHBand="0" w:firstRowFirstColumn="0" w:firstRowLastColumn="0" w:lastRowFirstColumn="0" w:lastRowLastColumn="0"/>
          <w:jc w:val="left"/>
        </w:trPr>
        <w:tc>
          <w:tcPr>
            <w:tcW w:w="1087" w:type="pct"/>
          </w:tcPr>
          <w:p w14:paraId="608594D0" w14:textId="77777777" w:rsidR="00C11A8C" w:rsidRPr="000B6291" w:rsidRDefault="00C11A8C" w:rsidP="00C11A8C">
            <w:pPr>
              <w:pStyle w:val="ECCTableHeaderwhitefont"/>
            </w:pPr>
            <w:r w:rsidRPr="000B6291">
              <w:t>Parameter</w:t>
            </w:r>
          </w:p>
        </w:tc>
        <w:tc>
          <w:tcPr>
            <w:tcW w:w="587" w:type="pct"/>
          </w:tcPr>
          <w:p w14:paraId="7FAAC893" w14:textId="77777777" w:rsidR="00C11A8C" w:rsidRPr="000B6291" w:rsidRDefault="00C11A8C" w:rsidP="00C11A8C">
            <w:pPr>
              <w:pStyle w:val="ECCTableHeaderwhitefont"/>
            </w:pPr>
            <w:r w:rsidRPr="000B6291">
              <w:t>Unit</w:t>
            </w:r>
          </w:p>
        </w:tc>
        <w:tc>
          <w:tcPr>
            <w:tcW w:w="993" w:type="pct"/>
          </w:tcPr>
          <w:p w14:paraId="55DDA783" w14:textId="77777777" w:rsidR="00C11A8C" w:rsidRPr="000B6291" w:rsidRDefault="00C11A8C" w:rsidP="00C11A8C">
            <w:pPr>
              <w:pStyle w:val="ECCTableHeaderwhitefont"/>
            </w:pPr>
            <w:r w:rsidRPr="000B6291">
              <w:t>Value</w:t>
            </w:r>
          </w:p>
        </w:tc>
        <w:tc>
          <w:tcPr>
            <w:tcW w:w="2333" w:type="pct"/>
          </w:tcPr>
          <w:p w14:paraId="33702D06" w14:textId="77777777" w:rsidR="00C11A8C" w:rsidRPr="000B6291" w:rsidRDefault="00C11A8C" w:rsidP="00C11A8C">
            <w:pPr>
              <w:pStyle w:val="ECCTableHeaderwhitefont"/>
            </w:pPr>
            <w:r w:rsidRPr="000B6291">
              <w:t>Reference</w:t>
            </w:r>
          </w:p>
        </w:tc>
      </w:tr>
      <w:tr w:rsidR="00C11A8C" w:rsidRPr="000B6291" w14:paraId="429486C8" w14:textId="77777777" w:rsidTr="00A60D12">
        <w:trPr>
          <w:trHeight w:val="265"/>
          <w:jc w:val="left"/>
        </w:trPr>
        <w:tc>
          <w:tcPr>
            <w:tcW w:w="1087" w:type="pct"/>
          </w:tcPr>
          <w:p w14:paraId="3F88559F" w14:textId="77777777" w:rsidR="00C11A8C" w:rsidRPr="000B6291" w:rsidRDefault="00C11A8C" w:rsidP="00C0375C">
            <w:pPr>
              <w:jc w:val="left"/>
            </w:pPr>
            <w:r w:rsidRPr="000B6291">
              <w:t>Frequency</w:t>
            </w:r>
          </w:p>
        </w:tc>
        <w:tc>
          <w:tcPr>
            <w:tcW w:w="587" w:type="pct"/>
          </w:tcPr>
          <w:p w14:paraId="6C497DAA" w14:textId="77777777" w:rsidR="00C11A8C" w:rsidRPr="000B6291" w:rsidRDefault="00C11A8C" w:rsidP="00C0375C">
            <w:pPr>
              <w:jc w:val="left"/>
            </w:pPr>
            <w:r w:rsidRPr="000B6291">
              <w:t>MHz</w:t>
            </w:r>
          </w:p>
        </w:tc>
        <w:tc>
          <w:tcPr>
            <w:tcW w:w="993" w:type="pct"/>
          </w:tcPr>
          <w:p w14:paraId="5A66D8D8" w14:textId="77777777" w:rsidR="00C11A8C" w:rsidRPr="000B6291" w:rsidRDefault="00C11A8C" w:rsidP="00C0375C">
            <w:pPr>
              <w:jc w:val="left"/>
            </w:pPr>
            <w:r w:rsidRPr="000B6291">
              <w:t>1154 MHz</w:t>
            </w:r>
          </w:p>
        </w:tc>
        <w:tc>
          <w:tcPr>
            <w:tcW w:w="2333" w:type="pct"/>
          </w:tcPr>
          <w:p w14:paraId="3699BA80" w14:textId="77777777" w:rsidR="00C11A8C" w:rsidRPr="000B6291" w:rsidRDefault="00C11A8C" w:rsidP="00C0375C">
            <w:pPr>
              <w:jc w:val="left"/>
            </w:pPr>
            <w:r w:rsidRPr="000B6291">
              <w:t>Assuming 10 MHz guard band to protect GNSS above 1164 MHz</w:t>
            </w:r>
          </w:p>
        </w:tc>
      </w:tr>
      <w:tr w:rsidR="00C11A8C" w:rsidRPr="000B6291" w14:paraId="502684F7" w14:textId="77777777" w:rsidTr="00A60D12">
        <w:trPr>
          <w:trHeight w:val="265"/>
          <w:jc w:val="left"/>
        </w:trPr>
        <w:tc>
          <w:tcPr>
            <w:tcW w:w="1087" w:type="pct"/>
          </w:tcPr>
          <w:p w14:paraId="57038F08" w14:textId="77777777" w:rsidR="00C11A8C" w:rsidRPr="000B6291" w:rsidRDefault="00C11A8C" w:rsidP="00C0375C">
            <w:pPr>
              <w:jc w:val="left"/>
            </w:pPr>
            <w:r w:rsidRPr="000B6291">
              <w:t>Number of PMSE interferers</w:t>
            </w:r>
          </w:p>
        </w:tc>
        <w:tc>
          <w:tcPr>
            <w:tcW w:w="587" w:type="pct"/>
          </w:tcPr>
          <w:p w14:paraId="3E9300B8" w14:textId="77777777" w:rsidR="00C11A8C" w:rsidRPr="000B6291" w:rsidRDefault="00C11A8C" w:rsidP="00C0375C">
            <w:pPr>
              <w:jc w:val="left"/>
            </w:pPr>
          </w:p>
        </w:tc>
        <w:tc>
          <w:tcPr>
            <w:tcW w:w="993" w:type="pct"/>
          </w:tcPr>
          <w:p w14:paraId="288F7261" w14:textId="77777777" w:rsidR="00C11A8C" w:rsidRPr="000B6291" w:rsidRDefault="00C11A8C" w:rsidP="00C0375C">
            <w:pPr>
              <w:jc w:val="left"/>
            </w:pPr>
            <w:r w:rsidRPr="000B6291">
              <w:t>5</w:t>
            </w:r>
          </w:p>
        </w:tc>
        <w:tc>
          <w:tcPr>
            <w:tcW w:w="2333" w:type="pct"/>
          </w:tcPr>
          <w:p w14:paraId="2223BD6B" w14:textId="77777777" w:rsidR="00C11A8C" w:rsidRPr="000B6291" w:rsidRDefault="00C11A8C" w:rsidP="00C0375C">
            <w:pPr>
              <w:jc w:val="left"/>
            </w:pPr>
          </w:p>
        </w:tc>
      </w:tr>
      <w:tr w:rsidR="00C11A8C" w:rsidRPr="000B6291" w14:paraId="05ABD8D0" w14:textId="77777777" w:rsidTr="00A60D12">
        <w:trPr>
          <w:trHeight w:val="265"/>
          <w:jc w:val="left"/>
        </w:trPr>
        <w:tc>
          <w:tcPr>
            <w:tcW w:w="1087" w:type="pct"/>
          </w:tcPr>
          <w:p w14:paraId="70C7E26D" w14:textId="77777777" w:rsidR="00C11A8C" w:rsidRPr="000B6291" w:rsidRDefault="00C11A8C" w:rsidP="00C0375C">
            <w:pPr>
              <w:jc w:val="left"/>
            </w:pPr>
            <w:r w:rsidRPr="000B6291">
              <w:t>Safety margin</w:t>
            </w:r>
          </w:p>
        </w:tc>
        <w:tc>
          <w:tcPr>
            <w:tcW w:w="587" w:type="pct"/>
          </w:tcPr>
          <w:p w14:paraId="3F46629D" w14:textId="77777777" w:rsidR="00C11A8C" w:rsidRPr="000B6291" w:rsidRDefault="00C11A8C" w:rsidP="00C0375C">
            <w:pPr>
              <w:jc w:val="left"/>
            </w:pPr>
            <w:r w:rsidRPr="000B6291">
              <w:t>dB</w:t>
            </w:r>
          </w:p>
        </w:tc>
        <w:tc>
          <w:tcPr>
            <w:tcW w:w="993" w:type="pct"/>
          </w:tcPr>
          <w:p w14:paraId="0A41F3FC" w14:textId="77777777" w:rsidR="00C11A8C" w:rsidRPr="000B6291" w:rsidRDefault="00C11A8C" w:rsidP="00C0375C">
            <w:pPr>
              <w:jc w:val="left"/>
            </w:pPr>
            <w:r w:rsidRPr="000B6291">
              <w:t>6</w:t>
            </w:r>
          </w:p>
        </w:tc>
        <w:tc>
          <w:tcPr>
            <w:tcW w:w="2333" w:type="pct"/>
          </w:tcPr>
          <w:p w14:paraId="1F39C0F2" w14:textId="77777777" w:rsidR="00C11A8C" w:rsidRPr="000B6291" w:rsidRDefault="00C11A8C" w:rsidP="00C0375C">
            <w:pPr>
              <w:jc w:val="left"/>
            </w:pPr>
            <w:r w:rsidRPr="000B6291">
              <w:t>Only in the aeronautical case</w:t>
            </w:r>
          </w:p>
        </w:tc>
      </w:tr>
      <w:tr w:rsidR="00C11A8C" w:rsidRPr="000B6291" w14:paraId="64287C98" w14:textId="77777777" w:rsidTr="00A60D12">
        <w:trPr>
          <w:trHeight w:val="315"/>
          <w:jc w:val="left"/>
        </w:trPr>
        <w:tc>
          <w:tcPr>
            <w:tcW w:w="1087" w:type="pct"/>
          </w:tcPr>
          <w:p w14:paraId="2CA94F52" w14:textId="77777777" w:rsidR="00C11A8C" w:rsidRPr="000B6291" w:rsidRDefault="00C11A8C" w:rsidP="00C0375C">
            <w:pPr>
              <w:jc w:val="left"/>
            </w:pPr>
            <w:r w:rsidRPr="000B6291">
              <w:t>Interference threshold (aero)</w:t>
            </w:r>
          </w:p>
        </w:tc>
        <w:tc>
          <w:tcPr>
            <w:tcW w:w="587" w:type="pct"/>
          </w:tcPr>
          <w:p w14:paraId="7654D99F" w14:textId="77777777" w:rsidR="00C11A8C" w:rsidRPr="000B6291" w:rsidRDefault="00C11A8C" w:rsidP="00C0375C">
            <w:pPr>
              <w:jc w:val="left"/>
            </w:pPr>
            <w:r w:rsidRPr="000B6291">
              <w:t>dBW</w:t>
            </w:r>
          </w:p>
        </w:tc>
        <w:tc>
          <w:tcPr>
            <w:tcW w:w="993" w:type="pct"/>
          </w:tcPr>
          <w:p w14:paraId="302DAAFD" w14:textId="43BE018F" w:rsidR="00C11A8C" w:rsidRPr="000B6291" w:rsidRDefault="00C11A8C" w:rsidP="00C0375C">
            <w:pPr>
              <w:jc w:val="left"/>
            </w:pPr>
            <w:r w:rsidRPr="000B6291">
              <w:t>-149.1 (incl</w:t>
            </w:r>
            <w:r w:rsidR="00332CFB" w:rsidRPr="000B6291">
              <w:t>.</w:t>
            </w:r>
            <w:r w:rsidRPr="000B6291">
              <w:t xml:space="preserve"> safety margin)</w:t>
            </w:r>
          </w:p>
        </w:tc>
        <w:tc>
          <w:tcPr>
            <w:tcW w:w="2333" w:type="pct"/>
          </w:tcPr>
          <w:p w14:paraId="63057A0F" w14:textId="72E7C4E6" w:rsidR="00C11A8C" w:rsidRPr="000B6291" w:rsidRDefault="00332CFB" w:rsidP="00C0375C">
            <w:pPr>
              <w:jc w:val="left"/>
            </w:pPr>
            <w:r w:rsidRPr="000B6291">
              <w:t>Recommendation ITU-R M.1905</w:t>
            </w:r>
          </w:p>
        </w:tc>
      </w:tr>
      <w:tr w:rsidR="00C11A8C" w:rsidRPr="000B6291" w14:paraId="524BE712" w14:textId="77777777" w:rsidTr="00A60D12">
        <w:trPr>
          <w:trHeight w:val="315"/>
          <w:jc w:val="left"/>
        </w:trPr>
        <w:tc>
          <w:tcPr>
            <w:tcW w:w="1087" w:type="pct"/>
          </w:tcPr>
          <w:p w14:paraId="0040C9AF" w14:textId="77777777" w:rsidR="00C11A8C" w:rsidRPr="000B6291" w:rsidRDefault="00C11A8C" w:rsidP="00C0375C">
            <w:pPr>
              <w:jc w:val="left"/>
            </w:pPr>
            <w:r w:rsidRPr="000B6291">
              <w:t>Interference threshold (general purpose)</w:t>
            </w:r>
          </w:p>
        </w:tc>
        <w:tc>
          <w:tcPr>
            <w:tcW w:w="587" w:type="pct"/>
          </w:tcPr>
          <w:p w14:paraId="5085F8B8" w14:textId="77777777" w:rsidR="00C11A8C" w:rsidRPr="000B6291" w:rsidRDefault="00C11A8C" w:rsidP="00C0375C">
            <w:pPr>
              <w:jc w:val="left"/>
            </w:pPr>
            <w:r w:rsidRPr="000B6291">
              <w:t>dBW</w:t>
            </w:r>
          </w:p>
        </w:tc>
        <w:tc>
          <w:tcPr>
            <w:tcW w:w="993" w:type="pct"/>
          </w:tcPr>
          <w:p w14:paraId="3EA382E3" w14:textId="77777777" w:rsidR="00C11A8C" w:rsidRPr="000B6291" w:rsidRDefault="00C11A8C" w:rsidP="00C0375C">
            <w:pPr>
              <w:jc w:val="left"/>
            </w:pPr>
            <w:r w:rsidRPr="000B6291">
              <w:t>-156</w:t>
            </w:r>
          </w:p>
        </w:tc>
        <w:tc>
          <w:tcPr>
            <w:tcW w:w="2333" w:type="pct"/>
          </w:tcPr>
          <w:p w14:paraId="21E110BD" w14:textId="40799A99" w:rsidR="00C11A8C" w:rsidRPr="000B6291" w:rsidRDefault="00332CFB" w:rsidP="00C0375C">
            <w:pPr>
              <w:jc w:val="left"/>
            </w:pPr>
            <w:r w:rsidRPr="000B6291">
              <w:t>Recommendation ITU-R M.1905</w:t>
            </w:r>
          </w:p>
        </w:tc>
      </w:tr>
      <w:tr w:rsidR="00C11A8C" w:rsidRPr="000B6291" w14:paraId="17E3F844" w14:textId="77777777" w:rsidTr="00A60D12">
        <w:trPr>
          <w:trHeight w:val="265"/>
          <w:jc w:val="left"/>
        </w:trPr>
        <w:tc>
          <w:tcPr>
            <w:tcW w:w="1087" w:type="pct"/>
          </w:tcPr>
          <w:p w14:paraId="44EC7129" w14:textId="77777777" w:rsidR="00C11A8C" w:rsidRPr="000B6291" w:rsidRDefault="00C11A8C" w:rsidP="00C0375C">
            <w:pPr>
              <w:jc w:val="left"/>
            </w:pPr>
            <w:r w:rsidRPr="000B6291">
              <w:t>Antenna gain (aero)</w:t>
            </w:r>
          </w:p>
        </w:tc>
        <w:tc>
          <w:tcPr>
            <w:tcW w:w="587" w:type="pct"/>
          </w:tcPr>
          <w:p w14:paraId="3DBE00A5" w14:textId="77777777" w:rsidR="00C11A8C" w:rsidRPr="000B6291" w:rsidRDefault="00C11A8C" w:rsidP="00C0375C">
            <w:pPr>
              <w:jc w:val="left"/>
            </w:pPr>
            <w:r w:rsidRPr="000B6291">
              <w:t>dBi</w:t>
            </w:r>
          </w:p>
        </w:tc>
        <w:tc>
          <w:tcPr>
            <w:tcW w:w="993" w:type="pct"/>
          </w:tcPr>
          <w:p w14:paraId="3D2B901C" w14:textId="77777777" w:rsidR="00C11A8C" w:rsidRPr="000B6291" w:rsidRDefault="00C11A8C" w:rsidP="00C0375C">
            <w:pPr>
              <w:jc w:val="left"/>
            </w:pPr>
            <w:r w:rsidRPr="000B6291">
              <w:t>-10</w:t>
            </w:r>
          </w:p>
        </w:tc>
        <w:tc>
          <w:tcPr>
            <w:tcW w:w="2333" w:type="pct"/>
          </w:tcPr>
          <w:p w14:paraId="4B4457AA" w14:textId="142CC0EB" w:rsidR="00C11A8C" w:rsidRPr="000B6291" w:rsidRDefault="00332CFB" w:rsidP="00C0375C">
            <w:pPr>
              <w:jc w:val="left"/>
            </w:pPr>
            <w:r w:rsidRPr="000B6291">
              <w:t>Recommendation ITU-R M.1905</w:t>
            </w:r>
            <w:r w:rsidR="00C11A8C" w:rsidRPr="000B6291">
              <w:t xml:space="preserve"> for angles below -30°</w:t>
            </w:r>
          </w:p>
        </w:tc>
      </w:tr>
      <w:tr w:rsidR="00C11A8C" w:rsidRPr="000B6291" w14:paraId="5F20CB73" w14:textId="77777777" w:rsidTr="00A60D12">
        <w:trPr>
          <w:trHeight w:val="265"/>
          <w:jc w:val="left"/>
        </w:trPr>
        <w:tc>
          <w:tcPr>
            <w:tcW w:w="1087" w:type="pct"/>
          </w:tcPr>
          <w:p w14:paraId="1FB80493" w14:textId="77777777" w:rsidR="00C11A8C" w:rsidRPr="000B6291" w:rsidRDefault="00C11A8C" w:rsidP="00C0375C">
            <w:pPr>
              <w:jc w:val="left"/>
            </w:pPr>
            <w:r w:rsidRPr="000B6291">
              <w:t>Antenna gain (general)</w:t>
            </w:r>
          </w:p>
        </w:tc>
        <w:tc>
          <w:tcPr>
            <w:tcW w:w="587" w:type="pct"/>
          </w:tcPr>
          <w:p w14:paraId="719433E5" w14:textId="77777777" w:rsidR="00C11A8C" w:rsidRPr="000B6291" w:rsidRDefault="00C11A8C" w:rsidP="00C0375C">
            <w:pPr>
              <w:jc w:val="left"/>
            </w:pPr>
            <w:r w:rsidRPr="000B6291">
              <w:t>dBi</w:t>
            </w:r>
          </w:p>
        </w:tc>
        <w:tc>
          <w:tcPr>
            <w:tcW w:w="993" w:type="pct"/>
          </w:tcPr>
          <w:p w14:paraId="5D97D6BE" w14:textId="77777777" w:rsidR="00C11A8C" w:rsidRPr="000B6291" w:rsidRDefault="00C11A8C" w:rsidP="00C0375C">
            <w:pPr>
              <w:jc w:val="left"/>
            </w:pPr>
            <w:r w:rsidRPr="000B6291">
              <w:t>-10</w:t>
            </w:r>
          </w:p>
        </w:tc>
        <w:tc>
          <w:tcPr>
            <w:tcW w:w="2333" w:type="pct"/>
          </w:tcPr>
          <w:p w14:paraId="25162F49" w14:textId="13F1A8FA" w:rsidR="00C11A8C" w:rsidRPr="000B6291" w:rsidRDefault="00332CFB" w:rsidP="00C0375C">
            <w:pPr>
              <w:jc w:val="left"/>
            </w:pPr>
            <w:r w:rsidRPr="000B6291">
              <w:t>Recommendation ITU-R M.1905</w:t>
            </w:r>
            <w:r w:rsidR="00C11A8C" w:rsidRPr="000B6291">
              <w:t xml:space="preserve"> </w:t>
            </w:r>
          </w:p>
        </w:tc>
      </w:tr>
      <w:tr w:rsidR="00C11A8C" w:rsidRPr="000B6291" w14:paraId="4A67FC89" w14:textId="77777777" w:rsidTr="00A60D12">
        <w:trPr>
          <w:trHeight w:val="265"/>
          <w:jc w:val="left"/>
        </w:trPr>
        <w:tc>
          <w:tcPr>
            <w:tcW w:w="1087" w:type="pct"/>
          </w:tcPr>
          <w:p w14:paraId="0829E302" w14:textId="77777777" w:rsidR="00C11A8C" w:rsidRPr="000B6291" w:rsidRDefault="00C11A8C" w:rsidP="00C0375C">
            <w:pPr>
              <w:jc w:val="left"/>
            </w:pPr>
            <w:r w:rsidRPr="000B6291">
              <w:t>Polarisation discrimination</w:t>
            </w:r>
          </w:p>
        </w:tc>
        <w:tc>
          <w:tcPr>
            <w:tcW w:w="587" w:type="pct"/>
          </w:tcPr>
          <w:p w14:paraId="49F66A3D" w14:textId="77777777" w:rsidR="00C11A8C" w:rsidRPr="000B6291" w:rsidRDefault="00C11A8C" w:rsidP="00C0375C">
            <w:pPr>
              <w:jc w:val="left"/>
            </w:pPr>
            <w:r w:rsidRPr="000B6291">
              <w:t>dB</w:t>
            </w:r>
          </w:p>
        </w:tc>
        <w:tc>
          <w:tcPr>
            <w:tcW w:w="993" w:type="pct"/>
          </w:tcPr>
          <w:p w14:paraId="0D568DF0" w14:textId="77777777" w:rsidR="00C11A8C" w:rsidRPr="000B6291" w:rsidRDefault="00C11A8C" w:rsidP="00C0375C">
            <w:pPr>
              <w:jc w:val="left"/>
            </w:pPr>
            <w:r w:rsidRPr="000B6291">
              <w:t>3 (for aero only)</w:t>
            </w:r>
          </w:p>
        </w:tc>
        <w:tc>
          <w:tcPr>
            <w:tcW w:w="2333" w:type="pct"/>
          </w:tcPr>
          <w:p w14:paraId="4C8FF99E" w14:textId="77777777" w:rsidR="00C11A8C" w:rsidRPr="000B6291" w:rsidRDefault="00C11A8C" w:rsidP="00C0375C">
            <w:pPr>
              <w:jc w:val="left"/>
              <w:rPr>
                <w:highlight w:val="magenta"/>
              </w:rPr>
            </w:pPr>
            <w:r w:rsidRPr="000B6291">
              <w:t>GNSS signals are circularly polarised whereas PMSE is linearly polarised. Only applied in aero case as receive antenna is free from clutter</w:t>
            </w:r>
          </w:p>
        </w:tc>
      </w:tr>
      <w:tr w:rsidR="00C11A8C" w:rsidRPr="000B6291" w14:paraId="2CEC511B" w14:textId="77777777" w:rsidTr="00A60D12">
        <w:trPr>
          <w:trHeight w:val="265"/>
          <w:jc w:val="left"/>
        </w:trPr>
        <w:tc>
          <w:tcPr>
            <w:tcW w:w="1087" w:type="pct"/>
          </w:tcPr>
          <w:p w14:paraId="12500151" w14:textId="77777777" w:rsidR="00C11A8C" w:rsidRPr="000B6291" w:rsidRDefault="00C11A8C" w:rsidP="00C0375C">
            <w:pPr>
              <w:jc w:val="left"/>
            </w:pPr>
            <w:r w:rsidRPr="000B6291">
              <w:lastRenderedPageBreak/>
              <w:t>Building loss</w:t>
            </w:r>
          </w:p>
        </w:tc>
        <w:tc>
          <w:tcPr>
            <w:tcW w:w="587" w:type="pct"/>
          </w:tcPr>
          <w:p w14:paraId="224F4955" w14:textId="77777777" w:rsidR="00C11A8C" w:rsidRPr="000B6291" w:rsidRDefault="00C11A8C" w:rsidP="00C0375C">
            <w:pPr>
              <w:jc w:val="left"/>
            </w:pPr>
            <w:r w:rsidRPr="000B6291">
              <w:t>dB</w:t>
            </w:r>
          </w:p>
        </w:tc>
        <w:tc>
          <w:tcPr>
            <w:tcW w:w="993" w:type="pct"/>
          </w:tcPr>
          <w:p w14:paraId="56BD119A" w14:textId="77777777" w:rsidR="00C11A8C" w:rsidRPr="000B6291" w:rsidRDefault="00C11A8C" w:rsidP="00C0375C">
            <w:pPr>
              <w:jc w:val="left"/>
            </w:pPr>
            <w:r w:rsidRPr="000B6291">
              <w:t>0</w:t>
            </w:r>
          </w:p>
        </w:tc>
        <w:tc>
          <w:tcPr>
            <w:tcW w:w="2333" w:type="pct"/>
          </w:tcPr>
          <w:p w14:paraId="2E5924FA" w14:textId="77777777" w:rsidR="00C11A8C" w:rsidRPr="000B6291" w:rsidRDefault="00C11A8C" w:rsidP="00C0375C">
            <w:pPr>
              <w:jc w:val="left"/>
            </w:pPr>
            <w:r w:rsidRPr="000B6291">
              <w:t>Only outdoor PMSE studied</w:t>
            </w:r>
          </w:p>
        </w:tc>
      </w:tr>
      <w:tr w:rsidR="00C11A8C" w:rsidRPr="000B6291" w14:paraId="13764712" w14:textId="77777777" w:rsidTr="00A60D12">
        <w:trPr>
          <w:trHeight w:val="265"/>
          <w:jc w:val="left"/>
        </w:trPr>
        <w:tc>
          <w:tcPr>
            <w:tcW w:w="1087" w:type="pct"/>
          </w:tcPr>
          <w:p w14:paraId="00F03AD3" w14:textId="77777777" w:rsidR="00C11A8C" w:rsidRPr="000B6291" w:rsidRDefault="00C11A8C" w:rsidP="00C0375C">
            <w:pPr>
              <w:jc w:val="left"/>
            </w:pPr>
            <w:r w:rsidRPr="000B6291">
              <w:t>Clutter loss (rural)</w:t>
            </w:r>
          </w:p>
        </w:tc>
        <w:tc>
          <w:tcPr>
            <w:tcW w:w="587" w:type="pct"/>
          </w:tcPr>
          <w:p w14:paraId="1B0D651B" w14:textId="77777777" w:rsidR="00C11A8C" w:rsidRPr="000B6291" w:rsidRDefault="00C11A8C" w:rsidP="00C0375C">
            <w:pPr>
              <w:jc w:val="left"/>
            </w:pPr>
            <w:r w:rsidRPr="000B6291">
              <w:t>dB</w:t>
            </w:r>
          </w:p>
        </w:tc>
        <w:tc>
          <w:tcPr>
            <w:tcW w:w="993" w:type="pct"/>
          </w:tcPr>
          <w:p w14:paraId="6BEC75FA" w14:textId="77777777" w:rsidR="00C11A8C" w:rsidRPr="000B6291" w:rsidRDefault="00C11A8C" w:rsidP="00C0375C">
            <w:pPr>
              <w:jc w:val="left"/>
            </w:pPr>
            <w:r w:rsidRPr="000B6291">
              <w:t>17.9</w:t>
            </w:r>
          </w:p>
        </w:tc>
        <w:tc>
          <w:tcPr>
            <w:tcW w:w="2333" w:type="pct"/>
          </w:tcPr>
          <w:p w14:paraId="6976F3DD" w14:textId="77777777" w:rsidR="00C11A8C" w:rsidRPr="000B6291" w:rsidRDefault="00C11A8C" w:rsidP="00C0375C">
            <w:pPr>
              <w:jc w:val="left"/>
            </w:pPr>
            <w:r w:rsidRPr="000B6291">
              <w:t>Only rural considered as worst-case scenario</w:t>
            </w:r>
          </w:p>
        </w:tc>
      </w:tr>
    </w:tbl>
    <w:p w14:paraId="3B913297" w14:textId="77777777" w:rsidR="00C11A8C" w:rsidRPr="000B6291" w:rsidRDefault="00AD13F5" w:rsidP="00C11A8C">
      <w:pPr>
        <w:pStyle w:val="ECCAnnexheading3"/>
        <w:rPr>
          <w:lang w:val="en-GB"/>
        </w:rPr>
      </w:pPr>
      <w:r w:rsidRPr="000B6291">
        <w:rPr>
          <w:lang w:val="en-GB"/>
        </w:rPr>
        <w:t xml:space="preserve"> C</w:t>
      </w:r>
      <w:r w:rsidR="00C11A8C" w:rsidRPr="000B6291">
        <w:rPr>
          <w:lang w:val="en-GB"/>
        </w:rPr>
        <w:t>onclusion</w:t>
      </w:r>
    </w:p>
    <w:p w14:paraId="4C4E9569" w14:textId="4D81888A" w:rsidR="00C11A8C" w:rsidRPr="000B6291" w:rsidRDefault="00C11A8C" w:rsidP="00C11A8C">
      <w:pPr>
        <w:pStyle w:val="Caption"/>
        <w:rPr>
          <w:lang w:val="en-GB"/>
        </w:rPr>
      </w:pPr>
      <w:bookmarkStart w:id="886" w:name="_Toc17182163"/>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75</w:t>
      </w:r>
      <w:r w:rsidRPr="000B6291">
        <w:rPr>
          <w:lang w:val="en-GB"/>
        </w:rPr>
        <w:fldChar w:fldCharType="end"/>
      </w:r>
      <w:r w:rsidRPr="000B6291">
        <w:rPr>
          <w:lang w:val="en-GB"/>
        </w:rPr>
        <w:t>: Separation distances for outdoor PMSE to airborne GNSS</w:t>
      </w:r>
      <w:bookmarkEnd w:id="886"/>
    </w:p>
    <w:tbl>
      <w:tblPr>
        <w:tblStyle w:val="ECCTable-redheader"/>
        <w:tblW w:w="4088" w:type="pct"/>
        <w:tblInd w:w="0" w:type="dxa"/>
        <w:tblLook w:val="04A0" w:firstRow="1" w:lastRow="0" w:firstColumn="1" w:lastColumn="0" w:noHBand="0" w:noVBand="1"/>
      </w:tblPr>
      <w:tblGrid>
        <w:gridCol w:w="5223"/>
        <w:gridCol w:w="2650"/>
      </w:tblGrid>
      <w:tr w:rsidR="00C11A8C" w:rsidRPr="000B6291" w14:paraId="49DCE4F0" w14:textId="77777777" w:rsidTr="00710663">
        <w:trPr>
          <w:cnfStyle w:val="100000000000" w:firstRow="1" w:lastRow="0" w:firstColumn="0" w:lastColumn="0" w:oddVBand="0" w:evenVBand="0" w:oddHBand="0" w:evenHBand="0" w:firstRowFirstColumn="0" w:firstRowLastColumn="0" w:lastRowFirstColumn="0" w:lastRowLastColumn="0"/>
          <w:trHeight w:val="265"/>
        </w:trPr>
        <w:tc>
          <w:tcPr>
            <w:tcW w:w="0" w:type="pct"/>
            <w:gridSpan w:val="2"/>
          </w:tcPr>
          <w:p w14:paraId="7DC6ACB7" w14:textId="77777777" w:rsidR="00C11A8C" w:rsidRPr="000B6291" w:rsidRDefault="00C11A8C" w:rsidP="00C11A8C">
            <w:r w:rsidRPr="000B6291">
              <w:t>Separation distances for outdoor PMSE to airborne GNSS</w:t>
            </w:r>
          </w:p>
        </w:tc>
      </w:tr>
      <w:tr w:rsidR="00C11A8C" w:rsidRPr="000B6291" w14:paraId="22E23EC6" w14:textId="77777777" w:rsidTr="00710663">
        <w:trPr>
          <w:trHeight w:val="265"/>
        </w:trPr>
        <w:tc>
          <w:tcPr>
            <w:tcW w:w="3317" w:type="pct"/>
            <w:vAlign w:val="top"/>
          </w:tcPr>
          <w:p w14:paraId="3A4799CA" w14:textId="0576AAD7" w:rsidR="00C11A8C" w:rsidRPr="000B6291" w:rsidRDefault="00C11A8C" w:rsidP="00AD13F5">
            <w:pPr>
              <w:pStyle w:val="ECCBulletsLv1"/>
              <w:numPr>
                <w:ilvl w:val="0"/>
                <w:numId w:val="0"/>
              </w:numPr>
            </w:pPr>
            <w:r w:rsidRPr="000B6291">
              <w:t xml:space="preserve">Report ITU-R M.2235 </w:t>
            </w:r>
            <w:r w:rsidR="00AE2F23" w:rsidRPr="000B6291">
              <w:fldChar w:fldCharType="begin"/>
            </w:r>
            <w:r w:rsidR="00AE2F23" w:rsidRPr="000B6291">
              <w:instrText xml:space="preserve"> REF _Ref17201714 \r \h </w:instrText>
            </w:r>
            <w:r w:rsidR="00AE2F23" w:rsidRPr="000B6291">
              <w:fldChar w:fldCharType="separate"/>
            </w:r>
            <w:r w:rsidR="00914C56">
              <w:t>[56]</w:t>
            </w:r>
            <w:r w:rsidR="00AE2F23" w:rsidRPr="000B6291">
              <w:fldChar w:fldCharType="end"/>
            </w:r>
            <w:r w:rsidR="00AE2F23" w:rsidRPr="000B6291">
              <w:t xml:space="preserve"> </w:t>
            </w:r>
            <w:r w:rsidRPr="000B6291">
              <w:t>Figure</w:t>
            </w:r>
            <w:r w:rsidR="00C0375C" w:rsidRPr="000B6291">
              <w:t xml:space="preserve"> </w:t>
            </w:r>
            <w:r w:rsidRPr="000B6291">
              <w:t>9 receiver</w:t>
            </w:r>
            <w:r w:rsidR="00AD13F5" w:rsidRPr="000B6291">
              <w:t xml:space="preserve"> </w:t>
            </w:r>
            <w:r w:rsidRPr="000B6291">
              <w:t>mask</w:t>
            </w:r>
          </w:p>
        </w:tc>
        <w:tc>
          <w:tcPr>
            <w:tcW w:w="1683" w:type="pct"/>
          </w:tcPr>
          <w:p w14:paraId="67E3A29D" w14:textId="77777777" w:rsidR="00C11A8C" w:rsidRPr="000B6291" w:rsidRDefault="00C11A8C" w:rsidP="00C11A8C">
            <w:r w:rsidRPr="000B6291">
              <w:t>930 m</w:t>
            </w:r>
          </w:p>
        </w:tc>
      </w:tr>
      <w:tr w:rsidR="00C11A8C" w:rsidRPr="000B6291" w14:paraId="74B7AC84" w14:textId="77777777" w:rsidTr="00710663">
        <w:trPr>
          <w:trHeight w:val="265"/>
        </w:trPr>
        <w:tc>
          <w:tcPr>
            <w:tcW w:w="3317" w:type="pct"/>
            <w:vAlign w:val="top"/>
          </w:tcPr>
          <w:p w14:paraId="5C8EEE52" w14:textId="77777777" w:rsidR="00C11A8C" w:rsidRPr="000B6291" w:rsidRDefault="00C11A8C" w:rsidP="00C11A8C">
            <w:r w:rsidRPr="000B6291">
              <w:t>Report ITU-R M.2235 Figure</w:t>
            </w:r>
            <w:r w:rsidR="00C0375C" w:rsidRPr="000B6291">
              <w:t xml:space="preserve"> </w:t>
            </w:r>
            <w:r w:rsidRPr="000B6291">
              <w:t>8 receiver mask</w:t>
            </w:r>
          </w:p>
        </w:tc>
        <w:tc>
          <w:tcPr>
            <w:tcW w:w="1683" w:type="pct"/>
          </w:tcPr>
          <w:p w14:paraId="7259A910" w14:textId="77777777" w:rsidR="00C11A8C" w:rsidRPr="000B6291" w:rsidRDefault="00C11A8C" w:rsidP="00C11A8C">
            <w:r w:rsidRPr="000B6291">
              <w:t>22 m</w:t>
            </w:r>
          </w:p>
        </w:tc>
      </w:tr>
      <w:tr w:rsidR="00C11A8C" w:rsidRPr="000B6291" w14:paraId="7A5AB005" w14:textId="77777777" w:rsidTr="00710663">
        <w:trPr>
          <w:trHeight w:val="315"/>
        </w:trPr>
        <w:tc>
          <w:tcPr>
            <w:tcW w:w="3317" w:type="pct"/>
            <w:vAlign w:val="top"/>
          </w:tcPr>
          <w:p w14:paraId="45623EC3" w14:textId="77777777" w:rsidR="00C11A8C" w:rsidRPr="000B6291" w:rsidRDefault="00C11A8C" w:rsidP="00C11A8C">
            <w:r w:rsidRPr="000B6291">
              <w:t>Mask GPS L5 real receiver mask</w:t>
            </w:r>
          </w:p>
        </w:tc>
        <w:tc>
          <w:tcPr>
            <w:tcW w:w="1683" w:type="pct"/>
          </w:tcPr>
          <w:p w14:paraId="650E8D96" w14:textId="77777777" w:rsidR="00C11A8C" w:rsidRPr="000B6291" w:rsidRDefault="00C11A8C" w:rsidP="00C11A8C">
            <w:r w:rsidRPr="000B6291">
              <w:t>13 m</w:t>
            </w:r>
          </w:p>
        </w:tc>
      </w:tr>
    </w:tbl>
    <w:p w14:paraId="041FABAD" w14:textId="77777777" w:rsidR="00C11A8C" w:rsidRPr="000B6291" w:rsidRDefault="00C11A8C" w:rsidP="00C11A8C">
      <w:pPr>
        <w:pStyle w:val="Caption"/>
        <w:rPr>
          <w:lang w:val="en-GB"/>
        </w:rPr>
      </w:pPr>
    </w:p>
    <w:p w14:paraId="4E09C910" w14:textId="494F6BBA" w:rsidR="00C11A8C" w:rsidRPr="000B6291" w:rsidRDefault="00C11A8C" w:rsidP="00C11A8C">
      <w:pPr>
        <w:pStyle w:val="Caption"/>
        <w:rPr>
          <w:lang w:val="en-GB"/>
        </w:rPr>
      </w:pPr>
      <w:bookmarkStart w:id="887" w:name="_Toc17182164"/>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76</w:t>
      </w:r>
      <w:r w:rsidRPr="000B6291">
        <w:rPr>
          <w:lang w:val="en-GB"/>
        </w:rPr>
        <w:fldChar w:fldCharType="end"/>
      </w:r>
      <w:r w:rsidRPr="000B6291">
        <w:rPr>
          <w:lang w:val="en-GB"/>
        </w:rPr>
        <w:t>: Separation distances for outdoor PMSE to general purpose GNSS</w:t>
      </w:r>
      <w:bookmarkEnd w:id="887"/>
    </w:p>
    <w:tbl>
      <w:tblPr>
        <w:tblStyle w:val="ECCTable-redheader"/>
        <w:tblW w:w="4014" w:type="pct"/>
        <w:tblInd w:w="0" w:type="dxa"/>
        <w:tblLook w:val="04A0" w:firstRow="1" w:lastRow="0" w:firstColumn="1" w:lastColumn="0" w:noHBand="0" w:noVBand="1"/>
      </w:tblPr>
      <w:tblGrid>
        <w:gridCol w:w="5080"/>
        <w:gridCol w:w="2650"/>
      </w:tblGrid>
      <w:tr w:rsidR="00C11A8C" w:rsidRPr="000B6291" w14:paraId="2B6AD1D4" w14:textId="77777777" w:rsidTr="00710663">
        <w:trPr>
          <w:cnfStyle w:val="100000000000" w:firstRow="1" w:lastRow="0" w:firstColumn="0" w:lastColumn="0" w:oddVBand="0" w:evenVBand="0" w:oddHBand="0" w:evenHBand="0" w:firstRowFirstColumn="0" w:firstRowLastColumn="0" w:lastRowFirstColumn="0" w:lastRowLastColumn="0"/>
          <w:trHeight w:val="265"/>
        </w:trPr>
        <w:tc>
          <w:tcPr>
            <w:tcW w:w="0" w:type="pct"/>
            <w:gridSpan w:val="2"/>
          </w:tcPr>
          <w:p w14:paraId="68735402" w14:textId="4740ABC8" w:rsidR="00C11A8C" w:rsidRPr="000B6291" w:rsidRDefault="00C11A8C" w:rsidP="00C11A8C">
            <w:r w:rsidRPr="000B6291">
              <w:t>Separation distances for outdoor PMSE to general purpose GNSS</w:t>
            </w:r>
          </w:p>
        </w:tc>
      </w:tr>
      <w:tr w:rsidR="00C11A8C" w:rsidRPr="000B6291" w14:paraId="263B02AF" w14:textId="77777777" w:rsidTr="00710663">
        <w:trPr>
          <w:trHeight w:val="265"/>
        </w:trPr>
        <w:tc>
          <w:tcPr>
            <w:tcW w:w="3286" w:type="pct"/>
            <w:vAlign w:val="top"/>
          </w:tcPr>
          <w:p w14:paraId="3C008A95" w14:textId="77777777" w:rsidR="00C11A8C" w:rsidRPr="000B6291" w:rsidRDefault="00C11A8C" w:rsidP="00C11A8C">
            <w:r w:rsidRPr="000B6291">
              <w:t xml:space="preserve">Report ITU-R M.2235 </w:t>
            </w:r>
            <w:r w:rsidR="00C0375C" w:rsidRPr="000B6291">
              <w:t>Figure 9</w:t>
            </w:r>
            <w:r w:rsidRPr="000B6291">
              <w:t xml:space="preserve"> receiver mask</w:t>
            </w:r>
          </w:p>
        </w:tc>
        <w:tc>
          <w:tcPr>
            <w:tcW w:w="1714" w:type="pct"/>
          </w:tcPr>
          <w:p w14:paraId="7BD1446D" w14:textId="77777777" w:rsidR="00C11A8C" w:rsidRPr="000B6291" w:rsidRDefault="00C11A8C" w:rsidP="00C11A8C">
            <w:r w:rsidRPr="000B6291">
              <w:t>698 m</w:t>
            </w:r>
          </w:p>
        </w:tc>
      </w:tr>
      <w:tr w:rsidR="00C11A8C" w:rsidRPr="000B6291" w14:paraId="2BA1D158" w14:textId="77777777" w:rsidTr="00710663">
        <w:trPr>
          <w:trHeight w:val="265"/>
        </w:trPr>
        <w:tc>
          <w:tcPr>
            <w:tcW w:w="3286" w:type="pct"/>
            <w:vAlign w:val="top"/>
          </w:tcPr>
          <w:p w14:paraId="40E2BB6E" w14:textId="77777777" w:rsidR="00C11A8C" w:rsidRPr="000B6291" w:rsidRDefault="00C11A8C" w:rsidP="00C11A8C">
            <w:r w:rsidRPr="000B6291">
              <w:t xml:space="preserve">Report ITU-R M.2235 </w:t>
            </w:r>
            <w:r w:rsidR="00C0375C" w:rsidRPr="000B6291">
              <w:t>Figure 8</w:t>
            </w:r>
            <w:r w:rsidRPr="000B6291">
              <w:t xml:space="preserve"> receiver mask</w:t>
            </w:r>
          </w:p>
        </w:tc>
        <w:tc>
          <w:tcPr>
            <w:tcW w:w="1714" w:type="pct"/>
          </w:tcPr>
          <w:p w14:paraId="553D4C38" w14:textId="77777777" w:rsidR="00C11A8C" w:rsidRPr="000B6291" w:rsidRDefault="00C11A8C" w:rsidP="00C11A8C">
            <w:r w:rsidRPr="000B6291">
              <w:t>8 m</w:t>
            </w:r>
          </w:p>
        </w:tc>
      </w:tr>
      <w:tr w:rsidR="00C11A8C" w:rsidRPr="000B6291" w14:paraId="265B3EAB" w14:textId="77777777" w:rsidTr="00710663">
        <w:trPr>
          <w:trHeight w:val="315"/>
        </w:trPr>
        <w:tc>
          <w:tcPr>
            <w:tcW w:w="3286" w:type="pct"/>
            <w:vAlign w:val="top"/>
          </w:tcPr>
          <w:p w14:paraId="79E8DE01" w14:textId="77777777" w:rsidR="00C11A8C" w:rsidRPr="000B6291" w:rsidRDefault="00C11A8C" w:rsidP="00C11A8C">
            <w:r w:rsidRPr="000B6291">
              <w:t>Mask GPS L5 real receiver mask</w:t>
            </w:r>
          </w:p>
        </w:tc>
        <w:tc>
          <w:tcPr>
            <w:tcW w:w="1714" w:type="pct"/>
          </w:tcPr>
          <w:p w14:paraId="7599BFAD" w14:textId="77777777" w:rsidR="00C11A8C" w:rsidRPr="000B6291" w:rsidRDefault="00C11A8C" w:rsidP="00C11A8C">
            <w:r w:rsidRPr="000B6291">
              <w:t>4 m</w:t>
            </w:r>
          </w:p>
        </w:tc>
      </w:tr>
    </w:tbl>
    <w:p w14:paraId="157FF27A" w14:textId="77777777" w:rsidR="00C11A8C" w:rsidRPr="000B6291" w:rsidRDefault="00C11A8C" w:rsidP="00C11A8C"/>
    <w:p w14:paraId="6885E951" w14:textId="77777777" w:rsidR="00C11A8C" w:rsidRPr="000B6291" w:rsidRDefault="00C11A8C" w:rsidP="00C11A8C">
      <w:pPr>
        <w:pStyle w:val="ECCAnnexheading2"/>
        <w:rPr>
          <w:lang w:val="en-GB"/>
        </w:rPr>
      </w:pPr>
      <w:r w:rsidRPr="000B6291">
        <w:rPr>
          <w:lang w:val="en-GB"/>
        </w:rPr>
        <w:t>Other systems</w:t>
      </w:r>
    </w:p>
    <w:p w14:paraId="7454AEB3" w14:textId="77777777" w:rsidR="00C11A8C" w:rsidRPr="000B6291" w:rsidRDefault="00C11A8C" w:rsidP="00C11A8C">
      <w:pPr>
        <w:pStyle w:val="ECCBulletsLv1"/>
      </w:pPr>
      <w:r w:rsidRPr="000B6291">
        <w:t>Not studied.</w:t>
      </w:r>
    </w:p>
    <w:p w14:paraId="6FBF06E7" w14:textId="77777777" w:rsidR="00C11A8C" w:rsidRPr="000B6291" w:rsidRDefault="00C11A8C" w:rsidP="00C11A8C">
      <w:pPr>
        <w:pStyle w:val="ECCAnnexheading1"/>
        <w:rPr>
          <w:lang w:val="en-GB"/>
        </w:rPr>
      </w:pPr>
      <w:r w:rsidRPr="000B6291">
        <w:rPr>
          <w:lang w:val="en-GB"/>
        </w:rPr>
        <w:lastRenderedPageBreak/>
        <w:t xml:space="preserve"> </w:t>
      </w:r>
      <w:bookmarkStart w:id="888" w:name="_Toc11827897"/>
      <w:bookmarkStart w:id="889" w:name="_Toc11851240"/>
      <w:bookmarkStart w:id="890" w:name="_Toc19017420"/>
      <w:bookmarkStart w:id="891" w:name="_Toc19017504"/>
      <w:bookmarkStart w:id="892" w:name="_Toc22816029"/>
      <w:bookmarkStart w:id="893" w:name="_Toc22816113"/>
      <w:bookmarkStart w:id="894" w:name="_Toc33011546"/>
      <w:bookmarkStart w:id="895" w:name="_Toc34662786"/>
      <w:r w:rsidRPr="000B6291">
        <w:rPr>
          <w:lang w:val="en-GB"/>
        </w:rPr>
        <w:t>Impact of PMSE on DME from BNETZA</w:t>
      </w:r>
      <w:bookmarkEnd w:id="888"/>
      <w:bookmarkEnd w:id="889"/>
      <w:bookmarkEnd w:id="890"/>
      <w:bookmarkEnd w:id="891"/>
      <w:bookmarkEnd w:id="892"/>
      <w:bookmarkEnd w:id="893"/>
      <w:bookmarkEnd w:id="894"/>
      <w:bookmarkEnd w:id="895"/>
    </w:p>
    <w:p w14:paraId="0E78D21E" w14:textId="77777777" w:rsidR="00C11A8C" w:rsidRPr="000B6291" w:rsidRDefault="00C11A8C" w:rsidP="00C11A8C">
      <w:pPr>
        <w:pStyle w:val="ECCAnnexheading2"/>
        <w:rPr>
          <w:lang w:val="en-GB"/>
        </w:rPr>
      </w:pPr>
      <w:r w:rsidRPr="000B6291">
        <w:rPr>
          <w:lang w:val="en-GB"/>
        </w:rPr>
        <w:t>Summary</w:t>
      </w:r>
    </w:p>
    <w:p w14:paraId="4C2188A9" w14:textId="77777777" w:rsidR="00C11A8C" w:rsidRPr="000B6291" w:rsidRDefault="00C11A8C" w:rsidP="00C11A8C">
      <w:proofErr w:type="gramStart"/>
      <w:r w:rsidRPr="000B6291">
        <w:t>A</w:t>
      </w:r>
      <w:proofErr w:type="gramEnd"/>
      <w:r w:rsidRPr="000B6291">
        <w:t xml:space="preserve"> MCL sharing study has been performed on audio PMSE interfere the co-frequency DME equipment. </w:t>
      </w:r>
    </w:p>
    <w:p w14:paraId="3D84AB56" w14:textId="7DBEBB89" w:rsidR="00C11A8C" w:rsidRPr="000B6291" w:rsidRDefault="00C11A8C" w:rsidP="00C11A8C">
      <w:r w:rsidRPr="000B6291">
        <w:t xml:space="preserve">For Line of Sight (LoS) configuration, the free space model can be used. For Non LoS (NLoS) other models are more appropriate. The time probability is relevant for long radio paths (e.g. &gt;100 km) but could be neglected for short radio paths and low antenna height of the wireless microphone. A general assumption in the study is the "smooth earth model"; </w:t>
      </w:r>
      <w:proofErr w:type="gramStart"/>
      <w:r w:rsidRPr="000B6291">
        <w:t>therefore</w:t>
      </w:r>
      <w:proofErr w:type="gramEnd"/>
      <w:r w:rsidRPr="000B6291">
        <w:t xml:space="preserve"> no terrain information and relative antenna heights were used in the study. The radio horizon was considered. Further the common safety margins for aeronautical services and TACAN systems were not </w:t>
      </w:r>
      <w:proofErr w:type="gramStart"/>
      <w:r w:rsidRPr="000B6291">
        <w:t>taken into account</w:t>
      </w:r>
      <w:proofErr w:type="gramEnd"/>
      <w:r w:rsidRPr="000B6291">
        <w:t xml:space="preserve">. The flight orientation was not </w:t>
      </w:r>
      <w:proofErr w:type="gramStart"/>
      <w:r w:rsidRPr="000B6291">
        <w:t>taken into account</w:t>
      </w:r>
      <w:proofErr w:type="gramEnd"/>
      <w:r w:rsidRPr="000B6291">
        <w:t>.</w:t>
      </w:r>
    </w:p>
    <w:p w14:paraId="25ADEA52" w14:textId="77777777" w:rsidR="00C11A8C" w:rsidRPr="000B6291" w:rsidRDefault="00C11A8C" w:rsidP="00C11A8C">
      <w:r w:rsidRPr="000B6291">
        <w:rPr>
          <w:rStyle w:val="ECCParagraph"/>
        </w:rPr>
        <w:t>The protection criteria used in this study are based on interference thresholds.</w:t>
      </w:r>
    </w:p>
    <w:p w14:paraId="35400D85" w14:textId="77777777" w:rsidR="00C11A8C" w:rsidRPr="000B6291" w:rsidRDefault="00C11A8C" w:rsidP="00C11A8C">
      <w:r w:rsidRPr="000B6291">
        <w:t xml:space="preserve">This is a minimum coupling loss analysis. There are margins because some of the assumptions, e.g. on the penetration loss or clutter loss, are very conservative. In reality these losses will be higher. The polarization loss was not considered. The elevation antenna patterns are not </w:t>
      </w:r>
      <w:proofErr w:type="gramStart"/>
      <w:r w:rsidRPr="000B6291">
        <w:t>taken into account</w:t>
      </w:r>
      <w:proofErr w:type="gramEnd"/>
      <w:r w:rsidRPr="000B6291">
        <w:t>, the maximum gain was used. Any probabilities that the antennas are pointing to each other with the maximum in azimuth and elevation are not considered (e.g. the flight orientation). Under these assumptions the conclusion is as follows: If the audio PMSE will be used in densely built-up areas (cities) and/or indoor, no interferences are likely to occur. Audio PMSE should not be used in a Radio Line of Sight and an open area of at least 3 km around the ground DME station. The required protection distance between audio PMSE used in a large open area and the airborne DME receiver depends on flight altitude and could reach up to 63 km - see summary table 30.</w:t>
      </w:r>
    </w:p>
    <w:p w14:paraId="75537337" w14:textId="34F5D299" w:rsidR="00C11A8C" w:rsidRPr="000B6291" w:rsidRDefault="00C11A8C" w:rsidP="00C11A8C">
      <w:bookmarkStart w:id="896" w:name="_Hlk29545804"/>
      <w:r w:rsidRPr="000B6291">
        <w:t xml:space="preserve">An effective mitigation technique is the selection of adjacent frequencies and not the co-frequency band. If the PMSE carrier is 500 kHz away from DME carrier, the Carrier-to-Interference ratio can be as low as -27 dB. This has been determined in the measurement campaign with DFS Germany, see in A10.6.5 and </w:t>
      </w:r>
      <w:bookmarkStart w:id="897" w:name="_Hlk29800840"/>
      <w:r w:rsidRPr="000B6291">
        <w:t>the figure 12</w:t>
      </w:r>
      <w:r w:rsidR="00072E9D" w:rsidRPr="000B6291">
        <w:t>3</w:t>
      </w:r>
      <w:r w:rsidRPr="000B6291">
        <w:t xml:space="preserve"> and table </w:t>
      </w:r>
      <w:r w:rsidR="00072E9D" w:rsidRPr="000B6291">
        <w:t>131</w:t>
      </w:r>
      <w:r w:rsidRPr="000B6291">
        <w:t xml:space="preserve">. </w:t>
      </w:r>
      <w:bookmarkEnd w:id="897"/>
      <w:r w:rsidRPr="000B6291">
        <w:t xml:space="preserve">In this case, a smaller separation distance is necessary to ensure the compatibility. </w:t>
      </w:r>
    </w:p>
    <w:bookmarkEnd w:id="896"/>
    <w:p w14:paraId="206E8D9E" w14:textId="77777777" w:rsidR="00C11A8C" w:rsidRPr="000B6291" w:rsidRDefault="00C11A8C" w:rsidP="00C11A8C">
      <w:r w:rsidRPr="000B6291">
        <w:t xml:space="preserve">The Radionavigation Service in the frequency band 960-1164 MHz is a safety-of-life service. The full protection of these radio systems has to be ensured. Before accepting other radio applications in that band, e.g. low power audio PMSE, very careful compatibility and sharing studies with conservative assumptions and protection criteria have to be performed to determine the technical condition for new radio application while ensuring the full protection of the incumbent systems. </w:t>
      </w:r>
    </w:p>
    <w:p w14:paraId="4C3BBBAB" w14:textId="00AA2C9B" w:rsidR="00C11A8C" w:rsidRPr="000B6291" w:rsidRDefault="00B52A16" w:rsidP="00B52A16">
      <w:pPr>
        <w:pStyle w:val="Caption"/>
        <w:rPr>
          <w:lang w:val="en-GB"/>
        </w:rPr>
      </w:pPr>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77</w:t>
      </w:r>
      <w:r w:rsidRPr="000B6291">
        <w:rPr>
          <w:lang w:val="en-GB"/>
        </w:rPr>
        <w:fldChar w:fldCharType="end"/>
      </w:r>
      <w:r w:rsidR="00C11A8C" w:rsidRPr="000B6291">
        <w:rPr>
          <w:lang w:val="en-GB"/>
        </w:rPr>
        <w:t>: Summary of separation distance</w:t>
      </w:r>
    </w:p>
    <w:tbl>
      <w:tblPr>
        <w:tblStyle w:val="ECCTable-redheader"/>
        <w:tblW w:w="0" w:type="auto"/>
        <w:tblInd w:w="0" w:type="dxa"/>
        <w:tblLook w:val="01E0" w:firstRow="1" w:lastRow="1" w:firstColumn="1" w:lastColumn="1" w:noHBand="0" w:noVBand="0"/>
      </w:tblPr>
      <w:tblGrid>
        <w:gridCol w:w="2263"/>
        <w:gridCol w:w="2552"/>
        <w:gridCol w:w="2551"/>
        <w:gridCol w:w="2263"/>
      </w:tblGrid>
      <w:tr w:rsidR="00C11A8C" w:rsidRPr="000B6291" w14:paraId="0BED911B" w14:textId="77777777" w:rsidTr="006455D4">
        <w:trPr>
          <w:cnfStyle w:val="100000000000" w:firstRow="1" w:lastRow="0" w:firstColumn="0" w:lastColumn="0" w:oddVBand="0" w:evenVBand="0" w:oddHBand="0" w:evenHBand="0" w:firstRowFirstColumn="0" w:firstRowLastColumn="0" w:lastRowFirstColumn="0" w:lastRowLastColumn="0"/>
          <w:trHeight w:val="935"/>
        </w:trPr>
        <w:tc>
          <w:tcPr>
            <w:tcW w:w="2263" w:type="dxa"/>
          </w:tcPr>
          <w:p w14:paraId="25674A71" w14:textId="77777777" w:rsidR="00C11A8C" w:rsidRPr="000B6291" w:rsidRDefault="00C11A8C" w:rsidP="00C11A8C">
            <w:pPr>
              <w:pStyle w:val="ECCTableHeaderwhitefont"/>
            </w:pPr>
            <w:r w:rsidRPr="000B6291">
              <w:t xml:space="preserve">PMSE interference into aeronautical systems </w:t>
            </w:r>
          </w:p>
        </w:tc>
        <w:tc>
          <w:tcPr>
            <w:tcW w:w="2552" w:type="dxa"/>
          </w:tcPr>
          <w:p w14:paraId="069F886D" w14:textId="77777777" w:rsidR="00C11A8C" w:rsidRPr="000B6291" w:rsidRDefault="00C11A8C" w:rsidP="00C11A8C">
            <w:pPr>
              <w:pStyle w:val="ECCTableHeaderwhitefont"/>
            </w:pPr>
            <w:r w:rsidRPr="000B6291">
              <w:t>Required co-frequency separation distance (Gnd Receiver)</w:t>
            </w:r>
          </w:p>
        </w:tc>
        <w:tc>
          <w:tcPr>
            <w:tcW w:w="2551" w:type="dxa"/>
          </w:tcPr>
          <w:p w14:paraId="314179FE" w14:textId="77777777" w:rsidR="00C11A8C" w:rsidRPr="000B6291" w:rsidRDefault="00C11A8C" w:rsidP="00C11A8C">
            <w:pPr>
              <w:pStyle w:val="ECCTableHeaderwhitefont"/>
            </w:pPr>
            <w:r w:rsidRPr="000B6291">
              <w:t>Required co-frequency separation distance (Air Receiver)</w:t>
            </w:r>
          </w:p>
        </w:tc>
        <w:tc>
          <w:tcPr>
            <w:tcW w:w="2263" w:type="dxa"/>
          </w:tcPr>
          <w:p w14:paraId="37F1C82F" w14:textId="77777777" w:rsidR="00C11A8C" w:rsidRPr="000B6291" w:rsidRDefault="00C11A8C" w:rsidP="00C11A8C">
            <w:pPr>
              <w:pStyle w:val="ECCTableHeaderwhitefont"/>
            </w:pPr>
            <w:r w:rsidRPr="000B6291">
              <w:t>Comment</w:t>
            </w:r>
          </w:p>
          <w:p w14:paraId="519994C8" w14:textId="77777777" w:rsidR="00C11A8C" w:rsidRPr="000B6291" w:rsidDel="00573E81" w:rsidRDefault="00C11A8C" w:rsidP="00C11A8C">
            <w:pPr>
              <w:pStyle w:val="ECCTableHeaderwhitefont"/>
            </w:pPr>
            <w:r w:rsidRPr="000B6291">
              <w:t>(Propagation Model)</w:t>
            </w:r>
          </w:p>
        </w:tc>
      </w:tr>
      <w:tr w:rsidR="00C11A8C" w:rsidRPr="000B6291" w14:paraId="2672DF87" w14:textId="77777777" w:rsidTr="006455D4">
        <w:trPr>
          <w:trHeight w:val="697"/>
        </w:trPr>
        <w:tc>
          <w:tcPr>
            <w:tcW w:w="2263" w:type="dxa"/>
          </w:tcPr>
          <w:p w14:paraId="33E4611F" w14:textId="77777777" w:rsidR="00C11A8C" w:rsidRPr="000B6291" w:rsidRDefault="00C11A8C" w:rsidP="00AD13F5">
            <w:pPr>
              <w:pStyle w:val="ECCTabletext"/>
              <w:jc w:val="left"/>
            </w:pPr>
            <w:r w:rsidRPr="000B6291">
              <w:t>PMSE (</w:t>
            </w:r>
            <w:r w:rsidR="00293747" w:rsidRPr="000B6291">
              <w:t>Hand-held</w:t>
            </w:r>
            <w:r w:rsidRPr="000B6291">
              <w:t xml:space="preserve"> outdoor) interference to DME</w:t>
            </w:r>
          </w:p>
        </w:tc>
        <w:tc>
          <w:tcPr>
            <w:tcW w:w="2552" w:type="dxa"/>
          </w:tcPr>
          <w:p w14:paraId="5B6EB176" w14:textId="77777777" w:rsidR="00C11A8C" w:rsidRPr="000B6291" w:rsidRDefault="00C11A8C" w:rsidP="00AD13F5">
            <w:pPr>
              <w:pStyle w:val="ECCTabletext"/>
              <w:jc w:val="left"/>
            </w:pPr>
            <w:r w:rsidRPr="000B6291">
              <w:t>134 km (only P.525 free space)</w:t>
            </w:r>
          </w:p>
        </w:tc>
        <w:tc>
          <w:tcPr>
            <w:tcW w:w="2551" w:type="dxa"/>
          </w:tcPr>
          <w:p w14:paraId="409AD57B" w14:textId="77777777" w:rsidR="00C11A8C" w:rsidRPr="000B6291" w:rsidRDefault="00C11A8C" w:rsidP="00AD13F5">
            <w:pPr>
              <w:pStyle w:val="ECCTabletext"/>
              <w:jc w:val="left"/>
            </w:pPr>
            <w:r w:rsidRPr="000B6291">
              <w:t xml:space="preserve">from 18 km to 63 km </w:t>
            </w:r>
          </w:p>
        </w:tc>
        <w:tc>
          <w:tcPr>
            <w:tcW w:w="2263" w:type="dxa"/>
          </w:tcPr>
          <w:p w14:paraId="0F64BB52" w14:textId="56B07816" w:rsidR="00C11A8C" w:rsidRPr="000B6291" w:rsidRDefault="00C11A8C" w:rsidP="00AD13F5">
            <w:pPr>
              <w:pStyle w:val="ECCTabletext"/>
              <w:jc w:val="left"/>
            </w:pPr>
            <w:r w:rsidRPr="000B6291">
              <w:t>Basic transmission loss (P.525 free space, P.452)</w:t>
            </w:r>
          </w:p>
        </w:tc>
      </w:tr>
      <w:tr w:rsidR="00C11A8C" w:rsidRPr="000B6291" w14:paraId="219231DD" w14:textId="77777777" w:rsidTr="006455D4">
        <w:trPr>
          <w:trHeight w:val="823"/>
        </w:trPr>
        <w:tc>
          <w:tcPr>
            <w:tcW w:w="2263" w:type="dxa"/>
          </w:tcPr>
          <w:p w14:paraId="1FF6145D" w14:textId="77777777" w:rsidR="00C11A8C" w:rsidRPr="000B6291" w:rsidRDefault="00C11A8C" w:rsidP="00AD13F5">
            <w:pPr>
              <w:pStyle w:val="ECCTabletext"/>
              <w:jc w:val="left"/>
            </w:pPr>
            <w:r w:rsidRPr="000B6291">
              <w:t>PMSE (</w:t>
            </w:r>
            <w:r w:rsidR="00293747" w:rsidRPr="000B6291">
              <w:t>Hand-held</w:t>
            </w:r>
            <w:r w:rsidRPr="000B6291">
              <w:t xml:space="preserve"> indoor) interference to DME</w:t>
            </w:r>
          </w:p>
        </w:tc>
        <w:tc>
          <w:tcPr>
            <w:tcW w:w="2552" w:type="dxa"/>
          </w:tcPr>
          <w:p w14:paraId="3E77F0DA" w14:textId="77777777" w:rsidR="00C11A8C" w:rsidRPr="000B6291" w:rsidRDefault="00C11A8C" w:rsidP="00AD13F5">
            <w:pPr>
              <w:pStyle w:val="ECCTabletext"/>
              <w:jc w:val="left"/>
            </w:pPr>
            <w:r w:rsidRPr="000B6291">
              <w:t>13.4 km (only P.525 free space)</w:t>
            </w:r>
          </w:p>
        </w:tc>
        <w:tc>
          <w:tcPr>
            <w:tcW w:w="2551" w:type="dxa"/>
          </w:tcPr>
          <w:p w14:paraId="1A5FB676" w14:textId="77777777" w:rsidR="00C11A8C" w:rsidRPr="000B6291" w:rsidRDefault="00C11A8C" w:rsidP="00AD13F5">
            <w:pPr>
              <w:pStyle w:val="ECCTabletext"/>
              <w:jc w:val="left"/>
            </w:pPr>
            <w:r w:rsidRPr="000B6291">
              <w:t xml:space="preserve">from 0.0 km to 0.9 km </w:t>
            </w:r>
          </w:p>
        </w:tc>
        <w:tc>
          <w:tcPr>
            <w:tcW w:w="2263" w:type="dxa"/>
          </w:tcPr>
          <w:p w14:paraId="64E7897B" w14:textId="77777777" w:rsidR="00C11A8C" w:rsidRPr="000B6291" w:rsidRDefault="00C11A8C" w:rsidP="00AD13F5">
            <w:pPr>
              <w:pStyle w:val="ECCTabletext"/>
              <w:jc w:val="left"/>
            </w:pPr>
            <w:r w:rsidRPr="000B6291">
              <w:t>Basic transmission loss (P.525 free space, P.452) with building / body / clutter loss</w:t>
            </w:r>
          </w:p>
        </w:tc>
      </w:tr>
      <w:tr w:rsidR="00C11A8C" w:rsidRPr="000B6291" w14:paraId="160ADFCC" w14:textId="77777777" w:rsidTr="006455D4">
        <w:tc>
          <w:tcPr>
            <w:tcW w:w="2263" w:type="dxa"/>
          </w:tcPr>
          <w:p w14:paraId="008FC0A2" w14:textId="77777777" w:rsidR="00C11A8C" w:rsidRPr="000B6291" w:rsidRDefault="00C11A8C" w:rsidP="00AD13F5">
            <w:pPr>
              <w:pStyle w:val="ECCTabletext"/>
              <w:jc w:val="left"/>
            </w:pPr>
            <w:r w:rsidRPr="000B6291">
              <w:t>PMSE (</w:t>
            </w:r>
            <w:r w:rsidR="00293747" w:rsidRPr="000B6291">
              <w:t>Hand-held</w:t>
            </w:r>
            <w:r w:rsidRPr="000B6291">
              <w:t xml:space="preserve"> outdoor) interference to DME</w:t>
            </w:r>
          </w:p>
        </w:tc>
        <w:tc>
          <w:tcPr>
            <w:tcW w:w="2552" w:type="dxa"/>
          </w:tcPr>
          <w:p w14:paraId="25DDB60F" w14:textId="77777777" w:rsidR="00C11A8C" w:rsidRPr="000B6291" w:rsidRDefault="00C11A8C" w:rsidP="00AD13F5">
            <w:pPr>
              <w:pStyle w:val="ECCTabletext"/>
              <w:jc w:val="left"/>
            </w:pPr>
            <w:r w:rsidRPr="000B6291">
              <w:t xml:space="preserve">from 0.6 km to 3 km </w:t>
            </w:r>
          </w:p>
        </w:tc>
        <w:tc>
          <w:tcPr>
            <w:tcW w:w="2551" w:type="dxa"/>
          </w:tcPr>
          <w:p w14:paraId="459E218F" w14:textId="77777777" w:rsidR="00C11A8C" w:rsidRPr="000B6291" w:rsidRDefault="00C11A8C" w:rsidP="00AD13F5">
            <w:pPr>
              <w:pStyle w:val="ECCTabletext"/>
              <w:jc w:val="left"/>
            </w:pPr>
            <w:r w:rsidRPr="000B6291">
              <w:t>Not determined</w:t>
            </w:r>
          </w:p>
        </w:tc>
        <w:tc>
          <w:tcPr>
            <w:tcW w:w="2263" w:type="dxa"/>
          </w:tcPr>
          <w:p w14:paraId="5E7A548F" w14:textId="77777777" w:rsidR="00C11A8C" w:rsidRPr="000B6291" w:rsidRDefault="00C11A8C" w:rsidP="00AD13F5">
            <w:pPr>
              <w:pStyle w:val="ECCTabletext"/>
              <w:jc w:val="left"/>
            </w:pPr>
            <w:r w:rsidRPr="000B6291">
              <w:t>Basic transmission loss (P.1546)</w:t>
            </w:r>
          </w:p>
        </w:tc>
      </w:tr>
      <w:tr w:rsidR="00C11A8C" w:rsidRPr="000B6291" w14:paraId="02F6BF09" w14:textId="77777777" w:rsidTr="006455D4">
        <w:tc>
          <w:tcPr>
            <w:tcW w:w="2263" w:type="dxa"/>
          </w:tcPr>
          <w:p w14:paraId="3A385386" w14:textId="77777777" w:rsidR="00C11A8C" w:rsidRPr="000B6291" w:rsidRDefault="00C11A8C" w:rsidP="00AD13F5">
            <w:pPr>
              <w:pStyle w:val="ECCTabletext"/>
              <w:jc w:val="left"/>
            </w:pPr>
            <w:r w:rsidRPr="000B6291">
              <w:t>PMSE (</w:t>
            </w:r>
            <w:r w:rsidR="00293747" w:rsidRPr="000B6291">
              <w:t>Hand-held</w:t>
            </w:r>
            <w:r w:rsidRPr="000B6291">
              <w:t xml:space="preserve"> indoor) interference to DME</w:t>
            </w:r>
          </w:p>
        </w:tc>
        <w:tc>
          <w:tcPr>
            <w:tcW w:w="2552" w:type="dxa"/>
          </w:tcPr>
          <w:p w14:paraId="1DE92149" w14:textId="77777777" w:rsidR="00C11A8C" w:rsidRPr="000B6291" w:rsidRDefault="00C11A8C" w:rsidP="00AD13F5">
            <w:pPr>
              <w:pStyle w:val="ECCTabletext"/>
              <w:jc w:val="left"/>
            </w:pPr>
            <w:r w:rsidRPr="000B6291">
              <w:t xml:space="preserve">from 0.4 km to 0.9 km </w:t>
            </w:r>
          </w:p>
        </w:tc>
        <w:tc>
          <w:tcPr>
            <w:tcW w:w="2551" w:type="dxa"/>
          </w:tcPr>
          <w:p w14:paraId="13AEACB0" w14:textId="77777777" w:rsidR="00C11A8C" w:rsidRPr="000B6291" w:rsidRDefault="00C11A8C" w:rsidP="00AD13F5">
            <w:pPr>
              <w:pStyle w:val="ECCTabletext"/>
              <w:jc w:val="left"/>
            </w:pPr>
            <w:r w:rsidRPr="000B6291">
              <w:t>Not determined</w:t>
            </w:r>
          </w:p>
        </w:tc>
        <w:tc>
          <w:tcPr>
            <w:tcW w:w="2263" w:type="dxa"/>
          </w:tcPr>
          <w:p w14:paraId="2F239423" w14:textId="77777777" w:rsidR="00C11A8C" w:rsidRPr="000B6291" w:rsidRDefault="00C11A8C" w:rsidP="00AD13F5">
            <w:pPr>
              <w:pStyle w:val="ECCTabletext"/>
              <w:jc w:val="left"/>
            </w:pPr>
            <w:r w:rsidRPr="000B6291">
              <w:t>Basic transmission loss (P.1546) with building / body / clutter loss</w:t>
            </w:r>
          </w:p>
        </w:tc>
      </w:tr>
    </w:tbl>
    <w:p w14:paraId="1EE5217D" w14:textId="77777777" w:rsidR="00C11A8C" w:rsidRPr="000B6291" w:rsidRDefault="00C11A8C" w:rsidP="00C11A8C">
      <w:pPr>
        <w:pStyle w:val="ECCAnnexheading2"/>
        <w:rPr>
          <w:lang w:val="en-GB"/>
        </w:rPr>
      </w:pPr>
      <w:r w:rsidRPr="000B6291">
        <w:rPr>
          <w:lang w:val="en-GB"/>
        </w:rPr>
        <w:lastRenderedPageBreak/>
        <w:t>PMSE parameters</w:t>
      </w:r>
    </w:p>
    <w:p w14:paraId="5742818A" w14:textId="77777777" w:rsidR="00C11A8C" w:rsidRPr="000B6291" w:rsidRDefault="00C11A8C" w:rsidP="00C11A8C">
      <w:pPr>
        <w:pStyle w:val="ECCAnnexheading3"/>
        <w:rPr>
          <w:lang w:val="en-GB"/>
        </w:rPr>
      </w:pPr>
      <w:r w:rsidRPr="000B6291">
        <w:rPr>
          <w:lang w:val="en-GB"/>
        </w:rPr>
        <w:t>PMSE parameters</w:t>
      </w:r>
    </w:p>
    <w:p w14:paraId="2D706FC3" w14:textId="31F736AA" w:rsidR="00C11A8C" w:rsidRPr="000B6291" w:rsidRDefault="00C11A8C" w:rsidP="00C11A8C">
      <w:pPr>
        <w:pStyle w:val="Caption"/>
        <w:rPr>
          <w:lang w:val="en-GB"/>
        </w:rPr>
      </w:pPr>
      <w:bookmarkStart w:id="898" w:name="_Toc17182165"/>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78</w:t>
      </w:r>
      <w:r w:rsidRPr="000B6291">
        <w:rPr>
          <w:lang w:val="en-GB"/>
        </w:rPr>
        <w:fldChar w:fldCharType="end"/>
      </w:r>
      <w:r w:rsidRPr="000B6291">
        <w:rPr>
          <w:lang w:val="en-GB"/>
        </w:rPr>
        <w:t>:Hand-held audio PMSE</w:t>
      </w:r>
      <w:bookmarkEnd w:id="898"/>
    </w:p>
    <w:tbl>
      <w:tblPr>
        <w:tblStyle w:val="ECCTable-redheader"/>
        <w:tblW w:w="5000" w:type="pct"/>
        <w:tblInd w:w="0" w:type="dxa"/>
        <w:tblLook w:val="04A0" w:firstRow="1" w:lastRow="0" w:firstColumn="1" w:lastColumn="0" w:noHBand="0" w:noVBand="1"/>
      </w:tblPr>
      <w:tblGrid>
        <w:gridCol w:w="2263"/>
        <w:gridCol w:w="1610"/>
        <w:gridCol w:w="2238"/>
        <w:gridCol w:w="3518"/>
      </w:tblGrid>
      <w:tr w:rsidR="00C11A8C" w:rsidRPr="000B6291" w14:paraId="0C53EE0E" w14:textId="77777777" w:rsidTr="000C7F6B">
        <w:trPr>
          <w:cnfStyle w:val="100000000000" w:firstRow="1" w:lastRow="0" w:firstColumn="0" w:lastColumn="0" w:oddVBand="0" w:evenVBand="0" w:oddHBand="0" w:evenHBand="0" w:firstRowFirstColumn="0" w:firstRowLastColumn="0" w:lastRowFirstColumn="0" w:lastRowLastColumn="0"/>
        </w:trPr>
        <w:tc>
          <w:tcPr>
            <w:tcW w:w="1175" w:type="pct"/>
          </w:tcPr>
          <w:p w14:paraId="4D7C6381" w14:textId="77777777" w:rsidR="00C11A8C" w:rsidRPr="000B6291" w:rsidRDefault="00C11A8C" w:rsidP="00C11A8C">
            <w:r w:rsidRPr="000B6291">
              <w:t>Parameter</w:t>
            </w:r>
          </w:p>
        </w:tc>
        <w:tc>
          <w:tcPr>
            <w:tcW w:w="836" w:type="pct"/>
          </w:tcPr>
          <w:p w14:paraId="380239A2" w14:textId="77777777" w:rsidR="00C11A8C" w:rsidRPr="000B6291" w:rsidRDefault="00C11A8C" w:rsidP="00C11A8C">
            <w:r w:rsidRPr="000B6291">
              <w:t>Unit</w:t>
            </w:r>
          </w:p>
        </w:tc>
        <w:tc>
          <w:tcPr>
            <w:tcW w:w="1162" w:type="pct"/>
          </w:tcPr>
          <w:p w14:paraId="4869D9A9" w14:textId="77777777" w:rsidR="00C11A8C" w:rsidRPr="000B6291" w:rsidRDefault="00C11A8C" w:rsidP="00C11A8C">
            <w:r w:rsidRPr="000B6291">
              <w:t>Value</w:t>
            </w:r>
          </w:p>
        </w:tc>
        <w:tc>
          <w:tcPr>
            <w:tcW w:w="1827" w:type="pct"/>
          </w:tcPr>
          <w:p w14:paraId="1FD0121F" w14:textId="77777777" w:rsidR="00C11A8C" w:rsidRPr="000B6291" w:rsidRDefault="00C11A8C" w:rsidP="00C11A8C">
            <w:r w:rsidRPr="000B6291">
              <w:t>Reference</w:t>
            </w:r>
          </w:p>
        </w:tc>
      </w:tr>
      <w:tr w:rsidR="00C11A8C" w:rsidRPr="000B6291" w14:paraId="2F4F20DA" w14:textId="77777777" w:rsidTr="000C7F6B">
        <w:trPr>
          <w:trHeight w:val="265"/>
        </w:trPr>
        <w:tc>
          <w:tcPr>
            <w:tcW w:w="1175" w:type="pct"/>
          </w:tcPr>
          <w:p w14:paraId="0AE04ACF" w14:textId="77777777" w:rsidR="00C11A8C" w:rsidRPr="000B6291" w:rsidRDefault="00C11A8C" w:rsidP="000C7F6B">
            <w:pPr>
              <w:jc w:val="left"/>
            </w:pPr>
            <w:r w:rsidRPr="000B6291">
              <w:t>Bandwidth (B</w:t>
            </w:r>
            <w:r w:rsidRPr="000B6291">
              <w:rPr>
                <w:rStyle w:val="ECCHLsubscript"/>
              </w:rPr>
              <w:t>IF</w:t>
            </w:r>
            <w:r w:rsidRPr="000B6291">
              <w:t>,PMSE)</w:t>
            </w:r>
          </w:p>
        </w:tc>
        <w:tc>
          <w:tcPr>
            <w:tcW w:w="836" w:type="pct"/>
          </w:tcPr>
          <w:p w14:paraId="59A291C2" w14:textId="77777777" w:rsidR="00C11A8C" w:rsidRPr="000B6291" w:rsidRDefault="00C11A8C" w:rsidP="000C7F6B">
            <w:pPr>
              <w:jc w:val="left"/>
            </w:pPr>
            <w:r w:rsidRPr="000B6291">
              <w:t>MHz</w:t>
            </w:r>
          </w:p>
        </w:tc>
        <w:tc>
          <w:tcPr>
            <w:tcW w:w="1162" w:type="pct"/>
          </w:tcPr>
          <w:p w14:paraId="4CBE9FE9" w14:textId="77777777" w:rsidR="00C11A8C" w:rsidRPr="000B6291" w:rsidRDefault="00C11A8C" w:rsidP="000C7F6B">
            <w:pPr>
              <w:jc w:val="left"/>
            </w:pPr>
            <w:r w:rsidRPr="000B6291">
              <w:t>0.2</w:t>
            </w:r>
          </w:p>
        </w:tc>
        <w:tc>
          <w:tcPr>
            <w:tcW w:w="1827" w:type="pct"/>
          </w:tcPr>
          <w:p w14:paraId="48097EB7" w14:textId="688595DC" w:rsidR="00C11A8C" w:rsidRPr="000B6291" w:rsidRDefault="00C11A8C" w:rsidP="000C7F6B">
            <w:pPr>
              <w:jc w:val="left"/>
            </w:pPr>
            <w:r w:rsidRPr="000B6291">
              <w:t xml:space="preserve">ECC Report 253 </w:t>
            </w:r>
            <w:r w:rsidRPr="000B6291">
              <w:fldChar w:fldCharType="begin"/>
            </w:r>
            <w:r w:rsidRPr="000B6291">
              <w:instrText xml:space="preserve"> REF _Ref17210761 \r \h </w:instrText>
            </w:r>
            <w:r w:rsidR="000C7F6B">
              <w:instrText xml:space="preserve"> \* MERGEFORMAT </w:instrText>
            </w:r>
            <w:r w:rsidRPr="000B6291">
              <w:fldChar w:fldCharType="separate"/>
            </w:r>
            <w:r w:rsidR="00914C56">
              <w:t>[57]</w:t>
            </w:r>
            <w:r w:rsidRPr="000B6291">
              <w:fldChar w:fldCharType="end"/>
            </w:r>
          </w:p>
        </w:tc>
      </w:tr>
      <w:tr w:rsidR="00C11A8C" w:rsidRPr="000B6291" w14:paraId="65C63148" w14:textId="77777777" w:rsidTr="000C7F6B">
        <w:trPr>
          <w:trHeight w:val="265"/>
        </w:trPr>
        <w:tc>
          <w:tcPr>
            <w:tcW w:w="1175" w:type="pct"/>
          </w:tcPr>
          <w:p w14:paraId="09AC1407" w14:textId="77777777" w:rsidR="00C11A8C" w:rsidRPr="000B6291" w:rsidRDefault="00C11A8C" w:rsidP="000C7F6B">
            <w:pPr>
              <w:jc w:val="left"/>
            </w:pPr>
            <w:r w:rsidRPr="000B6291">
              <w:t>Antenna height (h</w:t>
            </w:r>
            <w:r w:rsidRPr="000B6291">
              <w:rPr>
                <w:rStyle w:val="ECCHLsubscript"/>
              </w:rPr>
              <w:t>PMSE</w:t>
            </w:r>
            <w:r w:rsidRPr="000B6291">
              <w:t>)</w:t>
            </w:r>
          </w:p>
        </w:tc>
        <w:tc>
          <w:tcPr>
            <w:tcW w:w="836" w:type="pct"/>
          </w:tcPr>
          <w:p w14:paraId="2989194D" w14:textId="77777777" w:rsidR="00C11A8C" w:rsidRPr="000B6291" w:rsidRDefault="00C11A8C" w:rsidP="000C7F6B">
            <w:pPr>
              <w:jc w:val="left"/>
            </w:pPr>
            <w:r w:rsidRPr="000B6291">
              <w:t>m</w:t>
            </w:r>
          </w:p>
        </w:tc>
        <w:tc>
          <w:tcPr>
            <w:tcW w:w="1162" w:type="pct"/>
          </w:tcPr>
          <w:p w14:paraId="0B9C60C3" w14:textId="77777777" w:rsidR="00C11A8C" w:rsidRPr="000B6291" w:rsidRDefault="00C11A8C" w:rsidP="000C7F6B">
            <w:pPr>
              <w:jc w:val="left"/>
            </w:pPr>
            <w:r w:rsidRPr="000B6291">
              <w:t>1.5</w:t>
            </w:r>
          </w:p>
        </w:tc>
        <w:tc>
          <w:tcPr>
            <w:tcW w:w="1827" w:type="pct"/>
          </w:tcPr>
          <w:p w14:paraId="0938DEC0" w14:textId="77777777" w:rsidR="00C11A8C" w:rsidRPr="000B6291" w:rsidRDefault="00C11A8C" w:rsidP="000C7F6B">
            <w:pPr>
              <w:jc w:val="left"/>
            </w:pPr>
            <w:r w:rsidRPr="000B6291">
              <w:t>ECC Report 253</w:t>
            </w:r>
          </w:p>
        </w:tc>
      </w:tr>
      <w:tr w:rsidR="00C11A8C" w:rsidRPr="000B6291" w14:paraId="0CF345F0" w14:textId="77777777" w:rsidTr="000C7F6B">
        <w:trPr>
          <w:trHeight w:val="28"/>
        </w:trPr>
        <w:tc>
          <w:tcPr>
            <w:tcW w:w="1175" w:type="pct"/>
          </w:tcPr>
          <w:p w14:paraId="7F5D8692" w14:textId="77777777" w:rsidR="00C11A8C" w:rsidRPr="000B6291" w:rsidRDefault="00C11A8C" w:rsidP="000C7F6B">
            <w:pPr>
              <w:jc w:val="left"/>
            </w:pPr>
            <w:r w:rsidRPr="000B6291">
              <w:t>Body loss (L</w:t>
            </w:r>
            <w:r w:rsidRPr="000B6291">
              <w:rPr>
                <w:rStyle w:val="ECCHLsubscript"/>
              </w:rPr>
              <w:t>body</w:t>
            </w:r>
            <w:r w:rsidRPr="000B6291">
              <w:t>)</w:t>
            </w:r>
          </w:p>
        </w:tc>
        <w:tc>
          <w:tcPr>
            <w:tcW w:w="836" w:type="pct"/>
          </w:tcPr>
          <w:p w14:paraId="42009310" w14:textId="77777777" w:rsidR="00C11A8C" w:rsidRPr="000B6291" w:rsidRDefault="00C11A8C" w:rsidP="000C7F6B">
            <w:pPr>
              <w:jc w:val="left"/>
            </w:pPr>
            <w:r w:rsidRPr="000B6291">
              <w:t>dB</w:t>
            </w:r>
          </w:p>
        </w:tc>
        <w:tc>
          <w:tcPr>
            <w:tcW w:w="1162" w:type="pct"/>
          </w:tcPr>
          <w:p w14:paraId="2B16A8C0" w14:textId="77777777" w:rsidR="00C11A8C" w:rsidRPr="000B6291" w:rsidRDefault="00C11A8C" w:rsidP="000C7F6B">
            <w:pPr>
              <w:jc w:val="left"/>
            </w:pPr>
            <w:r w:rsidRPr="000B6291">
              <w:t>7 dB (minimum)</w:t>
            </w:r>
          </w:p>
        </w:tc>
        <w:tc>
          <w:tcPr>
            <w:tcW w:w="1827" w:type="pct"/>
          </w:tcPr>
          <w:p w14:paraId="1F54A2B9" w14:textId="53355295" w:rsidR="00C11A8C" w:rsidRPr="000B6291" w:rsidRDefault="00C11A8C" w:rsidP="000C7F6B">
            <w:pPr>
              <w:jc w:val="left"/>
            </w:pPr>
            <w:r w:rsidRPr="000B6291">
              <w:t xml:space="preserve">ECC Report 286 </w:t>
            </w:r>
            <w:r w:rsidR="002E3362" w:rsidRPr="000B6291">
              <w:fldChar w:fldCharType="begin"/>
            </w:r>
            <w:r w:rsidR="002E3362" w:rsidRPr="000B6291">
              <w:instrText xml:space="preserve"> REF _Ref32914451 \r \h </w:instrText>
            </w:r>
            <w:r w:rsidR="000C7F6B">
              <w:instrText xml:space="preserve"> \* MERGEFORMAT </w:instrText>
            </w:r>
            <w:r w:rsidR="002E3362" w:rsidRPr="000B6291">
              <w:fldChar w:fldCharType="separate"/>
            </w:r>
            <w:r w:rsidR="00914C56">
              <w:t>[27]</w:t>
            </w:r>
            <w:r w:rsidR="002E3362" w:rsidRPr="000B6291">
              <w:fldChar w:fldCharType="end"/>
            </w:r>
            <w:r w:rsidR="002E3362" w:rsidRPr="000B6291" w:rsidDel="002E3362">
              <w:rPr>
                <w:highlight w:val="yellow"/>
              </w:rPr>
              <w:t xml:space="preserve"> </w:t>
            </w:r>
          </w:p>
        </w:tc>
      </w:tr>
      <w:tr w:rsidR="00C11A8C" w:rsidRPr="000B6291" w14:paraId="68B437C1" w14:textId="77777777" w:rsidTr="000C7F6B">
        <w:trPr>
          <w:trHeight w:val="265"/>
        </w:trPr>
        <w:tc>
          <w:tcPr>
            <w:tcW w:w="1175" w:type="pct"/>
          </w:tcPr>
          <w:p w14:paraId="6BCEBA89" w14:textId="77777777" w:rsidR="00C11A8C" w:rsidRPr="000B6291" w:rsidRDefault="00C11A8C" w:rsidP="000C7F6B">
            <w:pPr>
              <w:jc w:val="left"/>
            </w:pPr>
            <w:r w:rsidRPr="000B6291">
              <w:t>Transmit Power (P</w:t>
            </w:r>
            <w:r w:rsidRPr="000B6291">
              <w:rPr>
                <w:rStyle w:val="ECCHLsubscript"/>
              </w:rPr>
              <w:t>PMSE</w:t>
            </w:r>
            <w:r w:rsidRPr="000B6291">
              <w:t>) e.i.r.p</w:t>
            </w:r>
          </w:p>
        </w:tc>
        <w:tc>
          <w:tcPr>
            <w:tcW w:w="836" w:type="pct"/>
          </w:tcPr>
          <w:p w14:paraId="74D71C5E" w14:textId="77777777" w:rsidR="00C11A8C" w:rsidRPr="000B6291" w:rsidRDefault="00C11A8C" w:rsidP="000C7F6B">
            <w:pPr>
              <w:jc w:val="left"/>
            </w:pPr>
            <w:r w:rsidRPr="000B6291">
              <w:t>dBm</w:t>
            </w:r>
          </w:p>
        </w:tc>
        <w:tc>
          <w:tcPr>
            <w:tcW w:w="1162" w:type="pct"/>
          </w:tcPr>
          <w:p w14:paraId="7B683310" w14:textId="77777777" w:rsidR="00C11A8C" w:rsidRPr="000B6291" w:rsidRDefault="00C11A8C" w:rsidP="000C7F6B">
            <w:pPr>
              <w:jc w:val="left"/>
            </w:pPr>
            <w:r w:rsidRPr="000B6291">
              <w:t>17</w:t>
            </w:r>
          </w:p>
        </w:tc>
        <w:tc>
          <w:tcPr>
            <w:tcW w:w="1827" w:type="pct"/>
          </w:tcPr>
          <w:p w14:paraId="677BE2D3" w14:textId="3FADF379" w:rsidR="00C11A8C" w:rsidRPr="000B6291" w:rsidRDefault="00C11A8C" w:rsidP="000C7F6B">
            <w:pPr>
              <w:jc w:val="left"/>
            </w:pPr>
            <w:r w:rsidRPr="000B6291">
              <w:t xml:space="preserve">ERC/REC 70-03 Annex 10 </w:t>
            </w:r>
            <w:r w:rsidR="002E3362" w:rsidRPr="000B6291">
              <w:fldChar w:fldCharType="begin"/>
            </w:r>
            <w:r w:rsidR="002E3362" w:rsidRPr="000B6291">
              <w:instrText xml:space="preserve"> REF _Ref17212791 \r \h </w:instrText>
            </w:r>
            <w:r w:rsidR="000C7F6B">
              <w:instrText xml:space="preserve"> \* MERGEFORMAT </w:instrText>
            </w:r>
            <w:r w:rsidR="002E3362" w:rsidRPr="000B6291">
              <w:fldChar w:fldCharType="separate"/>
            </w:r>
            <w:r w:rsidR="00914C56">
              <w:t>[28]</w:t>
            </w:r>
            <w:r w:rsidR="002E3362" w:rsidRPr="000B6291">
              <w:fldChar w:fldCharType="end"/>
            </w:r>
            <w:r w:rsidR="002E3362" w:rsidRPr="000B6291">
              <w:t xml:space="preserve"> </w:t>
            </w:r>
            <w:r w:rsidRPr="000B6291">
              <w:t>and</w:t>
            </w:r>
          </w:p>
          <w:p w14:paraId="16B995CB" w14:textId="0CE03BA7" w:rsidR="00C11A8C" w:rsidRPr="000B6291" w:rsidRDefault="00C11A8C" w:rsidP="000C7F6B">
            <w:pPr>
              <w:jc w:val="left"/>
            </w:pPr>
            <w:r w:rsidRPr="000B6291">
              <w:t>ECC Report 253</w:t>
            </w:r>
          </w:p>
        </w:tc>
      </w:tr>
      <w:tr w:rsidR="00C11A8C" w:rsidRPr="000B6291" w14:paraId="56029D37" w14:textId="77777777" w:rsidTr="000C7F6B">
        <w:trPr>
          <w:trHeight w:val="265"/>
        </w:trPr>
        <w:tc>
          <w:tcPr>
            <w:tcW w:w="1175" w:type="pct"/>
          </w:tcPr>
          <w:p w14:paraId="64CBCAFE" w14:textId="77777777" w:rsidR="00C11A8C" w:rsidRPr="000B6291" w:rsidRDefault="00C11A8C" w:rsidP="000C7F6B">
            <w:pPr>
              <w:jc w:val="left"/>
            </w:pPr>
            <w:r w:rsidRPr="000B6291">
              <w:t>Antenna polarisation</w:t>
            </w:r>
          </w:p>
        </w:tc>
        <w:tc>
          <w:tcPr>
            <w:tcW w:w="836" w:type="pct"/>
          </w:tcPr>
          <w:p w14:paraId="793750FB" w14:textId="77777777" w:rsidR="00C11A8C" w:rsidRPr="000B6291" w:rsidRDefault="00C11A8C" w:rsidP="000C7F6B">
            <w:pPr>
              <w:jc w:val="left"/>
            </w:pPr>
          </w:p>
        </w:tc>
        <w:tc>
          <w:tcPr>
            <w:tcW w:w="1162" w:type="pct"/>
          </w:tcPr>
          <w:p w14:paraId="5A2A9DCD" w14:textId="77777777" w:rsidR="00C11A8C" w:rsidRPr="000B6291" w:rsidRDefault="00C11A8C" w:rsidP="000C7F6B">
            <w:pPr>
              <w:jc w:val="left"/>
            </w:pPr>
            <w:r w:rsidRPr="000B6291">
              <w:t>Vertical</w:t>
            </w:r>
          </w:p>
        </w:tc>
        <w:tc>
          <w:tcPr>
            <w:tcW w:w="1827" w:type="pct"/>
          </w:tcPr>
          <w:p w14:paraId="2FF49B9D" w14:textId="77777777" w:rsidR="00C11A8C" w:rsidRPr="000B6291" w:rsidRDefault="00C11A8C" w:rsidP="000C7F6B">
            <w:pPr>
              <w:jc w:val="left"/>
            </w:pPr>
            <w:r w:rsidRPr="000B6291">
              <w:t>ECC Report 253</w:t>
            </w:r>
          </w:p>
        </w:tc>
      </w:tr>
    </w:tbl>
    <w:p w14:paraId="3D563640" w14:textId="77777777" w:rsidR="00C11A8C" w:rsidRPr="000B6291" w:rsidRDefault="00C11A8C" w:rsidP="00C11A8C">
      <w:pPr>
        <w:pStyle w:val="ECCAnnexheading3"/>
        <w:rPr>
          <w:lang w:val="en-GB"/>
        </w:rPr>
      </w:pPr>
      <w:r w:rsidRPr="000B6291">
        <w:rPr>
          <w:lang w:val="en-GB"/>
        </w:rPr>
        <w:t>Body loss</w:t>
      </w:r>
    </w:p>
    <w:p w14:paraId="2F6C04FA" w14:textId="77777777" w:rsidR="00C11A8C" w:rsidRPr="000B6291" w:rsidRDefault="00C11A8C" w:rsidP="00C11A8C">
      <w:r w:rsidRPr="000B6291">
        <w:t>ECC Report 286 contains the body effect of hand-held and body-worn audio PMSE equipment and is based on previous studies including measurements and simulations.</w:t>
      </w:r>
    </w:p>
    <w:p w14:paraId="5E07A87C" w14:textId="77777777" w:rsidR="00C11A8C" w:rsidRPr="000B6291" w:rsidRDefault="00C11A8C" w:rsidP="00C11A8C">
      <w:r w:rsidRPr="000B6291">
        <w:t>The body loss at 1 GHz can be estimated for hand-held microphones between 7 and 11 dB. The chosen value is 7 dB</w:t>
      </w:r>
      <w:r w:rsidR="00AD13F5" w:rsidRPr="000B6291">
        <w:t>.</w:t>
      </w:r>
    </w:p>
    <w:p w14:paraId="66D789B1" w14:textId="77777777" w:rsidR="00C11A8C" w:rsidRPr="000B6291" w:rsidRDefault="00C11A8C" w:rsidP="00C11A8C">
      <w:pPr>
        <w:pStyle w:val="ECCAnnexheading3"/>
        <w:rPr>
          <w:lang w:val="en-GB"/>
        </w:rPr>
      </w:pPr>
      <w:r w:rsidRPr="000B6291">
        <w:rPr>
          <w:lang w:val="en-GB"/>
        </w:rPr>
        <w:t>Building loss</w:t>
      </w:r>
    </w:p>
    <w:p w14:paraId="75CA33AC" w14:textId="13FF7709" w:rsidR="00C11A8C" w:rsidRPr="000B6291" w:rsidRDefault="00C11A8C" w:rsidP="00C11A8C">
      <w:r w:rsidRPr="000B6291">
        <w:t xml:space="preserve">This Recommendation ITU-R P.2109 </w:t>
      </w:r>
      <w:r w:rsidR="008456BE" w:rsidRPr="000B6291">
        <w:fldChar w:fldCharType="begin"/>
      </w:r>
      <w:r w:rsidR="008456BE" w:rsidRPr="000B6291">
        <w:instrText xml:space="preserve"> REF _Ref32916620 \r \h </w:instrText>
      </w:r>
      <w:r w:rsidR="008456BE" w:rsidRPr="000B6291">
        <w:fldChar w:fldCharType="separate"/>
      </w:r>
      <w:r w:rsidR="00914C56">
        <w:t>[33]</w:t>
      </w:r>
      <w:r w:rsidR="008456BE" w:rsidRPr="000B6291">
        <w:fldChar w:fldCharType="end"/>
      </w:r>
      <w:r w:rsidR="008456BE" w:rsidRPr="000B6291">
        <w:t xml:space="preserve"> </w:t>
      </w:r>
      <w:r w:rsidRPr="000B6291">
        <w:t>provides a method for estimating building entry loss at frequencies between about 80 MHz and 100 GHz. The method is not site-specific, and it is primarily intended for use in sharing and compatibility studies. This is a rather new Recommendation, adopted in 2017.</w:t>
      </w:r>
    </w:p>
    <w:p w14:paraId="692D4EA9" w14:textId="77777777" w:rsidR="00C11A8C" w:rsidRPr="000B6291" w:rsidRDefault="00C11A8C" w:rsidP="00C11A8C">
      <w:r w:rsidRPr="000B6291">
        <w:t>The penetration loss at 1000 MHz is about 13 dB for traditional houses and 28 dB for thermally efficient houses. The chosen value is 13 dB.</w:t>
      </w:r>
    </w:p>
    <w:p w14:paraId="0A2F88EF" w14:textId="77777777" w:rsidR="00C11A8C" w:rsidRPr="000B6291" w:rsidRDefault="00C11A8C" w:rsidP="00C11A8C">
      <w:pPr>
        <w:pStyle w:val="ECCAnnexheading2"/>
        <w:rPr>
          <w:lang w:val="en-GB"/>
        </w:rPr>
      </w:pPr>
      <w:r w:rsidRPr="000B6291">
        <w:rPr>
          <w:lang w:val="en-GB"/>
        </w:rPr>
        <w:t>Propagation models</w:t>
      </w:r>
    </w:p>
    <w:p w14:paraId="5CA4DCA3" w14:textId="77777777" w:rsidR="00C11A8C" w:rsidRPr="000B6291" w:rsidRDefault="00C11A8C" w:rsidP="00C11A8C">
      <w:r w:rsidRPr="000B6291">
        <w:t>In the following various, commonly used propagation models are briefly analysed with regard to the application for this study (shortcomings and parameter ranges).</w:t>
      </w:r>
    </w:p>
    <w:p w14:paraId="3BB152AD" w14:textId="77777777" w:rsidR="00C11A8C" w:rsidRPr="000B6291" w:rsidRDefault="00C11A8C" w:rsidP="00C11A8C">
      <w:pPr>
        <w:pStyle w:val="ECCAnnexheading3"/>
        <w:rPr>
          <w:lang w:val="en-GB"/>
        </w:rPr>
      </w:pPr>
      <w:r w:rsidRPr="000B6291">
        <w:rPr>
          <w:lang w:val="en-GB"/>
        </w:rPr>
        <w:t>Free space attenuation</w:t>
      </w:r>
    </w:p>
    <w:p w14:paraId="1CBD7B2F" w14:textId="77777777" w:rsidR="00C11A8C" w:rsidRPr="000B6291" w:rsidRDefault="00C11A8C" w:rsidP="00C11A8C">
      <w:r w:rsidRPr="000B6291">
        <w:t>The free-space propagation is a fundamental reference for radio-engineering. The basic calculation of the free-space attenuation is provided in Recommendation ITU-R P.525. The basic transmission loss is referred to free-space attenuation between isotropic antennas and is a function of the frequency and the distance between the isotropic antennas.</w:t>
      </w:r>
    </w:p>
    <w:p w14:paraId="2C2B86BA" w14:textId="77777777" w:rsidR="00C11A8C" w:rsidRPr="000B6291" w:rsidRDefault="00C11A8C" w:rsidP="00C11A8C">
      <w:r w:rsidRPr="000B6291">
        <w:t xml:space="preserve">Noting that the free space attenuation is independent of the antenna heights and is depending only on the frequency and direct radio path considered, i.e. no multi-path propagation is addressed. </w:t>
      </w:r>
    </w:p>
    <w:p w14:paraId="1CDC6072" w14:textId="77777777" w:rsidR="00C11A8C" w:rsidRPr="000B6291" w:rsidRDefault="00C11A8C" w:rsidP="00C11A8C">
      <w:r w:rsidRPr="000B6291">
        <w:t xml:space="preserve">It is obvious that the application is limited to LoS propagation, i.e. limited by the </w:t>
      </w:r>
      <w:bookmarkStart w:id="899" w:name="_Hlk29545834"/>
      <w:r w:rsidRPr="000B6291">
        <w:t xml:space="preserve">radio horizons d1, d2 , which </w:t>
      </w:r>
      <w:bookmarkEnd w:id="899"/>
      <w:r w:rsidRPr="000B6291">
        <w:t>are a function of the antenna height h</w:t>
      </w:r>
      <w:r w:rsidRPr="000B6291">
        <w:rPr>
          <w:vertAlign w:val="subscript"/>
        </w:rPr>
        <w:t>1</w:t>
      </w:r>
      <w:r w:rsidRPr="000B6291">
        <w:t>, h</w:t>
      </w:r>
      <w:r w:rsidRPr="000B6291">
        <w:rPr>
          <w:vertAlign w:val="subscript"/>
        </w:rPr>
        <w:t>2</w:t>
      </w:r>
      <w:r w:rsidRPr="000B6291">
        <w:t xml:space="preserve"> above ground (sea level, respectively) and the effective Earth radius k R with k=4/3 considering the refractivity of the lower atmosphere:</w:t>
      </w:r>
    </w:p>
    <w:bookmarkStart w:id="900" w:name="_Hlk29545877"/>
    <w:p w14:paraId="4D6CA4D8" w14:textId="77777777" w:rsidR="00C11A8C" w:rsidRPr="000B6291" w:rsidRDefault="00D241CA" w:rsidP="00C11A8C">
      <m:oMath>
        <m:sSub>
          <m:sSubPr>
            <m:ctrlPr>
              <w:rPr>
                <w:rFonts w:ascii="Cambria Math" w:hAnsi="Cambria Math"/>
              </w:rPr>
            </m:ctrlPr>
          </m:sSubPr>
          <m:e>
            <m:r>
              <m:rPr>
                <m:sty m:val="p"/>
              </m:rPr>
              <w:rPr>
                <w:rFonts w:ascii="Cambria Math" w:hAnsi="Cambria Math"/>
              </w:rPr>
              <m:t>d</m:t>
            </m:r>
          </m:e>
          <m:sub>
            <m:r>
              <m:rPr>
                <m:sty m:val="p"/>
              </m:rPr>
              <w:rPr>
                <w:rFonts w:ascii="Cambria Math" w:hAnsi="Cambria Math"/>
              </w:rPr>
              <m:t>1</m:t>
            </m:r>
          </m:sub>
        </m:sSub>
        <m:r>
          <m:rPr>
            <m:sty m:val="p"/>
          </m:rPr>
          <w:rPr>
            <w:rFonts w:ascii="Cambria Math" w:hAnsi="Cambria Math"/>
          </w:rPr>
          <m:t xml:space="preserve">=4.12 </m:t>
        </m:r>
        <m:rad>
          <m:radPr>
            <m:degHide m:val="1"/>
            <m:ctrlPr>
              <w:rPr>
                <w:rFonts w:ascii="Cambria Math" w:hAnsi="Cambria Math"/>
              </w:rPr>
            </m:ctrlPr>
          </m:radPr>
          <m:deg/>
          <m:e>
            <m:sSub>
              <m:sSubPr>
                <m:ctrlPr>
                  <w:rPr>
                    <w:rFonts w:ascii="Cambria Math" w:hAnsi="Cambria Math"/>
                  </w:rPr>
                </m:ctrlPr>
              </m:sSubPr>
              <m:e>
                <m:r>
                  <m:rPr>
                    <m:sty m:val="p"/>
                  </m:rPr>
                  <w:rPr>
                    <w:rFonts w:ascii="Cambria Math" w:hAnsi="Cambria Math"/>
                  </w:rPr>
                  <m:t>h</m:t>
                </m:r>
              </m:e>
              <m:sub>
                <m:r>
                  <m:rPr>
                    <m:sty m:val="p"/>
                  </m:rPr>
                  <w:rPr>
                    <w:rFonts w:ascii="Cambria Math" w:hAnsi="Cambria Math"/>
                  </w:rPr>
                  <m:t xml:space="preserve">1   </m:t>
                </m:r>
              </m:sub>
            </m:sSub>
          </m:e>
        </m:rad>
      </m:oMath>
      <w:r w:rsidR="00C11A8C" w:rsidRPr="000B6291">
        <w:t xml:space="preserve"> with d</w:t>
      </w:r>
      <w:r w:rsidR="00C11A8C" w:rsidRPr="000B6291">
        <w:rPr>
          <w:vertAlign w:val="subscript"/>
        </w:rPr>
        <w:t>1</w:t>
      </w:r>
      <w:r w:rsidR="00C11A8C" w:rsidRPr="000B6291">
        <w:t xml:space="preserve"> in km and h</w:t>
      </w:r>
      <w:r w:rsidR="00C11A8C" w:rsidRPr="000B6291">
        <w:rPr>
          <w:vertAlign w:val="subscript"/>
        </w:rPr>
        <w:t>1</w:t>
      </w:r>
      <w:r w:rsidR="00C11A8C" w:rsidRPr="000B6291">
        <w:t xml:space="preserve"> in m.</w:t>
      </w:r>
    </w:p>
    <w:p w14:paraId="5BFCCB7B" w14:textId="77777777" w:rsidR="00C11A8C" w:rsidRPr="000B6291" w:rsidRDefault="00C11A8C" w:rsidP="00C11A8C">
      <w:r w:rsidRPr="000B6291">
        <w:t>The radio horizons for the antenna heights used in this contribution are listed below:</w:t>
      </w:r>
    </w:p>
    <w:tbl>
      <w:tblPr>
        <w:tblStyle w:val="ECCTable-redheader"/>
        <w:tblW w:w="0" w:type="auto"/>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222"/>
        <w:gridCol w:w="900"/>
        <w:gridCol w:w="992"/>
        <w:gridCol w:w="1276"/>
        <w:gridCol w:w="1134"/>
        <w:gridCol w:w="1275"/>
        <w:gridCol w:w="993"/>
        <w:gridCol w:w="1368"/>
      </w:tblGrid>
      <w:tr w:rsidR="00795F3B" w:rsidRPr="000B6291" w14:paraId="77BCE2D1" w14:textId="77777777" w:rsidTr="001F2478">
        <w:trPr>
          <w:cnfStyle w:val="100000000000" w:firstRow="1" w:lastRow="0" w:firstColumn="0" w:lastColumn="0" w:oddVBand="0" w:evenVBand="0" w:oddHBand="0" w:evenHBand="0" w:firstRowFirstColumn="0" w:firstRowLastColumn="0" w:lastRowFirstColumn="0" w:lastRowLastColumn="0"/>
          <w:jc w:val="left"/>
        </w:trPr>
        <w:tc>
          <w:tcPr>
            <w:tcW w:w="1222" w:type="dxa"/>
            <w:shd w:val="clear" w:color="auto" w:fill="FFFFFF" w:themeFill="background1"/>
          </w:tcPr>
          <w:p w14:paraId="0C1725CC" w14:textId="77777777" w:rsidR="00C11A8C" w:rsidRPr="000B6291" w:rsidRDefault="00C11A8C" w:rsidP="001F2478">
            <w:pPr>
              <w:jc w:val="left"/>
              <w:rPr>
                <w:b w:val="0"/>
                <w:bCs/>
                <w:color w:val="000000" w:themeColor="text1"/>
              </w:rPr>
            </w:pPr>
            <w:r w:rsidRPr="000B6291">
              <w:rPr>
                <w:b w:val="0"/>
                <w:bCs/>
                <w:color w:val="000000" w:themeColor="text1"/>
              </w:rPr>
              <w:t>h</w:t>
            </w:r>
            <w:r w:rsidRPr="000B6291">
              <w:rPr>
                <w:b w:val="0"/>
                <w:bCs/>
                <w:color w:val="000000" w:themeColor="text1"/>
                <w:vertAlign w:val="subscript"/>
              </w:rPr>
              <w:t>1</w:t>
            </w:r>
            <w:r w:rsidRPr="000B6291">
              <w:rPr>
                <w:b w:val="0"/>
                <w:bCs/>
                <w:color w:val="000000" w:themeColor="text1"/>
              </w:rPr>
              <w:t xml:space="preserve">  / m</w:t>
            </w:r>
          </w:p>
        </w:tc>
        <w:tc>
          <w:tcPr>
            <w:tcW w:w="900" w:type="dxa"/>
            <w:shd w:val="clear" w:color="auto" w:fill="FFFFFF" w:themeFill="background1"/>
          </w:tcPr>
          <w:p w14:paraId="6F11BD1A" w14:textId="77777777" w:rsidR="00C11A8C" w:rsidRPr="000B6291" w:rsidRDefault="00C11A8C" w:rsidP="001F2478">
            <w:pPr>
              <w:jc w:val="left"/>
              <w:rPr>
                <w:b w:val="0"/>
                <w:bCs/>
                <w:color w:val="000000" w:themeColor="text1"/>
              </w:rPr>
            </w:pPr>
            <w:r w:rsidRPr="000B6291">
              <w:rPr>
                <w:b w:val="0"/>
                <w:bCs/>
                <w:color w:val="000000" w:themeColor="text1"/>
              </w:rPr>
              <w:t>1.5</w:t>
            </w:r>
          </w:p>
        </w:tc>
        <w:tc>
          <w:tcPr>
            <w:tcW w:w="992" w:type="dxa"/>
            <w:shd w:val="clear" w:color="auto" w:fill="FFFFFF" w:themeFill="background1"/>
          </w:tcPr>
          <w:p w14:paraId="16907EEA" w14:textId="77777777" w:rsidR="00C11A8C" w:rsidRPr="000B6291" w:rsidRDefault="00C11A8C" w:rsidP="001F2478">
            <w:pPr>
              <w:jc w:val="left"/>
              <w:rPr>
                <w:b w:val="0"/>
                <w:bCs/>
                <w:color w:val="000000" w:themeColor="text1"/>
              </w:rPr>
            </w:pPr>
            <w:r w:rsidRPr="000B6291">
              <w:rPr>
                <w:b w:val="0"/>
                <w:bCs/>
                <w:color w:val="000000" w:themeColor="text1"/>
              </w:rPr>
              <w:t>2.1</w:t>
            </w:r>
          </w:p>
        </w:tc>
        <w:tc>
          <w:tcPr>
            <w:tcW w:w="1276" w:type="dxa"/>
            <w:shd w:val="clear" w:color="auto" w:fill="FFFFFF" w:themeFill="background1"/>
          </w:tcPr>
          <w:p w14:paraId="4061A336" w14:textId="77777777" w:rsidR="00C11A8C" w:rsidRPr="000B6291" w:rsidRDefault="00C11A8C" w:rsidP="001F2478">
            <w:pPr>
              <w:jc w:val="left"/>
              <w:rPr>
                <w:b w:val="0"/>
                <w:bCs/>
                <w:color w:val="000000" w:themeColor="text1"/>
              </w:rPr>
            </w:pPr>
            <w:r w:rsidRPr="000B6291">
              <w:rPr>
                <w:b w:val="0"/>
                <w:bCs/>
                <w:color w:val="000000" w:themeColor="text1"/>
              </w:rPr>
              <w:t>25</w:t>
            </w:r>
          </w:p>
        </w:tc>
        <w:tc>
          <w:tcPr>
            <w:tcW w:w="1134" w:type="dxa"/>
            <w:shd w:val="clear" w:color="auto" w:fill="FFFFFF" w:themeFill="background1"/>
          </w:tcPr>
          <w:p w14:paraId="7CBF1E0A" w14:textId="77777777" w:rsidR="00C11A8C" w:rsidRPr="000B6291" w:rsidRDefault="00C11A8C" w:rsidP="001F2478">
            <w:pPr>
              <w:jc w:val="left"/>
              <w:rPr>
                <w:b w:val="0"/>
                <w:bCs/>
                <w:color w:val="000000" w:themeColor="text1"/>
              </w:rPr>
            </w:pPr>
            <w:r w:rsidRPr="000B6291">
              <w:rPr>
                <w:b w:val="0"/>
                <w:bCs/>
                <w:color w:val="000000" w:themeColor="text1"/>
              </w:rPr>
              <w:t>40</w:t>
            </w:r>
          </w:p>
        </w:tc>
        <w:tc>
          <w:tcPr>
            <w:tcW w:w="1275" w:type="dxa"/>
            <w:shd w:val="clear" w:color="auto" w:fill="FFFFFF" w:themeFill="background1"/>
          </w:tcPr>
          <w:p w14:paraId="4AF05427" w14:textId="77777777" w:rsidR="00C11A8C" w:rsidRPr="000B6291" w:rsidRDefault="00C11A8C" w:rsidP="001F2478">
            <w:pPr>
              <w:jc w:val="left"/>
              <w:rPr>
                <w:b w:val="0"/>
                <w:bCs/>
                <w:color w:val="000000" w:themeColor="text1"/>
              </w:rPr>
            </w:pPr>
            <w:r w:rsidRPr="000B6291">
              <w:rPr>
                <w:b w:val="0"/>
                <w:bCs/>
                <w:color w:val="000000" w:themeColor="text1"/>
              </w:rPr>
              <w:t>100</w:t>
            </w:r>
          </w:p>
        </w:tc>
        <w:tc>
          <w:tcPr>
            <w:tcW w:w="993" w:type="dxa"/>
            <w:shd w:val="clear" w:color="auto" w:fill="FFFFFF" w:themeFill="background1"/>
          </w:tcPr>
          <w:p w14:paraId="00D93304" w14:textId="77777777" w:rsidR="00C11A8C" w:rsidRPr="000B6291" w:rsidRDefault="00C11A8C" w:rsidP="001F2478">
            <w:pPr>
              <w:jc w:val="left"/>
              <w:rPr>
                <w:b w:val="0"/>
                <w:bCs/>
                <w:color w:val="000000" w:themeColor="text1"/>
              </w:rPr>
            </w:pPr>
            <w:r w:rsidRPr="000B6291">
              <w:rPr>
                <w:b w:val="0"/>
                <w:bCs/>
                <w:color w:val="000000" w:themeColor="text1"/>
              </w:rPr>
              <w:t>1000</w:t>
            </w:r>
          </w:p>
        </w:tc>
        <w:tc>
          <w:tcPr>
            <w:tcW w:w="1368" w:type="dxa"/>
            <w:shd w:val="clear" w:color="auto" w:fill="FFFFFF" w:themeFill="background1"/>
          </w:tcPr>
          <w:p w14:paraId="2786C193" w14:textId="77777777" w:rsidR="00C11A8C" w:rsidRPr="000B6291" w:rsidRDefault="00C11A8C" w:rsidP="001F2478">
            <w:pPr>
              <w:jc w:val="left"/>
              <w:rPr>
                <w:b w:val="0"/>
                <w:bCs/>
                <w:color w:val="000000" w:themeColor="text1"/>
              </w:rPr>
            </w:pPr>
            <w:r w:rsidRPr="000B6291">
              <w:rPr>
                <w:b w:val="0"/>
                <w:bCs/>
                <w:color w:val="000000" w:themeColor="text1"/>
              </w:rPr>
              <w:t>10000</w:t>
            </w:r>
          </w:p>
        </w:tc>
      </w:tr>
      <w:tr w:rsidR="001F2478" w:rsidRPr="000B6291" w14:paraId="02829362" w14:textId="77777777" w:rsidTr="001F2478">
        <w:trPr>
          <w:jc w:val="left"/>
        </w:trPr>
        <w:tc>
          <w:tcPr>
            <w:tcW w:w="1222" w:type="dxa"/>
            <w:shd w:val="clear" w:color="auto" w:fill="FFFFFF" w:themeFill="background1"/>
          </w:tcPr>
          <w:p w14:paraId="24565D08" w14:textId="77777777" w:rsidR="00C11A8C" w:rsidRPr="000B6291" w:rsidRDefault="00C11A8C" w:rsidP="00C11A8C">
            <w:pPr>
              <w:rPr>
                <w:bCs/>
                <w:color w:val="000000" w:themeColor="text1"/>
              </w:rPr>
            </w:pPr>
            <w:r w:rsidRPr="000B6291">
              <w:rPr>
                <w:bCs/>
                <w:color w:val="000000" w:themeColor="text1"/>
              </w:rPr>
              <w:t>d</w:t>
            </w:r>
            <w:r w:rsidRPr="000B6291">
              <w:rPr>
                <w:rStyle w:val="ECCHLsubscript"/>
                <w:bCs/>
                <w:color w:val="000000" w:themeColor="text1"/>
              </w:rPr>
              <w:t>1</w:t>
            </w:r>
            <w:r w:rsidRPr="000B6291">
              <w:rPr>
                <w:bCs/>
                <w:color w:val="000000" w:themeColor="text1"/>
              </w:rPr>
              <w:t xml:space="preserve"> / km</w:t>
            </w:r>
          </w:p>
        </w:tc>
        <w:tc>
          <w:tcPr>
            <w:tcW w:w="900" w:type="dxa"/>
            <w:shd w:val="clear" w:color="auto" w:fill="FFFFFF" w:themeFill="background1"/>
          </w:tcPr>
          <w:p w14:paraId="203BC9C2" w14:textId="77777777" w:rsidR="00C11A8C" w:rsidRPr="000B6291" w:rsidRDefault="00C11A8C" w:rsidP="00C11A8C">
            <w:pPr>
              <w:rPr>
                <w:bCs/>
                <w:color w:val="000000" w:themeColor="text1"/>
              </w:rPr>
            </w:pPr>
            <w:r w:rsidRPr="000B6291">
              <w:rPr>
                <w:bCs/>
                <w:color w:val="000000" w:themeColor="text1"/>
              </w:rPr>
              <w:t>5</w:t>
            </w:r>
          </w:p>
        </w:tc>
        <w:tc>
          <w:tcPr>
            <w:tcW w:w="992" w:type="dxa"/>
            <w:shd w:val="clear" w:color="auto" w:fill="FFFFFF" w:themeFill="background1"/>
          </w:tcPr>
          <w:p w14:paraId="30B7E6C1" w14:textId="77777777" w:rsidR="00C11A8C" w:rsidRPr="000B6291" w:rsidRDefault="00C11A8C" w:rsidP="00C11A8C">
            <w:pPr>
              <w:rPr>
                <w:bCs/>
                <w:color w:val="000000" w:themeColor="text1"/>
              </w:rPr>
            </w:pPr>
            <w:r w:rsidRPr="000B6291">
              <w:rPr>
                <w:bCs/>
                <w:color w:val="000000" w:themeColor="text1"/>
              </w:rPr>
              <w:t>6</w:t>
            </w:r>
          </w:p>
        </w:tc>
        <w:tc>
          <w:tcPr>
            <w:tcW w:w="1276" w:type="dxa"/>
            <w:shd w:val="clear" w:color="auto" w:fill="FFFFFF" w:themeFill="background1"/>
          </w:tcPr>
          <w:p w14:paraId="1A1C3456" w14:textId="77777777" w:rsidR="00C11A8C" w:rsidRPr="000B6291" w:rsidRDefault="00C11A8C" w:rsidP="00C11A8C">
            <w:pPr>
              <w:rPr>
                <w:bCs/>
                <w:color w:val="000000" w:themeColor="text1"/>
              </w:rPr>
            </w:pPr>
            <w:r w:rsidRPr="000B6291">
              <w:rPr>
                <w:bCs/>
                <w:color w:val="000000" w:themeColor="text1"/>
              </w:rPr>
              <w:t>20.6</w:t>
            </w:r>
          </w:p>
        </w:tc>
        <w:tc>
          <w:tcPr>
            <w:tcW w:w="1134" w:type="dxa"/>
            <w:shd w:val="clear" w:color="auto" w:fill="FFFFFF" w:themeFill="background1"/>
          </w:tcPr>
          <w:p w14:paraId="47107FE3" w14:textId="77777777" w:rsidR="00C11A8C" w:rsidRPr="000B6291" w:rsidRDefault="00C11A8C" w:rsidP="00C11A8C">
            <w:pPr>
              <w:rPr>
                <w:bCs/>
                <w:color w:val="000000" w:themeColor="text1"/>
              </w:rPr>
            </w:pPr>
            <w:r w:rsidRPr="000B6291">
              <w:rPr>
                <w:bCs/>
                <w:color w:val="000000" w:themeColor="text1"/>
              </w:rPr>
              <w:t>26</w:t>
            </w:r>
          </w:p>
        </w:tc>
        <w:tc>
          <w:tcPr>
            <w:tcW w:w="1275" w:type="dxa"/>
            <w:shd w:val="clear" w:color="auto" w:fill="FFFFFF" w:themeFill="background1"/>
          </w:tcPr>
          <w:p w14:paraId="5F070D97" w14:textId="77777777" w:rsidR="00C11A8C" w:rsidRPr="000B6291" w:rsidRDefault="00C11A8C" w:rsidP="00C11A8C">
            <w:pPr>
              <w:rPr>
                <w:bCs/>
                <w:color w:val="000000" w:themeColor="text1"/>
              </w:rPr>
            </w:pPr>
            <w:r w:rsidRPr="000B6291">
              <w:rPr>
                <w:bCs/>
                <w:color w:val="000000" w:themeColor="text1"/>
              </w:rPr>
              <w:t>41.2</w:t>
            </w:r>
          </w:p>
        </w:tc>
        <w:tc>
          <w:tcPr>
            <w:tcW w:w="993" w:type="dxa"/>
            <w:shd w:val="clear" w:color="auto" w:fill="FFFFFF" w:themeFill="background1"/>
          </w:tcPr>
          <w:p w14:paraId="2CA149CD" w14:textId="77777777" w:rsidR="00C11A8C" w:rsidRPr="000B6291" w:rsidRDefault="00C11A8C" w:rsidP="00C11A8C">
            <w:pPr>
              <w:rPr>
                <w:bCs/>
                <w:color w:val="000000" w:themeColor="text1"/>
              </w:rPr>
            </w:pPr>
            <w:r w:rsidRPr="000B6291">
              <w:rPr>
                <w:bCs/>
                <w:color w:val="000000" w:themeColor="text1"/>
              </w:rPr>
              <w:t>130</w:t>
            </w:r>
          </w:p>
        </w:tc>
        <w:tc>
          <w:tcPr>
            <w:tcW w:w="1368" w:type="dxa"/>
            <w:shd w:val="clear" w:color="auto" w:fill="FFFFFF" w:themeFill="background1"/>
          </w:tcPr>
          <w:p w14:paraId="4298FF2F" w14:textId="77777777" w:rsidR="00C11A8C" w:rsidRPr="000B6291" w:rsidRDefault="00C11A8C" w:rsidP="00C11A8C">
            <w:pPr>
              <w:rPr>
                <w:bCs/>
                <w:color w:val="000000" w:themeColor="text1"/>
              </w:rPr>
            </w:pPr>
            <w:r w:rsidRPr="000B6291">
              <w:rPr>
                <w:bCs/>
                <w:color w:val="000000" w:themeColor="text1"/>
              </w:rPr>
              <w:t>412</w:t>
            </w:r>
          </w:p>
        </w:tc>
      </w:tr>
    </w:tbl>
    <w:p w14:paraId="665CB9E4" w14:textId="77777777" w:rsidR="00C11A8C" w:rsidRPr="000B6291" w:rsidRDefault="00C11A8C" w:rsidP="00C11A8C">
      <w:r w:rsidRPr="000B6291">
        <w:t xml:space="preserve">For the LoS condition both antenna heights have to be considered: </w:t>
      </w:r>
      <m:oMath>
        <m:r>
          <m:rPr>
            <m:sty m:val="p"/>
          </m:rPr>
          <w:rPr>
            <w:rFonts w:ascii="Cambria Math" w:hAnsi="Cambria Math"/>
          </w:rPr>
          <m:t>d≪</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2</m:t>
            </m:r>
          </m:sub>
        </m:sSub>
      </m:oMath>
      <w:r w:rsidRPr="000B6291">
        <w:t xml:space="preserve"> . Noting, if </w:t>
      </w:r>
      <m:oMath>
        <m:r>
          <m:rPr>
            <m:sty m:val="p"/>
          </m:rPr>
          <w:rPr>
            <w:rFonts w:ascii="Cambria Math" w:hAnsi="Cambria Math"/>
          </w:rPr>
          <m:t>d≈</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2</m:t>
            </m:r>
          </m:sub>
        </m:sSub>
        <m:r>
          <m:rPr>
            <m:sty m:val="p"/>
          </m:rPr>
          <w:rPr>
            <w:rFonts w:ascii="Cambria Math" w:hAnsi="Cambria Math"/>
          </w:rPr>
          <m:t xml:space="preserve"> </m:t>
        </m:r>
      </m:oMath>
      <w:r w:rsidRPr="000B6291">
        <w:t xml:space="preserve">, then the 1st Fresnel zone touches the spherical Earth surface and additional attenuation has to be </w:t>
      </w:r>
      <w:proofErr w:type="gramStart"/>
      <w:r w:rsidRPr="000B6291">
        <w:t>taken into account</w:t>
      </w:r>
      <w:proofErr w:type="gramEnd"/>
      <w:r w:rsidRPr="000B6291">
        <w:t>.</w:t>
      </w:r>
    </w:p>
    <w:bookmarkEnd w:id="900"/>
    <w:p w14:paraId="0E544EE1" w14:textId="77777777" w:rsidR="00C11A8C" w:rsidRPr="000B6291" w:rsidRDefault="00C11A8C" w:rsidP="00C11A8C">
      <w:pPr>
        <w:pStyle w:val="ECCAnnexheading3"/>
        <w:rPr>
          <w:lang w:val="en-GB"/>
        </w:rPr>
      </w:pPr>
      <w:r w:rsidRPr="000B6291">
        <w:rPr>
          <w:lang w:val="en-GB"/>
        </w:rPr>
        <w:t>Recommendation ITU-R P.528</w:t>
      </w:r>
    </w:p>
    <w:p w14:paraId="5362B932" w14:textId="77777777" w:rsidR="00C11A8C" w:rsidRPr="000B6291" w:rsidRDefault="00C11A8C" w:rsidP="00C11A8C">
      <w:r w:rsidRPr="000B6291">
        <w:t>This Recommendation contains propagation curves for aeronautical mobile and radionavigation services using the VHF, UHF and SHF bands. It contains a method for predicting basic transmission loss in the frequency range 125-15500 MHz, antenna heights of h</w:t>
      </w:r>
      <w:r w:rsidRPr="000B6291">
        <w:rPr>
          <w:vertAlign w:val="subscript"/>
        </w:rPr>
        <w:t>1</w:t>
      </w:r>
      <w:r w:rsidRPr="000B6291">
        <w:t xml:space="preserve"> between 1.5 m and 20 km and of h</w:t>
      </w:r>
      <w:r w:rsidRPr="000B6291">
        <w:rPr>
          <w:vertAlign w:val="subscript"/>
        </w:rPr>
        <w:t>2</w:t>
      </w:r>
      <w:r w:rsidRPr="000B6291">
        <w:t xml:space="preserve"> between 1 and 20 km and time probability between 1 and 95%. The method uses an interpolation method on basic transmission loss data from sets of curves. These sets of curves are valid for ground-air, ground-satellite, air-air, air-satellite, and satellite-satellite links. The Recommendation does not </w:t>
      </w:r>
      <w:proofErr w:type="gramStart"/>
      <w:r w:rsidRPr="000B6291">
        <w:t>take into account</w:t>
      </w:r>
      <w:proofErr w:type="gramEnd"/>
      <w:r w:rsidRPr="000B6291">
        <w:t xml:space="preserve"> the terrain (only flat) and land-usage around the transmitter (e.g. buildings).</w:t>
      </w:r>
    </w:p>
    <w:p w14:paraId="0D679A7E" w14:textId="77777777" w:rsidR="00C11A8C" w:rsidRPr="000B6291" w:rsidRDefault="00C11A8C" w:rsidP="00C11A8C">
      <w:r w:rsidRPr="000B6291">
        <w:t xml:space="preserve">For frequencies around 1000 MHz, very low time percentage of 1% and antenna height of </w:t>
      </w:r>
      <w:r w:rsidRPr="000B6291">
        <w:br/>
        <w:t>h</w:t>
      </w:r>
      <w:r w:rsidRPr="000B6291">
        <w:rPr>
          <w:rStyle w:val="ECCHLsubscript"/>
        </w:rPr>
        <w:t>1</w:t>
      </w:r>
      <w:r w:rsidRPr="000B6291">
        <w:t xml:space="preserve"> = 1.5 m, the predicted basic transmission loss is slightly less than the related free space loss. This may be caused by multi-path propagation and/or atmospheric effects, like ducting. Significant contribution due to multi-path propagation could be an issue over very smooth surfaces, e.g. sea or lake, but is not an issue in rough terrain or urban area. For anomalous atmospheric conditions, stable atmospheric layers are </w:t>
      </w:r>
      <w:proofErr w:type="gramStart"/>
      <w:r w:rsidRPr="000B6291">
        <w:t>required</w:t>
      </w:r>
      <w:proofErr w:type="gramEnd"/>
      <w:r w:rsidRPr="000B6291">
        <w:t xml:space="preserve"> and a small angle of wave incident is required. These pre-conditions will not be found over cities where the atmosphere is mixed and can be described well by the standard atmosphere corresponding to k=4/3 and very low antenna height surrounded by obstacles. </w:t>
      </w:r>
    </w:p>
    <w:p w14:paraId="5A9E99C1" w14:textId="77777777" w:rsidR="00C11A8C" w:rsidRPr="000B6291" w:rsidRDefault="00C11A8C" w:rsidP="00C11A8C">
      <w:r w:rsidRPr="000B6291">
        <w:t>Therefore, for Europe and over land, the assumption of the time probability of 50% is a very reasonable assumption for the estimation. By the way, comparing 1% with 50 or 95% for short distances, let say less than 50 km, the extension of the distance is negligible.</w:t>
      </w:r>
    </w:p>
    <w:p w14:paraId="117D73FB" w14:textId="77777777" w:rsidR="00C11A8C" w:rsidRPr="000B6291" w:rsidRDefault="00C11A8C" w:rsidP="00C11A8C">
      <w:pPr>
        <w:pStyle w:val="ECCAnnexheading3"/>
        <w:rPr>
          <w:lang w:val="en-GB"/>
        </w:rPr>
      </w:pPr>
      <w:r w:rsidRPr="000B6291">
        <w:rPr>
          <w:lang w:val="en-GB"/>
        </w:rPr>
        <w:t>Recommendation ITU-R P.452</w:t>
      </w:r>
    </w:p>
    <w:p w14:paraId="14D7291F" w14:textId="77777777" w:rsidR="00C11A8C" w:rsidRPr="000B6291" w:rsidRDefault="00C11A8C" w:rsidP="00C11A8C">
      <w:r w:rsidRPr="000B6291">
        <w:t>This Recommendation contains a prediction method for the evaluation of interference between stations on the surface of the Earth at frequencies from about 0.1 GHz to 50 GHz, accounting for both clear-air and hydrometeor scattering interference mechanisms.</w:t>
      </w:r>
    </w:p>
    <w:p w14:paraId="1D5141F0" w14:textId="77777777" w:rsidR="00C11A8C" w:rsidRPr="000B6291" w:rsidRDefault="00C11A8C" w:rsidP="00C11A8C">
      <w:r w:rsidRPr="000B6291">
        <w:t xml:space="preserve">The propagation model was developed originally for point-to-point prediction for fixed service with antennas above roof tops. Later </w:t>
      </w:r>
      <w:proofErr w:type="gramStart"/>
      <w:r w:rsidRPr="000B6291">
        <w:t>on</w:t>
      </w:r>
      <w:proofErr w:type="gramEnd"/>
      <w:r w:rsidRPr="000B6291">
        <w:t xml:space="preserve"> it was amended for other frequency ranges and lower antenna heights. The models contained within Recommendation ITU-R P.452 work from the assumption that the interfering transmitter and the interfered-with receiver both operate within the surface layer of atmosphere. Use of exceptionally large antenna heights to model operations such as aeronautical systems is not appropriate for these models. </w:t>
      </w:r>
    </w:p>
    <w:p w14:paraId="515B4617" w14:textId="7762F23C" w:rsidR="00C11A8C" w:rsidRPr="000B6291" w:rsidRDefault="00C11A8C" w:rsidP="00C11A8C">
      <w:r w:rsidRPr="000B6291">
        <w:t xml:space="preserve">The model predicts the basic transmission loss to less (compared with free space) for short distances (on Earth) and large antenna height differences because the two-dimensional distance between the antennas is not </w:t>
      </w:r>
      <w:proofErr w:type="gramStart"/>
      <w:r w:rsidRPr="000B6291">
        <w:t>taken into account</w:t>
      </w:r>
      <w:proofErr w:type="gramEnd"/>
      <w:r w:rsidRPr="000B6291">
        <w:t xml:space="preserve">. </w:t>
      </w:r>
    </w:p>
    <w:p w14:paraId="359CB925" w14:textId="77777777" w:rsidR="00C11A8C" w:rsidRPr="000B6291" w:rsidRDefault="00C11A8C" w:rsidP="00C11A8C">
      <w:r w:rsidRPr="000B6291">
        <w:t>For large distances and LoS, the predicted transmission loss is approaching the free space value. For beyond the radio horizon and NLoS the path loss is increased by diffraction loss due to the spherical Earth surface. The consideration regarding the time probability of the atmosphere is similar to above (see above). All terrain heights used in this model are set to 0 m, i.e. smooth Earth surface.</w:t>
      </w:r>
    </w:p>
    <w:p w14:paraId="5877A3A5" w14:textId="6DE55010" w:rsidR="00C11A8C" w:rsidRPr="000B6291" w:rsidRDefault="00C11A8C" w:rsidP="00C11A8C">
      <w:pPr>
        <w:pStyle w:val="ECCAnnexheading3"/>
        <w:rPr>
          <w:lang w:val="en-GB"/>
        </w:rPr>
      </w:pPr>
      <w:r w:rsidRPr="000B6291">
        <w:rPr>
          <w:lang w:val="en-GB"/>
        </w:rPr>
        <w:t xml:space="preserve">Recommendation ITU-R P.1546 </w:t>
      </w:r>
      <w:r w:rsidRPr="000B6291">
        <w:rPr>
          <w:lang w:val="en-GB"/>
        </w:rPr>
        <w:fldChar w:fldCharType="begin"/>
      </w:r>
      <w:r w:rsidRPr="000B6291">
        <w:rPr>
          <w:lang w:val="en-GB"/>
        </w:rPr>
        <w:instrText xml:space="preserve"> REF _Ref19102104 \r \h </w:instrText>
      </w:r>
      <w:r w:rsidRPr="000B6291">
        <w:rPr>
          <w:lang w:val="en-GB"/>
        </w:rPr>
      </w:r>
      <w:r w:rsidRPr="000B6291">
        <w:rPr>
          <w:lang w:val="en-GB"/>
        </w:rPr>
        <w:fldChar w:fldCharType="separate"/>
      </w:r>
      <w:r w:rsidR="00914C56">
        <w:rPr>
          <w:lang w:val="en-GB"/>
        </w:rPr>
        <w:t>[98]</w:t>
      </w:r>
      <w:r w:rsidRPr="000B6291">
        <w:rPr>
          <w:lang w:val="en-GB"/>
        </w:rPr>
        <w:fldChar w:fldCharType="end"/>
      </w:r>
    </w:p>
    <w:p w14:paraId="00CDDDAB" w14:textId="77777777" w:rsidR="00C11A8C" w:rsidRPr="000B6291" w:rsidRDefault="00C11A8C" w:rsidP="00C11A8C">
      <w:r w:rsidRPr="000B6291">
        <w:lastRenderedPageBreak/>
        <w:t>This Recommendation describes a method for point-to-area radio propagation predictions for terrestrial services in the frequency range 30 MHz to 3000 MHz. It is intended for use on tropospheric radio circuits over land paths, sea paths and/or mixed land-sea paths up to 1000 km length for effective transmitting antenna heights less than 3000 m. The method is based on interpolation/extrapolation from empirically derived field-strength curves as functions of distance, antenna height, frequency and percentage time. The calculation procedure also includes corrections to the results obtained from this interpolation/extrapolation to account for terrain clearance and terminal clutter obstructions.</w:t>
      </w:r>
    </w:p>
    <w:p w14:paraId="74BD8BBC" w14:textId="77777777" w:rsidR="00C11A8C" w:rsidRPr="000B6291" w:rsidRDefault="00C11A8C" w:rsidP="00C11A8C">
      <w:r w:rsidRPr="000B6291">
        <w:t xml:space="preserve">The model was developed originally for VHF/UHF broadcasting. It was later extended for receiving antenna heights lower than 10 m and transmitting antenna heights lower than 30 m and, of course, the frequency range was extended significantly. It is a very commonly used model for point-to-area prediction </w:t>
      </w:r>
      <w:proofErr w:type="gramStart"/>
      <w:r w:rsidRPr="000B6291">
        <w:t>taking into account</w:t>
      </w:r>
      <w:proofErr w:type="gramEnd"/>
      <w:r w:rsidRPr="000B6291">
        <w:t xml:space="preserve"> the different environments such as rural, suburban or urban and seems therefore appropriate to be used for the estimation of the radio path loss for the radio path PMSE to the ground DME station. In the model, the clutter height used for rural and suburban is 10 m and for urban is 20 m.</w:t>
      </w:r>
    </w:p>
    <w:p w14:paraId="26A6A85B" w14:textId="77777777" w:rsidR="00C11A8C" w:rsidRPr="000B6291" w:rsidRDefault="00C11A8C" w:rsidP="00C11A8C">
      <w:r w:rsidRPr="000B6291">
        <w:t>It is distinguished between time and location probability. For the time probability, the same consideration is valid as above. The location probability is typically set to 50% and the loss limited by free space.</w:t>
      </w:r>
    </w:p>
    <w:p w14:paraId="62957037" w14:textId="77777777" w:rsidR="00C11A8C" w:rsidRPr="000B6291" w:rsidRDefault="00C11A8C" w:rsidP="00C11A8C">
      <w:pPr>
        <w:pStyle w:val="ECCAnnexheading3"/>
        <w:rPr>
          <w:lang w:val="en-GB"/>
        </w:rPr>
      </w:pPr>
      <w:r w:rsidRPr="000B6291">
        <w:rPr>
          <w:lang w:val="en-GB"/>
        </w:rPr>
        <w:t>Recommendation ITU-R P.2108 on clutter loss</w:t>
      </w:r>
    </w:p>
    <w:p w14:paraId="19FEE0EC" w14:textId="77777777" w:rsidR="00C11A8C" w:rsidRPr="000B6291" w:rsidRDefault="00C11A8C" w:rsidP="00C11A8C">
      <w:r w:rsidRPr="000B6291">
        <w:t>This Recommendation provides methods for estimating loss through clutter at frequencies between 30 MHz and 100 GHz. This is a rather new Recommendation, adopted in 2017, and driven by the studies for IMT.</w:t>
      </w:r>
    </w:p>
    <w:p w14:paraId="620789A3" w14:textId="77777777" w:rsidR="00C11A8C" w:rsidRPr="000B6291" w:rsidRDefault="00C11A8C" w:rsidP="00C11A8C">
      <w:r w:rsidRPr="000B6291">
        <w:t>The clutter loss depends on the frequency, type of environment and extension of the area. For about 1000 MHz with homogeneous built-up area of about 100 m around the PMSE transmitter, the additional loss is in the range of 17 dB. Extending the range of the built-up area up to 1 km, then the loss increases to about 25 dB.</w:t>
      </w:r>
    </w:p>
    <w:p w14:paraId="56380C21" w14:textId="7898F658" w:rsidR="00C11A8C" w:rsidRPr="000B6291" w:rsidRDefault="00C11A8C" w:rsidP="00C11A8C">
      <w:r w:rsidRPr="000B6291">
        <w:t xml:space="preserve">The clutter loss will be used together with the Recommendations (P.525, P.452 </w:t>
      </w:r>
      <w:r w:rsidRPr="000B6291">
        <w:fldChar w:fldCharType="begin"/>
      </w:r>
      <w:r w:rsidRPr="000B6291">
        <w:instrText xml:space="preserve"> REF _Ref19101766 \r \h </w:instrText>
      </w:r>
      <w:r w:rsidRPr="000B6291">
        <w:fldChar w:fldCharType="separate"/>
      </w:r>
      <w:r w:rsidR="00914C56">
        <w:t>[97]</w:t>
      </w:r>
      <w:r w:rsidRPr="000B6291">
        <w:fldChar w:fldCharType="end"/>
      </w:r>
      <w:r w:rsidRPr="000B6291">
        <w:t xml:space="preserve">, and P.528 </w:t>
      </w:r>
      <w:r w:rsidRPr="000B6291">
        <w:fldChar w:fldCharType="begin"/>
      </w:r>
      <w:r w:rsidRPr="000B6291">
        <w:instrText xml:space="preserve"> REF _Ref17275105 \r \h </w:instrText>
      </w:r>
      <w:r w:rsidRPr="000B6291">
        <w:fldChar w:fldCharType="separate"/>
      </w:r>
      <w:r w:rsidR="00914C56">
        <w:t>[32]</w:t>
      </w:r>
      <w:r w:rsidRPr="000B6291">
        <w:fldChar w:fldCharType="end"/>
      </w:r>
      <w:r w:rsidRPr="000B6291">
        <w:t xml:space="preserve">) to consider the impact of build-up area. The model P.1546 </w:t>
      </w:r>
      <w:r w:rsidRPr="000B6291">
        <w:fldChar w:fldCharType="begin"/>
      </w:r>
      <w:r w:rsidRPr="000B6291">
        <w:instrText xml:space="preserve"> REF _Ref19102104 \r \h </w:instrText>
      </w:r>
      <w:r w:rsidRPr="000B6291">
        <w:fldChar w:fldCharType="separate"/>
      </w:r>
      <w:r w:rsidR="00914C56">
        <w:t>[98]</w:t>
      </w:r>
      <w:r w:rsidRPr="000B6291">
        <w:fldChar w:fldCharType="end"/>
      </w:r>
      <w:r w:rsidRPr="000B6291">
        <w:t xml:space="preserve"> contains already different environments.</w:t>
      </w:r>
    </w:p>
    <w:p w14:paraId="3F3626A1" w14:textId="77777777" w:rsidR="00C11A8C" w:rsidRPr="000B6291" w:rsidRDefault="00C11A8C" w:rsidP="00C11A8C">
      <w:r w:rsidRPr="000B6291">
        <w:t>The chosen value for clutter loss: 17 dB.</w:t>
      </w:r>
    </w:p>
    <w:p w14:paraId="1B74C3C2" w14:textId="77777777" w:rsidR="00C11A8C" w:rsidRPr="000B6291" w:rsidRDefault="00C11A8C" w:rsidP="00C11A8C">
      <w:pPr>
        <w:pStyle w:val="ECCAnnexheading3"/>
        <w:rPr>
          <w:lang w:val="en-GB"/>
        </w:rPr>
      </w:pPr>
      <w:r w:rsidRPr="000B6291">
        <w:rPr>
          <w:lang w:val="en-GB"/>
        </w:rPr>
        <w:t>Propagation models considered</w:t>
      </w:r>
    </w:p>
    <w:p w14:paraId="6986B813" w14:textId="77777777" w:rsidR="00C11A8C" w:rsidRPr="000B6291" w:rsidRDefault="00C11A8C" w:rsidP="00C11A8C">
      <w:r w:rsidRPr="000B6291">
        <w:t>For impact of PMSE on the airborne DME receiver the basic transmission loss is determined by free space, Recommendation ITU-R P.528 and Recommendation ITU-R P.452.</w:t>
      </w:r>
    </w:p>
    <w:p w14:paraId="70509F7E" w14:textId="27FC2E56" w:rsidR="00C11A8C" w:rsidRPr="000B6291" w:rsidRDefault="00C11A8C" w:rsidP="00C11A8C">
      <w:r w:rsidRPr="000B6291">
        <w:t>For impact of PMSE on the ground DME receiver the basic transmission loss is determined by free space and P.1546.</w:t>
      </w:r>
    </w:p>
    <w:p w14:paraId="6003A8DF" w14:textId="77777777" w:rsidR="00C11A8C" w:rsidRPr="000B6291" w:rsidRDefault="00C11A8C" w:rsidP="00C11A8C">
      <w:r w:rsidRPr="000B6291">
        <w:t>Body loss, clutter and penetration losses are added as appropriate.</w:t>
      </w:r>
    </w:p>
    <w:p w14:paraId="077255D9" w14:textId="77777777" w:rsidR="00C11A8C" w:rsidRPr="000B6291" w:rsidRDefault="00C11A8C" w:rsidP="00C11A8C">
      <w:pPr>
        <w:pStyle w:val="ECCAnnexheading2"/>
        <w:rPr>
          <w:lang w:val="en-GB"/>
        </w:rPr>
      </w:pPr>
      <w:r w:rsidRPr="000B6291">
        <w:rPr>
          <w:lang w:val="en-GB"/>
        </w:rPr>
        <w:t>DME</w:t>
      </w:r>
    </w:p>
    <w:p w14:paraId="48540959" w14:textId="77777777" w:rsidR="00C11A8C" w:rsidRPr="000B6291" w:rsidRDefault="00C11A8C" w:rsidP="00C11A8C">
      <w:pPr>
        <w:pStyle w:val="ECCAnnexheading3"/>
        <w:rPr>
          <w:lang w:val="en-GB"/>
        </w:rPr>
      </w:pPr>
      <w:r w:rsidRPr="000B6291">
        <w:rPr>
          <w:lang w:val="en-GB"/>
        </w:rPr>
        <w:t>DME parameters</w:t>
      </w:r>
    </w:p>
    <w:p w14:paraId="5AF778EB" w14:textId="6EE26FEC" w:rsidR="00C11A8C" w:rsidRPr="000B6291" w:rsidRDefault="00C11A8C" w:rsidP="00C11A8C">
      <w:pPr>
        <w:pStyle w:val="Caption"/>
        <w:rPr>
          <w:lang w:val="en-GB"/>
        </w:rPr>
      </w:pPr>
      <w:bookmarkStart w:id="901" w:name="_Toc17182166"/>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79</w:t>
      </w:r>
      <w:r w:rsidRPr="000B6291">
        <w:rPr>
          <w:lang w:val="en-GB"/>
        </w:rPr>
        <w:fldChar w:fldCharType="end"/>
      </w:r>
      <w:r w:rsidRPr="000B6291">
        <w:rPr>
          <w:lang w:val="en-GB"/>
        </w:rPr>
        <w:t>:DME/P Airborne interrogator</w:t>
      </w:r>
      <w:bookmarkEnd w:id="901"/>
    </w:p>
    <w:tbl>
      <w:tblPr>
        <w:tblStyle w:val="ECCTable-redheader"/>
        <w:tblW w:w="5000" w:type="pct"/>
        <w:tblInd w:w="0" w:type="dxa"/>
        <w:tblLook w:val="04A0" w:firstRow="1" w:lastRow="0" w:firstColumn="1" w:lastColumn="0" w:noHBand="0" w:noVBand="1"/>
      </w:tblPr>
      <w:tblGrid>
        <w:gridCol w:w="3169"/>
        <w:gridCol w:w="1102"/>
        <w:gridCol w:w="2579"/>
        <w:gridCol w:w="2779"/>
      </w:tblGrid>
      <w:tr w:rsidR="00C11A8C" w:rsidRPr="000B6291" w14:paraId="4260D010" w14:textId="77777777" w:rsidTr="00A60D12">
        <w:trPr>
          <w:cnfStyle w:val="100000000000" w:firstRow="1" w:lastRow="0" w:firstColumn="0" w:lastColumn="0" w:oddVBand="0" w:evenVBand="0" w:oddHBand="0" w:evenHBand="0" w:firstRowFirstColumn="0" w:firstRowLastColumn="0" w:lastRowFirstColumn="0" w:lastRowLastColumn="0"/>
        </w:trPr>
        <w:tc>
          <w:tcPr>
            <w:tcW w:w="1646" w:type="pct"/>
          </w:tcPr>
          <w:p w14:paraId="62E6A430" w14:textId="77777777" w:rsidR="00C11A8C" w:rsidRPr="000B6291" w:rsidRDefault="00C11A8C" w:rsidP="00C11A8C">
            <w:r w:rsidRPr="000B6291">
              <w:t>Parameter</w:t>
            </w:r>
          </w:p>
        </w:tc>
        <w:tc>
          <w:tcPr>
            <w:tcW w:w="572" w:type="pct"/>
          </w:tcPr>
          <w:p w14:paraId="4535B6F4" w14:textId="77777777" w:rsidR="00C11A8C" w:rsidRPr="000B6291" w:rsidRDefault="00C11A8C" w:rsidP="00C11A8C">
            <w:r w:rsidRPr="000B6291">
              <w:t>Unit</w:t>
            </w:r>
          </w:p>
        </w:tc>
        <w:tc>
          <w:tcPr>
            <w:tcW w:w="1339" w:type="pct"/>
          </w:tcPr>
          <w:p w14:paraId="38B88F99" w14:textId="77777777" w:rsidR="00C11A8C" w:rsidRPr="000B6291" w:rsidRDefault="00C11A8C" w:rsidP="00C11A8C">
            <w:r w:rsidRPr="000B6291">
              <w:t>Value</w:t>
            </w:r>
          </w:p>
        </w:tc>
        <w:tc>
          <w:tcPr>
            <w:tcW w:w="1442" w:type="pct"/>
          </w:tcPr>
          <w:p w14:paraId="1B69BC12" w14:textId="77777777" w:rsidR="00C11A8C" w:rsidRPr="000B6291" w:rsidRDefault="00C11A8C" w:rsidP="00C11A8C">
            <w:r w:rsidRPr="000B6291">
              <w:t>Reference</w:t>
            </w:r>
          </w:p>
        </w:tc>
      </w:tr>
      <w:tr w:rsidR="00C11A8C" w:rsidRPr="000B6291" w14:paraId="3E856010" w14:textId="77777777" w:rsidTr="00A60D12">
        <w:trPr>
          <w:trHeight w:val="265"/>
        </w:trPr>
        <w:tc>
          <w:tcPr>
            <w:tcW w:w="1646" w:type="pct"/>
          </w:tcPr>
          <w:p w14:paraId="171AC145" w14:textId="77777777" w:rsidR="00C11A8C" w:rsidRPr="000B6291" w:rsidRDefault="00C11A8C" w:rsidP="00C11A8C">
            <w:r w:rsidRPr="000B6291">
              <w:t>Frequency range</w:t>
            </w:r>
          </w:p>
        </w:tc>
        <w:tc>
          <w:tcPr>
            <w:tcW w:w="572" w:type="pct"/>
          </w:tcPr>
          <w:p w14:paraId="7875242B" w14:textId="77777777" w:rsidR="00C11A8C" w:rsidRPr="000B6291" w:rsidRDefault="00C11A8C" w:rsidP="00C11A8C">
            <w:r w:rsidRPr="000B6291">
              <w:t>MHz</w:t>
            </w:r>
          </w:p>
        </w:tc>
        <w:tc>
          <w:tcPr>
            <w:tcW w:w="1339" w:type="pct"/>
          </w:tcPr>
          <w:p w14:paraId="40F976FD" w14:textId="77777777" w:rsidR="00C11A8C" w:rsidRPr="000B6291" w:rsidRDefault="00C11A8C" w:rsidP="00C11A8C">
            <w:r w:rsidRPr="000B6291">
              <w:t>962-1213</w:t>
            </w:r>
          </w:p>
        </w:tc>
        <w:tc>
          <w:tcPr>
            <w:tcW w:w="1442" w:type="pct"/>
          </w:tcPr>
          <w:p w14:paraId="3D569B02" w14:textId="364CB8EF" w:rsidR="00C11A8C" w:rsidRPr="000B6291" w:rsidRDefault="00C11A8C" w:rsidP="00C11A8C">
            <w:r w:rsidRPr="000B6291">
              <w:fldChar w:fldCharType="begin"/>
            </w:r>
            <w:r w:rsidRPr="000B6291">
              <w:instrText xml:space="preserve"> REF _Ref17188821 \r \h  \* MERGEFORMAT </w:instrText>
            </w:r>
            <w:r w:rsidRPr="000B6291">
              <w:fldChar w:fldCharType="separate"/>
            </w:r>
            <w:r w:rsidR="00914C56">
              <w:t>[66]</w:t>
            </w:r>
            <w:r w:rsidRPr="000B6291">
              <w:fldChar w:fldCharType="end"/>
            </w:r>
          </w:p>
        </w:tc>
      </w:tr>
      <w:tr w:rsidR="00C11A8C" w:rsidRPr="000B6291" w14:paraId="50294618" w14:textId="77777777" w:rsidTr="00A60D12">
        <w:trPr>
          <w:trHeight w:val="265"/>
        </w:trPr>
        <w:tc>
          <w:tcPr>
            <w:tcW w:w="1646" w:type="pct"/>
          </w:tcPr>
          <w:p w14:paraId="1DC31277" w14:textId="77777777" w:rsidR="00C11A8C" w:rsidRPr="000B6291" w:rsidRDefault="00C11A8C" w:rsidP="00C11A8C">
            <w:r w:rsidRPr="000B6291">
              <w:t>Bandwidth (BIF,DME)</w:t>
            </w:r>
          </w:p>
        </w:tc>
        <w:tc>
          <w:tcPr>
            <w:tcW w:w="572" w:type="pct"/>
          </w:tcPr>
          <w:p w14:paraId="5FA83219" w14:textId="77777777" w:rsidR="00C11A8C" w:rsidRPr="000B6291" w:rsidRDefault="00C11A8C" w:rsidP="00C11A8C">
            <w:r w:rsidRPr="000B6291">
              <w:t>MHz</w:t>
            </w:r>
          </w:p>
        </w:tc>
        <w:tc>
          <w:tcPr>
            <w:tcW w:w="1339" w:type="pct"/>
          </w:tcPr>
          <w:p w14:paraId="5296E53D" w14:textId="77777777" w:rsidR="00C11A8C" w:rsidRPr="000B6291" w:rsidRDefault="00C11A8C" w:rsidP="00C11A8C">
            <w:r w:rsidRPr="000B6291">
              <w:t>3.5</w:t>
            </w:r>
          </w:p>
        </w:tc>
        <w:tc>
          <w:tcPr>
            <w:tcW w:w="1442" w:type="pct"/>
          </w:tcPr>
          <w:p w14:paraId="01E52E2E" w14:textId="77777777" w:rsidR="00C11A8C" w:rsidRPr="000B6291" w:rsidRDefault="00C11A8C" w:rsidP="00C11A8C"/>
        </w:tc>
      </w:tr>
      <w:tr w:rsidR="00C11A8C" w:rsidRPr="000B6291" w14:paraId="27048BF3" w14:textId="77777777" w:rsidTr="00A60D12">
        <w:trPr>
          <w:trHeight w:val="265"/>
        </w:trPr>
        <w:tc>
          <w:tcPr>
            <w:tcW w:w="1646" w:type="pct"/>
          </w:tcPr>
          <w:p w14:paraId="5A72E714" w14:textId="77777777" w:rsidR="00C11A8C" w:rsidRPr="000B6291" w:rsidRDefault="00C11A8C" w:rsidP="00C11A8C">
            <w:r w:rsidRPr="000B6291">
              <w:t>Antenna height (h2)</w:t>
            </w:r>
          </w:p>
        </w:tc>
        <w:tc>
          <w:tcPr>
            <w:tcW w:w="572" w:type="pct"/>
          </w:tcPr>
          <w:p w14:paraId="0517CB60" w14:textId="77777777" w:rsidR="00C11A8C" w:rsidRPr="000B6291" w:rsidRDefault="00C11A8C" w:rsidP="00C11A8C">
            <w:r w:rsidRPr="000B6291">
              <w:t>m</w:t>
            </w:r>
          </w:p>
        </w:tc>
        <w:tc>
          <w:tcPr>
            <w:tcW w:w="1339" w:type="pct"/>
          </w:tcPr>
          <w:p w14:paraId="7CE1E4EF" w14:textId="77777777" w:rsidR="00C11A8C" w:rsidRPr="000B6291" w:rsidRDefault="00C11A8C" w:rsidP="00C11A8C">
            <w:r w:rsidRPr="000B6291">
              <w:t>100, 1000, 10000</w:t>
            </w:r>
          </w:p>
        </w:tc>
        <w:tc>
          <w:tcPr>
            <w:tcW w:w="1442" w:type="pct"/>
          </w:tcPr>
          <w:p w14:paraId="01189479" w14:textId="77777777" w:rsidR="00C11A8C" w:rsidRPr="000B6291" w:rsidRDefault="00C11A8C" w:rsidP="00C11A8C"/>
        </w:tc>
      </w:tr>
      <w:tr w:rsidR="00C11A8C" w:rsidRPr="000B6291" w14:paraId="4D850F70" w14:textId="77777777" w:rsidTr="00A60D12">
        <w:trPr>
          <w:trHeight w:val="265"/>
        </w:trPr>
        <w:tc>
          <w:tcPr>
            <w:tcW w:w="1646" w:type="pct"/>
          </w:tcPr>
          <w:p w14:paraId="7479A046" w14:textId="77777777" w:rsidR="00C11A8C" w:rsidRPr="000B6291" w:rsidRDefault="00C11A8C" w:rsidP="00C11A8C">
            <w:r w:rsidRPr="000B6291">
              <w:lastRenderedPageBreak/>
              <w:t>Antenna gain (GDME) Note 1</w:t>
            </w:r>
          </w:p>
        </w:tc>
        <w:tc>
          <w:tcPr>
            <w:tcW w:w="572" w:type="pct"/>
          </w:tcPr>
          <w:p w14:paraId="79068F35" w14:textId="77777777" w:rsidR="00C11A8C" w:rsidRPr="000B6291" w:rsidRDefault="00C11A8C" w:rsidP="00C11A8C">
            <w:r w:rsidRPr="000B6291">
              <w:t>dBi</w:t>
            </w:r>
          </w:p>
        </w:tc>
        <w:tc>
          <w:tcPr>
            <w:tcW w:w="1339" w:type="pct"/>
          </w:tcPr>
          <w:p w14:paraId="0BB0CA89" w14:textId="77777777" w:rsidR="00C11A8C" w:rsidRPr="000B6291" w:rsidRDefault="00C11A8C" w:rsidP="00C11A8C">
            <w:r w:rsidRPr="000B6291">
              <w:t>5.4 (maximum)</w:t>
            </w:r>
          </w:p>
        </w:tc>
        <w:tc>
          <w:tcPr>
            <w:tcW w:w="1442" w:type="pct"/>
          </w:tcPr>
          <w:p w14:paraId="18569B00" w14:textId="77777777" w:rsidR="00C11A8C" w:rsidRPr="000B6291" w:rsidRDefault="00C11A8C" w:rsidP="00C11A8C"/>
        </w:tc>
      </w:tr>
      <w:tr w:rsidR="00C11A8C" w:rsidRPr="000B6291" w14:paraId="65580EC3" w14:textId="77777777" w:rsidTr="00A60D12">
        <w:trPr>
          <w:trHeight w:val="265"/>
        </w:trPr>
        <w:tc>
          <w:tcPr>
            <w:tcW w:w="1646" w:type="pct"/>
          </w:tcPr>
          <w:p w14:paraId="04AE1D9F" w14:textId="77777777" w:rsidR="00C11A8C" w:rsidRPr="000B6291" w:rsidRDefault="00C11A8C" w:rsidP="00C11A8C">
            <w:r w:rsidRPr="000B6291">
              <w:t xml:space="preserve">Antenna polarisation </w:t>
            </w:r>
          </w:p>
        </w:tc>
        <w:tc>
          <w:tcPr>
            <w:tcW w:w="572" w:type="pct"/>
          </w:tcPr>
          <w:p w14:paraId="26B31FC0" w14:textId="77777777" w:rsidR="00C11A8C" w:rsidRPr="000B6291" w:rsidRDefault="00C11A8C" w:rsidP="00C11A8C"/>
        </w:tc>
        <w:tc>
          <w:tcPr>
            <w:tcW w:w="1339" w:type="pct"/>
          </w:tcPr>
          <w:p w14:paraId="40D5CB10" w14:textId="77777777" w:rsidR="00C11A8C" w:rsidRPr="000B6291" w:rsidRDefault="00C11A8C" w:rsidP="00C11A8C">
            <w:r w:rsidRPr="000B6291">
              <w:t>Vertical</w:t>
            </w:r>
          </w:p>
        </w:tc>
        <w:tc>
          <w:tcPr>
            <w:tcW w:w="1442" w:type="pct"/>
          </w:tcPr>
          <w:p w14:paraId="64DBF522" w14:textId="77777777" w:rsidR="00C11A8C" w:rsidRPr="000B6291" w:rsidRDefault="00C11A8C" w:rsidP="00C11A8C"/>
        </w:tc>
      </w:tr>
      <w:tr w:rsidR="00C11A8C" w:rsidRPr="000B6291" w14:paraId="03F4ACD6" w14:textId="77777777" w:rsidTr="00A60D12">
        <w:trPr>
          <w:trHeight w:val="265"/>
        </w:trPr>
        <w:tc>
          <w:tcPr>
            <w:tcW w:w="1646" w:type="pct"/>
          </w:tcPr>
          <w:p w14:paraId="7E3B40E1" w14:textId="77777777" w:rsidR="00C11A8C" w:rsidRPr="000B6291" w:rsidRDefault="00C11A8C" w:rsidP="00C11A8C">
            <w:r w:rsidRPr="000B6291">
              <w:t>Interference threshold (IDME) Note 2, 3</w:t>
            </w:r>
          </w:p>
        </w:tc>
        <w:tc>
          <w:tcPr>
            <w:tcW w:w="572" w:type="pct"/>
          </w:tcPr>
          <w:p w14:paraId="4234E31C" w14:textId="77777777" w:rsidR="00C11A8C" w:rsidRPr="000B6291" w:rsidRDefault="00C11A8C" w:rsidP="00C11A8C">
            <w:r w:rsidRPr="000B6291">
              <w:t>dBm/MHz</w:t>
            </w:r>
          </w:p>
        </w:tc>
        <w:tc>
          <w:tcPr>
            <w:tcW w:w="1339" w:type="pct"/>
          </w:tcPr>
          <w:p w14:paraId="01F98E41" w14:textId="77777777" w:rsidR="00C11A8C" w:rsidRPr="000B6291" w:rsidRDefault="00C11A8C" w:rsidP="006455D4">
            <w:pPr>
              <w:jc w:val="left"/>
            </w:pPr>
            <w:r w:rsidRPr="000B6291">
              <w:t xml:space="preserve">Sensitivity requirement shall meet in-band </w:t>
            </w:r>
            <w:r w:rsidR="006455D4" w:rsidRPr="000B6291">
              <w:t>Continuous</w:t>
            </w:r>
            <w:r w:rsidR="00C0375C" w:rsidRPr="000B6291">
              <w:t xml:space="preserve"> Wave</w:t>
            </w:r>
            <w:r w:rsidRPr="000B6291">
              <w:br/>
              <w:t>up to -99 dBm</w:t>
            </w:r>
          </w:p>
        </w:tc>
        <w:tc>
          <w:tcPr>
            <w:tcW w:w="1442" w:type="pct"/>
          </w:tcPr>
          <w:p w14:paraId="5DD3085C" w14:textId="2EDEE443" w:rsidR="00C11A8C" w:rsidRPr="000B6291" w:rsidRDefault="00C11A8C" w:rsidP="00C11A8C">
            <w:r w:rsidRPr="000B6291">
              <w:t xml:space="preserve">EUROCAE ED-54 </w:t>
            </w:r>
            <w:r w:rsidRPr="000B6291">
              <w:fldChar w:fldCharType="begin"/>
            </w:r>
            <w:r w:rsidRPr="000B6291">
              <w:instrText xml:space="preserve"> REF _Ref17209191 \r \h  \* MERGEFORMAT </w:instrText>
            </w:r>
            <w:r w:rsidRPr="000B6291">
              <w:fldChar w:fldCharType="separate"/>
            </w:r>
            <w:r w:rsidR="00914C56">
              <w:t>[49]</w:t>
            </w:r>
            <w:r w:rsidRPr="000B6291">
              <w:fldChar w:fldCharType="end"/>
            </w:r>
          </w:p>
        </w:tc>
      </w:tr>
      <w:tr w:rsidR="00C11A8C" w:rsidRPr="000B6291" w14:paraId="1EDF08F5" w14:textId="77777777" w:rsidTr="00A60D12">
        <w:trPr>
          <w:trHeight w:val="265"/>
        </w:trPr>
        <w:tc>
          <w:tcPr>
            <w:tcW w:w="5000" w:type="pct"/>
            <w:gridSpan w:val="4"/>
          </w:tcPr>
          <w:p w14:paraId="5C973813" w14:textId="77777777" w:rsidR="00C11A8C" w:rsidRPr="000B6291" w:rsidRDefault="00C11A8C" w:rsidP="00C11A8C">
            <w:pPr>
              <w:pStyle w:val="ECCTablenote"/>
            </w:pPr>
            <w:r w:rsidRPr="000B6291">
              <w:t xml:space="preserve">Note 1: The antenna pattern is not </w:t>
            </w:r>
            <w:proofErr w:type="gramStart"/>
            <w:r w:rsidRPr="000B6291">
              <w:t>taken into account</w:t>
            </w:r>
            <w:proofErr w:type="gramEnd"/>
            <w:r w:rsidRPr="000B6291">
              <w:t xml:space="preserve"> in the study.</w:t>
            </w:r>
          </w:p>
          <w:p w14:paraId="304F22CB" w14:textId="53540CBA" w:rsidR="00C11A8C" w:rsidRPr="000B6291" w:rsidRDefault="00C11A8C" w:rsidP="00C11A8C">
            <w:pPr>
              <w:pStyle w:val="ECCTablenote"/>
            </w:pPr>
            <w:r w:rsidRPr="000B6291">
              <w:t xml:space="preserve">Note 2: For broadband interference the interference threshold of -99 dBm/MHz can be assumed (Recommendation ITU-R M.1639 </w:t>
            </w:r>
            <w:r w:rsidRPr="000B6291">
              <w:fldChar w:fldCharType="begin"/>
            </w:r>
            <w:r w:rsidRPr="000B6291">
              <w:instrText xml:space="preserve"> REF _Ref17275498 \r \h </w:instrText>
            </w:r>
            <w:r w:rsidRPr="000B6291">
              <w:fldChar w:fldCharType="separate"/>
            </w:r>
            <w:r w:rsidR="00914C56">
              <w:t>[72]</w:t>
            </w:r>
            <w:r w:rsidRPr="000B6291">
              <w:fldChar w:fldCharType="end"/>
            </w:r>
            <w:r w:rsidRPr="000B6291">
              <w:t>).</w:t>
            </w:r>
          </w:p>
          <w:p w14:paraId="66F6A32E" w14:textId="77777777" w:rsidR="00C11A8C" w:rsidRPr="000B6291" w:rsidRDefault="00C11A8C" w:rsidP="00C11A8C">
            <w:pPr>
              <w:pStyle w:val="ECCTablenote"/>
            </w:pPr>
            <w:r w:rsidRPr="000B6291">
              <w:t>Note 3: The threshold referred to one PMSE channel of 200 kHz results in -106 dBm.</w:t>
            </w:r>
          </w:p>
        </w:tc>
      </w:tr>
    </w:tbl>
    <w:p w14:paraId="6D677266" w14:textId="70C4F896" w:rsidR="00C11A8C" w:rsidRPr="000B6291" w:rsidRDefault="00C11A8C" w:rsidP="00C11A8C">
      <w:pPr>
        <w:pStyle w:val="Caption"/>
        <w:rPr>
          <w:lang w:val="en-GB"/>
        </w:rPr>
      </w:pPr>
      <w:bookmarkStart w:id="902" w:name="_Toc17182167"/>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80</w:t>
      </w:r>
      <w:r w:rsidRPr="000B6291">
        <w:rPr>
          <w:lang w:val="en-GB"/>
        </w:rPr>
        <w:fldChar w:fldCharType="end"/>
      </w:r>
      <w:r w:rsidRPr="000B6291">
        <w:rPr>
          <w:lang w:val="en-GB"/>
        </w:rPr>
        <w:t>:DME Ground transponder</w:t>
      </w:r>
      <w:bookmarkEnd w:id="902"/>
    </w:p>
    <w:tbl>
      <w:tblPr>
        <w:tblStyle w:val="ECCTable-redheader"/>
        <w:tblW w:w="5000" w:type="pct"/>
        <w:tblInd w:w="0" w:type="dxa"/>
        <w:tblLayout w:type="fixed"/>
        <w:tblLook w:val="04A0" w:firstRow="1" w:lastRow="0" w:firstColumn="1" w:lastColumn="0" w:noHBand="0" w:noVBand="1"/>
      </w:tblPr>
      <w:tblGrid>
        <w:gridCol w:w="3233"/>
        <w:gridCol w:w="1674"/>
        <w:gridCol w:w="2136"/>
        <w:gridCol w:w="2586"/>
      </w:tblGrid>
      <w:tr w:rsidR="00C11A8C" w:rsidRPr="000B6291" w14:paraId="4B60BAD6" w14:textId="77777777" w:rsidTr="00A60D12">
        <w:trPr>
          <w:cnfStyle w:val="100000000000" w:firstRow="1" w:lastRow="0" w:firstColumn="0" w:lastColumn="0" w:oddVBand="0" w:evenVBand="0" w:oddHBand="0" w:evenHBand="0" w:firstRowFirstColumn="0" w:firstRowLastColumn="0" w:lastRowFirstColumn="0" w:lastRowLastColumn="0"/>
        </w:trPr>
        <w:tc>
          <w:tcPr>
            <w:tcW w:w="1679" w:type="pct"/>
          </w:tcPr>
          <w:p w14:paraId="349C9343" w14:textId="77777777" w:rsidR="00C11A8C" w:rsidRPr="000B6291" w:rsidRDefault="00C11A8C" w:rsidP="00C11A8C">
            <w:r w:rsidRPr="000B6291">
              <w:t>Parameter</w:t>
            </w:r>
          </w:p>
        </w:tc>
        <w:tc>
          <w:tcPr>
            <w:tcW w:w="869" w:type="pct"/>
          </w:tcPr>
          <w:p w14:paraId="75CA53DE" w14:textId="77777777" w:rsidR="00C11A8C" w:rsidRPr="000B6291" w:rsidRDefault="00C11A8C" w:rsidP="00C11A8C">
            <w:r w:rsidRPr="000B6291">
              <w:t>Unit</w:t>
            </w:r>
          </w:p>
        </w:tc>
        <w:tc>
          <w:tcPr>
            <w:tcW w:w="1109" w:type="pct"/>
          </w:tcPr>
          <w:p w14:paraId="6E006661" w14:textId="77777777" w:rsidR="00C11A8C" w:rsidRPr="000B6291" w:rsidRDefault="00C11A8C" w:rsidP="00C11A8C">
            <w:r w:rsidRPr="000B6291">
              <w:t>Value</w:t>
            </w:r>
          </w:p>
        </w:tc>
        <w:tc>
          <w:tcPr>
            <w:tcW w:w="1343" w:type="pct"/>
          </w:tcPr>
          <w:p w14:paraId="20648576" w14:textId="77777777" w:rsidR="00C11A8C" w:rsidRPr="000B6291" w:rsidRDefault="00C11A8C" w:rsidP="00C11A8C">
            <w:r w:rsidRPr="000B6291">
              <w:t>Reference</w:t>
            </w:r>
          </w:p>
        </w:tc>
      </w:tr>
      <w:tr w:rsidR="00C11A8C" w:rsidRPr="000B6291" w14:paraId="2F58D71F" w14:textId="77777777" w:rsidTr="00A60D12">
        <w:trPr>
          <w:trHeight w:val="265"/>
        </w:trPr>
        <w:tc>
          <w:tcPr>
            <w:tcW w:w="1679" w:type="pct"/>
          </w:tcPr>
          <w:p w14:paraId="58EC7BB5" w14:textId="77777777" w:rsidR="00C11A8C" w:rsidRPr="000B6291" w:rsidRDefault="00C11A8C" w:rsidP="00C11A8C">
            <w:r w:rsidRPr="000B6291">
              <w:t>Frequency range</w:t>
            </w:r>
          </w:p>
        </w:tc>
        <w:tc>
          <w:tcPr>
            <w:tcW w:w="869" w:type="pct"/>
          </w:tcPr>
          <w:p w14:paraId="0352B20A" w14:textId="77777777" w:rsidR="00C11A8C" w:rsidRPr="000B6291" w:rsidRDefault="00C11A8C" w:rsidP="00C11A8C">
            <w:r w:rsidRPr="000B6291">
              <w:t>MHz</w:t>
            </w:r>
          </w:p>
        </w:tc>
        <w:tc>
          <w:tcPr>
            <w:tcW w:w="1109" w:type="pct"/>
          </w:tcPr>
          <w:p w14:paraId="1684D099" w14:textId="77777777" w:rsidR="00C11A8C" w:rsidRPr="000B6291" w:rsidRDefault="00C11A8C" w:rsidP="00C11A8C">
            <w:r w:rsidRPr="000B6291">
              <w:t>1025-1150</w:t>
            </w:r>
          </w:p>
        </w:tc>
        <w:tc>
          <w:tcPr>
            <w:tcW w:w="1343" w:type="pct"/>
          </w:tcPr>
          <w:p w14:paraId="00434273" w14:textId="51089CD4" w:rsidR="00C11A8C" w:rsidRPr="000B6291" w:rsidRDefault="00C11A8C" w:rsidP="00C11A8C">
            <w:r w:rsidRPr="000B6291">
              <w:fldChar w:fldCharType="begin"/>
            </w:r>
            <w:r w:rsidRPr="000B6291">
              <w:instrText xml:space="preserve"> REF _Ref17188821 \r \h  \* MERGEFORMAT </w:instrText>
            </w:r>
            <w:r w:rsidRPr="000B6291">
              <w:fldChar w:fldCharType="separate"/>
            </w:r>
            <w:r w:rsidR="00914C56">
              <w:t>[66]</w:t>
            </w:r>
            <w:r w:rsidRPr="000B6291">
              <w:fldChar w:fldCharType="end"/>
            </w:r>
          </w:p>
        </w:tc>
      </w:tr>
      <w:tr w:rsidR="00C11A8C" w:rsidRPr="000B6291" w14:paraId="7FFCF3A4" w14:textId="77777777" w:rsidTr="00A60D12">
        <w:trPr>
          <w:trHeight w:val="265"/>
        </w:trPr>
        <w:tc>
          <w:tcPr>
            <w:tcW w:w="1679" w:type="pct"/>
          </w:tcPr>
          <w:p w14:paraId="7E419394" w14:textId="77777777" w:rsidR="00C11A8C" w:rsidRPr="000B6291" w:rsidRDefault="00C11A8C" w:rsidP="00C11A8C">
            <w:r w:rsidRPr="000B6291">
              <w:t>Bandwidth (BIF,DME)</w:t>
            </w:r>
          </w:p>
        </w:tc>
        <w:tc>
          <w:tcPr>
            <w:tcW w:w="869" w:type="pct"/>
          </w:tcPr>
          <w:p w14:paraId="34C7A2C1" w14:textId="77777777" w:rsidR="00C11A8C" w:rsidRPr="000B6291" w:rsidRDefault="00C11A8C" w:rsidP="00C11A8C">
            <w:r w:rsidRPr="000B6291">
              <w:t>MHz</w:t>
            </w:r>
          </w:p>
        </w:tc>
        <w:tc>
          <w:tcPr>
            <w:tcW w:w="1109" w:type="pct"/>
          </w:tcPr>
          <w:p w14:paraId="69BBA80B" w14:textId="77777777" w:rsidR="00C11A8C" w:rsidRPr="000B6291" w:rsidRDefault="00C11A8C" w:rsidP="00C11A8C">
            <w:r w:rsidRPr="000B6291">
              <w:t>3.5</w:t>
            </w:r>
          </w:p>
        </w:tc>
        <w:tc>
          <w:tcPr>
            <w:tcW w:w="1343" w:type="pct"/>
          </w:tcPr>
          <w:p w14:paraId="5F2A9758" w14:textId="7885C768" w:rsidR="00C11A8C" w:rsidRPr="000B6291" w:rsidRDefault="00C11A8C" w:rsidP="00C11A8C"/>
        </w:tc>
      </w:tr>
      <w:tr w:rsidR="00C11A8C" w:rsidRPr="000B6291" w14:paraId="254D8C1E" w14:textId="77777777" w:rsidTr="00A60D12">
        <w:trPr>
          <w:trHeight w:val="266"/>
        </w:trPr>
        <w:tc>
          <w:tcPr>
            <w:tcW w:w="1679" w:type="pct"/>
          </w:tcPr>
          <w:p w14:paraId="261BD144" w14:textId="77777777" w:rsidR="00C11A8C" w:rsidRPr="000B6291" w:rsidRDefault="00C11A8C" w:rsidP="00C11A8C">
            <w:r w:rsidRPr="000B6291">
              <w:t>Antenna height (h2)</w:t>
            </w:r>
          </w:p>
        </w:tc>
        <w:tc>
          <w:tcPr>
            <w:tcW w:w="869" w:type="pct"/>
          </w:tcPr>
          <w:p w14:paraId="1437ECC1" w14:textId="77777777" w:rsidR="00C11A8C" w:rsidRPr="000B6291" w:rsidRDefault="00C11A8C" w:rsidP="00C11A8C">
            <w:r w:rsidRPr="000B6291">
              <w:t>m</w:t>
            </w:r>
          </w:p>
        </w:tc>
        <w:tc>
          <w:tcPr>
            <w:tcW w:w="1109" w:type="pct"/>
          </w:tcPr>
          <w:p w14:paraId="408273CB" w14:textId="77777777" w:rsidR="00C11A8C" w:rsidRPr="000B6291" w:rsidRDefault="00C11A8C" w:rsidP="00C11A8C">
            <w:r w:rsidRPr="000B6291">
              <w:t>40, 25, 2.1</w:t>
            </w:r>
          </w:p>
        </w:tc>
        <w:tc>
          <w:tcPr>
            <w:tcW w:w="1343" w:type="pct"/>
          </w:tcPr>
          <w:p w14:paraId="67A0F7C1" w14:textId="3F3FC9D5" w:rsidR="00C11A8C" w:rsidRPr="000B6291" w:rsidRDefault="00C11A8C" w:rsidP="00C11A8C"/>
        </w:tc>
      </w:tr>
      <w:tr w:rsidR="00C11A8C" w:rsidRPr="000B6291" w14:paraId="0E2C836C" w14:textId="77777777" w:rsidTr="00A60D12">
        <w:trPr>
          <w:trHeight w:val="265"/>
        </w:trPr>
        <w:tc>
          <w:tcPr>
            <w:tcW w:w="1679" w:type="pct"/>
          </w:tcPr>
          <w:p w14:paraId="2B052F0B" w14:textId="77777777" w:rsidR="00C11A8C" w:rsidRPr="000B6291" w:rsidRDefault="00C11A8C" w:rsidP="00C11A8C">
            <w:r w:rsidRPr="000B6291">
              <w:t>Antenna gain (GDME)</w:t>
            </w:r>
          </w:p>
        </w:tc>
        <w:tc>
          <w:tcPr>
            <w:tcW w:w="869" w:type="pct"/>
          </w:tcPr>
          <w:p w14:paraId="00EA922A" w14:textId="77777777" w:rsidR="00C11A8C" w:rsidRPr="000B6291" w:rsidRDefault="00C11A8C" w:rsidP="00C11A8C">
            <w:r w:rsidRPr="000B6291">
              <w:t>dBi</w:t>
            </w:r>
          </w:p>
        </w:tc>
        <w:tc>
          <w:tcPr>
            <w:tcW w:w="1109" w:type="pct"/>
          </w:tcPr>
          <w:p w14:paraId="41F60E94" w14:textId="77777777" w:rsidR="00C11A8C" w:rsidRPr="000B6291" w:rsidRDefault="00C11A8C" w:rsidP="00C11A8C">
            <w:r w:rsidRPr="000B6291">
              <w:t xml:space="preserve">12 </w:t>
            </w:r>
            <w:r w:rsidRPr="000B6291">
              <w:br/>
              <w:t>(omnidirectional)</w:t>
            </w:r>
          </w:p>
        </w:tc>
        <w:tc>
          <w:tcPr>
            <w:tcW w:w="1343" w:type="pct"/>
          </w:tcPr>
          <w:p w14:paraId="179A1BE3" w14:textId="0D2EBD55" w:rsidR="00C11A8C" w:rsidRPr="000B6291" w:rsidRDefault="00C11A8C" w:rsidP="00C11A8C"/>
        </w:tc>
      </w:tr>
      <w:tr w:rsidR="00C11A8C" w:rsidRPr="000B6291" w14:paraId="4DB87563" w14:textId="77777777" w:rsidTr="00A60D12">
        <w:trPr>
          <w:trHeight w:val="288"/>
        </w:trPr>
        <w:tc>
          <w:tcPr>
            <w:tcW w:w="1679" w:type="pct"/>
          </w:tcPr>
          <w:p w14:paraId="5CBA834D" w14:textId="77777777" w:rsidR="00C11A8C" w:rsidRPr="000B6291" w:rsidRDefault="00C11A8C" w:rsidP="00C11A8C">
            <w:r w:rsidRPr="000B6291">
              <w:t>Antenna polarisation</w:t>
            </w:r>
          </w:p>
        </w:tc>
        <w:tc>
          <w:tcPr>
            <w:tcW w:w="869" w:type="pct"/>
          </w:tcPr>
          <w:p w14:paraId="7A4BFC3B" w14:textId="77777777" w:rsidR="00C11A8C" w:rsidRPr="000B6291" w:rsidRDefault="00C11A8C" w:rsidP="00C11A8C"/>
        </w:tc>
        <w:tc>
          <w:tcPr>
            <w:tcW w:w="1109" w:type="pct"/>
          </w:tcPr>
          <w:p w14:paraId="50186CC7" w14:textId="77777777" w:rsidR="00C11A8C" w:rsidRPr="000B6291" w:rsidRDefault="00C11A8C" w:rsidP="00C11A8C">
            <w:r w:rsidRPr="000B6291">
              <w:t>Vertical</w:t>
            </w:r>
          </w:p>
        </w:tc>
        <w:tc>
          <w:tcPr>
            <w:tcW w:w="1343" w:type="pct"/>
          </w:tcPr>
          <w:p w14:paraId="5411E62F" w14:textId="55222E42" w:rsidR="00C11A8C" w:rsidRPr="000B6291" w:rsidRDefault="00C11A8C" w:rsidP="00C11A8C"/>
        </w:tc>
      </w:tr>
      <w:tr w:rsidR="00C11A8C" w:rsidRPr="000B6291" w14:paraId="29732632" w14:textId="77777777" w:rsidTr="00A60D12">
        <w:trPr>
          <w:trHeight w:val="265"/>
        </w:trPr>
        <w:tc>
          <w:tcPr>
            <w:tcW w:w="1679" w:type="pct"/>
          </w:tcPr>
          <w:p w14:paraId="387C286A" w14:textId="77777777" w:rsidR="00C11A8C" w:rsidRPr="000B6291" w:rsidRDefault="00C11A8C" w:rsidP="00C11A8C">
            <w:r w:rsidRPr="000B6291">
              <w:t>Interference threshold (IDME)</w:t>
            </w:r>
          </w:p>
        </w:tc>
        <w:tc>
          <w:tcPr>
            <w:tcW w:w="869" w:type="pct"/>
          </w:tcPr>
          <w:p w14:paraId="0E272EFF" w14:textId="77777777" w:rsidR="00C11A8C" w:rsidRPr="000B6291" w:rsidRDefault="00C11A8C" w:rsidP="00C11A8C">
            <w:r w:rsidRPr="000B6291">
              <w:t>dBm</w:t>
            </w:r>
          </w:p>
        </w:tc>
        <w:tc>
          <w:tcPr>
            <w:tcW w:w="1109" w:type="pct"/>
          </w:tcPr>
          <w:p w14:paraId="1042A0DD" w14:textId="77777777" w:rsidR="00C11A8C" w:rsidRPr="000B6291" w:rsidRDefault="00C11A8C" w:rsidP="00C11A8C">
            <w:r w:rsidRPr="000B6291">
              <w:t>-106</w:t>
            </w:r>
          </w:p>
        </w:tc>
        <w:tc>
          <w:tcPr>
            <w:tcW w:w="1343" w:type="pct"/>
          </w:tcPr>
          <w:p w14:paraId="672208E9" w14:textId="77777777" w:rsidR="00C11A8C" w:rsidRPr="000B6291" w:rsidRDefault="00C11A8C" w:rsidP="00C11A8C">
            <w:r w:rsidRPr="000B6291">
              <w:t xml:space="preserve">ICAO Annex 10, </w:t>
            </w:r>
          </w:p>
          <w:p w14:paraId="1FBCCF8D" w14:textId="52755C3D" w:rsidR="00C11A8C" w:rsidRPr="000B6291" w:rsidRDefault="00C11A8C" w:rsidP="00C11A8C">
            <w:r w:rsidRPr="000B6291">
              <w:t>EUROCAE ED-57</w:t>
            </w:r>
            <w:r w:rsidR="00710663" w:rsidRPr="000B6291">
              <w:t xml:space="preserve"> </w:t>
            </w:r>
            <w:r w:rsidRPr="000B6291">
              <w:fldChar w:fldCharType="begin"/>
            </w:r>
            <w:r w:rsidRPr="000B6291">
              <w:instrText xml:space="preserve"> REF _Ref17209225 \r \h </w:instrText>
            </w:r>
            <w:r w:rsidRPr="000B6291">
              <w:fldChar w:fldCharType="separate"/>
            </w:r>
            <w:r w:rsidR="00914C56">
              <w:t>[50]</w:t>
            </w:r>
            <w:r w:rsidRPr="000B6291">
              <w:fldChar w:fldCharType="end"/>
            </w:r>
            <w:r w:rsidRPr="000B6291">
              <w:t xml:space="preserve"> </w:t>
            </w:r>
          </w:p>
        </w:tc>
      </w:tr>
    </w:tbl>
    <w:p w14:paraId="418D1B10" w14:textId="77777777" w:rsidR="00C11A8C" w:rsidRPr="000B6291" w:rsidRDefault="00C11A8C" w:rsidP="00C11A8C">
      <w:pPr>
        <w:pStyle w:val="ECCAnnexheading3"/>
        <w:rPr>
          <w:lang w:val="en-GB"/>
        </w:rPr>
      </w:pPr>
      <w:r w:rsidRPr="000B6291">
        <w:rPr>
          <w:lang w:val="en-GB"/>
        </w:rPr>
        <w:t>Modelling assumptions</w:t>
      </w:r>
    </w:p>
    <w:p w14:paraId="5D5418EA" w14:textId="77777777" w:rsidR="00C11A8C" w:rsidRPr="000B6291" w:rsidRDefault="00C11A8C" w:rsidP="00C11A8C">
      <w:r w:rsidRPr="000B6291">
        <w:t>The sharing studies related to hand-held microphones interfere with the co-frequency airborne and ground DME receivers are picked up to discuss the impact of different propagation models. The required protection distance is determined for various environments around the PMSE. Additionally, the indoor use of PMSE is studied.</w:t>
      </w:r>
    </w:p>
    <w:p w14:paraId="7E4CBC9E" w14:textId="77777777" w:rsidR="00C11A8C" w:rsidRPr="000B6291" w:rsidRDefault="00C11A8C" w:rsidP="00C11A8C">
      <w:r w:rsidRPr="000B6291">
        <w:rPr>
          <w:noProof/>
          <w:lang w:eastAsia="en-GB"/>
        </w:rPr>
        <w:lastRenderedPageBreak/>
        <w:drawing>
          <wp:inline distT="0" distB="0" distL="0" distR="0" wp14:anchorId="6B354E00" wp14:editId="76FE3B13">
            <wp:extent cx="5733415" cy="3427730"/>
            <wp:effectExtent l="19050" t="19050" r="19685" b="20320"/>
            <wp:docPr id="1510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33415" cy="3427730"/>
                    </a:xfrm>
                    <a:prstGeom prst="rect">
                      <a:avLst/>
                    </a:prstGeom>
                    <a:noFill/>
                    <a:ln w="9525" cmpd="sng">
                      <a:solidFill>
                        <a:srgbClr val="4472C4"/>
                      </a:solidFill>
                      <a:miter lim="800000"/>
                      <a:headEnd/>
                      <a:tailEnd/>
                    </a:ln>
                    <a:effectLst/>
                  </pic:spPr>
                </pic:pic>
              </a:graphicData>
            </a:graphic>
          </wp:inline>
        </w:drawing>
      </w:r>
    </w:p>
    <w:p w14:paraId="60ED0404" w14:textId="0A54F37D" w:rsidR="00C11A8C" w:rsidRPr="000B6291" w:rsidRDefault="00C11A8C" w:rsidP="00C11A8C">
      <w:pPr>
        <w:pStyle w:val="Caption"/>
        <w:rPr>
          <w:lang w:val="en-GB"/>
        </w:rPr>
      </w:pPr>
      <w:bookmarkStart w:id="903" w:name="_Toc17270233"/>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77</w:t>
      </w:r>
      <w:r w:rsidRPr="000B6291">
        <w:rPr>
          <w:lang w:val="en-GB"/>
        </w:rPr>
        <w:fldChar w:fldCharType="end"/>
      </w:r>
      <w:r w:rsidRPr="000B6291">
        <w:rPr>
          <w:lang w:val="en-GB"/>
        </w:rPr>
        <w:t xml:space="preserve">: Audio PMSE sharing radio spectrum with DME systems </w:t>
      </w:r>
      <w:bookmarkEnd w:id="903"/>
    </w:p>
    <w:p w14:paraId="7FBFE8CA" w14:textId="77777777" w:rsidR="00C11A8C" w:rsidRPr="000B6291" w:rsidRDefault="00C11A8C" w:rsidP="00C11A8C">
      <w:r w:rsidRPr="000B6291">
        <w:t>In this study, the following interference scenarios are considered:</w:t>
      </w:r>
    </w:p>
    <w:p w14:paraId="00527756" w14:textId="77777777" w:rsidR="00C11A8C" w:rsidRPr="000B6291" w:rsidRDefault="00C11A8C" w:rsidP="00C11A8C">
      <w:pPr>
        <w:pStyle w:val="ECCBulletsLv1"/>
      </w:pPr>
      <w:r w:rsidRPr="000B6291">
        <w:t>Audio PMSE transmitter to DME airborne interrogator receiver;</w:t>
      </w:r>
    </w:p>
    <w:p w14:paraId="76B8CBB8" w14:textId="77777777" w:rsidR="00C11A8C" w:rsidRPr="000B6291" w:rsidRDefault="00C11A8C" w:rsidP="00C11A8C">
      <w:pPr>
        <w:pStyle w:val="ECCBulletsLv1"/>
      </w:pPr>
      <w:r w:rsidRPr="000B6291">
        <w:t>Audio PMSE transmitter to DME ground transponder receiver.</w:t>
      </w:r>
    </w:p>
    <w:p w14:paraId="2A6C5BDD" w14:textId="77777777" w:rsidR="00C11A8C" w:rsidRPr="000B6291" w:rsidRDefault="00C11A8C" w:rsidP="00C11A8C">
      <w:r w:rsidRPr="000B6291">
        <w:t>The direction of DME interfere with audio PMSE is not addressed because it could be assumed the PMSE systems in the band 960-1164 MHz are operated by professional operators and the selected radio spectrum and geographic location were identified by the regulator, in order to ensure that PMSE does not interfere any aviation system.</w:t>
      </w:r>
    </w:p>
    <w:p w14:paraId="1A0D057A" w14:textId="77777777" w:rsidR="00C11A8C" w:rsidRPr="000B6291" w:rsidRDefault="00C11A8C" w:rsidP="00C11A8C">
      <w:r w:rsidRPr="000B6291">
        <w:t>The audio PMSE system is designed in such a way that each wireless microphone use an exclusive channel, i.e. two microphones will use two different frequency bands.</w:t>
      </w:r>
    </w:p>
    <w:p w14:paraId="0097EB25" w14:textId="77777777" w:rsidR="00C11A8C" w:rsidRPr="000B6291" w:rsidRDefault="00C11A8C" w:rsidP="00C11A8C">
      <w:r w:rsidRPr="000B6291">
        <w:t>To simplify the consideration, the following (worst-case) assumptions are taken in this study:</w:t>
      </w:r>
    </w:p>
    <w:p w14:paraId="5F24AB67" w14:textId="77777777" w:rsidR="00C11A8C" w:rsidRPr="000B6291" w:rsidRDefault="00C11A8C" w:rsidP="00C11A8C">
      <w:pPr>
        <w:pStyle w:val="ECCBulletsLv1"/>
      </w:pPr>
      <w:r w:rsidRPr="000B6291">
        <w:t>audio PMSE device with the highest transmitted power: hand-held audio PMSE;</w:t>
      </w:r>
    </w:p>
    <w:p w14:paraId="1CD07AC5" w14:textId="77777777" w:rsidR="00C11A8C" w:rsidRPr="000B6291" w:rsidRDefault="00C11A8C" w:rsidP="00C11A8C">
      <w:pPr>
        <w:pStyle w:val="ECCBulletsLv1"/>
      </w:pPr>
      <w:r w:rsidRPr="000B6291">
        <w:t>co-frequency use with the frequency of 1000 MHz;</w:t>
      </w:r>
    </w:p>
    <w:p w14:paraId="0502892C" w14:textId="77777777" w:rsidR="00C11A8C" w:rsidRPr="000B6291" w:rsidRDefault="00C11A8C" w:rsidP="00C11A8C">
      <w:pPr>
        <w:pStyle w:val="ECCBulletsLv1"/>
      </w:pPr>
      <w:r w:rsidRPr="000B6291">
        <w:t>PMSE device is in the main antenna lobe of the DME equipment.</w:t>
      </w:r>
    </w:p>
    <w:p w14:paraId="4D5519E7" w14:textId="77777777" w:rsidR="00C11A8C" w:rsidRPr="000B6291" w:rsidRDefault="00C11A8C" w:rsidP="00C11A8C">
      <w:pPr>
        <w:pStyle w:val="ECCAnnexheading3"/>
        <w:rPr>
          <w:lang w:val="en-GB"/>
        </w:rPr>
      </w:pPr>
      <w:r w:rsidRPr="000B6291">
        <w:rPr>
          <w:lang w:val="en-GB"/>
        </w:rPr>
        <w:t>MCL Analysis</w:t>
      </w:r>
    </w:p>
    <w:p w14:paraId="54CF803E" w14:textId="77777777" w:rsidR="00C11A8C" w:rsidRPr="000B6291" w:rsidRDefault="00C11A8C" w:rsidP="00C11A8C">
      <w:r w:rsidRPr="000B6291">
        <w:t xml:space="preserve">The interference on DME is estimated with MCL methodology. The basic transmission loss can be determined by </w:t>
      </w:r>
    </w:p>
    <w:p w14:paraId="3777B5BF" w14:textId="77777777" w:rsidR="00C11A8C" w:rsidRPr="000B6291" w:rsidRDefault="00D241CA" w:rsidP="00C11A8C">
      <m:oMathPara>
        <m:oMathParaPr>
          <m:jc m:val="center"/>
        </m:oMathParaP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b</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PMSE</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DME</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I</m:t>
              </m:r>
            </m:e>
            <m:sub>
              <m:r>
                <m:rPr>
                  <m:sty m:val="p"/>
                </m:rPr>
                <w:rPr>
                  <w:rFonts w:ascii="Cambria Math" w:hAnsi="Cambria Math"/>
                </w:rPr>
                <m:t>DME</m:t>
              </m:r>
            </m:sub>
          </m:sSub>
        </m:oMath>
      </m:oMathPara>
    </w:p>
    <w:p w14:paraId="06843775" w14:textId="77777777" w:rsidR="00C11A8C" w:rsidRPr="000B6291" w:rsidRDefault="00C11A8C" w:rsidP="00C11A8C">
      <w:r w:rsidRPr="000B6291">
        <w:t xml:space="preserve">Where </w:t>
      </w:r>
      <w:r w:rsidRPr="000B6291">
        <w:tab/>
      </w:r>
    </w:p>
    <w:p w14:paraId="19503988" w14:textId="77777777" w:rsidR="00C11A8C" w:rsidRPr="000B6291" w:rsidRDefault="00C11A8C" w:rsidP="00C11A8C">
      <w:pPr>
        <w:pStyle w:val="ECCBulletsLv1"/>
      </w:pPr>
      <w:r w:rsidRPr="000B6291">
        <w:t>Lb</w:t>
      </w:r>
      <w:r w:rsidRPr="000B6291">
        <w:tab/>
        <w:t>basic transmission path loss in dB;</w:t>
      </w:r>
    </w:p>
    <w:p w14:paraId="35BBC876" w14:textId="77777777" w:rsidR="00C11A8C" w:rsidRPr="000B6291" w:rsidRDefault="00C11A8C" w:rsidP="00C11A8C">
      <w:pPr>
        <w:pStyle w:val="ECCBulletsLv1"/>
      </w:pPr>
      <w:r w:rsidRPr="000B6291">
        <w:t>PPMSE transmitted power (e.i.r.p.) in dBm;</w:t>
      </w:r>
    </w:p>
    <w:p w14:paraId="0006173C" w14:textId="77777777" w:rsidR="00C11A8C" w:rsidRPr="000B6291" w:rsidRDefault="00C11A8C" w:rsidP="00C11A8C">
      <w:pPr>
        <w:pStyle w:val="ECCBulletsLv1"/>
      </w:pPr>
      <w:r w:rsidRPr="000B6291">
        <w:t>GDME</w:t>
      </w:r>
      <w:r w:rsidRPr="000B6291">
        <w:tab/>
        <w:t>maximum of antenna gain in dBi of the DME equipment;</w:t>
      </w:r>
    </w:p>
    <w:p w14:paraId="04B60D67" w14:textId="167F4861" w:rsidR="00C11A8C" w:rsidRPr="000B6291" w:rsidRDefault="00C11A8C" w:rsidP="00C11A8C">
      <w:pPr>
        <w:pStyle w:val="ECCBulletsLv1"/>
      </w:pPr>
      <w:r w:rsidRPr="000B6291">
        <w:t>IDME</w:t>
      </w:r>
      <w:r w:rsidRPr="000B6291">
        <w:tab/>
        <w:t>Interference threshold referred to the PMSE channel bandwidth in dBm</w:t>
      </w:r>
      <w:r w:rsidR="00332CFB" w:rsidRPr="000B6291">
        <w:t>.</w:t>
      </w:r>
    </w:p>
    <w:p w14:paraId="572CC929" w14:textId="77777777" w:rsidR="00C11A8C" w:rsidRPr="000B6291" w:rsidRDefault="00C11A8C" w:rsidP="00C11A8C">
      <w:r w:rsidRPr="000B6291">
        <w:lastRenderedPageBreak/>
        <w:t xml:space="preserve">The required distance to protect DME is determined for various propagation models. </w:t>
      </w:r>
    </w:p>
    <w:p w14:paraId="6C2E1FD9" w14:textId="77777777" w:rsidR="00C11A8C" w:rsidRPr="000B6291" w:rsidRDefault="00C11A8C" w:rsidP="00C11A8C">
      <w:r w:rsidRPr="000B6291">
        <w:t xml:space="preserve">Then transmission loss is increased step-by-step </w:t>
      </w:r>
    </w:p>
    <w:p w14:paraId="4088BC6C" w14:textId="77777777" w:rsidR="00C11A8C" w:rsidRPr="000B6291" w:rsidRDefault="00C11A8C" w:rsidP="00C11A8C">
      <w:r w:rsidRPr="000B6291">
        <w:t>by body loss of the microphone, Lbody</w:t>
      </w:r>
    </w:p>
    <w:p w14:paraId="58B146FC" w14:textId="77777777" w:rsidR="00C11A8C" w:rsidRPr="000B6291" w:rsidRDefault="00C11A8C" w:rsidP="00C11A8C">
      <w:r w:rsidRPr="000B6291">
        <w:t xml:space="preserve">by clutter in the vicinity of PMSE to </w:t>
      </w:r>
      <w:proofErr w:type="gramStart"/>
      <w:r w:rsidRPr="000B6291">
        <w:t>take into account</w:t>
      </w:r>
      <w:proofErr w:type="gramEnd"/>
      <w:r w:rsidRPr="000B6291">
        <w:t xml:space="preserve"> buildings (urban area), Lclutter</w:t>
      </w:r>
    </w:p>
    <w:p w14:paraId="23FD23E4" w14:textId="77777777" w:rsidR="00C11A8C" w:rsidRPr="000B6291" w:rsidRDefault="00C11A8C" w:rsidP="00C11A8C">
      <w:r w:rsidRPr="000B6291">
        <w:t>by penetration loss, Lbuilding for PMSE use indoor only</w:t>
      </w:r>
    </w:p>
    <w:p w14:paraId="41569C59" w14:textId="74E86ED3" w:rsidR="00C11A8C" w:rsidRPr="000B6291" w:rsidRDefault="00C11A8C" w:rsidP="00C11A8C">
      <w:r w:rsidRPr="000B6291">
        <w:t>The detailed MCL analysis for airborne DME receiver is contained in Table 81. The results are summarised in the following table.</w:t>
      </w:r>
    </w:p>
    <w:p w14:paraId="32B8D6DA" w14:textId="2D646CA6" w:rsidR="00C11A8C" w:rsidRPr="000B6291" w:rsidRDefault="00C11A8C" w:rsidP="00C11A8C">
      <w:pPr>
        <w:pStyle w:val="Caption"/>
        <w:rPr>
          <w:lang w:val="en-GB"/>
        </w:rPr>
      </w:pPr>
      <w:bookmarkStart w:id="904" w:name="_Toc17182168"/>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81</w:t>
      </w:r>
      <w:r w:rsidRPr="000B6291">
        <w:rPr>
          <w:lang w:val="en-GB"/>
        </w:rPr>
        <w:fldChar w:fldCharType="end"/>
      </w:r>
      <w:r w:rsidRPr="000B6291">
        <w:rPr>
          <w:lang w:val="en-GB"/>
        </w:rPr>
        <w:t>: Required protection distance for Airborne DME receiver</w:t>
      </w:r>
      <w:bookmarkEnd w:id="904"/>
    </w:p>
    <w:tbl>
      <w:tblPr>
        <w:tblStyle w:val="ECCTable-redheader"/>
        <w:tblW w:w="0" w:type="auto"/>
        <w:tblInd w:w="0" w:type="dxa"/>
        <w:tblLook w:val="04A0" w:firstRow="1" w:lastRow="0" w:firstColumn="1" w:lastColumn="0" w:noHBand="0" w:noVBand="1"/>
      </w:tblPr>
      <w:tblGrid>
        <w:gridCol w:w="2232"/>
        <w:gridCol w:w="2445"/>
        <w:gridCol w:w="2445"/>
        <w:gridCol w:w="2445"/>
      </w:tblGrid>
      <w:tr w:rsidR="00C11A8C" w:rsidRPr="000B6291" w14:paraId="5DE5AA36" w14:textId="77777777" w:rsidTr="00A60D12">
        <w:trPr>
          <w:cnfStyle w:val="100000000000" w:firstRow="1" w:lastRow="0" w:firstColumn="0" w:lastColumn="0" w:oddVBand="0" w:evenVBand="0" w:oddHBand="0" w:evenHBand="0" w:firstRowFirstColumn="0" w:firstRowLastColumn="0" w:lastRowFirstColumn="0" w:lastRowLastColumn="0"/>
        </w:trPr>
        <w:tc>
          <w:tcPr>
            <w:tcW w:w="2232" w:type="dxa"/>
            <w:vMerge w:val="restart"/>
            <w:shd w:val="clear" w:color="auto" w:fill="D2232A"/>
          </w:tcPr>
          <w:p w14:paraId="78173ED6" w14:textId="77777777" w:rsidR="00C11A8C" w:rsidRPr="000B6291" w:rsidRDefault="00C11A8C" w:rsidP="00C11A8C"/>
        </w:tc>
        <w:tc>
          <w:tcPr>
            <w:tcW w:w="7335" w:type="dxa"/>
            <w:gridSpan w:val="3"/>
            <w:tcBorders>
              <w:top w:val="nil"/>
              <w:bottom w:val="nil"/>
              <w:right w:val="nil"/>
            </w:tcBorders>
            <w:shd w:val="clear" w:color="auto" w:fill="D2232A"/>
          </w:tcPr>
          <w:p w14:paraId="2ED2892F" w14:textId="77777777" w:rsidR="00C11A8C" w:rsidRPr="000B6291" w:rsidRDefault="00C11A8C" w:rsidP="00C11A8C">
            <w:r w:rsidRPr="000B6291">
              <w:t>Flight height</w:t>
            </w:r>
          </w:p>
        </w:tc>
      </w:tr>
      <w:tr w:rsidR="00C11A8C" w:rsidRPr="000B6291" w14:paraId="7C672643" w14:textId="77777777" w:rsidTr="00A60D12">
        <w:tc>
          <w:tcPr>
            <w:tcW w:w="2232" w:type="dxa"/>
            <w:vMerge/>
            <w:tcBorders>
              <w:right w:val="single" w:sz="4" w:space="0" w:color="FFFFFF" w:themeColor="background1"/>
            </w:tcBorders>
            <w:shd w:val="clear" w:color="auto" w:fill="D2232A"/>
          </w:tcPr>
          <w:p w14:paraId="4EBFC729" w14:textId="77777777" w:rsidR="00C11A8C" w:rsidRPr="000B6291" w:rsidRDefault="00C11A8C" w:rsidP="00C11A8C"/>
        </w:tc>
        <w:tc>
          <w:tcPr>
            <w:tcW w:w="2445" w:type="dxa"/>
            <w:tcBorders>
              <w:top w:val="single" w:sz="4" w:space="0" w:color="FFFFFF" w:themeColor="background1"/>
              <w:left w:val="single" w:sz="4" w:space="0" w:color="FFFFFF" w:themeColor="background1"/>
              <w:right w:val="single" w:sz="4" w:space="0" w:color="FFFFFF" w:themeColor="background1"/>
            </w:tcBorders>
            <w:shd w:val="clear" w:color="auto" w:fill="D2232A"/>
          </w:tcPr>
          <w:p w14:paraId="2E485F2A" w14:textId="77777777" w:rsidR="00C11A8C" w:rsidRPr="000B6291" w:rsidRDefault="00C11A8C" w:rsidP="006455D4">
            <w:pPr>
              <w:jc w:val="center"/>
              <w:rPr>
                <w:b/>
                <w:bCs/>
                <w:color w:val="FFFFFF" w:themeColor="background1"/>
              </w:rPr>
            </w:pPr>
            <w:r w:rsidRPr="000B6291">
              <w:rPr>
                <w:b/>
                <w:bCs/>
                <w:color w:val="FFFFFF" w:themeColor="background1"/>
              </w:rPr>
              <w:t>100 m</w:t>
            </w:r>
          </w:p>
        </w:tc>
        <w:tc>
          <w:tcPr>
            <w:tcW w:w="2445" w:type="dxa"/>
            <w:tcBorders>
              <w:top w:val="single" w:sz="4" w:space="0" w:color="FFFFFF" w:themeColor="background1"/>
              <w:left w:val="single" w:sz="4" w:space="0" w:color="FFFFFF" w:themeColor="background1"/>
              <w:bottom w:val="nil"/>
              <w:right w:val="single" w:sz="4" w:space="0" w:color="FFFFFF" w:themeColor="background1"/>
            </w:tcBorders>
            <w:shd w:val="clear" w:color="auto" w:fill="D2232A"/>
          </w:tcPr>
          <w:p w14:paraId="29779DFC" w14:textId="77777777" w:rsidR="00C11A8C" w:rsidRPr="000B6291" w:rsidRDefault="00C11A8C" w:rsidP="006455D4">
            <w:pPr>
              <w:jc w:val="center"/>
              <w:rPr>
                <w:b/>
                <w:bCs/>
                <w:color w:val="FFFFFF" w:themeColor="background1"/>
              </w:rPr>
            </w:pPr>
            <w:r w:rsidRPr="000B6291">
              <w:rPr>
                <w:b/>
                <w:bCs/>
                <w:color w:val="FFFFFF" w:themeColor="background1"/>
              </w:rPr>
              <w:t>1000 m</w:t>
            </w:r>
          </w:p>
        </w:tc>
        <w:tc>
          <w:tcPr>
            <w:tcW w:w="2445" w:type="dxa"/>
            <w:tcBorders>
              <w:top w:val="single" w:sz="4" w:space="0" w:color="FFFFFF" w:themeColor="background1"/>
              <w:left w:val="single" w:sz="4" w:space="0" w:color="FFFFFF" w:themeColor="background1"/>
              <w:bottom w:val="nil"/>
              <w:right w:val="nil"/>
            </w:tcBorders>
            <w:shd w:val="clear" w:color="auto" w:fill="D2232A"/>
          </w:tcPr>
          <w:p w14:paraId="6CF48A36" w14:textId="77777777" w:rsidR="00C11A8C" w:rsidRPr="000B6291" w:rsidRDefault="00C11A8C" w:rsidP="006455D4">
            <w:pPr>
              <w:jc w:val="center"/>
              <w:rPr>
                <w:b/>
                <w:bCs/>
                <w:color w:val="FFFFFF" w:themeColor="background1"/>
              </w:rPr>
            </w:pPr>
            <w:r w:rsidRPr="000B6291">
              <w:rPr>
                <w:b/>
                <w:bCs/>
                <w:color w:val="FFFFFF" w:themeColor="background1"/>
              </w:rPr>
              <w:t>10000 m</w:t>
            </w:r>
          </w:p>
        </w:tc>
      </w:tr>
      <w:tr w:rsidR="00C11A8C" w:rsidRPr="000B6291" w14:paraId="366A7CC8" w14:textId="77777777" w:rsidTr="00A60D12">
        <w:tc>
          <w:tcPr>
            <w:tcW w:w="2232" w:type="dxa"/>
          </w:tcPr>
          <w:p w14:paraId="1C33C0DE" w14:textId="77777777" w:rsidR="00C11A8C" w:rsidRPr="000B6291" w:rsidRDefault="00C11A8C" w:rsidP="00C11A8C">
            <w:pPr>
              <w:pStyle w:val="ECCTabletext"/>
            </w:pPr>
            <w:r w:rsidRPr="000B6291">
              <w:t>Open area</w:t>
            </w:r>
          </w:p>
        </w:tc>
        <w:tc>
          <w:tcPr>
            <w:tcW w:w="2445" w:type="dxa"/>
          </w:tcPr>
          <w:p w14:paraId="087AC71D" w14:textId="77777777" w:rsidR="00C11A8C" w:rsidRPr="000B6291" w:rsidRDefault="00C11A8C" w:rsidP="00C11A8C">
            <w:pPr>
              <w:pStyle w:val="ECCTabletext"/>
            </w:pPr>
            <w:r w:rsidRPr="000B6291">
              <w:t>18 km</w:t>
            </w:r>
          </w:p>
        </w:tc>
        <w:tc>
          <w:tcPr>
            <w:tcW w:w="2445" w:type="dxa"/>
            <w:tcBorders>
              <w:top w:val="nil"/>
            </w:tcBorders>
          </w:tcPr>
          <w:p w14:paraId="69355B6E" w14:textId="77777777" w:rsidR="00C11A8C" w:rsidRPr="000B6291" w:rsidRDefault="00C11A8C" w:rsidP="00C11A8C">
            <w:pPr>
              <w:pStyle w:val="ECCTabletext"/>
            </w:pPr>
            <w:r w:rsidRPr="000B6291">
              <w:t>63 km</w:t>
            </w:r>
          </w:p>
        </w:tc>
        <w:tc>
          <w:tcPr>
            <w:tcW w:w="2445" w:type="dxa"/>
            <w:tcBorders>
              <w:top w:val="nil"/>
            </w:tcBorders>
          </w:tcPr>
          <w:p w14:paraId="3F017822" w14:textId="77777777" w:rsidR="00C11A8C" w:rsidRPr="000B6291" w:rsidRDefault="00C11A8C" w:rsidP="00C11A8C">
            <w:pPr>
              <w:pStyle w:val="ECCTabletext"/>
            </w:pPr>
            <w:r w:rsidRPr="000B6291">
              <w:t>62 km</w:t>
            </w:r>
          </w:p>
        </w:tc>
      </w:tr>
      <w:tr w:rsidR="00C11A8C" w:rsidRPr="000B6291" w14:paraId="3A47181E" w14:textId="77777777" w:rsidTr="00A60D12">
        <w:tc>
          <w:tcPr>
            <w:tcW w:w="2232" w:type="dxa"/>
          </w:tcPr>
          <w:p w14:paraId="2E41C2A0" w14:textId="77777777" w:rsidR="00C11A8C" w:rsidRPr="000B6291" w:rsidRDefault="00C11A8C" w:rsidP="00C11A8C">
            <w:pPr>
              <w:pStyle w:val="ECCTabletext"/>
            </w:pPr>
            <w:r w:rsidRPr="000B6291">
              <w:t>+ body loss</w:t>
            </w:r>
          </w:p>
        </w:tc>
        <w:tc>
          <w:tcPr>
            <w:tcW w:w="2445" w:type="dxa"/>
          </w:tcPr>
          <w:p w14:paraId="2BD42FEB" w14:textId="77777777" w:rsidR="00C11A8C" w:rsidRPr="000B6291" w:rsidRDefault="00C11A8C" w:rsidP="00C11A8C">
            <w:pPr>
              <w:pStyle w:val="ECCTabletext"/>
            </w:pPr>
            <w:r w:rsidRPr="000B6291">
              <w:t>28 km</w:t>
            </w:r>
          </w:p>
        </w:tc>
        <w:tc>
          <w:tcPr>
            <w:tcW w:w="2445" w:type="dxa"/>
          </w:tcPr>
          <w:p w14:paraId="063F2244" w14:textId="77777777" w:rsidR="00C11A8C" w:rsidRPr="000B6291" w:rsidRDefault="00C11A8C" w:rsidP="00C11A8C">
            <w:pPr>
              <w:pStyle w:val="ECCTabletext"/>
            </w:pPr>
            <w:r w:rsidRPr="000B6291">
              <w:t>28 km</w:t>
            </w:r>
          </w:p>
        </w:tc>
        <w:tc>
          <w:tcPr>
            <w:tcW w:w="2445" w:type="dxa"/>
          </w:tcPr>
          <w:p w14:paraId="3F1240A7" w14:textId="77777777" w:rsidR="00C11A8C" w:rsidRPr="000B6291" w:rsidRDefault="00C11A8C" w:rsidP="00C11A8C">
            <w:pPr>
              <w:pStyle w:val="ECCTabletext"/>
            </w:pPr>
            <w:r w:rsidRPr="000B6291">
              <w:t>26 km</w:t>
            </w:r>
          </w:p>
        </w:tc>
      </w:tr>
      <w:tr w:rsidR="00C11A8C" w:rsidRPr="000B6291" w14:paraId="7AB33FE8" w14:textId="77777777" w:rsidTr="00A60D12">
        <w:tc>
          <w:tcPr>
            <w:tcW w:w="2232" w:type="dxa"/>
          </w:tcPr>
          <w:p w14:paraId="5474FB62" w14:textId="77777777" w:rsidR="00C11A8C" w:rsidRPr="000B6291" w:rsidRDefault="00C11A8C" w:rsidP="00C11A8C">
            <w:pPr>
              <w:pStyle w:val="ECCTabletext"/>
            </w:pPr>
            <w:r w:rsidRPr="000B6291">
              <w:t>+ clutter loss</w:t>
            </w:r>
          </w:p>
        </w:tc>
        <w:tc>
          <w:tcPr>
            <w:tcW w:w="2445" w:type="dxa"/>
          </w:tcPr>
          <w:p w14:paraId="26DCB931" w14:textId="77777777" w:rsidR="00C11A8C" w:rsidRPr="000B6291" w:rsidRDefault="00C11A8C" w:rsidP="00C11A8C">
            <w:pPr>
              <w:pStyle w:val="ECCTabletext"/>
            </w:pPr>
            <w:r w:rsidRPr="000B6291">
              <w:t>4 km</w:t>
            </w:r>
          </w:p>
        </w:tc>
        <w:tc>
          <w:tcPr>
            <w:tcW w:w="2445" w:type="dxa"/>
          </w:tcPr>
          <w:p w14:paraId="7CB9576D" w14:textId="77777777" w:rsidR="00C11A8C" w:rsidRPr="000B6291" w:rsidRDefault="00C11A8C" w:rsidP="00C11A8C">
            <w:pPr>
              <w:pStyle w:val="ECCTabletext"/>
            </w:pPr>
            <w:r w:rsidRPr="000B6291">
              <w:t>4 km</w:t>
            </w:r>
          </w:p>
        </w:tc>
        <w:tc>
          <w:tcPr>
            <w:tcW w:w="2445" w:type="dxa"/>
          </w:tcPr>
          <w:p w14:paraId="6D5BED80" w14:textId="77777777" w:rsidR="00C11A8C" w:rsidRPr="000B6291" w:rsidRDefault="00C11A8C" w:rsidP="00C11A8C">
            <w:pPr>
              <w:pStyle w:val="ECCTabletext"/>
            </w:pPr>
            <w:r w:rsidRPr="000B6291">
              <w:t>0 km</w:t>
            </w:r>
          </w:p>
        </w:tc>
      </w:tr>
      <w:tr w:rsidR="00C11A8C" w:rsidRPr="000B6291" w14:paraId="2EB78006" w14:textId="77777777" w:rsidTr="00A60D12">
        <w:tc>
          <w:tcPr>
            <w:tcW w:w="2232" w:type="dxa"/>
          </w:tcPr>
          <w:p w14:paraId="49A7A396" w14:textId="77777777" w:rsidR="00C11A8C" w:rsidRPr="000B6291" w:rsidRDefault="00C11A8C" w:rsidP="00C11A8C">
            <w:pPr>
              <w:pStyle w:val="ECCTabletext"/>
            </w:pPr>
            <w:r w:rsidRPr="000B6291">
              <w:t>+ building entry loss</w:t>
            </w:r>
          </w:p>
        </w:tc>
        <w:tc>
          <w:tcPr>
            <w:tcW w:w="2445" w:type="dxa"/>
          </w:tcPr>
          <w:p w14:paraId="3F3B9885" w14:textId="77777777" w:rsidR="00C11A8C" w:rsidRPr="000B6291" w:rsidRDefault="00C11A8C" w:rsidP="00C11A8C">
            <w:pPr>
              <w:pStyle w:val="ECCTabletext"/>
            </w:pPr>
            <w:r w:rsidRPr="000B6291">
              <w:t>0 km</w:t>
            </w:r>
          </w:p>
        </w:tc>
        <w:tc>
          <w:tcPr>
            <w:tcW w:w="2445" w:type="dxa"/>
          </w:tcPr>
          <w:p w14:paraId="6C56F6C9" w14:textId="77777777" w:rsidR="00C11A8C" w:rsidRPr="000B6291" w:rsidRDefault="00C11A8C" w:rsidP="00C11A8C">
            <w:pPr>
              <w:pStyle w:val="ECCTabletext"/>
            </w:pPr>
            <w:r w:rsidRPr="000B6291">
              <w:t>0 km</w:t>
            </w:r>
          </w:p>
        </w:tc>
        <w:tc>
          <w:tcPr>
            <w:tcW w:w="2445" w:type="dxa"/>
          </w:tcPr>
          <w:p w14:paraId="5F46805E" w14:textId="77777777" w:rsidR="00C11A8C" w:rsidRPr="000B6291" w:rsidRDefault="00C11A8C" w:rsidP="00C11A8C">
            <w:pPr>
              <w:pStyle w:val="ECCTabletext"/>
            </w:pPr>
            <w:r w:rsidRPr="000B6291">
              <w:t>0 km</w:t>
            </w:r>
          </w:p>
        </w:tc>
      </w:tr>
    </w:tbl>
    <w:p w14:paraId="50B732E8" w14:textId="77777777" w:rsidR="00C11A8C" w:rsidRPr="000B6291" w:rsidRDefault="00C11A8C" w:rsidP="00C11A8C">
      <w:pPr>
        <w:pStyle w:val="ECCTabletext"/>
      </w:pPr>
    </w:p>
    <w:p w14:paraId="1F28C81F" w14:textId="4C140497" w:rsidR="00C11A8C" w:rsidRPr="000B6291" w:rsidRDefault="00C11A8C" w:rsidP="00C11A8C">
      <w:r w:rsidRPr="000B6291">
        <w:t>The worst case is when the PMSE device is used in open area with LoS to the airplane and the antennas are pointing to each other, then the separation distance results in about 18</w:t>
      </w:r>
      <w:r w:rsidR="00867866" w:rsidRPr="000B6291">
        <w:t xml:space="preserve"> </w:t>
      </w:r>
      <w:r w:rsidRPr="000B6291">
        <w:t>(P.452) to 63</w:t>
      </w:r>
      <w:r w:rsidR="00710663" w:rsidRPr="000B6291">
        <w:t xml:space="preserve"> </w:t>
      </w:r>
      <w:r w:rsidRPr="000B6291">
        <w:t>(P.525) km depending on the flight height.</w:t>
      </w:r>
    </w:p>
    <w:p w14:paraId="7A921EEE" w14:textId="3DBABC1A" w:rsidR="00C11A8C" w:rsidRPr="000B6291" w:rsidRDefault="00C11A8C" w:rsidP="00C11A8C">
      <w:proofErr w:type="gramStart"/>
      <w:r w:rsidRPr="000B6291">
        <w:t>Taking into account</w:t>
      </w:r>
      <w:proofErr w:type="gramEnd"/>
      <w:r w:rsidRPr="000B6291">
        <w:t xml:space="preserve"> the additional body loss, the required range is reduced to 13(P.452) to 28 km</w:t>
      </w:r>
      <w:r w:rsidR="00710663" w:rsidRPr="000B6291">
        <w:t xml:space="preserve"> </w:t>
      </w:r>
      <w:r w:rsidRPr="000B6291">
        <w:t>(P.525).</w:t>
      </w:r>
    </w:p>
    <w:p w14:paraId="52B99036" w14:textId="2555B518" w:rsidR="00C11A8C" w:rsidRPr="000B6291" w:rsidRDefault="00C11A8C" w:rsidP="00C11A8C">
      <w:r w:rsidRPr="000B6291">
        <w:t xml:space="preserve">Assuming that PMSE is applied usually in cities, the required distance is less than 4 km for low flight heights. </w:t>
      </w:r>
    </w:p>
    <w:p w14:paraId="33DE5C48" w14:textId="77777777" w:rsidR="00C11A8C" w:rsidRPr="000B6291" w:rsidRDefault="00C11A8C" w:rsidP="00C11A8C">
      <w:r w:rsidRPr="000B6291">
        <w:t>If PMSE is used in cities indoor only, no interference is likely to occur. An additional margin of about at least 13 dB is given.</w:t>
      </w:r>
    </w:p>
    <w:p w14:paraId="748708E0" w14:textId="64112C37" w:rsidR="00C11A8C" w:rsidRPr="000B6291" w:rsidRDefault="00C11A8C" w:rsidP="00C11A8C">
      <w:r w:rsidRPr="000B6291">
        <w:t>The detailed MCL analysis for Ground DME receiver is contained in Table 82. All considered cases (rural, suburban or urban) are below 3 km due to the low antenna heights. The worst case is rural. Ground DME stations are somewhere in the area of an airport. The required protection distance should be ensured easily in all cases by the responsible authorities.</w:t>
      </w:r>
    </w:p>
    <w:p w14:paraId="7B6C6797" w14:textId="77777777" w:rsidR="00C11A8C" w:rsidRPr="000B6291" w:rsidRDefault="00C11A8C" w:rsidP="00C11A8C">
      <w:pPr>
        <w:pStyle w:val="ECCAnnexheading3"/>
        <w:rPr>
          <w:lang w:val="en-GB"/>
        </w:rPr>
      </w:pPr>
      <w:r w:rsidRPr="000B6291">
        <w:rPr>
          <w:lang w:val="en-GB"/>
        </w:rPr>
        <w:t>PMSE (hand-held) interfere with airborne DME receiver</w:t>
      </w:r>
    </w:p>
    <w:p w14:paraId="08CF138E" w14:textId="77777777" w:rsidR="00C11A8C" w:rsidRPr="000B6291" w:rsidRDefault="00C11A8C" w:rsidP="00C11A8C">
      <w:pPr>
        <w:pStyle w:val="ECCAnnexheading4"/>
        <w:rPr>
          <w:lang w:val="en-GB"/>
        </w:rPr>
      </w:pPr>
      <w:r w:rsidRPr="000B6291">
        <w:rPr>
          <w:lang w:val="en-GB"/>
        </w:rPr>
        <w:t>Required transmission loss</w:t>
      </w:r>
    </w:p>
    <w:p w14:paraId="0B2DE044" w14:textId="5ACE4503" w:rsidR="00C11A8C" w:rsidRPr="000B6291" w:rsidRDefault="00C11A8C" w:rsidP="00C11A8C">
      <w:pPr>
        <w:pStyle w:val="Caption"/>
        <w:rPr>
          <w:lang w:val="en-GB"/>
        </w:rPr>
      </w:pPr>
      <w:bookmarkStart w:id="905" w:name="_Toc17182169"/>
      <w:bookmarkStart w:id="906" w:name="_Hlk25747025"/>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82</w:t>
      </w:r>
      <w:r w:rsidRPr="000B6291">
        <w:rPr>
          <w:lang w:val="en-GB"/>
        </w:rPr>
        <w:fldChar w:fldCharType="end"/>
      </w:r>
      <w:r w:rsidRPr="000B6291">
        <w:rPr>
          <w:lang w:val="en-GB"/>
        </w:rPr>
        <w:t>: Required protection distance for Airborne DME receiver</w:t>
      </w:r>
      <w:bookmarkEnd w:id="905"/>
    </w:p>
    <w:tbl>
      <w:tblPr>
        <w:tblW w:w="0" w:type="auto"/>
        <w:jc w:val="center"/>
        <w:tblCellMar>
          <w:left w:w="0" w:type="dxa"/>
          <w:right w:w="0" w:type="dxa"/>
        </w:tblCellMar>
        <w:tblLook w:val="04A0" w:firstRow="1" w:lastRow="0" w:firstColumn="1" w:lastColumn="0" w:noHBand="0" w:noVBand="1"/>
      </w:tblPr>
      <w:tblGrid>
        <w:gridCol w:w="1771"/>
        <w:gridCol w:w="851"/>
        <w:gridCol w:w="1454"/>
        <w:gridCol w:w="115"/>
        <w:gridCol w:w="1339"/>
        <w:gridCol w:w="58"/>
        <w:gridCol w:w="1397"/>
        <w:gridCol w:w="2168"/>
      </w:tblGrid>
      <w:tr w:rsidR="00C11A8C" w:rsidRPr="000B6291" w14:paraId="446A21F4" w14:textId="77777777" w:rsidTr="00A60D12">
        <w:trPr>
          <w:tblHeader/>
          <w:jc w:val="center"/>
        </w:trPr>
        <w:tc>
          <w:tcPr>
            <w:tcW w:w="2622" w:type="dxa"/>
            <w:gridSpan w:val="2"/>
            <w:vMerge w:val="restart"/>
            <w:tcBorders>
              <w:top w:val="single" w:sz="8" w:space="0" w:color="D22A23"/>
              <w:left w:val="single" w:sz="8" w:space="0" w:color="D22A23"/>
              <w:bottom w:val="single" w:sz="8" w:space="0" w:color="D22A23"/>
              <w:right w:val="single" w:sz="4" w:space="0" w:color="FFFFFF" w:themeColor="background1"/>
            </w:tcBorders>
            <w:shd w:val="clear" w:color="auto" w:fill="D22A23"/>
            <w:tcMar>
              <w:top w:w="57" w:type="dxa"/>
              <w:left w:w="108" w:type="dxa"/>
              <w:bottom w:w="0" w:type="dxa"/>
              <w:right w:w="108" w:type="dxa"/>
            </w:tcMar>
            <w:vAlign w:val="center"/>
          </w:tcPr>
          <w:p w14:paraId="7A015496" w14:textId="77777777" w:rsidR="00C11A8C" w:rsidRPr="000B6291" w:rsidRDefault="00C11A8C" w:rsidP="00AD13F5">
            <w:pPr>
              <w:jc w:val="center"/>
              <w:rPr>
                <w:b/>
                <w:bCs/>
                <w:color w:val="FFFFFF" w:themeColor="background1"/>
              </w:rPr>
            </w:pPr>
          </w:p>
        </w:tc>
        <w:tc>
          <w:tcPr>
            <w:tcW w:w="4363" w:type="dxa"/>
            <w:gridSpan w:val="5"/>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Mar>
              <w:top w:w="57" w:type="dxa"/>
              <w:left w:w="108" w:type="dxa"/>
              <w:bottom w:w="0" w:type="dxa"/>
              <w:right w:w="108" w:type="dxa"/>
            </w:tcMar>
            <w:hideMark/>
          </w:tcPr>
          <w:p w14:paraId="2016EE10" w14:textId="77777777" w:rsidR="00C11A8C" w:rsidRPr="000B6291" w:rsidRDefault="00C11A8C" w:rsidP="00AD13F5">
            <w:pPr>
              <w:jc w:val="center"/>
              <w:rPr>
                <w:b/>
                <w:bCs/>
                <w:color w:val="FFFFFF" w:themeColor="background1"/>
              </w:rPr>
            </w:pPr>
            <w:r w:rsidRPr="000B6291">
              <w:rPr>
                <w:b/>
                <w:bCs/>
                <w:color w:val="FFFFFF" w:themeColor="background1"/>
              </w:rPr>
              <w:t>Propagation model, km</w:t>
            </w:r>
          </w:p>
        </w:tc>
        <w:tc>
          <w:tcPr>
            <w:tcW w:w="2168" w:type="dxa"/>
            <w:vMerge w:val="restart"/>
            <w:tcBorders>
              <w:top w:val="single" w:sz="8" w:space="0" w:color="D22A23"/>
              <w:left w:val="single" w:sz="4" w:space="0" w:color="FFFFFF" w:themeColor="background1"/>
              <w:bottom w:val="single" w:sz="8" w:space="0" w:color="D22A23"/>
              <w:right w:val="single" w:sz="8" w:space="0" w:color="D22A23"/>
            </w:tcBorders>
            <w:shd w:val="clear" w:color="auto" w:fill="D22A23"/>
            <w:tcMar>
              <w:top w:w="57" w:type="dxa"/>
              <w:left w:w="108" w:type="dxa"/>
              <w:bottom w:w="0" w:type="dxa"/>
              <w:right w:w="108" w:type="dxa"/>
            </w:tcMar>
            <w:vAlign w:val="center"/>
            <w:hideMark/>
          </w:tcPr>
          <w:p w14:paraId="2AB7A11F" w14:textId="77777777" w:rsidR="00C11A8C" w:rsidRPr="000B6291" w:rsidRDefault="00C11A8C" w:rsidP="00AD13F5">
            <w:pPr>
              <w:jc w:val="center"/>
              <w:rPr>
                <w:b/>
                <w:bCs/>
                <w:color w:val="FFFFFF" w:themeColor="background1"/>
              </w:rPr>
            </w:pPr>
            <w:r w:rsidRPr="000B6291">
              <w:rPr>
                <w:b/>
                <w:bCs/>
                <w:color w:val="FFFFFF" w:themeColor="background1"/>
              </w:rPr>
              <w:t>Transmission Loss</w:t>
            </w:r>
          </w:p>
          <w:p w14:paraId="61ACFCC6" w14:textId="77777777" w:rsidR="00C11A8C" w:rsidRPr="000B6291" w:rsidRDefault="00C11A8C" w:rsidP="00AD13F5">
            <w:pPr>
              <w:jc w:val="center"/>
              <w:rPr>
                <w:b/>
                <w:bCs/>
                <w:color w:val="FFFFFF" w:themeColor="background1"/>
              </w:rPr>
            </w:pPr>
            <w:r w:rsidRPr="000B6291">
              <w:rPr>
                <w:b/>
                <w:bCs/>
                <w:color w:val="FFFFFF" w:themeColor="background1"/>
              </w:rPr>
              <w:t>L/dB</w:t>
            </w:r>
          </w:p>
        </w:tc>
      </w:tr>
      <w:tr w:rsidR="00C11A8C" w:rsidRPr="000B6291" w14:paraId="1CEC6E25" w14:textId="77777777" w:rsidTr="00A60D12">
        <w:trPr>
          <w:tblHeader/>
          <w:jc w:val="center"/>
        </w:trPr>
        <w:tc>
          <w:tcPr>
            <w:tcW w:w="0" w:type="auto"/>
            <w:gridSpan w:val="2"/>
            <w:vMerge/>
            <w:tcBorders>
              <w:top w:val="single" w:sz="8" w:space="0" w:color="D22A23"/>
              <w:left w:val="single" w:sz="8" w:space="0" w:color="D22A23"/>
              <w:bottom w:val="single" w:sz="8" w:space="0" w:color="D22A23"/>
              <w:right w:val="single" w:sz="8" w:space="0" w:color="FFFFFF"/>
            </w:tcBorders>
            <w:vAlign w:val="center"/>
            <w:hideMark/>
          </w:tcPr>
          <w:p w14:paraId="36A5684E" w14:textId="77777777" w:rsidR="00C11A8C" w:rsidRPr="000B6291" w:rsidRDefault="00C11A8C" w:rsidP="00132B54">
            <w:pPr>
              <w:jc w:val="center"/>
              <w:rPr>
                <w:b/>
                <w:bCs/>
                <w:color w:val="FFFFFF" w:themeColor="background1"/>
              </w:rPr>
            </w:pPr>
          </w:p>
        </w:tc>
        <w:tc>
          <w:tcPr>
            <w:tcW w:w="1454" w:type="dxa"/>
            <w:tcBorders>
              <w:top w:val="single" w:sz="4" w:space="0" w:color="FFFFFF" w:themeColor="background1"/>
              <w:left w:val="nil"/>
              <w:bottom w:val="single" w:sz="8" w:space="0" w:color="D22A23"/>
              <w:right w:val="single" w:sz="8" w:space="0" w:color="FFFFFF"/>
            </w:tcBorders>
            <w:shd w:val="clear" w:color="auto" w:fill="D22A23"/>
            <w:tcMar>
              <w:top w:w="57" w:type="dxa"/>
              <w:left w:w="108" w:type="dxa"/>
              <w:bottom w:w="0" w:type="dxa"/>
              <w:right w:w="108" w:type="dxa"/>
            </w:tcMar>
            <w:hideMark/>
          </w:tcPr>
          <w:p w14:paraId="029F49F0" w14:textId="77777777" w:rsidR="00C11A8C" w:rsidRPr="000B6291" w:rsidRDefault="00C11A8C" w:rsidP="00132B54">
            <w:pPr>
              <w:jc w:val="center"/>
              <w:rPr>
                <w:b/>
                <w:bCs/>
                <w:color w:val="FFFFFF" w:themeColor="background1"/>
              </w:rPr>
            </w:pPr>
            <w:r w:rsidRPr="000B6291">
              <w:rPr>
                <w:b/>
                <w:bCs/>
                <w:color w:val="FFFFFF" w:themeColor="background1"/>
              </w:rPr>
              <w:t>P.525</w:t>
            </w:r>
          </w:p>
        </w:tc>
        <w:tc>
          <w:tcPr>
            <w:tcW w:w="1454" w:type="dxa"/>
            <w:gridSpan w:val="2"/>
            <w:tcBorders>
              <w:top w:val="single" w:sz="4" w:space="0" w:color="FFFFFF" w:themeColor="background1"/>
              <w:left w:val="nil"/>
              <w:bottom w:val="single" w:sz="8" w:space="0" w:color="D22A23"/>
              <w:right w:val="single" w:sz="8" w:space="0" w:color="FFFFFF"/>
            </w:tcBorders>
            <w:shd w:val="clear" w:color="auto" w:fill="D22A23"/>
            <w:hideMark/>
          </w:tcPr>
          <w:p w14:paraId="33E4283F" w14:textId="77777777" w:rsidR="00C11A8C" w:rsidRPr="000B6291" w:rsidRDefault="00C11A8C" w:rsidP="00132B54">
            <w:pPr>
              <w:jc w:val="center"/>
              <w:rPr>
                <w:b/>
                <w:bCs/>
                <w:color w:val="FFFFFF" w:themeColor="background1"/>
              </w:rPr>
            </w:pPr>
            <w:r w:rsidRPr="000B6291">
              <w:rPr>
                <w:b/>
                <w:bCs/>
                <w:color w:val="FFFFFF" w:themeColor="background1"/>
              </w:rPr>
              <w:t>P.528</w:t>
            </w:r>
          </w:p>
        </w:tc>
        <w:tc>
          <w:tcPr>
            <w:tcW w:w="1455" w:type="dxa"/>
            <w:gridSpan w:val="2"/>
            <w:tcBorders>
              <w:top w:val="single" w:sz="4" w:space="0" w:color="FFFFFF" w:themeColor="background1"/>
              <w:left w:val="nil"/>
              <w:bottom w:val="single" w:sz="8" w:space="0" w:color="D22A23"/>
              <w:right w:val="single" w:sz="8" w:space="0" w:color="FFFFFF"/>
            </w:tcBorders>
            <w:shd w:val="clear" w:color="auto" w:fill="D22A23"/>
            <w:hideMark/>
          </w:tcPr>
          <w:p w14:paraId="52E8CB3C" w14:textId="77777777" w:rsidR="00C11A8C" w:rsidRPr="000B6291" w:rsidRDefault="00C11A8C" w:rsidP="00132B54">
            <w:pPr>
              <w:jc w:val="center"/>
              <w:rPr>
                <w:b/>
                <w:bCs/>
                <w:color w:val="FFFFFF" w:themeColor="background1"/>
              </w:rPr>
            </w:pPr>
            <w:r w:rsidRPr="000B6291">
              <w:rPr>
                <w:b/>
                <w:bCs/>
                <w:color w:val="FFFFFF" w:themeColor="background1"/>
              </w:rPr>
              <w:t>P.452</w:t>
            </w:r>
          </w:p>
        </w:tc>
        <w:tc>
          <w:tcPr>
            <w:tcW w:w="0" w:type="auto"/>
            <w:vMerge/>
            <w:tcBorders>
              <w:top w:val="single" w:sz="8" w:space="0" w:color="D22A23"/>
              <w:left w:val="nil"/>
              <w:bottom w:val="single" w:sz="8" w:space="0" w:color="D22A23"/>
              <w:right w:val="single" w:sz="8" w:space="0" w:color="D22A23"/>
            </w:tcBorders>
            <w:vAlign w:val="center"/>
            <w:hideMark/>
          </w:tcPr>
          <w:p w14:paraId="47C99F2D" w14:textId="77777777" w:rsidR="00C11A8C" w:rsidRPr="000B6291" w:rsidRDefault="00C11A8C" w:rsidP="00132B54">
            <w:pPr>
              <w:jc w:val="center"/>
              <w:rPr>
                <w:b/>
                <w:bCs/>
                <w:color w:val="FFFFFF" w:themeColor="background1"/>
              </w:rPr>
            </w:pPr>
          </w:p>
        </w:tc>
      </w:tr>
      <w:tr w:rsidR="00C11A8C" w:rsidRPr="000B6291" w14:paraId="7F213BE5" w14:textId="77777777" w:rsidTr="00A60D12">
        <w:trPr>
          <w:jc w:val="center"/>
        </w:trPr>
        <w:tc>
          <w:tcPr>
            <w:tcW w:w="9153" w:type="dxa"/>
            <w:gridSpan w:val="8"/>
            <w:tcBorders>
              <w:top w:val="nil"/>
              <w:left w:val="single" w:sz="8" w:space="0" w:color="D22A23"/>
              <w:bottom w:val="single" w:sz="8" w:space="0" w:color="D22A23"/>
              <w:right w:val="single" w:sz="8" w:space="0" w:color="D22A23"/>
            </w:tcBorders>
            <w:tcMar>
              <w:top w:w="57" w:type="dxa"/>
              <w:left w:w="108" w:type="dxa"/>
              <w:bottom w:w="0" w:type="dxa"/>
              <w:right w:w="108" w:type="dxa"/>
            </w:tcMar>
            <w:vAlign w:val="center"/>
            <w:hideMark/>
          </w:tcPr>
          <w:p w14:paraId="354A5164" w14:textId="77777777" w:rsidR="00C11A8C" w:rsidRPr="000B6291" w:rsidRDefault="00C11A8C" w:rsidP="00C11A8C">
            <w:pPr>
              <w:pStyle w:val="ECCTabletext"/>
            </w:pPr>
            <w:r w:rsidRPr="000B6291">
              <w:t>DME_Airborne (VLR): h2 = 100 m</w:t>
            </w:r>
          </w:p>
        </w:tc>
      </w:tr>
      <w:tr w:rsidR="00C11A8C" w:rsidRPr="000B6291" w14:paraId="49A11C30" w14:textId="77777777" w:rsidTr="00A60D12">
        <w:trPr>
          <w:jc w:val="center"/>
        </w:trPr>
        <w:tc>
          <w:tcPr>
            <w:tcW w:w="1771"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3903C6D7" w14:textId="77777777" w:rsidR="00C11A8C" w:rsidRPr="000B6291" w:rsidRDefault="00C11A8C" w:rsidP="00C11A8C">
            <w:pPr>
              <w:pStyle w:val="ECCTabletext"/>
            </w:pPr>
            <w:r w:rsidRPr="000B6291">
              <w:t>Lb / dB</w:t>
            </w:r>
          </w:p>
        </w:tc>
        <w:tc>
          <w:tcPr>
            <w:tcW w:w="851" w:type="dxa"/>
            <w:tcBorders>
              <w:top w:val="nil"/>
              <w:left w:val="nil"/>
              <w:bottom w:val="single" w:sz="8" w:space="0" w:color="D22A23"/>
              <w:right w:val="single" w:sz="8" w:space="0" w:color="D22A23"/>
            </w:tcBorders>
            <w:tcMar>
              <w:top w:w="57" w:type="dxa"/>
              <w:left w:w="108" w:type="dxa"/>
              <w:bottom w:w="0" w:type="dxa"/>
              <w:right w:w="108" w:type="dxa"/>
            </w:tcMar>
            <w:hideMark/>
          </w:tcPr>
          <w:p w14:paraId="60EFE951" w14:textId="77777777" w:rsidR="00C11A8C" w:rsidRPr="000B6291" w:rsidRDefault="00C11A8C" w:rsidP="00C11A8C">
            <w:pPr>
              <w:pStyle w:val="ECCTabletext"/>
            </w:pPr>
            <w:r w:rsidRPr="000B6291">
              <w:t>0</w:t>
            </w:r>
          </w:p>
        </w:tc>
        <w:tc>
          <w:tcPr>
            <w:tcW w:w="1569"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6ED69FA4" w14:textId="77777777" w:rsidR="00C11A8C" w:rsidRPr="000B6291" w:rsidRDefault="00C11A8C" w:rsidP="00C11A8C">
            <w:pPr>
              <w:pStyle w:val="ECCTabletext"/>
            </w:pPr>
            <w:r w:rsidRPr="000B6291">
              <w:t>62.8</w:t>
            </w:r>
          </w:p>
        </w:tc>
        <w:tc>
          <w:tcPr>
            <w:tcW w:w="139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3AB740E7" w14:textId="77777777" w:rsidR="00C11A8C" w:rsidRPr="000B6291" w:rsidRDefault="00C11A8C" w:rsidP="00C11A8C">
            <w:pPr>
              <w:pStyle w:val="ECCTabletext"/>
            </w:pPr>
            <w:r w:rsidRPr="000B6291">
              <w:t>NA</w:t>
            </w:r>
          </w:p>
        </w:tc>
        <w:tc>
          <w:tcPr>
            <w:tcW w:w="1397" w:type="dxa"/>
            <w:tcBorders>
              <w:top w:val="nil"/>
              <w:left w:val="nil"/>
              <w:bottom w:val="single" w:sz="8" w:space="0" w:color="D22A23"/>
              <w:right w:val="single" w:sz="8" w:space="0" w:color="D22A23"/>
            </w:tcBorders>
            <w:tcMar>
              <w:top w:w="57" w:type="dxa"/>
              <w:left w:w="108" w:type="dxa"/>
              <w:bottom w:w="0" w:type="dxa"/>
              <w:right w:w="108" w:type="dxa"/>
            </w:tcMar>
            <w:hideMark/>
          </w:tcPr>
          <w:p w14:paraId="2341AE2B" w14:textId="77777777" w:rsidR="00C11A8C" w:rsidRPr="000B6291" w:rsidRDefault="00C11A8C" w:rsidP="00C11A8C">
            <w:pPr>
              <w:pStyle w:val="ECCTabletext"/>
            </w:pPr>
            <w:r w:rsidRPr="000B6291">
              <w:t>18</w:t>
            </w:r>
          </w:p>
        </w:tc>
        <w:tc>
          <w:tcPr>
            <w:tcW w:w="2168" w:type="dxa"/>
            <w:tcBorders>
              <w:top w:val="nil"/>
              <w:left w:val="nil"/>
              <w:bottom w:val="single" w:sz="8" w:space="0" w:color="D22A23"/>
              <w:right w:val="single" w:sz="8" w:space="0" w:color="D22A23"/>
            </w:tcBorders>
            <w:tcMar>
              <w:top w:w="57" w:type="dxa"/>
              <w:left w:w="108" w:type="dxa"/>
              <w:bottom w:w="0" w:type="dxa"/>
              <w:right w:w="108" w:type="dxa"/>
            </w:tcMar>
            <w:hideMark/>
          </w:tcPr>
          <w:p w14:paraId="29C36FB4" w14:textId="77777777" w:rsidR="00C11A8C" w:rsidRPr="000B6291" w:rsidRDefault="00C11A8C" w:rsidP="00C11A8C">
            <w:pPr>
              <w:pStyle w:val="ECCTabletext"/>
            </w:pPr>
            <w:r w:rsidRPr="000B6291">
              <w:t>128.4</w:t>
            </w:r>
          </w:p>
        </w:tc>
      </w:tr>
      <w:tr w:rsidR="00C11A8C" w:rsidRPr="000B6291" w14:paraId="6540019F" w14:textId="77777777" w:rsidTr="00A60D12">
        <w:trPr>
          <w:jc w:val="center"/>
        </w:trPr>
        <w:tc>
          <w:tcPr>
            <w:tcW w:w="1771"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44C3486F" w14:textId="77777777" w:rsidR="00C11A8C" w:rsidRPr="000B6291" w:rsidRDefault="00C11A8C" w:rsidP="00C11A8C">
            <w:pPr>
              <w:pStyle w:val="ECCTabletext"/>
            </w:pPr>
            <w:r w:rsidRPr="000B6291">
              <w:lastRenderedPageBreak/>
              <w:t>+ Lbody / dB</w:t>
            </w:r>
          </w:p>
        </w:tc>
        <w:tc>
          <w:tcPr>
            <w:tcW w:w="851" w:type="dxa"/>
            <w:tcBorders>
              <w:top w:val="nil"/>
              <w:left w:val="nil"/>
              <w:bottom w:val="single" w:sz="8" w:space="0" w:color="D22A23"/>
              <w:right w:val="single" w:sz="8" w:space="0" w:color="D22A23"/>
            </w:tcBorders>
            <w:tcMar>
              <w:top w:w="57" w:type="dxa"/>
              <w:left w:w="108" w:type="dxa"/>
              <w:bottom w:w="0" w:type="dxa"/>
              <w:right w:w="108" w:type="dxa"/>
            </w:tcMar>
            <w:hideMark/>
          </w:tcPr>
          <w:p w14:paraId="12BEB2DA" w14:textId="77777777" w:rsidR="00C11A8C" w:rsidRPr="000B6291" w:rsidRDefault="00C11A8C" w:rsidP="00C11A8C">
            <w:pPr>
              <w:pStyle w:val="ECCTabletext"/>
            </w:pPr>
            <w:r w:rsidRPr="000B6291">
              <w:t>7</w:t>
            </w:r>
          </w:p>
        </w:tc>
        <w:tc>
          <w:tcPr>
            <w:tcW w:w="1569"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38E01795" w14:textId="77777777" w:rsidR="00C11A8C" w:rsidRPr="000B6291" w:rsidRDefault="00C11A8C" w:rsidP="00C11A8C">
            <w:pPr>
              <w:pStyle w:val="ECCTabletext"/>
            </w:pPr>
            <w:r w:rsidRPr="000B6291">
              <w:t>28</w:t>
            </w:r>
          </w:p>
        </w:tc>
        <w:tc>
          <w:tcPr>
            <w:tcW w:w="139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07F5866D" w14:textId="77777777" w:rsidR="00C11A8C" w:rsidRPr="000B6291" w:rsidRDefault="00C11A8C" w:rsidP="00C11A8C">
            <w:pPr>
              <w:pStyle w:val="ECCTabletext"/>
            </w:pPr>
            <w:r w:rsidRPr="000B6291">
              <w:t>NA</w:t>
            </w:r>
          </w:p>
        </w:tc>
        <w:tc>
          <w:tcPr>
            <w:tcW w:w="1397" w:type="dxa"/>
            <w:tcBorders>
              <w:top w:val="nil"/>
              <w:left w:val="nil"/>
              <w:bottom w:val="single" w:sz="8" w:space="0" w:color="D22A23"/>
              <w:right w:val="single" w:sz="8" w:space="0" w:color="D22A23"/>
            </w:tcBorders>
            <w:tcMar>
              <w:top w:w="57" w:type="dxa"/>
              <w:left w:w="108" w:type="dxa"/>
              <w:bottom w:w="0" w:type="dxa"/>
              <w:right w:w="108" w:type="dxa"/>
            </w:tcMar>
            <w:hideMark/>
          </w:tcPr>
          <w:p w14:paraId="7132A829" w14:textId="77777777" w:rsidR="00C11A8C" w:rsidRPr="000B6291" w:rsidRDefault="00C11A8C" w:rsidP="00C11A8C">
            <w:pPr>
              <w:pStyle w:val="ECCTabletext"/>
            </w:pPr>
            <w:r w:rsidRPr="000B6291">
              <w:t>12.6</w:t>
            </w:r>
          </w:p>
        </w:tc>
        <w:tc>
          <w:tcPr>
            <w:tcW w:w="2168" w:type="dxa"/>
            <w:tcBorders>
              <w:top w:val="nil"/>
              <w:left w:val="nil"/>
              <w:bottom w:val="single" w:sz="8" w:space="0" w:color="D22A23"/>
              <w:right w:val="single" w:sz="8" w:space="0" w:color="D22A23"/>
            </w:tcBorders>
            <w:tcMar>
              <w:top w:w="57" w:type="dxa"/>
              <w:left w:w="108" w:type="dxa"/>
              <w:bottom w:w="0" w:type="dxa"/>
              <w:right w:w="108" w:type="dxa"/>
            </w:tcMar>
            <w:hideMark/>
          </w:tcPr>
          <w:p w14:paraId="3F6A1F4F" w14:textId="77777777" w:rsidR="00C11A8C" w:rsidRPr="000B6291" w:rsidRDefault="00C11A8C" w:rsidP="00C11A8C">
            <w:pPr>
              <w:pStyle w:val="ECCTabletext"/>
            </w:pPr>
            <w:r w:rsidRPr="000B6291">
              <w:t>121.4</w:t>
            </w:r>
          </w:p>
        </w:tc>
      </w:tr>
      <w:tr w:rsidR="00C11A8C" w:rsidRPr="000B6291" w14:paraId="62D9BB45" w14:textId="77777777" w:rsidTr="00A60D12">
        <w:trPr>
          <w:jc w:val="center"/>
        </w:trPr>
        <w:tc>
          <w:tcPr>
            <w:tcW w:w="1771"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638B2E7D" w14:textId="77777777" w:rsidR="00C11A8C" w:rsidRPr="000B6291" w:rsidRDefault="00C11A8C" w:rsidP="00C11A8C">
            <w:pPr>
              <w:pStyle w:val="ECCTabletext"/>
            </w:pPr>
            <w:r w:rsidRPr="000B6291">
              <w:t>+ Lclutter / dB</w:t>
            </w:r>
          </w:p>
        </w:tc>
        <w:tc>
          <w:tcPr>
            <w:tcW w:w="851" w:type="dxa"/>
            <w:tcBorders>
              <w:top w:val="nil"/>
              <w:left w:val="nil"/>
              <w:bottom w:val="single" w:sz="8" w:space="0" w:color="D22A23"/>
              <w:right w:val="single" w:sz="8" w:space="0" w:color="D22A23"/>
            </w:tcBorders>
            <w:tcMar>
              <w:top w:w="57" w:type="dxa"/>
              <w:left w:w="108" w:type="dxa"/>
              <w:bottom w:w="0" w:type="dxa"/>
              <w:right w:w="108" w:type="dxa"/>
            </w:tcMar>
            <w:hideMark/>
          </w:tcPr>
          <w:p w14:paraId="6D8369AB" w14:textId="77777777" w:rsidR="00C11A8C" w:rsidRPr="000B6291" w:rsidRDefault="00C11A8C" w:rsidP="00C11A8C">
            <w:pPr>
              <w:pStyle w:val="ECCTabletext"/>
            </w:pPr>
            <w:r w:rsidRPr="000B6291">
              <w:t>24</w:t>
            </w:r>
          </w:p>
        </w:tc>
        <w:tc>
          <w:tcPr>
            <w:tcW w:w="1569"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6579B36A" w14:textId="77777777" w:rsidR="00C11A8C" w:rsidRPr="000B6291" w:rsidRDefault="00C11A8C" w:rsidP="00C11A8C">
            <w:pPr>
              <w:pStyle w:val="ECCTabletext"/>
            </w:pPr>
            <w:r w:rsidRPr="000B6291">
              <w:t>4</w:t>
            </w:r>
          </w:p>
        </w:tc>
        <w:tc>
          <w:tcPr>
            <w:tcW w:w="139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08E4D1BD" w14:textId="77777777" w:rsidR="00C11A8C" w:rsidRPr="000B6291" w:rsidRDefault="00C11A8C" w:rsidP="00C11A8C">
            <w:pPr>
              <w:pStyle w:val="ECCTabletext"/>
            </w:pPr>
            <w:r w:rsidRPr="000B6291">
              <w:t>NA</w:t>
            </w:r>
          </w:p>
        </w:tc>
        <w:tc>
          <w:tcPr>
            <w:tcW w:w="1397" w:type="dxa"/>
            <w:tcBorders>
              <w:top w:val="nil"/>
              <w:left w:val="nil"/>
              <w:bottom w:val="single" w:sz="8" w:space="0" w:color="D22A23"/>
              <w:right w:val="single" w:sz="8" w:space="0" w:color="D22A23"/>
            </w:tcBorders>
            <w:tcMar>
              <w:top w:w="57" w:type="dxa"/>
              <w:left w:w="108" w:type="dxa"/>
              <w:bottom w:w="0" w:type="dxa"/>
              <w:right w:w="108" w:type="dxa"/>
            </w:tcMar>
            <w:hideMark/>
          </w:tcPr>
          <w:p w14:paraId="4D4EE62C" w14:textId="77777777" w:rsidR="00C11A8C" w:rsidRPr="000B6291" w:rsidRDefault="00C11A8C" w:rsidP="00C11A8C">
            <w:pPr>
              <w:pStyle w:val="ECCTabletext"/>
            </w:pPr>
            <w:r w:rsidRPr="000B6291">
              <w:t>4</w:t>
            </w:r>
          </w:p>
        </w:tc>
        <w:tc>
          <w:tcPr>
            <w:tcW w:w="2168" w:type="dxa"/>
            <w:tcBorders>
              <w:top w:val="nil"/>
              <w:left w:val="nil"/>
              <w:bottom w:val="single" w:sz="8" w:space="0" w:color="D22A23"/>
              <w:right w:val="single" w:sz="8" w:space="0" w:color="D22A23"/>
            </w:tcBorders>
            <w:tcMar>
              <w:top w:w="57" w:type="dxa"/>
              <w:left w:w="108" w:type="dxa"/>
              <w:bottom w:w="0" w:type="dxa"/>
              <w:right w:w="108" w:type="dxa"/>
            </w:tcMar>
            <w:hideMark/>
          </w:tcPr>
          <w:p w14:paraId="66E10DC2" w14:textId="77777777" w:rsidR="00C11A8C" w:rsidRPr="000B6291" w:rsidRDefault="00C11A8C" w:rsidP="00C11A8C">
            <w:pPr>
              <w:pStyle w:val="ECCTabletext"/>
            </w:pPr>
            <w:r w:rsidRPr="000B6291">
              <w:t>104.4</w:t>
            </w:r>
          </w:p>
        </w:tc>
      </w:tr>
      <w:tr w:rsidR="00C11A8C" w:rsidRPr="000B6291" w14:paraId="2A3FA686" w14:textId="77777777" w:rsidTr="00A60D12">
        <w:trPr>
          <w:jc w:val="center"/>
        </w:trPr>
        <w:tc>
          <w:tcPr>
            <w:tcW w:w="1771"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55F22034" w14:textId="77777777" w:rsidR="00C11A8C" w:rsidRPr="000B6291" w:rsidRDefault="00C11A8C" w:rsidP="00C11A8C">
            <w:pPr>
              <w:pStyle w:val="ECCTabletext"/>
            </w:pPr>
            <w:r w:rsidRPr="000B6291">
              <w:t>+ Lbuilding / dB</w:t>
            </w:r>
          </w:p>
        </w:tc>
        <w:tc>
          <w:tcPr>
            <w:tcW w:w="851" w:type="dxa"/>
            <w:tcBorders>
              <w:top w:val="nil"/>
              <w:left w:val="nil"/>
              <w:bottom w:val="single" w:sz="8" w:space="0" w:color="D22A23"/>
              <w:right w:val="single" w:sz="8" w:space="0" w:color="D22A23"/>
            </w:tcBorders>
            <w:tcMar>
              <w:top w:w="57" w:type="dxa"/>
              <w:left w:w="108" w:type="dxa"/>
              <w:bottom w:w="0" w:type="dxa"/>
              <w:right w:w="108" w:type="dxa"/>
            </w:tcMar>
            <w:hideMark/>
          </w:tcPr>
          <w:p w14:paraId="44CA5870" w14:textId="77777777" w:rsidR="00C11A8C" w:rsidRPr="000B6291" w:rsidRDefault="00C11A8C" w:rsidP="00C11A8C">
            <w:pPr>
              <w:pStyle w:val="ECCTabletext"/>
            </w:pPr>
            <w:r w:rsidRPr="000B6291">
              <w:t>37</w:t>
            </w:r>
          </w:p>
        </w:tc>
        <w:tc>
          <w:tcPr>
            <w:tcW w:w="1569"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21AF8998" w14:textId="77777777" w:rsidR="00C11A8C" w:rsidRPr="000B6291" w:rsidRDefault="00C11A8C" w:rsidP="00C11A8C">
            <w:pPr>
              <w:pStyle w:val="ECCTabletext"/>
            </w:pPr>
            <w:r w:rsidRPr="000B6291">
              <w:t>0.9</w:t>
            </w:r>
          </w:p>
        </w:tc>
        <w:tc>
          <w:tcPr>
            <w:tcW w:w="139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663E5BF1" w14:textId="77777777" w:rsidR="00C11A8C" w:rsidRPr="000B6291" w:rsidRDefault="00C11A8C" w:rsidP="00C11A8C">
            <w:pPr>
              <w:pStyle w:val="ECCTabletext"/>
            </w:pPr>
            <w:r w:rsidRPr="000B6291">
              <w:t>NA</w:t>
            </w:r>
          </w:p>
        </w:tc>
        <w:tc>
          <w:tcPr>
            <w:tcW w:w="1397" w:type="dxa"/>
            <w:tcBorders>
              <w:top w:val="nil"/>
              <w:left w:val="nil"/>
              <w:bottom w:val="single" w:sz="8" w:space="0" w:color="D22A23"/>
              <w:right w:val="single" w:sz="8" w:space="0" w:color="D22A23"/>
            </w:tcBorders>
            <w:tcMar>
              <w:top w:w="57" w:type="dxa"/>
              <w:left w:w="108" w:type="dxa"/>
              <w:bottom w:w="0" w:type="dxa"/>
              <w:right w:w="108" w:type="dxa"/>
            </w:tcMar>
            <w:hideMark/>
          </w:tcPr>
          <w:p w14:paraId="015A1096" w14:textId="77777777" w:rsidR="00C11A8C" w:rsidRPr="000B6291" w:rsidRDefault="00C11A8C" w:rsidP="00C11A8C">
            <w:pPr>
              <w:pStyle w:val="ECCTabletext"/>
            </w:pPr>
            <w:r w:rsidRPr="000B6291">
              <w:t>0.9</w:t>
            </w:r>
          </w:p>
        </w:tc>
        <w:tc>
          <w:tcPr>
            <w:tcW w:w="2168" w:type="dxa"/>
            <w:tcBorders>
              <w:top w:val="nil"/>
              <w:left w:val="nil"/>
              <w:bottom w:val="single" w:sz="8" w:space="0" w:color="D22A23"/>
              <w:right w:val="single" w:sz="8" w:space="0" w:color="D22A23"/>
            </w:tcBorders>
            <w:tcMar>
              <w:top w:w="57" w:type="dxa"/>
              <w:left w:w="108" w:type="dxa"/>
              <w:bottom w:w="0" w:type="dxa"/>
              <w:right w:w="108" w:type="dxa"/>
            </w:tcMar>
            <w:hideMark/>
          </w:tcPr>
          <w:p w14:paraId="773AEA69" w14:textId="77777777" w:rsidR="00C11A8C" w:rsidRPr="000B6291" w:rsidRDefault="00C11A8C" w:rsidP="00C11A8C">
            <w:pPr>
              <w:pStyle w:val="ECCTabletext"/>
            </w:pPr>
            <w:r w:rsidRPr="000B6291">
              <w:t>91.4</w:t>
            </w:r>
          </w:p>
        </w:tc>
      </w:tr>
      <w:tr w:rsidR="00C11A8C" w:rsidRPr="000B6291" w14:paraId="5915B87A" w14:textId="77777777" w:rsidTr="00A60D12">
        <w:trPr>
          <w:jc w:val="center"/>
        </w:trPr>
        <w:tc>
          <w:tcPr>
            <w:tcW w:w="9153" w:type="dxa"/>
            <w:gridSpan w:val="8"/>
            <w:tcBorders>
              <w:top w:val="nil"/>
              <w:left w:val="single" w:sz="8" w:space="0" w:color="D22A23"/>
              <w:bottom w:val="single" w:sz="8" w:space="0" w:color="D22A23"/>
              <w:right w:val="single" w:sz="8" w:space="0" w:color="D22A23"/>
            </w:tcBorders>
            <w:tcMar>
              <w:top w:w="57" w:type="dxa"/>
              <w:left w:w="108" w:type="dxa"/>
              <w:bottom w:w="0" w:type="dxa"/>
              <w:right w:w="108" w:type="dxa"/>
            </w:tcMar>
            <w:vAlign w:val="center"/>
            <w:hideMark/>
          </w:tcPr>
          <w:p w14:paraId="66E422BE" w14:textId="77777777" w:rsidR="00C11A8C" w:rsidRPr="000B6291" w:rsidRDefault="00C11A8C" w:rsidP="00C11A8C">
            <w:pPr>
              <w:pStyle w:val="ECCTabletext"/>
            </w:pPr>
            <w:r w:rsidRPr="000B6291">
              <w:t>DME_Airborne (VLR): h2 = 1000 m</w:t>
            </w:r>
          </w:p>
        </w:tc>
      </w:tr>
      <w:tr w:rsidR="00C11A8C" w:rsidRPr="000B6291" w14:paraId="1F0D419E" w14:textId="77777777" w:rsidTr="00A60D12">
        <w:trPr>
          <w:jc w:val="center"/>
        </w:trPr>
        <w:tc>
          <w:tcPr>
            <w:tcW w:w="1771"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3152F7EA" w14:textId="77777777" w:rsidR="00C11A8C" w:rsidRPr="000B6291" w:rsidRDefault="00C11A8C" w:rsidP="00C11A8C">
            <w:pPr>
              <w:pStyle w:val="ECCTabletext"/>
            </w:pPr>
            <w:r w:rsidRPr="000B6291">
              <w:t>Lb / dB</w:t>
            </w:r>
          </w:p>
        </w:tc>
        <w:tc>
          <w:tcPr>
            <w:tcW w:w="851" w:type="dxa"/>
            <w:tcBorders>
              <w:top w:val="nil"/>
              <w:left w:val="nil"/>
              <w:bottom w:val="single" w:sz="8" w:space="0" w:color="D22A23"/>
              <w:right w:val="single" w:sz="8" w:space="0" w:color="D22A23"/>
            </w:tcBorders>
            <w:tcMar>
              <w:top w:w="57" w:type="dxa"/>
              <w:left w:w="108" w:type="dxa"/>
              <w:bottom w:w="0" w:type="dxa"/>
              <w:right w:w="108" w:type="dxa"/>
            </w:tcMar>
            <w:hideMark/>
          </w:tcPr>
          <w:p w14:paraId="56FD8C72" w14:textId="77777777" w:rsidR="00C11A8C" w:rsidRPr="000B6291" w:rsidRDefault="00C11A8C" w:rsidP="00C11A8C">
            <w:pPr>
              <w:pStyle w:val="ECCTabletext"/>
            </w:pPr>
            <w:r w:rsidRPr="000B6291">
              <w:t>0</w:t>
            </w:r>
          </w:p>
        </w:tc>
        <w:tc>
          <w:tcPr>
            <w:tcW w:w="1569"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5801D358" w14:textId="77777777" w:rsidR="00C11A8C" w:rsidRPr="000B6291" w:rsidRDefault="00C11A8C" w:rsidP="00C11A8C">
            <w:pPr>
              <w:pStyle w:val="ECCTabletext"/>
            </w:pPr>
            <w:r w:rsidRPr="000B6291">
              <w:t>62.8</w:t>
            </w:r>
          </w:p>
        </w:tc>
        <w:tc>
          <w:tcPr>
            <w:tcW w:w="139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5915C051" w14:textId="77777777" w:rsidR="00C11A8C" w:rsidRPr="000B6291" w:rsidRDefault="00C11A8C" w:rsidP="00C11A8C">
            <w:pPr>
              <w:pStyle w:val="ECCTabletext"/>
            </w:pPr>
            <w:r w:rsidRPr="000B6291">
              <w:t>53.5</w:t>
            </w:r>
          </w:p>
        </w:tc>
        <w:tc>
          <w:tcPr>
            <w:tcW w:w="1397" w:type="dxa"/>
            <w:tcBorders>
              <w:top w:val="nil"/>
              <w:left w:val="nil"/>
              <w:bottom w:val="single" w:sz="8" w:space="0" w:color="D22A23"/>
              <w:right w:val="single" w:sz="8" w:space="0" w:color="D22A23"/>
            </w:tcBorders>
            <w:tcMar>
              <w:top w:w="57" w:type="dxa"/>
              <w:left w:w="108" w:type="dxa"/>
              <w:bottom w:w="0" w:type="dxa"/>
              <w:right w:w="108" w:type="dxa"/>
            </w:tcMar>
            <w:hideMark/>
          </w:tcPr>
          <w:p w14:paraId="327FCC1A" w14:textId="77777777" w:rsidR="00C11A8C" w:rsidRPr="000B6291" w:rsidRDefault="00C11A8C" w:rsidP="00C11A8C">
            <w:pPr>
              <w:pStyle w:val="ECCTabletext"/>
            </w:pPr>
            <w:r w:rsidRPr="000B6291">
              <w:t>56.4</w:t>
            </w:r>
          </w:p>
        </w:tc>
        <w:tc>
          <w:tcPr>
            <w:tcW w:w="2168" w:type="dxa"/>
            <w:tcBorders>
              <w:top w:val="nil"/>
              <w:left w:val="nil"/>
              <w:bottom w:val="single" w:sz="8" w:space="0" w:color="D22A23"/>
              <w:right w:val="single" w:sz="8" w:space="0" w:color="D22A23"/>
            </w:tcBorders>
            <w:tcMar>
              <w:top w:w="57" w:type="dxa"/>
              <w:left w:w="108" w:type="dxa"/>
              <w:bottom w:w="0" w:type="dxa"/>
              <w:right w:w="108" w:type="dxa"/>
            </w:tcMar>
            <w:hideMark/>
          </w:tcPr>
          <w:p w14:paraId="6BC5D1C4" w14:textId="77777777" w:rsidR="00C11A8C" w:rsidRPr="000B6291" w:rsidRDefault="00C11A8C" w:rsidP="00C11A8C">
            <w:pPr>
              <w:pStyle w:val="ECCTabletext"/>
            </w:pPr>
            <w:r w:rsidRPr="000B6291">
              <w:t>128.4</w:t>
            </w:r>
          </w:p>
        </w:tc>
      </w:tr>
      <w:tr w:rsidR="00C11A8C" w:rsidRPr="000B6291" w14:paraId="1EDF052B" w14:textId="77777777" w:rsidTr="00A60D12">
        <w:trPr>
          <w:jc w:val="center"/>
        </w:trPr>
        <w:tc>
          <w:tcPr>
            <w:tcW w:w="1771"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5A9B1626" w14:textId="77777777" w:rsidR="00C11A8C" w:rsidRPr="000B6291" w:rsidRDefault="00C11A8C" w:rsidP="00C11A8C">
            <w:pPr>
              <w:pStyle w:val="ECCTabletext"/>
            </w:pPr>
            <w:r w:rsidRPr="000B6291">
              <w:t>+ Lbody / dB</w:t>
            </w:r>
          </w:p>
        </w:tc>
        <w:tc>
          <w:tcPr>
            <w:tcW w:w="851" w:type="dxa"/>
            <w:tcBorders>
              <w:top w:val="nil"/>
              <w:left w:val="nil"/>
              <w:bottom w:val="single" w:sz="8" w:space="0" w:color="D22A23"/>
              <w:right w:val="single" w:sz="8" w:space="0" w:color="D22A23"/>
            </w:tcBorders>
            <w:tcMar>
              <w:top w:w="57" w:type="dxa"/>
              <w:left w:w="108" w:type="dxa"/>
              <w:bottom w:w="0" w:type="dxa"/>
              <w:right w:w="108" w:type="dxa"/>
            </w:tcMar>
            <w:hideMark/>
          </w:tcPr>
          <w:p w14:paraId="0AADA226" w14:textId="77777777" w:rsidR="00C11A8C" w:rsidRPr="000B6291" w:rsidRDefault="00C11A8C" w:rsidP="00C11A8C">
            <w:pPr>
              <w:pStyle w:val="ECCTabletext"/>
            </w:pPr>
            <w:r w:rsidRPr="000B6291">
              <w:t>7</w:t>
            </w:r>
          </w:p>
        </w:tc>
        <w:tc>
          <w:tcPr>
            <w:tcW w:w="1569"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42324653" w14:textId="77777777" w:rsidR="00C11A8C" w:rsidRPr="000B6291" w:rsidRDefault="00C11A8C" w:rsidP="00C11A8C">
            <w:pPr>
              <w:pStyle w:val="ECCTabletext"/>
            </w:pPr>
            <w:r w:rsidRPr="000B6291">
              <w:t>28</w:t>
            </w:r>
          </w:p>
        </w:tc>
        <w:tc>
          <w:tcPr>
            <w:tcW w:w="139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1DC0B2AD" w14:textId="77777777" w:rsidR="00C11A8C" w:rsidRPr="000B6291" w:rsidRDefault="00C11A8C" w:rsidP="00C11A8C">
            <w:pPr>
              <w:pStyle w:val="ECCTabletext"/>
            </w:pPr>
            <w:r w:rsidRPr="000B6291">
              <w:t>27.7</w:t>
            </w:r>
          </w:p>
        </w:tc>
        <w:tc>
          <w:tcPr>
            <w:tcW w:w="1397" w:type="dxa"/>
            <w:tcBorders>
              <w:top w:val="nil"/>
              <w:left w:val="nil"/>
              <w:bottom w:val="single" w:sz="8" w:space="0" w:color="D22A23"/>
              <w:right w:val="single" w:sz="8" w:space="0" w:color="D22A23"/>
            </w:tcBorders>
            <w:tcMar>
              <w:top w:w="57" w:type="dxa"/>
              <w:left w:w="108" w:type="dxa"/>
              <w:bottom w:w="0" w:type="dxa"/>
              <w:right w:w="108" w:type="dxa"/>
            </w:tcMar>
            <w:hideMark/>
          </w:tcPr>
          <w:p w14:paraId="04934622" w14:textId="77777777" w:rsidR="00C11A8C" w:rsidRPr="000B6291" w:rsidRDefault="00C11A8C" w:rsidP="00C11A8C">
            <w:pPr>
              <w:pStyle w:val="ECCTabletext"/>
            </w:pPr>
            <w:r w:rsidRPr="000B6291">
              <w:t>27.4</w:t>
            </w:r>
          </w:p>
        </w:tc>
        <w:tc>
          <w:tcPr>
            <w:tcW w:w="2168" w:type="dxa"/>
            <w:tcBorders>
              <w:top w:val="nil"/>
              <w:left w:val="nil"/>
              <w:bottom w:val="single" w:sz="8" w:space="0" w:color="D22A23"/>
              <w:right w:val="single" w:sz="8" w:space="0" w:color="D22A23"/>
            </w:tcBorders>
            <w:tcMar>
              <w:top w:w="57" w:type="dxa"/>
              <w:left w:w="108" w:type="dxa"/>
              <w:bottom w:w="0" w:type="dxa"/>
              <w:right w:w="108" w:type="dxa"/>
            </w:tcMar>
            <w:hideMark/>
          </w:tcPr>
          <w:p w14:paraId="20F62B12" w14:textId="77777777" w:rsidR="00C11A8C" w:rsidRPr="000B6291" w:rsidRDefault="00C11A8C" w:rsidP="00C11A8C">
            <w:pPr>
              <w:pStyle w:val="ECCTabletext"/>
            </w:pPr>
            <w:r w:rsidRPr="000B6291">
              <w:t>121.4</w:t>
            </w:r>
          </w:p>
        </w:tc>
      </w:tr>
      <w:tr w:rsidR="00C11A8C" w:rsidRPr="000B6291" w14:paraId="778803F2" w14:textId="77777777" w:rsidTr="00A60D12">
        <w:trPr>
          <w:jc w:val="center"/>
        </w:trPr>
        <w:tc>
          <w:tcPr>
            <w:tcW w:w="1771"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6CD5FBDD" w14:textId="77777777" w:rsidR="00C11A8C" w:rsidRPr="000B6291" w:rsidRDefault="00C11A8C" w:rsidP="00C11A8C">
            <w:pPr>
              <w:pStyle w:val="ECCTabletext"/>
            </w:pPr>
            <w:r w:rsidRPr="000B6291">
              <w:t>+ Lclutter / dB</w:t>
            </w:r>
          </w:p>
        </w:tc>
        <w:tc>
          <w:tcPr>
            <w:tcW w:w="851" w:type="dxa"/>
            <w:tcBorders>
              <w:top w:val="nil"/>
              <w:left w:val="nil"/>
              <w:bottom w:val="single" w:sz="8" w:space="0" w:color="D22A23"/>
              <w:right w:val="single" w:sz="8" w:space="0" w:color="D22A23"/>
            </w:tcBorders>
            <w:tcMar>
              <w:top w:w="57" w:type="dxa"/>
              <w:left w:w="108" w:type="dxa"/>
              <w:bottom w:w="0" w:type="dxa"/>
              <w:right w:w="108" w:type="dxa"/>
            </w:tcMar>
            <w:hideMark/>
          </w:tcPr>
          <w:p w14:paraId="682C44CB" w14:textId="77777777" w:rsidR="00C11A8C" w:rsidRPr="000B6291" w:rsidRDefault="00C11A8C" w:rsidP="00C11A8C">
            <w:pPr>
              <w:pStyle w:val="ECCTabletext"/>
            </w:pPr>
            <w:r w:rsidRPr="000B6291">
              <w:t>24</w:t>
            </w:r>
          </w:p>
        </w:tc>
        <w:tc>
          <w:tcPr>
            <w:tcW w:w="1569"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0558152A" w14:textId="77777777" w:rsidR="00C11A8C" w:rsidRPr="000B6291" w:rsidRDefault="00C11A8C" w:rsidP="00C11A8C">
            <w:pPr>
              <w:pStyle w:val="ECCTabletext"/>
            </w:pPr>
            <w:r w:rsidRPr="000B6291">
              <w:t>3.6</w:t>
            </w:r>
          </w:p>
        </w:tc>
        <w:tc>
          <w:tcPr>
            <w:tcW w:w="139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1F309193" w14:textId="77777777" w:rsidR="00C11A8C" w:rsidRPr="000B6291" w:rsidRDefault="00C11A8C" w:rsidP="00C11A8C">
            <w:pPr>
              <w:pStyle w:val="ECCTabletext"/>
            </w:pPr>
            <w:r w:rsidRPr="000B6291">
              <w:t>3.8</w:t>
            </w:r>
          </w:p>
        </w:tc>
        <w:tc>
          <w:tcPr>
            <w:tcW w:w="1397" w:type="dxa"/>
            <w:tcBorders>
              <w:top w:val="nil"/>
              <w:left w:val="nil"/>
              <w:bottom w:val="single" w:sz="8" w:space="0" w:color="D22A23"/>
              <w:right w:val="single" w:sz="8" w:space="0" w:color="D22A23"/>
            </w:tcBorders>
            <w:tcMar>
              <w:top w:w="57" w:type="dxa"/>
              <w:left w:w="108" w:type="dxa"/>
              <w:bottom w:w="0" w:type="dxa"/>
              <w:right w:w="108" w:type="dxa"/>
            </w:tcMar>
            <w:hideMark/>
          </w:tcPr>
          <w:p w14:paraId="254D796A" w14:textId="77777777" w:rsidR="00C11A8C" w:rsidRPr="000B6291" w:rsidRDefault="00C11A8C" w:rsidP="00C11A8C">
            <w:pPr>
              <w:pStyle w:val="ECCTabletext"/>
            </w:pPr>
            <w:r w:rsidRPr="000B6291">
              <w:t>4</w:t>
            </w:r>
          </w:p>
        </w:tc>
        <w:tc>
          <w:tcPr>
            <w:tcW w:w="2168" w:type="dxa"/>
            <w:tcBorders>
              <w:top w:val="nil"/>
              <w:left w:val="nil"/>
              <w:bottom w:val="single" w:sz="8" w:space="0" w:color="D22A23"/>
              <w:right w:val="single" w:sz="8" w:space="0" w:color="D22A23"/>
            </w:tcBorders>
            <w:tcMar>
              <w:top w:w="57" w:type="dxa"/>
              <w:left w:w="108" w:type="dxa"/>
              <w:bottom w:w="0" w:type="dxa"/>
              <w:right w:w="108" w:type="dxa"/>
            </w:tcMar>
            <w:hideMark/>
          </w:tcPr>
          <w:p w14:paraId="28379626" w14:textId="77777777" w:rsidR="00C11A8C" w:rsidRPr="000B6291" w:rsidRDefault="00C11A8C" w:rsidP="00C11A8C">
            <w:pPr>
              <w:pStyle w:val="ECCTabletext"/>
            </w:pPr>
            <w:r w:rsidRPr="000B6291">
              <w:t>104.4</w:t>
            </w:r>
          </w:p>
        </w:tc>
      </w:tr>
      <w:tr w:rsidR="00C11A8C" w:rsidRPr="000B6291" w14:paraId="2AB8129A" w14:textId="77777777" w:rsidTr="00A60D12">
        <w:trPr>
          <w:jc w:val="center"/>
        </w:trPr>
        <w:tc>
          <w:tcPr>
            <w:tcW w:w="1771"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380C5A71" w14:textId="77777777" w:rsidR="00C11A8C" w:rsidRPr="000B6291" w:rsidRDefault="00C11A8C" w:rsidP="00C11A8C">
            <w:pPr>
              <w:pStyle w:val="ECCTabletext"/>
            </w:pPr>
            <w:r w:rsidRPr="000B6291">
              <w:t>+ Lbuilding / dB</w:t>
            </w:r>
          </w:p>
        </w:tc>
        <w:tc>
          <w:tcPr>
            <w:tcW w:w="851" w:type="dxa"/>
            <w:tcBorders>
              <w:top w:val="nil"/>
              <w:left w:val="nil"/>
              <w:bottom w:val="single" w:sz="8" w:space="0" w:color="D22A23"/>
              <w:right w:val="single" w:sz="8" w:space="0" w:color="D22A23"/>
            </w:tcBorders>
            <w:tcMar>
              <w:top w:w="57" w:type="dxa"/>
              <w:left w:w="108" w:type="dxa"/>
              <w:bottom w:w="0" w:type="dxa"/>
              <w:right w:w="108" w:type="dxa"/>
            </w:tcMar>
            <w:hideMark/>
          </w:tcPr>
          <w:p w14:paraId="4CF680E2" w14:textId="77777777" w:rsidR="00C11A8C" w:rsidRPr="000B6291" w:rsidRDefault="00C11A8C" w:rsidP="00C11A8C">
            <w:pPr>
              <w:pStyle w:val="ECCTabletext"/>
            </w:pPr>
            <w:r w:rsidRPr="000B6291">
              <w:t>37</w:t>
            </w:r>
          </w:p>
        </w:tc>
        <w:tc>
          <w:tcPr>
            <w:tcW w:w="1569"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27BB4428" w14:textId="77777777" w:rsidR="00C11A8C" w:rsidRPr="000B6291" w:rsidRDefault="00C11A8C" w:rsidP="00C11A8C">
            <w:pPr>
              <w:pStyle w:val="ECCTabletext"/>
            </w:pPr>
            <w:r w:rsidRPr="000B6291">
              <w:t>0</w:t>
            </w:r>
          </w:p>
        </w:tc>
        <w:tc>
          <w:tcPr>
            <w:tcW w:w="139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56327524" w14:textId="77777777" w:rsidR="00C11A8C" w:rsidRPr="000B6291" w:rsidRDefault="00C11A8C" w:rsidP="00C11A8C">
            <w:pPr>
              <w:pStyle w:val="ECCTabletext"/>
            </w:pPr>
            <w:r w:rsidRPr="000B6291">
              <w:t>0</w:t>
            </w:r>
          </w:p>
        </w:tc>
        <w:tc>
          <w:tcPr>
            <w:tcW w:w="1397" w:type="dxa"/>
            <w:tcBorders>
              <w:top w:val="nil"/>
              <w:left w:val="nil"/>
              <w:bottom w:val="single" w:sz="8" w:space="0" w:color="D22A23"/>
              <w:right w:val="single" w:sz="8" w:space="0" w:color="D22A23"/>
            </w:tcBorders>
            <w:tcMar>
              <w:top w:w="57" w:type="dxa"/>
              <w:left w:w="108" w:type="dxa"/>
              <w:bottom w:w="0" w:type="dxa"/>
              <w:right w:w="108" w:type="dxa"/>
            </w:tcMar>
            <w:hideMark/>
          </w:tcPr>
          <w:p w14:paraId="68C4D246" w14:textId="77777777" w:rsidR="00C11A8C" w:rsidRPr="000B6291" w:rsidRDefault="00C11A8C" w:rsidP="00C11A8C">
            <w:pPr>
              <w:pStyle w:val="ECCTabletext"/>
            </w:pPr>
            <w:r w:rsidRPr="000B6291">
              <w:t>0</w:t>
            </w:r>
          </w:p>
        </w:tc>
        <w:tc>
          <w:tcPr>
            <w:tcW w:w="2168" w:type="dxa"/>
            <w:tcBorders>
              <w:top w:val="nil"/>
              <w:left w:val="nil"/>
              <w:bottom w:val="single" w:sz="8" w:space="0" w:color="D22A23"/>
              <w:right w:val="single" w:sz="8" w:space="0" w:color="D22A23"/>
            </w:tcBorders>
            <w:tcMar>
              <w:top w:w="57" w:type="dxa"/>
              <w:left w:w="108" w:type="dxa"/>
              <w:bottom w:w="0" w:type="dxa"/>
              <w:right w:w="108" w:type="dxa"/>
            </w:tcMar>
            <w:hideMark/>
          </w:tcPr>
          <w:p w14:paraId="61C3AC5B" w14:textId="77777777" w:rsidR="00C11A8C" w:rsidRPr="000B6291" w:rsidRDefault="00C11A8C" w:rsidP="00C11A8C">
            <w:pPr>
              <w:pStyle w:val="ECCTabletext"/>
            </w:pPr>
            <w:r w:rsidRPr="000B6291">
              <w:t>91.4</w:t>
            </w:r>
          </w:p>
        </w:tc>
      </w:tr>
      <w:tr w:rsidR="00C11A8C" w:rsidRPr="000B6291" w14:paraId="24FAA7F6" w14:textId="77777777" w:rsidTr="00A60D12">
        <w:trPr>
          <w:jc w:val="center"/>
        </w:trPr>
        <w:tc>
          <w:tcPr>
            <w:tcW w:w="9153" w:type="dxa"/>
            <w:gridSpan w:val="8"/>
            <w:tcBorders>
              <w:top w:val="nil"/>
              <w:left w:val="single" w:sz="8" w:space="0" w:color="D22A23"/>
              <w:bottom w:val="single" w:sz="8" w:space="0" w:color="D22A23"/>
              <w:right w:val="single" w:sz="8" w:space="0" w:color="D22A23"/>
            </w:tcBorders>
            <w:tcMar>
              <w:top w:w="57" w:type="dxa"/>
              <w:left w:w="108" w:type="dxa"/>
              <w:bottom w:w="0" w:type="dxa"/>
              <w:right w:w="108" w:type="dxa"/>
            </w:tcMar>
            <w:vAlign w:val="center"/>
            <w:hideMark/>
          </w:tcPr>
          <w:p w14:paraId="72AE54DD" w14:textId="77777777" w:rsidR="00C11A8C" w:rsidRPr="000B6291" w:rsidRDefault="00C11A8C" w:rsidP="00C11A8C">
            <w:pPr>
              <w:pStyle w:val="ECCTabletext"/>
            </w:pPr>
            <w:r w:rsidRPr="000B6291">
              <w:t>DME_Airborne (VLR): h2 = 10000 m</w:t>
            </w:r>
          </w:p>
        </w:tc>
      </w:tr>
      <w:tr w:rsidR="00C11A8C" w:rsidRPr="000B6291" w14:paraId="659C6432" w14:textId="77777777" w:rsidTr="00A60D12">
        <w:trPr>
          <w:jc w:val="center"/>
        </w:trPr>
        <w:tc>
          <w:tcPr>
            <w:tcW w:w="1771"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3F0A3DA4" w14:textId="77777777" w:rsidR="00C11A8C" w:rsidRPr="000B6291" w:rsidRDefault="00C11A8C" w:rsidP="00C11A8C">
            <w:pPr>
              <w:pStyle w:val="ECCTabletext"/>
            </w:pPr>
            <w:r w:rsidRPr="000B6291">
              <w:t>Lb / dB</w:t>
            </w:r>
          </w:p>
        </w:tc>
        <w:tc>
          <w:tcPr>
            <w:tcW w:w="851" w:type="dxa"/>
            <w:tcBorders>
              <w:top w:val="nil"/>
              <w:left w:val="nil"/>
              <w:bottom w:val="single" w:sz="8" w:space="0" w:color="D22A23"/>
              <w:right w:val="single" w:sz="8" w:space="0" w:color="D22A23"/>
            </w:tcBorders>
            <w:tcMar>
              <w:top w:w="57" w:type="dxa"/>
              <w:left w:w="108" w:type="dxa"/>
              <w:bottom w:w="0" w:type="dxa"/>
              <w:right w:w="108" w:type="dxa"/>
            </w:tcMar>
            <w:hideMark/>
          </w:tcPr>
          <w:p w14:paraId="06EB9C0A" w14:textId="77777777" w:rsidR="00C11A8C" w:rsidRPr="000B6291" w:rsidRDefault="00C11A8C" w:rsidP="00C11A8C">
            <w:pPr>
              <w:pStyle w:val="ECCTabletext"/>
            </w:pPr>
            <w:r w:rsidRPr="000B6291">
              <w:t>0</w:t>
            </w:r>
          </w:p>
        </w:tc>
        <w:tc>
          <w:tcPr>
            <w:tcW w:w="1569"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17CDEED9" w14:textId="77777777" w:rsidR="00C11A8C" w:rsidRPr="000B6291" w:rsidRDefault="00C11A8C" w:rsidP="00C11A8C">
            <w:pPr>
              <w:pStyle w:val="ECCTabletext"/>
            </w:pPr>
            <w:r w:rsidRPr="000B6291">
              <w:t>62.0</w:t>
            </w:r>
          </w:p>
        </w:tc>
        <w:tc>
          <w:tcPr>
            <w:tcW w:w="139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5250ABAF" w14:textId="77777777" w:rsidR="00C11A8C" w:rsidRPr="000B6291" w:rsidRDefault="00C11A8C" w:rsidP="00C11A8C">
            <w:pPr>
              <w:pStyle w:val="ECCTabletext"/>
            </w:pPr>
            <w:r w:rsidRPr="000B6291">
              <w:t>61</w:t>
            </w:r>
          </w:p>
        </w:tc>
        <w:tc>
          <w:tcPr>
            <w:tcW w:w="1397" w:type="dxa"/>
            <w:tcBorders>
              <w:top w:val="nil"/>
              <w:left w:val="nil"/>
              <w:bottom w:val="single" w:sz="8" w:space="0" w:color="D22A23"/>
              <w:right w:val="single" w:sz="8" w:space="0" w:color="D22A23"/>
            </w:tcBorders>
            <w:tcMar>
              <w:top w:w="57" w:type="dxa"/>
              <w:left w:w="108" w:type="dxa"/>
              <w:bottom w:w="0" w:type="dxa"/>
              <w:right w:w="108" w:type="dxa"/>
            </w:tcMar>
            <w:hideMark/>
          </w:tcPr>
          <w:p w14:paraId="7BD742E5" w14:textId="77777777" w:rsidR="00C11A8C" w:rsidRPr="000B6291" w:rsidRDefault="00C11A8C" w:rsidP="00C11A8C">
            <w:pPr>
              <w:pStyle w:val="ECCTabletext"/>
            </w:pPr>
            <w:r w:rsidRPr="000B6291">
              <w:t>60</w:t>
            </w:r>
          </w:p>
        </w:tc>
        <w:tc>
          <w:tcPr>
            <w:tcW w:w="2168" w:type="dxa"/>
            <w:tcBorders>
              <w:top w:val="nil"/>
              <w:left w:val="nil"/>
              <w:bottom w:val="single" w:sz="8" w:space="0" w:color="D22A23"/>
              <w:right w:val="single" w:sz="8" w:space="0" w:color="D22A23"/>
            </w:tcBorders>
            <w:tcMar>
              <w:top w:w="57" w:type="dxa"/>
              <w:left w:w="108" w:type="dxa"/>
              <w:bottom w:w="0" w:type="dxa"/>
              <w:right w:w="108" w:type="dxa"/>
            </w:tcMar>
            <w:hideMark/>
          </w:tcPr>
          <w:p w14:paraId="0C2E41BB" w14:textId="77777777" w:rsidR="00C11A8C" w:rsidRPr="000B6291" w:rsidRDefault="00C11A8C" w:rsidP="00C11A8C">
            <w:pPr>
              <w:pStyle w:val="ECCTabletext"/>
            </w:pPr>
            <w:r w:rsidRPr="000B6291">
              <w:t>128.4</w:t>
            </w:r>
          </w:p>
        </w:tc>
      </w:tr>
      <w:tr w:rsidR="00C11A8C" w:rsidRPr="000B6291" w14:paraId="55785EC3" w14:textId="77777777" w:rsidTr="00A60D12">
        <w:trPr>
          <w:jc w:val="center"/>
        </w:trPr>
        <w:tc>
          <w:tcPr>
            <w:tcW w:w="1771"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3BBCB405" w14:textId="77777777" w:rsidR="00C11A8C" w:rsidRPr="000B6291" w:rsidRDefault="00C11A8C" w:rsidP="00C11A8C">
            <w:pPr>
              <w:pStyle w:val="ECCTabletext"/>
            </w:pPr>
            <w:r w:rsidRPr="000B6291">
              <w:t>+ Lbody / dB</w:t>
            </w:r>
          </w:p>
        </w:tc>
        <w:tc>
          <w:tcPr>
            <w:tcW w:w="851" w:type="dxa"/>
            <w:tcBorders>
              <w:top w:val="nil"/>
              <w:left w:val="nil"/>
              <w:bottom w:val="single" w:sz="8" w:space="0" w:color="D22A23"/>
              <w:right w:val="single" w:sz="8" w:space="0" w:color="D22A23"/>
            </w:tcBorders>
            <w:tcMar>
              <w:top w:w="57" w:type="dxa"/>
              <w:left w:w="108" w:type="dxa"/>
              <w:bottom w:w="0" w:type="dxa"/>
              <w:right w:w="108" w:type="dxa"/>
            </w:tcMar>
            <w:hideMark/>
          </w:tcPr>
          <w:p w14:paraId="51530632" w14:textId="77777777" w:rsidR="00C11A8C" w:rsidRPr="000B6291" w:rsidRDefault="00C11A8C" w:rsidP="00C11A8C">
            <w:pPr>
              <w:pStyle w:val="ECCTabletext"/>
            </w:pPr>
            <w:r w:rsidRPr="000B6291">
              <w:t>7</w:t>
            </w:r>
          </w:p>
        </w:tc>
        <w:tc>
          <w:tcPr>
            <w:tcW w:w="1569"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792198F5" w14:textId="77777777" w:rsidR="00C11A8C" w:rsidRPr="000B6291" w:rsidRDefault="00C11A8C" w:rsidP="00C11A8C">
            <w:pPr>
              <w:pStyle w:val="ECCTabletext"/>
            </w:pPr>
            <w:r w:rsidRPr="000B6291">
              <w:t>26.2</w:t>
            </w:r>
          </w:p>
        </w:tc>
        <w:tc>
          <w:tcPr>
            <w:tcW w:w="139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18F5E552" w14:textId="77777777" w:rsidR="00C11A8C" w:rsidRPr="000B6291" w:rsidRDefault="00C11A8C" w:rsidP="00C11A8C">
            <w:pPr>
              <w:pStyle w:val="ECCTabletext"/>
            </w:pPr>
            <w:r w:rsidRPr="000B6291">
              <w:t>26</w:t>
            </w:r>
          </w:p>
        </w:tc>
        <w:tc>
          <w:tcPr>
            <w:tcW w:w="1397" w:type="dxa"/>
            <w:tcBorders>
              <w:top w:val="nil"/>
              <w:left w:val="nil"/>
              <w:bottom w:val="single" w:sz="8" w:space="0" w:color="D22A23"/>
              <w:right w:val="single" w:sz="8" w:space="0" w:color="D22A23"/>
            </w:tcBorders>
            <w:tcMar>
              <w:top w:w="57" w:type="dxa"/>
              <w:left w:w="108" w:type="dxa"/>
              <w:bottom w:w="0" w:type="dxa"/>
              <w:right w:w="108" w:type="dxa"/>
            </w:tcMar>
            <w:hideMark/>
          </w:tcPr>
          <w:p w14:paraId="2C6B2713" w14:textId="77777777" w:rsidR="00C11A8C" w:rsidRPr="000B6291" w:rsidRDefault="00C11A8C" w:rsidP="00C11A8C">
            <w:pPr>
              <w:pStyle w:val="ECCTabletext"/>
            </w:pPr>
            <w:r w:rsidRPr="000B6291">
              <w:t>27.4</w:t>
            </w:r>
          </w:p>
        </w:tc>
        <w:tc>
          <w:tcPr>
            <w:tcW w:w="2168" w:type="dxa"/>
            <w:tcBorders>
              <w:top w:val="nil"/>
              <w:left w:val="nil"/>
              <w:bottom w:val="single" w:sz="8" w:space="0" w:color="D22A23"/>
              <w:right w:val="single" w:sz="8" w:space="0" w:color="D22A23"/>
            </w:tcBorders>
            <w:tcMar>
              <w:top w:w="57" w:type="dxa"/>
              <w:left w:w="108" w:type="dxa"/>
              <w:bottom w:w="0" w:type="dxa"/>
              <w:right w:w="108" w:type="dxa"/>
            </w:tcMar>
            <w:hideMark/>
          </w:tcPr>
          <w:p w14:paraId="25C6C4CB" w14:textId="77777777" w:rsidR="00C11A8C" w:rsidRPr="000B6291" w:rsidRDefault="00C11A8C" w:rsidP="00C11A8C">
            <w:pPr>
              <w:pStyle w:val="ECCTabletext"/>
            </w:pPr>
            <w:r w:rsidRPr="000B6291">
              <w:t>121.4</w:t>
            </w:r>
          </w:p>
        </w:tc>
      </w:tr>
      <w:tr w:rsidR="00C11A8C" w:rsidRPr="000B6291" w14:paraId="636B9E50" w14:textId="77777777" w:rsidTr="00A60D12">
        <w:trPr>
          <w:jc w:val="center"/>
        </w:trPr>
        <w:tc>
          <w:tcPr>
            <w:tcW w:w="1771"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05D82F77" w14:textId="77777777" w:rsidR="00C11A8C" w:rsidRPr="000B6291" w:rsidRDefault="00C11A8C" w:rsidP="00C11A8C">
            <w:pPr>
              <w:pStyle w:val="ECCTabletext"/>
            </w:pPr>
            <w:r w:rsidRPr="000B6291">
              <w:t>+ Lclutter / dB</w:t>
            </w:r>
          </w:p>
        </w:tc>
        <w:tc>
          <w:tcPr>
            <w:tcW w:w="851" w:type="dxa"/>
            <w:tcBorders>
              <w:top w:val="nil"/>
              <w:left w:val="nil"/>
              <w:bottom w:val="single" w:sz="8" w:space="0" w:color="D22A23"/>
              <w:right w:val="single" w:sz="8" w:space="0" w:color="D22A23"/>
            </w:tcBorders>
            <w:tcMar>
              <w:top w:w="57" w:type="dxa"/>
              <w:left w:w="108" w:type="dxa"/>
              <w:bottom w:w="0" w:type="dxa"/>
              <w:right w:w="108" w:type="dxa"/>
            </w:tcMar>
            <w:hideMark/>
          </w:tcPr>
          <w:p w14:paraId="51A1ACCA" w14:textId="77777777" w:rsidR="00C11A8C" w:rsidRPr="000B6291" w:rsidRDefault="00C11A8C" w:rsidP="00C11A8C">
            <w:pPr>
              <w:pStyle w:val="ECCTabletext"/>
            </w:pPr>
            <w:r w:rsidRPr="000B6291">
              <w:t>24</w:t>
            </w:r>
          </w:p>
        </w:tc>
        <w:tc>
          <w:tcPr>
            <w:tcW w:w="1569"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426EA2F1" w14:textId="77777777" w:rsidR="00C11A8C" w:rsidRPr="000B6291" w:rsidRDefault="00C11A8C" w:rsidP="00C11A8C">
            <w:pPr>
              <w:pStyle w:val="ECCTabletext"/>
            </w:pPr>
            <w:r w:rsidRPr="000B6291">
              <w:t>0</w:t>
            </w:r>
          </w:p>
        </w:tc>
        <w:tc>
          <w:tcPr>
            <w:tcW w:w="139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296DBE0F" w14:textId="77777777" w:rsidR="00C11A8C" w:rsidRPr="000B6291" w:rsidRDefault="00C11A8C" w:rsidP="00C11A8C">
            <w:pPr>
              <w:pStyle w:val="ECCTabletext"/>
            </w:pPr>
            <w:r w:rsidRPr="000B6291">
              <w:t>0</w:t>
            </w:r>
          </w:p>
        </w:tc>
        <w:tc>
          <w:tcPr>
            <w:tcW w:w="1397" w:type="dxa"/>
            <w:tcBorders>
              <w:top w:val="nil"/>
              <w:left w:val="nil"/>
              <w:bottom w:val="single" w:sz="8" w:space="0" w:color="D22A23"/>
              <w:right w:val="single" w:sz="8" w:space="0" w:color="D22A23"/>
            </w:tcBorders>
            <w:tcMar>
              <w:top w:w="57" w:type="dxa"/>
              <w:left w:w="108" w:type="dxa"/>
              <w:bottom w:w="0" w:type="dxa"/>
              <w:right w:w="108" w:type="dxa"/>
            </w:tcMar>
            <w:hideMark/>
          </w:tcPr>
          <w:p w14:paraId="72211C5D" w14:textId="77777777" w:rsidR="00C11A8C" w:rsidRPr="000B6291" w:rsidRDefault="00C11A8C" w:rsidP="00C11A8C">
            <w:pPr>
              <w:pStyle w:val="ECCTabletext"/>
            </w:pPr>
            <w:r w:rsidRPr="000B6291">
              <w:t>0</w:t>
            </w:r>
          </w:p>
        </w:tc>
        <w:tc>
          <w:tcPr>
            <w:tcW w:w="2168" w:type="dxa"/>
            <w:tcBorders>
              <w:top w:val="nil"/>
              <w:left w:val="nil"/>
              <w:bottom w:val="single" w:sz="8" w:space="0" w:color="D22A23"/>
              <w:right w:val="single" w:sz="8" w:space="0" w:color="D22A23"/>
            </w:tcBorders>
            <w:tcMar>
              <w:top w:w="57" w:type="dxa"/>
              <w:left w:w="108" w:type="dxa"/>
              <w:bottom w:w="0" w:type="dxa"/>
              <w:right w:w="108" w:type="dxa"/>
            </w:tcMar>
            <w:hideMark/>
          </w:tcPr>
          <w:p w14:paraId="7B4A1098" w14:textId="77777777" w:rsidR="00C11A8C" w:rsidRPr="000B6291" w:rsidRDefault="00C11A8C" w:rsidP="00C11A8C">
            <w:pPr>
              <w:pStyle w:val="ECCTabletext"/>
            </w:pPr>
            <w:r w:rsidRPr="000B6291">
              <w:t>104.4</w:t>
            </w:r>
          </w:p>
        </w:tc>
      </w:tr>
      <w:tr w:rsidR="00C11A8C" w:rsidRPr="000B6291" w14:paraId="2C34D259" w14:textId="77777777" w:rsidTr="00A60D12">
        <w:trPr>
          <w:jc w:val="center"/>
        </w:trPr>
        <w:tc>
          <w:tcPr>
            <w:tcW w:w="1771"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32A55016" w14:textId="77777777" w:rsidR="00C11A8C" w:rsidRPr="000B6291" w:rsidRDefault="00C11A8C" w:rsidP="00C11A8C">
            <w:pPr>
              <w:pStyle w:val="ECCTabletext"/>
            </w:pPr>
            <w:r w:rsidRPr="000B6291">
              <w:t>+ Lbuilding / dB</w:t>
            </w:r>
          </w:p>
        </w:tc>
        <w:tc>
          <w:tcPr>
            <w:tcW w:w="851" w:type="dxa"/>
            <w:tcBorders>
              <w:top w:val="nil"/>
              <w:left w:val="nil"/>
              <w:bottom w:val="single" w:sz="8" w:space="0" w:color="D22A23"/>
              <w:right w:val="single" w:sz="8" w:space="0" w:color="D22A23"/>
            </w:tcBorders>
            <w:tcMar>
              <w:top w:w="57" w:type="dxa"/>
              <w:left w:w="108" w:type="dxa"/>
              <w:bottom w:w="0" w:type="dxa"/>
              <w:right w:w="108" w:type="dxa"/>
            </w:tcMar>
            <w:hideMark/>
          </w:tcPr>
          <w:p w14:paraId="0AFE1A7C" w14:textId="77777777" w:rsidR="00C11A8C" w:rsidRPr="000B6291" w:rsidRDefault="00C11A8C" w:rsidP="00C11A8C">
            <w:pPr>
              <w:pStyle w:val="ECCTabletext"/>
            </w:pPr>
            <w:r w:rsidRPr="000B6291">
              <w:t>37</w:t>
            </w:r>
          </w:p>
        </w:tc>
        <w:tc>
          <w:tcPr>
            <w:tcW w:w="1569"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514ACD41" w14:textId="77777777" w:rsidR="00C11A8C" w:rsidRPr="000B6291" w:rsidRDefault="00C11A8C" w:rsidP="00C11A8C">
            <w:pPr>
              <w:pStyle w:val="ECCTabletext"/>
            </w:pPr>
            <w:r w:rsidRPr="000B6291">
              <w:t>0</w:t>
            </w:r>
          </w:p>
        </w:tc>
        <w:tc>
          <w:tcPr>
            <w:tcW w:w="139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3DB11805" w14:textId="77777777" w:rsidR="00C11A8C" w:rsidRPr="000B6291" w:rsidRDefault="00C11A8C" w:rsidP="00C11A8C">
            <w:pPr>
              <w:pStyle w:val="ECCTabletext"/>
            </w:pPr>
            <w:r w:rsidRPr="000B6291">
              <w:t>0</w:t>
            </w:r>
          </w:p>
        </w:tc>
        <w:tc>
          <w:tcPr>
            <w:tcW w:w="1397" w:type="dxa"/>
            <w:tcBorders>
              <w:top w:val="nil"/>
              <w:left w:val="nil"/>
              <w:bottom w:val="single" w:sz="8" w:space="0" w:color="D22A23"/>
              <w:right w:val="single" w:sz="8" w:space="0" w:color="D22A23"/>
            </w:tcBorders>
            <w:tcMar>
              <w:top w:w="57" w:type="dxa"/>
              <w:left w:w="108" w:type="dxa"/>
              <w:bottom w:w="0" w:type="dxa"/>
              <w:right w:w="108" w:type="dxa"/>
            </w:tcMar>
            <w:hideMark/>
          </w:tcPr>
          <w:p w14:paraId="4DF356C0" w14:textId="77777777" w:rsidR="00C11A8C" w:rsidRPr="000B6291" w:rsidRDefault="00C11A8C" w:rsidP="00C11A8C">
            <w:pPr>
              <w:pStyle w:val="ECCTabletext"/>
            </w:pPr>
            <w:r w:rsidRPr="000B6291">
              <w:t>0</w:t>
            </w:r>
          </w:p>
        </w:tc>
        <w:tc>
          <w:tcPr>
            <w:tcW w:w="2168" w:type="dxa"/>
            <w:tcBorders>
              <w:top w:val="nil"/>
              <w:left w:val="nil"/>
              <w:bottom w:val="single" w:sz="8" w:space="0" w:color="D22A23"/>
              <w:right w:val="single" w:sz="8" w:space="0" w:color="D22A23"/>
            </w:tcBorders>
            <w:tcMar>
              <w:top w:w="57" w:type="dxa"/>
              <w:left w:w="108" w:type="dxa"/>
              <w:bottom w:w="0" w:type="dxa"/>
              <w:right w:w="108" w:type="dxa"/>
            </w:tcMar>
            <w:hideMark/>
          </w:tcPr>
          <w:p w14:paraId="0B53E2EA" w14:textId="77777777" w:rsidR="00C11A8C" w:rsidRPr="000B6291" w:rsidRDefault="00C11A8C" w:rsidP="00C11A8C">
            <w:pPr>
              <w:pStyle w:val="ECCTabletext"/>
            </w:pPr>
            <w:r w:rsidRPr="000B6291">
              <w:t>91.4</w:t>
            </w:r>
          </w:p>
        </w:tc>
      </w:tr>
    </w:tbl>
    <w:p w14:paraId="017661AC" w14:textId="77777777" w:rsidR="00C11A8C" w:rsidRPr="000B6291" w:rsidRDefault="00C11A8C" w:rsidP="00C11A8C">
      <w:pPr>
        <w:pStyle w:val="ECCAnnexheading4"/>
        <w:rPr>
          <w:lang w:val="en-GB"/>
        </w:rPr>
      </w:pPr>
      <w:r w:rsidRPr="000B6291">
        <w:rPr>
          <w:lang w:val="en-GB"/>
        </w:rPr>
        <w:t>Discussion</w:t>
      </w:r>
    </w:p>
    <w:p w14:paraId="358DC5F2" w14:textId="77777777" w:rsidR="00C11A8C" w:rsidRPr="000B6291" w:rsidRDefault="00C11A8C" w:rsidP="00C11A8C">
      <w:r w:rsidRPr="000B6291">
        <w:t>The required distance for protection of the airborne DME receiver against interference can be estimated well by the free space model. There are three exceptions:</w:t>
      </w:r>
    </w:p>
    <w:p w14:paraId="1AEFB32D" w14:textId="2A5B75E6" w:rsidR="00C11A8C" w:rsidRPr="000B6291" w:rsidRDefault="00C11A8C" w:rsidP="00C11A8C">
      <w:r w:rsidRPr="000B6291">
        <w:t xml:space="preserve">For non LoS, e.g. low flight altitude (e.g. 100 m), the radio path is touching the Earth surface or is even diffracted at the spherical Earth. In that case the model Recommendation ITU-R P.452 </w:t>
      </w:r>
      <w:r w:rsidRPr="000B6291">
        <w:fldChar w:fldCharType="begin"/>
      </w:r>
      <w:r w:rsidRPr="000B6291">
        <w:instrText xml:space="preserve"> REF _Ref19101766 \r \h </w:instrText>
      </w:r>
      <w:r w:rsidRPr="000B6291">
        <w:fldChar w:fldCharType="separate"/>
      </w:r>
      <w:r w:rsidR="00914C56">
        <w:t>[97]</w:t>
      </w:r>
      <w:r w:rsidRPr="000B6291">
        <w:fldChar w:fldCharType="end"/>
      </w:r>
      <w:r w:rsidRPr="000B6291">
        <w:t xml:space="preserve"> is more appropriate.</w:t>
      </w:r>
    </w:p>
    <w:p w14:paraId="78B9979E" w14:textId="77777777" w:rsidR="00C11A8C" w:rsidRPr="000B6291" w:rsidRDefault="00C11A8C" w:rsidP="00C11A8C">
      <w:r w:rsidRPr="000B6291">
        <w:t xml:space="preserve">If the calculated path length is considerably larger than the height difference of the antennas, then the horizontal distance is about the calculated path length, otherwise the antenna height difference has to be </w:t>
      </w:r>
      <w:proofErr w:type="gramStart"/>
      <w:r w:rsidRPr="000B6291">
        <w:t>taken into account</w:t>
      </w:r>
      <w:proofErr w:type="gramEnd"/>
      <w:r w:rsidRPr="000B6291">
        <w:t xml:space="preserve"> for the determination of the horizontal path length.</w:t>
      </w:r>
    </w:p>
    <w:p w14:paraId="02FA732D" w14:textId="4B63CD87" w:rsidR="00C11A8C" w:rsidRPr="000B6291" w:rsidRDefault="00C11A8C" w:rsidP="00C11A8C">
      <w:r w:rsidRPr="000B6291">
        <w:t>The calculated distance is less than the flight height, i.e. there is no interference but a margin. The values are set to 0 in the</w:t>
      </w:r>
      <w:r w:rsidR="00332CFB" w:rsidRPr="000B6291">
        <w:t xml:space="preserve"> </w:t>
      </w:r>
      <w:r w:rsidRPr="000B6291">
        <w:t xml:space="preserve">Table 81. </w:t>
      </w:r>
    </w:p>
    <w:p w14:paraId="5D2132AE" w14:textId="77777777" w:rsidR="00C11A8C" w:rsidRPr="000B6291" w:rsidRDefault="00C11A8C" w:rsidP="00C11A8C">
      <w:r w:rsidRPr="000B6291">
        <w:t>The worst case is when the PMSE device is used in open area with LoS to the airplane and the antennas are pointing to each other, then the separation distance results in about 18 to 63 km depending on the flight height.</w:t>
      </w:r>
    </w:p>
    <w:p w14:paraId="5DA212EE" w14:textId="77777777" w:rsidR="00C11A8C" w:rsidRPr="000B6291" w:rsidRDefault="00C11A8C" w:rsidP="00C11A8C">
      <w:proofErr w:type="gramStart"/>
      <w:r w:rsidRPr="000B6291">
        <w:t>Taking into account</w:t>
      </w:r>
      <w:proofErr w:type="gramEnd"/>
      <w:r w:rsidRPr="000B6291">
        <w:t xml:space="preserve"> the additional body loss, the required range is reduced to 13 to 28 km.</w:t>
      </w:r>
    </w:p>
    <w:p w14:paraId="2DBD1D83" w14:textId="13045F31" w:rsidR="00C11A8C" w:rsidRPr="000B6291" w:rsidRDefault="00C11A8C" w:rsidP="00C11A8C">
      <w:r w:rsidRPr="000B6291">
        <w:t xml:space="preserve">Assuming that PMSE is applied usually in cities, the required distance is less than 4 km for low flight heights. </w:t>
      </w:r>
    </w:p>
    <w:p w14:paraId="4B21F764" w14:textId="77777777" w:rsidR="00C11A8C" w:rsidRPr="000B6291" w:rsidRDefault="00C11A8C" w:rsidP="00C11A8C">
      <w:r w:rsidRPr="000B6291">
        <w:t>If PMSE is used in cities indoor only, no interference is likely to occur. An additional margin of about at least 13 dB is given.</w:t>
      </w:r>
    </w:p>
    <w:p w14:paraId="711C9822" w14:textId="77777777" w:rsidR="00C11A8C" w:rsidRPr="000B6291" w:rsidRDefault="00C11A8C" w:rsidP="00C11A8C">
      <w:pPr>
        <w:pStyle w:val="ECCAnnexheading3"/>
        <w:rPr>
          <w:lang w:val="en-GB"/>
        </w:rPr>
      </w:pPr>
      <w:r w:rsidRPr="000B6291">
        <w:rPr>
          <w:lang w:val="en-GB"/>
        </w:rPr>
        <w:t>PMSE (hand-held) interfere with ground DME receiver</w:t>
      </w:r>
    </w:p>
    <w:p w14:paraId="71054443" w14:textId="77777777" w:rsidR="00C11A8C" w:rsidRPr="000B6291" w:rsidRDefault="00C11A8C" w:rsidP="00C11A8C">
      <w:pPr>
        <w:pStyle w:val="ECCAnnexheading4"/>
        <w:rPr>
          <w:lang w:val="en-GB"/>
        </w:rPr>
      </w:pPr>
      <w:r w:rsidRPr="000B6291">
        <w:rPr>
          <w:lang w:val="en-GB"/>
        </w:rPr>
        <w:t>Required transmission loss</w:t>
      </w:r>
    </w:p>
    <w:p w14:paraId="7218BE8A" w14:textId="15622EBB" w:rsidR="00C11A8C" w:rsidRPr="000B6291" w:rsidRDefault="00C11A8C" w:rsidP="00640D69">
      <w:pPr>
        <w:pStyle w:val="Caption"/>
        <w:keepNext/>
        <w:rPr>
          <w:lang w:val="en-GB"/>
        </w:rPr>
      </w:pPr>
      <w:bookmarkStart w:id="907" w:name="_Toc17182170"/>
      <w:r w:rsidRPr="000B6291">
        <w:rPr>
          <w:lang w:val="en-GB"/>
        </w:rPr>
        <w:lastRenderedPageBreak/>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83</w:t>
      </w:r>
      <w:r w:rsidRPr="000B6291">
        <w:rPr>
          <w:lang w:val="en-GB"/>
        </w:rPr>
        <w:fldChar w:fldCharType="end"/>
      </w:r>
      <w:r w:rsidRPr="000B6291">
        <w:rPr>
          <w:lang w:val="en-GB"/>
        </w:rPr>
        <w:t>: Required protection distance for ground DME receiver</w:t>
      </w:r>
      <w:bookmarkEnd w:id="907"/>
    </w:p>
    <w:tbl>
      <w:tblPr>
        <w:tblW w:w="0" w:type="auto"/>
        <w:jc w:val="center"/>
        <w:tblCellMar>
          <w:left w:w="0" w:type="dxa"/>
          <w:right w:w="0" w:type="dxa"/>
        </w:tblCellMar>
        <w:tblLook w:val="04A0" w:firstRow="1" w:lastRow="0" w:firstColumn="1" w:lastColumn="0" w:noHBand="0" w:noVBand="1"/>
      </w:tblPr>
      <w:tblGrid>
        <w:gridCol w:w="1572"/>
        <w:gridCol w:w="755"/>
        <w:gridCol w:w="1307"/>
        <w:gridCol w:w="90"/>
        <w:gridCol w:w="1342"/>
        <w:gridCol w:w="50"/>
        <w:gridCol w:w="1337"/>
        <w:gridCol w:w="71"/>
        <w:gridCol w:w="1394"/>
        <w:gridCol w:w="1701"/>
      </w:tblGrid>
      <w:tr w:rsidR="00FC7059" w:rsidRPr="000B6291" w14:paraId="7C4CAE18" w14:textId="77777777" w:rsidTr="00640D69">
        <w:trPr>
          <w:tblHeader/>
          <w:jc w:val="center"/>
        </w:trPr>
        <w:tc>
          <w:tcPr>
            <w:tcW w:w="2327" w:type="dxa"/>
            <w:gridSpan w:val="2"/>
            <w:vMerge w:val="restart"/>
            <w:tcBorders>
              <w:top w:val="single" w:sz="8" w:space="0" w:color="D22A23"/>
              <w:left w:val="single" w:sz="8" w:space="0" w:color="D22A23"/>
              <w:bottom w:val="single" w:sz="8" w:space="0" w:color="D22A23"/>
              <w:right w:val="single" w:sz="4" w:space="0" w:color="FFFFFF" w:themeColor="background1"/>
            </w:tcBorders>
            <w:shd w:val="clear" w:color="auto" w:fill="D22A23"/>
            <w:tcMar>
              <w:top w:w="57" w:type="dxa"/>
              <w:left w:w="108" w:type="dxa"/>
              <w:bottom w:w="0" w:type="dxa"/>
              <w:right w:w="108" w:type="dxa"/>
            </w:tcMar>
          </w:tcPr>
          <w:p w14:paraId="3A52AC3E" w14:textId="77777777" w:rsidR="00C11A8C" w:rsidRPr="000B6291" w:rsidRDefault="00C11A8C" w:rsidP="00640D69">
            <w:pPr>
              <w:keepNext/>
              <w:jc w:val="center"/>
              <w:rPr>
                <w:b/>
                <w:bCs/>
                <w:color w:val="FFFFFF" w:themeColor="background1"/>
              </w:rPr>
            </w:pPr>
          </w:p>
          <w:p w14:paraId="10A6A6F6" w14:textId="77777777" w:rsidR="00C11A8C" w:rsidRPr="000B6291" w:rsidRDefault="00C11A8C" w:rsidP="00640D69">
            <w:pPr>
              <w:keepNext/>
              <w:jc w:val="center"/>
              <w:rPr>
                <w:b/>
                <w:bCs/>
                <w:color w:val="FFFFFF" w:themeColor="background1"/>
              </w:rPr>
            </w:pPr>
          </w:p>
        </w:tc>
        <w:tc>
          <w:tcPr>
            <w:tcW w:w="5591" w:type="dxa"/>
            <w:gridSpan w:val="7"/>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Mar>
              <w:top w:w="57" w:type="dxa"/>
              <w:left w:w="108" w:type="dxa"/>
              <w:bottom w:w="0" w:type="dxa"/>
              <w:right w:w="108" w:type="dxa"/>
            </w:tcMar>
            <w:hideMark/>
          </w:tcPr>
          <w:p w14:paraId="645FD613" w14:textId="77777777" w:rsidR="00C11A8C" w:rsidRPr="000B6291" w:rsidRDefault="00C11A8C" w:rsidP="00640D69">
            <w:pPr>
              <w:keepNext/>
              <w:jc w:val="center"/>
              <w:rPr>
                <w:b/>
                <w:bCs/>
                <w:color w:val="FFFFFF" w:themeColor="background1"/>
              </w:rPr>
            </w:pPr>
            <w:r w:rsidRPr="000B6291">
              <w:rPr>
                <w:b/>
                <w:bCs/>
                <w:color w:val="FFFFFF" w:themeColor="background1"/>
              </w:rPr>
              <w:t>Propagation model, d/km</w:t>
            </w:r>
          </w:p>
        </w:tc>
        <w:tc>
          <w:tcPr>
            <w:tcW w:w="1701" w:type="dxa"/>
            <w:vMerge w:val="restart"/>
            <w:tcBorders>
              <w:top w:val="single" w:sz="8" w:space="0" w:color="D22A23"/>
              <w:left w:val="single" w:sz="4" w:space="0" w:color="FFFFFF" w:themeColor="background1"/>
              <w:bottom w:val="single" w:sz="8" w:space="0" w:color="D22A23"/>
              <w:right w:val="single" w:sz="8" w:space="0" w:color="D22A23"/>
            </w:tcBorders>
            <w:shd w:val="clear" w:color="auto" w:fill="D22A23"/>
            <w:tcMar>
              <w:top w:w="57" w:type="dxa"/>
              <w:left w:w="108" w:type="dxa"/>
              <w:bottom w:w="0" w:type="dxa"/>
              <w:right w:w="108" w:type="dxa"/>
            </w:tcMar>
            <w:vAlign w:val="center"/>
            <w:hideMark/>
          </w:tcPr>
          <w:p w14:paraId="4BA48545" w14:textId="77777777" w:rsidR="00C11A8C" w:rsidRPr="000B6291" w:rsidRDefault="00C11A8C" w:rsidP="00640D69">
            <w:pPr>
              <w:keepNext/>
              <w:jc w:val="center"/>
              <w:rPr>
                <w:b/>
                <w:bCs/>
                <w:color w:val="FFFFFF" w:themeColor="background1"/>
              </w:rPr>
            </w:pPr>
            <w:r w:rsidRPr="000B6291">
              <w:rPr>
                <w:b/>
                <w:bCs/>
                <w:color w:val="FFFFFF" w:themeColor="background1"/>
              </w:rPr>
              <w:t>Transmission Loss</w:t>
            </w:r>
          </w:p>
          <w:p w14:paraId="01999744" w14:textId="77777777" w:rsidR="00C11A8C" w:rsidRPr="000B6291" w:rsidRDefault="00C11A8C" w:rsidP="00640D69">
            <w:pPr>
              <w:keepNext/>
              <w:jc w:val="center"/>
              <w:rPr>
                <w:b/>
                <w:bCs/>
                <w:color w:val="FFFFFF" w:themeColor="background1"/>
              </w:rPr>
            </w:pPr>
            <w:r w:rsidRPr="000B6291">
              <w:rPr>
                <w:b/>
                <w:bCs/>
                <w:color w:val="FFFFFF" w:themeColor="background1"/>
              </w:rPr>
              <w:t>L/dB</w:t>
            </w:r>
          </w:p>
        </w:tc>
      </w:tr>
      <w:tr w:rsidR="00C11A8C" w:rsidRPr="000B6291" w14:paraId="5859A65F" w14:textId="77777777" w:rsidTr="00640D69">
        <w:trPr>
          <w:tblHeader/>
          <w:jc w:val="center"/>
        </w:trPr>
        <w:tc>
          <w:tcPr>
            <w:tcW w:w="0" w:type="auto"/>
            <w:gridSpan w:val="2"/>
            <w:vMerge/>
            <w:tcBorders>
              <w:top w:val="single" w:sz="8" w:space="0" w:color="D22A23"/>
              <w:left w:val="single" w:sz="8" w:space="0" w:color="D22A23"/>
              <w:bottom w:val="single" w:sz="8" w:space="0" w:color="D22A23"/>
              <w:right w:val="single" w:sz="8" w:space="0" w:color="FFFFFF"/>
            </w:tcBorders>
            <w:vAlign w:val="center"/>
            <w:hideMark/>
          </w:tcPr>
          <w:p w14:paraId="24BFB6DF" w14:textId="77777777" w:rsidR="00C11A8C" w:rsidRPr="000B6291" w:rsidRDefault="00C11A8C" w:rsidP="00640D69">
            <w:pPr>
              <w:keepNext/>
            </w:pPr>
          </w:p>
        </w:tc>
        <w:tc>
          <w:tcPr>
            <w:tcW w:w="1397" w:type="dxa"/>
            <w:gridSpan w:val="2"/>
            <w:tcBorders>
              <w:top w:val="single" w:sz="4" w:space="0" w:color="FFFFFF" w:themeColor="background1"/>
              <w:left w:val="nil"/>
              <w:bottom w:val="single" w:sz="8" w:space="0" w:color="D22A23"/>
              <w:right w:val="single" w:sz="8" w:space="0" w:color="FFFFFF"/>
            </w:tcBorders>
            <w:shd w:val="clear" w:color="auto" w:fill="D22A23"/>
            <w:tcMar>
              <w:top w:w="57" w:type="dxa"/>
              <w:left w:w="108" w:type="dxa"/>
              <w:bottom w:w="0" w:type="dxa"/>
              <w:right w:w="108" w:type="dxa"/>
            </w:tcMar>
            <w:hideMark/>
          </w:tcPr>
          <w:p w14:paraId="69D75A75" w14:textId="77777777" w:rsidR="00C11A8C" w:rsidRPr="000B6291" w:rsidRDefault="00C11A8C" w:rsidP="00640D69">
            <w:pPr>
              <w:keepNext/>
              <w:rPr>
                <w:b/>
                <w:bCs/>
                <w:color w:val="FFFFFF" w:themeColor="background1"/>
              </w:rPr>
            </w:pPr>
            <w:r w:rsidRPr="000B6291">
              <w:rPr>
                <w:b/>
                <w:bCs/>
                <w:color w:val="FFFFFF" w:themeColor="background1"/>
              </w:rPr>
              <w:t>P.525</w:t>
            </w:r>
          </w:p>
        </w:tc>
        <w:tc>
          <w:tcPr>
            <w:tcW w:w="1392" w:type="dxa"/>
            <w:gridSpan w:val="2"/>
            <w:tcBorders>
              <w:top w:val="single" w:sz="4" w:space="0" w:color="FFFFFF" w:themeColor="background1"/>
              <w:left w:val="nil"/>
              <w:bottom w:val="single" w:sz="8" w:space="0" w:color="D22A23"/>
              <w:right w:val="single" w:sz="8" w:space="0" w:color="FFFFFF"/>
            </w:tcBorders>
            <w:shd w:val="clear" w:color="auto" w:fill="D22A23"/>
            <w:hideMark/>
          </w:tcPr>
          <w:p w14:paraId="05B6255B" w14:textId="77777777" w:rsidR="00C11A8C" w:rsidRPr="000B6291" w:rsidRDefault="00C11A8C" w:rsidP="00640D69">
            <w:pPr>
              <w:keepNext/>
              <w:rPr>
                <w:b/>
                <w:bCs/>
                <w:color w:val="FFFFFF" w:themeColor="background1"/>
              </w:rPr>
            </w:pPr>
            <w:r w:rsidRPr="000B6291">
              <w:rPr>
                <w:b/>
                <w:bCs/>
                <w:color w:val="FFFFFF" w:themeColor="background1"/>
              </w:rPr>
              <w:t>P.1546</w:t>
            </w:r>
          </w:p>
          <w:p w14:paraId="37C3C849" w14:textId="77777777" w:rsidR="00C11A8C" w:rsidRPr="000B6291" w:rsidRDefault="00C11A8C" w:rsidP="00640D69">
            <w:pPr>
              <w:keepNext/>
              <w:rPr>
                <w:b/>
                <w:bCs/>
                <w:color w:val="FFFFFF" w:themeColor="background1"/>
              </w:rPr>
            </w:pPr>
            <w:r w:rsidRPr="000B6291">
              <w:rPr>
                <w:b/>
                <w:bCs/>
                <w:color w:val="FFFFFF" w:themeColor="background1"/>
              </w:rPr>
              <w:t>rural</w:t>
            </w:r>
          </w:p>
        </w:tc>
        <w:tc>
          <w:tcPr>
            <w:tcW w:w="1408" w:type="dxa"/>
            <w:gridSpan w:val="2"/>
            <w:tcBorders>
              <w:top w:val="single" w:sz="4" w:space="0" w:color="FFFFFF" w:themeColor="background1"/>
              <w:left w:val="nil"/>
              <w:bottom w:val="single" w:sz="8" w:space="0" w:color="D22A23"/>
              <w:right w:val="single" w:sz="8" w:space="0" w:color="FFFFFF"/>
            </w:tcBorders>
            <w:shd w:val="clear" w:color="auto" w:fill="D22A23"/>
            <w:hideMark/>
          </w:tcPr>
          <w:p w14:paraId="6CE76325" w14:textId="77777777" w:rsidR="00C11A8C" w:rsidRPr="000B6291" w:rsidRDefault="00C11A8C" w:rsidP="00640D69">
            <w:pPr>
              <w:keepNext/>
              <w:rPr>
                <w:b/>
                <w:bCs/>
                <w:color w:val="FFFFFF" w:themeColor="background1"/>
              </w:rPr>
            </w:pPr>
            <w:r w:rsidRPr="000B6291">
              <w:rPr>
                <w:b/>
                <w:bCs/>
                <w:color w:val="FFFFFF" w:themeColor="background1"/>
              </w:rPr>
              <w:t>P.1546</w:t>
            </w:r>
          </w:p>
          <w:p w14:paraId="03D37F5A" w14:textId="77777777" w:rsidR="00C11A8C" w:rsidRPr="000B6291" w:rsidRDefault="00C11A8C" w:rsidP="00640D69">
            <w:pPr>
              <w:keepNext/>
              <w:rPr>
                <w:b/>
                <w:bCs/>
                <w:color w:val="FFFFFF" w:themeColor="background1"/>
              </w:rPr>
            </w:pPr>
            <w:r w:rsidRPr="000B6291">
              <w:rPr>
                <w:b/>
                <w:bCs/>
                <w:color w:val="FFFFFF" w:themeColor="background1"/>
              </w:rPr>
              <w:t>suburban</w:t>
            </w:r>
          </w:p>
        </w:tc>
        <w:tc>
          <w:tcPr>
            <w:tcW w:w="1394" w:type="dxa"/>
            <w:tcBorders>
              <w:top w:val="single" w:sz="4" w:space="0" w:color="FFFFFF" w:themeColor="background1"/>
              <w:left w:val="nil"/>
              <w:bottom w:val="single" w:sz="8" w:space="0" w:color="D22A23"/>
              <w:right w:val="single" w:sz="8" w:space="0" w:color="FFFFFF"/>
            </w:tcBorders>
            <w:shd w:val="clear" w:color="auto" w:fill="D22A23"/>
            <w:hideMark/>
          </w:tcPr>
          <w:p w14:paraId="63C94B60" w14:textId="77777777" w:rsidR="00C11A8C" w:rsidRPr="000B6291" w:rsidRDefault="00C11A8C" w:rsidP="00640D69">
            <w:pPr>
              <w:keepNext/>
              <w:rPr>
                <w:b/>
                <w:bCs/>
                <w:color w:val="FFFFFF" w:themeColor="background1"/>
              </w:rPr>
            </w:pPr>
            <w:r w:rsidRPr="000B6291">
              <w:rPr>
                <w:b/>
                <w:bCs/>
                <w:color w:val="FFFFFF" w:themeColor="background1"/>
              </w:rPr>
              <w:t>P.1546</w:t>
            </w:r>
          </w:p>
          <w:p w14:paraId="3C5D9E1B" w14:textId="77777777" w:rsidR="00C11A8C" w:rsidRPr="000B6291" w:rsidRDefault="00C11A8C" w:rsidP="00640D69">
            <w:pPr>
              <w:keepNext/>
              <w:rPr>
                <w:b/>
                <w:bCs/>
                <w:color w:val="FFFFFF" w:themeColor="background1"/>
              </w:rPr>
            </w:pPr>
            <w:r w:rsidRPr="000B6291">
              <w:rPr>
                <w:b/>
                <w:bCs/>
                <w:color w:val="FFFFFF" w:themeColor="background1"/>
              </w:rPr>
              <w:t>urban</w:t>
            </w:r>
          </w:p>
        </w:tc>
        <w:tc>
          <w:tcPr>
            <w:tcW w:w="0" w:type="auto"/>
            <w:vMerge/>
            <w:tcBorders>
              <w:top w:val="single" w:sz="8" w:space="0" w:color="D22A23"/>
              <w:left w:val="nil"/>
              <w:bottom w:val="single" w:sz="8" w:space="0" w:color="D22A23"/>
              <w:right w:val="single" w:sz="8" w:space="0" w:color="D22A23"/>
            </w:tcBorders>
            <w:vAlign w:val="center"/>
            <w:hideMark/>
          </w:tcPr>
          <w:p w14:paraId="6E8751CA" w14:textId="77777777" w:rsidR="00C11A8C" w:rsidRPr="000B6291" w:rsidRDefault="00C11A8C" w:rsidP="00640D69">
            <w:pPr>
              <w:keepNext/>
            </w:pPr>
          </w:p>
        </w:tc>
      </w:tr>
      <w:tr w:rsidR="00C11A8C" w:rsidRPr="000B6291" w14:paraId="622F1678" w14:textId="77777777" w:rsidTr="00640D69">
        <w:trPr>
          <w:jc w:val="center"/>
        </w:trPr>
        <w:tc>
          <w:tcPr>
            <w:tcW w:w="9619" w:type="dxa"/>
            <w:gridSpan w:val="10"/>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02506B40" w14:textId="77777777" w:rsidR="00C11A8C" w:rsidRPr="000B6291" w:rsidRDefault="00C11A8C" w:rsidP="000C7F6B">
            <w:pPr>
              <w:pStyle w:val="ECCTabletext"/>
              <w:keepNext/>
              <w:jc w:val="left"/>
            </w:pPr>
            <w:proofErr w:type="spellStart"/>
            <w:r w:rsidRPr="000B6291">
              <w:t>DME_Ground</w:t>
            </w:r>
            <w:proofErr w:type="spellEnd"/>
            <w:r w:rsidRPr="000B6291">
              <w:t xml:space="preserve"> (VLR): h2 = 2.1 m</w:t>
            </w:r>
          </w:p>
        </w:tc>
      </w:tr>
      <w:tr w:rsidR="00C11A8C" w:rsidRPr="000B6291" w14:paraId="2532AFC7" w14:textId="77777777" w:rsidTr="00640D69">
        <w:trPr>
          <w:jc w:val="center"/>
        </w:trPr>
        <w:tc>
          <w:tcPr>
            <w:tcW w:w="1572"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437DD77B" w14:textId="77777777" w:rsidR="00C11A8C" w:rsidRPr="000B6291" w:rsidRDefault="00C11A8C" w:rsidP="000C7F6B">
            <w:pPr>
              <w:pStyle w:val="ECCTabletext"/>
              <w:keepNext/>
              <w:jc w:val="left"/>
            </w:pPr>
            <w:r w:rsidRPr="000B6291">
              <w:t>Lb / dB</w:t>
            </w:r>
          </w:p>
        </w:tc>
        <w:tc>
          <w:tcPr>
            <w:tcW w:w="755" w:type="dxa"/>
            <w:tcBorders>
              <w:top w:val="nil"/>
              <w:left w:val="nil"/>
              <w:bottom w:val="single" w:sz="8" w:space="0" w:color="D22A23"/>
              <w:right w:val="single" w:sz="8" w:space="0" w:color="D22A23"/>
            </w:tcBorders>
            <w:tcMar>
              <w:top w:w="57" w:type="dxa"/>
              <w:left w:w="108" w:type="dxa"/>
              <w:bottom w:w="0" w:type="dxa"/>
              <w:right w:w="108" w:type="dxa"/>
            </w:tcMar>
            <w:hideMark/>
          </w:tcPr>
          <w:p w14:paraId="4DC06B04" w14:textId="77777777" w:rsidR="00C11A8C" w:rsidRPr="000B6291" w:rsidRDefault="00C11A8C" w:rsidP="000C7F6B">
            <w:pPr>
              <w:pStyle w:val="ECCTabletext"/>
              <w:keepNext/>
              <w:jc w:val="left"/>
            </w:pPr>
            <w:r w:rsidRPr="000B6291">
              <w:t>0</w:t>
            </w:r>
          </w:p>
        </w:tc>
        <w:tc>
          <w:tcPr>
            <w:tcW w:w="1307" w:type="dxa"/>
            <w:tcBorders>
              <w:top w:val="nil"/>
              <w:left w:val="nil"/>
              <w:bottom w:val="single" w:sz="8" w:space="0" w:color="D22A23"/>
              <w:right w:val="single" w:sz="8" w:space="0" w:color="D22A23"/>
            </w:tcBorders>
            <w:tcMar>
              <w:top w:w="57" w:type="dxa"/>
              <w:left w:w="108" w:type="dxa"/>
              <w:bottom w:w="0" w:type="dxa"/>
              <w:right w:w="108" w:type="dxa"/>
            </w:tcMar>
            <w:hideMark/>
          </w:tcPr>
          <w:p w14:paraId="69D6506B" w14:textId="77777777" w:rsidR="00C11A8C" w:rsidRPr="000B6291" w:rsidRDefault="00C11A8C" w:rsidP="000C7F6B">
            <w:pPr>
              <w:pStyle w:val="ECCTabletext"/>
              <w:keepNext/>
              <w:jc w:val="left"/>
            </w:pPr>
            <w:r w:rsidRPr="000B6291">
              <w:t>134</w:t>
            </w:r>
          </w:p>
        </w:tc>
        <w:tc>
          <w:tcPr>
            <w:tcW w:w="1432"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5DD7FC26" w14:textId="77777777" w:rsidR="00C11A8C" w:rsidRPr="000B6291" w:rsidRDefault="00C11A8C" w:rsidP="000C7F6B">
            <w:pPr>
              <w:pStyle w:val="ECCTabletext"/>
              <w:keepNext/>
              <w:jc w:val="left"/>
            </w:pPr>
            <w:r w:rsidRPr="000B6291">
              <w:t>1.70</w:t>
            </w:r>
          </w:p>
        </w:tc>
        <w:tc>
          <w:tcPr>
            <w:tcW w:w="138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41F1317F" w14:textId="77777777" w:rsidR="00C11A8C" w:rsidRPr="000B6291" w:rsidRDefault="00C11A8C" w:rsidP="000C7F6B">
            <w:pPr>
              <w:pStyle w:val="ECCTabletext"/>
              <w:keepNext/>
              <w:jc w:val="left"/>
            </w:pPr>
            <w:r w:rsidRPr="000B6291">
              <w:t>1.6</w:t>
            </w:r>
          </w:p>
        </w:tc>
        <w:tc>
          <w:tcPr>
            <w:tcW w:w="1465"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5D0499FF" w14:textId="77777777" w:rsidR="00C11A8C" w:rsidRPr="000B6291" w:rsidRDefault="00C11A8C" w:rsidP="000C7F6B">
            <w:pPr>
              <w:pStyle w:val="ECCTabletext"/>
              <w:keepNext/>
              <w:jc w:val="left"/>
            </w:pPr>
            <w:r w:rsidRPr="000B6291">
              <w:t>0.6</w:t>
            </w:r>
          </w:p>
        </w:tc>
        <w:tc>
          <w:tcPr>
            <w:tcW w:w="1701" w:type="dxa"/>
            <w:tcBorders>
              <w:top w:val="nil"/>
              <w:left w:val="nil"/>
              <w:bottom w:val="single" w:sz="8" w:space="0" w:color="D22A23"/>
              <w:right w:val="single" w:sz="8" w:space="0" w:color="D22A23"/>
            </w:tcBorders>
            <w:tcMar>
              <w:top w:w="57" w:type="dxa"/>
              <w:left w:w="108" w:type="dxa"/>
              <w:bottom w:w="0" w:type="dxa"/>
              <w:right w:w="108" w:type="dxa"/>
            </w:tcMar>
            <w:hideMark/>
          </w:tcPr>
          <w:p w14:paraId="1494A2B5" w14:textId="77777777" w:rsidR="00C11A8C" w:rsidRPr="000B6291" w:rsidRDefault="00C11A8C" w:rsidP="000C7F6B">
            <w:pPr>
              <w:pStyle w:val="ECCTabletext"/>
              <w:keepNext/>
              <w:jc w:val="left"/>
            </w:pPr>
            <w:r w:rsidRPr="000B6291">
              <w:t>135</w:t>
            </w:r>
          </w:p>
        </w:tc>
      </w:tr>
      <w:tr w:rsidR="00C11A8C" w:rsidRPr="000B6291" w14:paraId="3D2EB265" w14:textId="77777777" w:rsidTr="00640D69">
        <w:trPr>
          <w:jc w:val="center"/>
        </w:trPr>
        <w:tc>
          <w:tcPr>
            <w:tcW w:w="1572"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248E3DB6" w14:textId="77777777" w:rsidR="00C11A8C" w:rsidRPr="000B6291" w:rsidRDefault="00C11A8C" w:rsidP="000C7F6B">
            <w:pPr>
              <w:pStyle w:val="ECCTabletext"/>
              <w:keepNext/>
              <w:jc w:val="left"/>
            </w:pPr>
            <w:r w:rsidRPr="000B6291">
              <w:t>+ Lbody / dB</w:t>
            </w:r>
          </w:p>
        </w:tc>
        <w:tc>
          <w:tcPr>
            <w:tcW w:w="755" w:type="dxa"/>
            <w:tcBorders>
              <w:top w:val="nil"/>
              <w:left w:val="nil"/>
              <w:bottom w:val="single" w:sz="8" w:space="0" w:color="D22A23"/>
              <w:right w:val="single" w:sz="8" w:space="0" w:color="D22A23"/>
            </w:tcBorders>
            <w:tcMar>
              <w:top w:w="57" w:type="dxa"/>
              <w:left w:w="108" w:type="dxa"/>
              <w:bottom w:w="0" w:type="dxa"/>
              <w:right w:w="108" w:type="dxa"/>
            </w:tcMar>
            <w:hideMark/>
          </w:tcPr>
          <w:p w14:paraId="7FE22F7A" w14:textId="77777777" w:rsidR="00C11A8C" w:rsidRPr="000B6291" w:rsidRDefault="00C11A8C" w:rsidP="000C7F6B">
            <w:pPr>
              <w:pStyle w:val="ECCTabletext"/>
              <w:keepNext/>
              <w:jc w:val="left"/>
            </w:pPr>
            <w:r w:rsidRPr="000B6291">
              <w:t>7</w:t>
            </w:r>
          </w:p>
        </w:tc>
        <w:tc>
          <w:tcPr>
            <w:tcW w:w="1307" w:type="dxa"/>
            <w:tcBorders>
              <w:top w:val="nil"/>
              <w:left w:val="nil"/>
              <w:bottom w:val="single" w:sz="8" w:space="0" w:color="D22A23"/>
              <w:right w:val="single" w:sz="8" w:space="0" w:color="D22A23"/>
            </w:tcBorders>
            <w:tcMar>
              <w:top w:w="57" w:type="dxa"/>
              <w:left w:w="108" w:type="dxa"/>
              <w:bottom w:w="0" w:type="dxa"/>
              <w:right w:w="108" w:type="dxa"/>
            </w:tcMar>
            <w:hideMark/>
          </w:tcPr>
          <w:p w14:paraId="23445CA6" w14:textId="77777777" w:rsidR="00C11A8C" w:rsidRPr="000B6291" w:rsidRDefault="00C11A8C" w:rsidP="000C7F6B">
            <w:pPr>
              <w:pStyle w:val="ECCTabletext"/>
              <w:keepNext/>
              <w:jc w:val="left"/>
            </w:pPr>
            <w:r w:rsidRPr="000B6291">
              <w:t>60</w:t>
            </w:r>
          </w:p>
        </w:tc>
        <w:tc>
          <w:tcPr>
            <w:tcW w:w="1432"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10A31391" w14:textId="77777777" w:rsidR="00C11A8C" w:rsidRPr="000B6291" w:rsidRDefault="00C11A8C" w:rsidP="000C7F6B">
            <w:pPr>
              <w:pStyle w:val="ECCTabletext"/>
              <w:keepNext/>
              <w:jc w:val="left"/>
            </w:pPr>
            <w:r w:rsidRPr="000B6291">
              <w:t>1.1</w:t>
            </w:r>
          </w:p>
        </w:tc>
        <w:tc>
          <w:tcPr>
            <w:tcW w:w="138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5B324B2F" w14:textId="77777777" w:rsidR="00C11A8C" w:rsidRPr="000B6291" w:rsidRDefault="00C11A8C" w:rsidP="000C7F6B">
            <w:pPr>
              <w:pStyle w:val="ECCTabletext"/>
              <w:keepNext/>
              <w:jc w:val="left"/>
            </w:pPr>
            <w:r w:rsidRPr="000B6291">
              <w:t>1.1</w:t>
            </w:r>
          </w:p>
        </w:tc>
        <w:tc>
          <w:tcPr>
            <w:tcW w:w="1465"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337B3C0B" w14:textId="77777777" w:rsidR="00C11A8C" w:rsidRPr="000B6291" w:rsidRDefault="00C11A8C" w:rsidP="000C7F6B">
            <w:pPr>
              <w:pStyle w:val="ECCTabletext"/>
              <w:keepNext/>
              <w:jc w:val="left"/>
            </w:pPr>
            <w:r w:rsidRPr="000B6291">
              <w:t>0.5</w:t>
            </w:r>
          </w:p>
        </w:tc>
        <w:tc>
          <w:tcPr>
            <w:tcW w:w="1701" w:type="dxa"/>
            <w:tcBorders>
              <w:top w:val="nil"/>
              <w:left w:val="nil"/>
              <w:bottom w:val="single" w:sz="8" w:space="0" w:color="D22A23"/>
              <w:right w:val="single" w:sz="8" w:space="0" w:color="D22A23"/>
            </w:tcBorders>
            <w:tcMar>
              <w:top w:w="57" w:type="dxa"/>
              <w:left w:w="108" w:type="dxa"/>
              <w:bottom w:w="0" w:type="dxa"/>
              <w:right w:w="108" w:type="dxa"/>
            </w:tcMar>
            <w:hideMark/>
          </w:tcPr>
          <w:p w14:paraId="19BB300A" w14:textId="77777777" w:rsidR="00C11A8C" w:rsidRPr="000B6291" w:rsidRDefault="00C11A8C" w:rsidP="000C7F6B">
            <w:pPr>
              <w:pStyle w:val="ECCTabletext"/>
              <w:keepNext/>
              <w:jc w:val="left"/>
            </w:pPr>
            <w:r w:rsidRPr="000B6291">
              <w:t>128</w:t>
            </w:r>
          </w:p>
        </w:tc>
      </w:tr>
      <w:tr w:rsidR="00C11A8C" w:rsidRPr="000B6291" w14:paraId="44C4F7A9" w14:textId="77777777" w:rsidTr="00640D69">
        <w:trPr>
          <w:jc w:val="center"/>
        </w:trPr>
        <w:tc>
          <w:tcPr>
            <w:tcW w:w="1572"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437EA076" w14:textId="77777777" w:rsidR="00C11A8C" w:rsidRPr="000B6291" w:rsidRDefault="00C11A8C" w:rsidP="000C7F6B">
            <w:pPr>
              <w:pStyle w:val="ECCTabletext"/>
              <w:keepNext/>
              <w:jc w:val="left"/>
            </w:pPr>
            <w:r w:rsidRPr="000B6291">
              <w:t xml:space="preserve">+ Lbody </w:t>
            </w:r>
            <w:r w:rsidRPr="000B6291">
              <w:br/>
              <w:t>+ Lbuilding / dB</w:t>
            </w:r>
          </w:p>
        </w:tc>
        <w:tc>
          <w:tcPr>
            <w:tcW w:w="755" w:type="dxa"/>
            <w:tcBorders>
              <w:top w:val="nil"/>
              <w:left w:val="nil"/>
              <w:bottom w:val="single" w:sz="8" w:space="0" w:color="D22A23"/>
              <w:right w:val="single" w:sz="8" w:space="0" w:color="D22A23"/>
            </w:tcBorders>
            <w:tcMar>
              <w:top w:w="57" w:type="dxa"/>
              <w:left w:w="108" w:type="dxa"/>
              <w:bottom w:w="0" w:type="dxa"/>
              <w:right w:w="108" w:type="dxa"/>
            </w:tcMar>
            <w:hideMark/>
          </w:tcPr>
          <w:p w14:paraId="6BDEAB8D" w14:textId="77777777" w:rsidR="00C11A8C" w:rsidRPr="000B6291" w:rsidRDefault="00C11A8C" w:rsidP="000C7F6B">
            <w:pPr>
              <w:pStyle w:val="ECCTabletext"/>
              <w:keepNext/>
              <w:jc w:val="left"/>
            </w:pPr>
            <w:r w:rsidRPr="000B6291">
              <w:t>20</w:t>
            </w:r>
          </w:p>
        </w:tc>
        <w:tc>
          <w:tcPr>
            <w:tcW w:w="1307" w:type="dxa"/>
            <w:tcBorders>
              <w:top w:val="nil"/>
              <w:left w:val="nil"/>
              <w:bottom w:val="single" w:sz="8" w:space="0" w:color="D22A23"/>
              <w:right w:val="single" w:sz="8" w:space="0" w:color="D22A23"/>
            </w:tcBorders>
            <w:tcMar>
              <w:top w:w="57" w:type="dxa"/>
              <w:left w:w="108" w:type="dxa"/>
              <w:bottom w:w="0" w:type="dxa"/>
              <w:right w:w="108" w:type="dxa"/>
            </w:tcMar>
            <w:hideMark/>
          </w:tcPr>
          <w:p w14:paraId="58683483" w14:textId="77777777" w:rsidR="00C11A8C" w:rsidRPr="000B6291" w:rsidRDefault="00C11A8C" w:rsidP="000C7F6B">
            <w:pPr>
              <w:pStyle w:val="ECCTabletext"/>
              <w:keepNext/>
              <w:jc w:val="left"/>
            </w:pPr>
            <w:r w:rsidRPr="000B6291">
              <w:t>13.4</w:t>
            </w:r>
          </w:p>
        </w:tc>
        <w:tc>
          <w:tcPr>
            <w:tcW w:w="1432"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30B35BD5" w14:textId="77777777" w:rsidR="00C11A8C" w:rsidRPr="000B6291" w:rsidRDefault="00C11A8C" w:rsidP="000C7F6B">
            <w:pPr>
              <w:pStyle w:val="ECCTabletext"/>
              <w:keepNext/>
              <w:jc w:val="left"/>
            </w:pPr>
            <w:r w:rsidRPr="000B6291">
              <w:t>0.74</w:t>
            </w:r>
          </w:p>
        </w:tc>
        <w:tc>
          <w:tcPr>
            <w:tcW w:w="138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6BD6D6D7" w14:textId="77777777" w:rsidR="00C11A8C" w:rsidRPr="000B6291" w:rsidRDefault="00C11A8C" w:rsidP="000C7F6B">
            <w:pPr>
              <w:pStyle w:val="ECCTabletext"/>
              <w:keepNext/>
              <w:jc w:val="left"/>
            </w:pPr>
            <w:r w:rsidRPr="000B6291">
              <w:t>0.71</w:t>
            </w:r>
          </w:p>
        </w:tc>
        <w:tc>
          <w:tcPr>
            <w:tcW w:w="1465"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2BFCD57E" w14:textId="77777777" w:rsidR="00C11A8C" w:rsidRPr="000B6291" w:rsidRDefault="00C11A8C" w:rsidP="000C7F6B">
            <w:pPr>
              <w:pStyle w:val="ECCTabletext"/>
              <w:keepNext/>
              <w:jc w:val="left"/>
            </w:pPr>
            <w:r w:rsidRPr="000B6291">
              <w:t>0.35</w:t>
            </w:r>
          </w:p>
        </w:tc>
        <w:tc>
          <w:tcPr>
            <w:tcW w:w="1701" w:type="dxa"/>
            <w:tcBorders>
              <w:top w:val="nil"/>
              <w:left w:val="nil"/>
              <w:bottom w:val="single" w:sz="8" w:space="0" w:color="D22A23"/>
              <w:right w:val="single" w:sz="8" w:space="0" w:color="D22A23"/>
            </w:tcBorders>
            <w:tcMar>
              <w:top w:w="57" w:type="dxa"/>
              <w:left w:w="108" w:type="dxa"/>
              <w:bottom w:w="0" w:type="dxa"/>
              <w:right w:w="108" w:type="dxa"/>
            </w:tcMar>
            <w:hideMark/>
          </w:tcPr>
          <w:p w14:paraId="1D96FF18" w14:textId="77777777" w:rsidR="00C11A8C" w:rsidRPr="000B6291" w:rsidRDefault="00C11A8C" w:rsidP="000C7F6B">
            <w:pPr>
              <w:pStyle w:val="ECCTabletext"/>
              <w:keepNext/>
              <w:jc w:val="left"/>
            </w:pPr>
            <w:r w:rsidRPr="000B6291">
              <w:t>115</w:t>
            </w:r>
          </w:p>
        </w:tc>
      </w:tr>
      <w:tr w:rsidR="00C11A8C" w:rsidRPr="000B6291" w14:paraId="566F02C7" w14:textId="77777777" w:rsidTr="00640D69">
        <w:trPr>
          <w:jc w:val="center"/>
        </w:trPr>
        <w:tc>
          <w:tcPr>
            <w:tcW w:w="9619" w:type="dxa"/>
            <w:gridSpan w:val="10"/>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535DF439" w14:textId="77777777" w:rsidR="00C11A8C" w:rsidRPr="000B6291" w:rsidRDefault="00C11A8C" w:rsidP="000C7F6B">
            <w:pPr>
              <w:pStyle w:val="ECCTabletext"/>
              <w:keepNext/>
              <w:jc w:val="left"/>
            </w:pPr>
            <w:proofErr w:type="spellStart"/>
            <w:r w:rsidRPr="000B6291">
              <w:t>DME_Ground</w:t>
            </w:r>
            <w:proofErr w:type="spellEnd"/>
            <w:r w:rsidRPr="000B6291">
              <w:t xml:space="preserve"> (VLR): h2 = 25 m</w:t>
            </w:r>
          </w:p>
        </w:tc>
      </w:tr>
      <w:tr w:rsidR="00C11A8C" w:rsidRPr="000B6291" w14:paraId="11D03181" w14:textId="77777777" w:rsidTr="00640D69">
        <w:trPr>
          <w:jc w:val="center"/>
        </w:trPr>
        <w:tc>
          <w:tcPr>
            <w:tcW w:w="1572"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7BCA5E7C" w14:textId="77777777" w:rsidR="00C11A8C" w:rsidRPr="000B6291" w:rsidRDefault="00C11A8C" w:rsidP="000C7F6B">
            <w:pPr>
              <w:pStyle w:val="ECCTabletext"/>
              <w:keepNext/>
              <w:jc w:val="left"/>
            </w:pPr>
            <w:r w:rsidRPr="000B6291">
              <w:t>Lb / dB</w:t>
            </w:r>
          </w:p>
        </w:tc>
        <w:tc>
          <w:tcPr>
            <w:tcW w:w="755" w:type="dxa"/>
            <w:tcBorders>
              <w:top w:val="nil"/>
              <w:left w:val="nil"/>
              <w:bottom w:val="single" w:sz="8" w:space="0" w:color="D22A23"/>
              <w:right w:val="single" w:sz="8" w:space="0" w:color="D22A23"/>
            </w:tcBorders>
            <w:tcMar>
              <w:top w:w="57" w:type="dxa"/>
              <w:left w:w="108" w:type="dxa"/>
              <w:bottom w:w="0" w:type="dxa"/>
              <w:right w:w="108" w:type="dxa"/>
            </w:tcMar>
            <w:hideMark/>
          </w:tcPr>
          <w:p w14:paraId="1D97C538" w14:textId="77777777" w:rsidR="00C11A8C" w:rsidRPr="000B6291" w:rsidRDefault="00C11A8C" w:rsidP="000C7F6B">
            <w:pPr>
              <w:pStyle w:val="ECCTabletext"/>
              <w:keepNext/>
              <w:jc w:val="left"/>
            </w:pPr>
            <w:r w:rsidRPr="000B6291">
              <w:t>0</w:t>
            </w:r>
          </w:p>
        </w:tc>
        <w:tc>
          <w:tcPr>
            <w:tcW w:w="1307" w:type="dxa"/>
            <w:tcBorders>
              <w:top w:val="nil"/>
              <w:left w:val="nil"/>
              <w:bottom w:val="single" w:sz="8" w:space="0" w:color="D22A23"/>
              <w:right w:val="single" w:sz="8" w:space="0" w:color="D22A23"/>
            </w:tcBorders>
            <w:tcMar>
              <w:top w:w="57" w:type="dxa"/>
              <w:left w:w="108" w:type="dxa"/>
              <w:bottom w:w="0" w:type="dxa"/>
              <w:right w:w="108" w:type="dxa"/>
            </w:tcMar>
            <w:hideMark/>
          </w:tcPr>
          <w:p w14:paraId="6275A6B8" w14:textId="77777777" w:rsidR="00C11A8C" w:rsidRPr="000B6291" w:rsidRDefault="00C11A8C" w:rsidP="000C7F6B">
            <w:pPr>
              <w:pStyle w:val="ECCTabletext"/>
              <w:keepNext/>
              <w:jc w:val="left"/>
            </w:pPr>
            <w:r w:rsidRPr="000B6291">
              <w:t>134</w:t>
            </w:r>
          </w:p>
        </w:tc>
        <w:tc>
          <w:tcPr>
            <w:tcW w:w="1432"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5689D595" w14:textId="77777777" w:rsidR="00C11A8C" w:rsidRPr="000B6291" w:rsidRDefault="00C11A8C" w:rsidP="000C7F6B">
            <w:pPr>
              <w:pStyle w:val="ECCTabletext"/>
              <w:keepNext/>
              <w:jc w:val="left"/>
            </w:pPr>
            <w:r w:rsidRPr="000B6291">
              <w:t>2.5</w:t>
            </w:r>
          </w:p>
        </w:tc>
        <w:tc>
          <w:tcPr>
            <w:tcW w:w="138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00D38ED2" w14:textId="77777777" w:rsidR="00C11A8C" w:rsidRPr="000B6291" w:rsidRDefault="00C11A8C" w:rsidP="000C7F6B">
            <w:pPr>
              <w:pStyle w:val="ECCTabletext"/>
              <w:keepNext/>
              <w:jc w:val="left"/>
            </w:pPr>
            <w:r w:rsidRPr="000B6291">
              <w:t>2.35</w:t>
            </w:r>
          </w:p>
        </w:tc>
        <w:tc>
          <w:tcPr>
            <w:tcW w:w="1465"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4F1AD206" w14:textId="77777777" w:rsidR="00C11A8C" w:rsidRPr="000B6291" w:rsidRDefault="00C11A8C" w:rsidP="000C7F6B">
            <w:pPr>
              <w:pStyle w:val="ECCTabletext"/>
              <w:keepNext/>
              <w:jc w:val="left"/>
            </w:pPr>
            <w:r w:rsidRPr="000B6291">
              <w:t>1.55</w:t>
            </w:r>
          </w:p>
        </w:tc>
        <w:tc>
          <w:tcPr>
            <w:tcW w:w="1701" w:type="dxa"/>
            <w:tcBorders>
              <w:top w:val="nil"/>
              <w:left w:val="nil"/>
              <w:bottom w:val="single" w:sz="8" w:space="0" w:color="D22A23"/>
              <w:right w:val="single" w:sz="8" w:space="0" w:color="D22A23"/>
            </w:tcBorders>
            <w:tcMar>
              <w:top w:w="57" w:type="dxa"/>
              <w:left w:w="108" w:type="dxa"/>
              <w:bottom w:w="0" w:type="dxa"/>
              <w:right w:w="108" w:type="dxa"/>
            </w:tcMar>
            <w:hideMark/>
          </w:tcPr>
          <w:p w14:paraId="52F811D0" w14:textId="77777777" w:rsidR="00C11A8C" w:rsidRPr="000B6291" w:rsidRDefault="00C11A8C" w:rsidP="000C7F6B">
            <w:pPr>
              <w:pStyle w:val="ECCTabletext"/>
              <w:keepNext/>
              <w:jc w:val="left"/>
            </w:pPr>
            <w:r w:rsidRPr="000B6291">
              <w:t>135</w:t>
            </w:r>
          </w:p>
        </w:tc>
      </w:tr>
      <w:tr w:rsidR="00C11A8C" w:rsidRPr="000B6291" w14:paraId="75FCB3E7" w14:textId="77777777" w:rsidTr="00640D69">
        <w:trPr>
          <w:jc w:val="center"/>
        </w:trPr>
        <w:tc>
          <w:tcPr>
            <w:tcW w:w="1572"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7B07ECA3" w14:textId="77777777" w:rsidR="00C11A8C" w:rsidRPr="000B6291" w:rsidRDefault="00C11A8C" w:rsidP="000C7F6B">
            <w:pPr>
              <w:pStyle w:val="ECCTabletext"/>
              <w:keepNext/>
              <w:jc w:val="left"/>
            </w:pPr>
            <w:r w:rsidRPr="000B6291">
              <w:t>+ Lbody / dB</w:t>
            </w:r>
          </w:p>
        </w:tc>
        <w:tc>
          <w:tcPr>
            <w:tcW w:w="755" w:type="dxa"/>
            <w:tcBorders>
              <w:top w:val="nil"/>
              <w:left w:val="nil"/>
              <w:bottom w:val="single" w:sz="8" w:space="0" w:color="D22A23"/>
              <w:right w:val="single" w:sz="8" w:space="0" w:color="D22A23"/>
            </w:tcBorders>
            <w:tcMar>
              <w:top w:w="57" w:type="dxa"/>
              <w:left w:w="108" w:type="dxa"/>
              <w:bottom w:w="0" w:type="dxa"/>
              <w:right w:w="108" w:type="dxa"/>
            </w:tcMar>
            <w:hideMark/>
          </w:tcPr>
          <w:p w14:paraId="7A0E340E" w14:textId="77777777" w:rsidR="00C11A8C" w:rsidRPr="000B6291" w:rsidRDefault="00C11A8C" w:rsidP="000C7F6B">
            <w:pPr>
              <w:pStyle w:val="ECCTabletext"/>
              <w:keepNext/>
              <w:jc w:val="left"/>
            </w:pPr>
            <w:r w:rsidRPr="000B6291">
              <w:t>7</w:t>
            </w:r>
          </w:p>
        </w:tc>
        <w:tc>
          <w:tcPr>
            <w:tcW w:w="1307" w:type="dxa"/>
            <w:tcBorders>
              <w:top w:val="nil"/>
              <w:left w:val="nil"/>
              <w:bottom w:val="single" w:sz="8" w:space="0" w:color="D22A23"/>
              <w:right w:val="single" w:sz="8" w:space="0" w:color="D22A23"/>
            </w:tcBorders>
            <w:tcMar>
              <w:top w:w="57" w:type="dxa"/>
              <w:left w:w="108" w:type="dxa"/>
              <w:bottom w:w="0" w:type="dxa"/>
              <w:right w:w="108" w:type="dxa"/>
            </w:tcMar>
            <w:hideMark/>
          </w:tcPr>
          <w:p w14:paraId="0DEFED42" w14:textId="77777777" w:rsidR="00C11A8C" w:rsidRPr="000B6291" w:rsidRDefault="00C11A8C" w:rsidP="000C7F6B">
            <w:pPr>
              <w:pStyle w:val="ECCTabletext"/>
              <w:keepNext/>
              <w:jc w:val="left"/>
            </w:pPr>
            <w:r w:rsidRPr="000B6291">
              <w:t>60</w:t>
            </w:r>
          </w:p>
        </w:tc>
        <w:tc>
          <w:tcPr>
            <w:tcW w:w="1432"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486DAD4E" w14:textId="77777777" w:rsidR="00C11A8C" w:rsidRPr="000B6291" w:rsidRDefault="00C11A8C" w:rsidP="000C7F6B">
            <w:pPr>
              <w:pStyle w:val="ECCTabletext"/>
              <w:keepNext/>
              <w:jc w:val="left"/>
            </w:pPr>
            <w:r w:rsidRPr="000B6291">
              <w:t>1.6</w:t>
            </w:r>
          </w:p>
        </w:tc>
        <w:tc>
          <w:tcPr>
            <w:tcW w:w="138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329E693F" w14:textId="77777777" w:rsidR="00C11A8C" w:rsidRPr="000B6291" w:rsidRDefault="00C11A8C" w:rsidP="000C7F6B">
            <w:pPr>
              <w:pStyle w:val="ECCTabletext"/>
              <w:keepNext/>
              <w:jc w:val="left"/>
            </w:pPr>
            <w:r w:rsidRPr="000B6291">
              <w:t>1.5</w:t>
            </w:r>
          </w:p>
        </w:tc>
        <w:tc>
          <w:tcPr>
            <w:tcW w:w="1465"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02385C8C" w14:textId="77777777" w:rsidR="00C11A8C" w:rsidRPr="000B6291" w:rsidRDefault="00C11A8C" w:rsidP="000C7F6B">
            <w:pPr>
              <w:pStyle w:val="ECCTabletext"/>
              <w:keepNext/>
              <w:jc w:val="left"/>
            </w:pPr>
            <w:r w:rsidRPr="000B6291">
              <w:t>1</w:t>
            </w:r>
          </w:p>
        </w:tc>
        <w:tc>
          <w:tcPr>
            <w:tcW w:w="1701" w:type="dxa"/>
            <w:tcBorders>
              <w:top w:val="nil"/>
              <w:left w:val="nil"/>
              <w:bottom w:val="single" w:sz="8" w:space="0" w:color="D22A23"/>
              <w:right w:val="single" w:sz="8" w:space="0" w:color="D22A23"/>
            </w:tcBorders>
            <w:tcMar>
              <w:top w:w="57" w:type="dxa"/>
              <w:left w:w="108" w:type="dxa"/>
              <w:bottom w:w="0" w:type="dxa"/>
              <w:right w:w="108" w:type="dxa"/>
            </w:tcMar>
            <w:hideMark/>
          </w:tcPr>
          <w:p w14:paraId="47432559" w14:textId="77777777" w:rsidR="00C11A8C" w:rsidRPr="000B6291" w:rsidRDefault="00C11A8C" w:rsidP="000C7F6B">
            <w:pPr>
              <w:pStyle w:val="ECCTabletext"/>
              <w:keepNext/>
              <w:jc w:val="left"/>
            </w:pPr>
            <w:r w:rsidRPr="000B6291">
              <w:t>128</w:t>
            </w:r>
          </w:p>
        </w:tc>
      </w:tr>
      <w:tr w:rsidR="00C11A8C" w:rsidRPr="000B6291" w14:paraId="38350D02" w14:textId="77777777" w:rsidTr="00640D69">
        <w:trPr>
          <w:jc w:val="center"/>
        </w:trPr>
        <w:tc>
          <w:tcPr>
            <w:tcW w:w="1572"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7A8E9D53" w14:textId="77777777" w:rsidR="00C11A8C" w:rsidRPr="000B6291" w:rsidRDefault="00C11A8C" w:rsidP="000C7F6B">
            <w:pPr>
              <w:pStyle w:val="ECCTabletext"/>
              <w:keepNext/>
              <w:jc w:val="left"/>
            </w:pPr>
            <w:r w:rsidRPr="000B6291">
              <w:t xml:space="preserve">+ Lbody </w:t>
            </w:r>
            <w:r w:rsidRPr="000B6291">
              <w:br/>
              <w:t>+ Lbuilding / dB</w:t>
            </w:r>
          </w:p>
        </w:tc>
        <w:tc>
          <w:tcPr>
            <w:tcW w:w="755" w:type="dxa"/>
            <w:tcBorders>
              <w:top w:val="nil"/>
              <w:left w:val="nil"/>
              <w:bottom w:val="single" w:sz="8" w:space="0" w:color="D22A23"/>
              <w:right w:val="single" w:sz="8" w:space="0" w:color="D22A23"/>
            </w:tcBorders>
            <w:tcMar>
              <w:top w:w="57" w:type="dxa"/>
              <w:left w:w="108" w:type="dxa"/>
              <w:bottom w:w="0" w:type="dxa"/>
              <w:right w:w="108" w:type="dxa"/>
            </w:tcMar>
            <w:hideMark/>
          </w:tcPr>
          <w:p w14:paraId="4C367575" w14:textId="77777777" w:rsidR="00C11A8C" w:rsidRPr="000B6291" w:rsidRDefault="00C11A8C" w:rsidP="000C7F6B">
            <w:pPr>
              <w:pStyle w:val="ECCTabletext"/>
              <w:keepNext/>
              <w:jc w:val="left"/>
            </w:pPr>
            <w:r w:rsidRPr="000B6291">
              <w:t>20</w:t>
            </w:r>
          </w:p>
        </w:tc>
        <w:tc>
          <w:tcPr>
            <w:tcW w:w="1307" w:type="dxa"/>
            <w:tcBorders>
              <w:top w:val="nil"/>
              <w:left w:val="nil"/>
              <w:bottom w:val="single" w:sz="8" w:space="0" w:color="D22A23"/>
              <w:right w:val="single" w:sz="8" w:space="0" w:color="D22A23"/>
            </w:tcBorders>
            <w:tcMar>
              <w:top w:w="57" w:type="dxa"/>
              <w:left w:w="108" w:type="dxa"/>
              <w:bottom w:w="0" w:type="dxa"/>
              <w:right w:w="108" w:type="dxa"/>
            </w:tcMar>
            <w:hideMark/>
          </w:tcPr>
          <w:p w14:paraId="6044F087" w14:textId="77777777" w:rsidR="00C11A8C" w:rsidRPr="000B6291" w:rsidRDefault="00C11A8C" w:rsidP="000C7F6B">
            <w:pPr>
              <w:pStyle w:val="ECCTabletext"/>
              <w:keepNext/>
              <w:jc w:val="left"/>
            </w:pPr>
            <w:r w:rsidRPr="000B6291">
              <w:t>13.4</w:t>
            </w:r>
          </w:p>
        </w:tc>
        <w:tc>
          <w:tcPr>
            <w:tcW w:w="1432"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4FCC61E1" w14:textId="77777777" w:rsidR="00C11A8C" w:rsidRPr="000B6291" w:rsidRDefault="00C11A8C" w:rsidP="000C7F6B">
            <w:pPr>
              <w:pStyle w:val="ECCTabletext"/>
              <w:keepNext/>
              <w:jc w:val="left"/>
            </w:pPr>
            <w:r w:rsidRPr="000B6291">
              <w:t>0.84</w:t>
            </w:r>
          </w:p>
        </w:tc>
        <w:tc>
          <w:tcPr>
            <w:tcW w:w="138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6ED3D1B9" w14:textId="77777777" w:rsidR="00C11A8C" w:rsidRPr="000B6291" w:rsidRDefault="00C11A8C" w:rsidP="000C7F6B">
            <w:pPr>
              <w:pStyle w:val="ECCTabletext"/>
              <w:keepNext/>
              <w:jc w:val="left"/>
            </w:pPr>
            <w:r w:rsidRPr="000B6291">
              <w:t>0.8</w:t>
            </w:r>
          </w:p>
        </w:tc>
        <w:tc>
          <w:tcPr>
            <w:tcW w:w="1465"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4F219001" w14:textId="77777777" w:rsidR="00C11A8C" w:rsidRPr="000B6291" w:rsidRDefault="00C11A8C" w:rsidP="000C7F6B">
            <w:pPr>
              <w:pStyle w:val="ECCTabletext"/>
              <w:keepNext/>
              <w:jc w:val="left"/>
            </w:pPr>
            <w:r w:rsidRPr="000B6291">
              <w:t>0.67</w:t>
            </w:r>
          </w:p>
        </w:tc>
        <w:tc>
          <w:tcPr>
            <w:tcW w:w="1701" w:type="dxa"/>
            <w:tcBorders>
              <w:top w:val="nil"/>
              <w:left w:val="nil"/>
              <w:bottom w:val="single" w:sz="8" w:space="0" w:color="D22A23"/>
              <w:right w:val="single" w:sz="8" w:space="0" w:color="D22A23"/>
            </w:tcBorders>
            <w:tcMar>
              <w:top w:w="57" w:type="dxa"/>
              <w:left w:w="108" w:type="dxa"/>
              <w:bottom w:w="0" w:type="dxa"/>
              <w:right w:w="108" w:type="dxa"/>
            </w:tcMar>
            <w:hideMark/>
          </w:tcPr>
          <w:p w14:paraId="559E627C" w14:textId="77777777" w:rsidR="00C11A8C" w:rsidRPr="000B6291" w:rsidRDefault="00C11A8C" w:rsidP="000C7F6B">
            <w:pPr>
              <w:pStyle w:val="ECCTabletext"/>
              <w:keepNext/>
              <w:jc w:val="left"/>
            </w:pPr>
            <w:r w:rsidRPr="000B6291">
              <w:t>115</w:t>
            </w:r>
          </w:p>
        </w:tc>
      </w:tr>
      <w:tr w:rsidR="00C11A8C" w:rsidRPr="000B6291" w14:paraId="6085DE17" w14:textId="77777777" w:rsidTr="00640D69">
        <w:trPr>
          <w:jc w:val="center"/>
        </w:trPr>
        <w:tc>
          <w:tcPr>
            <w:tcW w:w="9619" w:type="dxa"/>
            <w:gridSpan w:val="10"/>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6640D706" w14:textId="77777777" w:rsidR="00C11A8C" w:rsidRPr="000B6291" w:rsidRDefault="00C11A8C" w:rsidP="000C7F6B">
            <w:pPr>
              <w:pStyle w:val="ECCTabletext"/>
              <w:keepNext/>
              <w:jc w:val="left"/>
            </w:pPr>
            <w:proofErr w:type="spellStart"/>
            <w:r w:rsidRPr="000B6291">
              <w:t>DME_Ground</w:t>
            </w:r>
            <w:proofErr w:type="spellEnd"/>
            <w:r w:rsidRPr="000B6291">
              <w:t xml:space="preserve"> (VLR): h2 = 40 m</w:t>
            </w:r>
          </w:p>
        </w:tc>
      </w:tr>
      <w:tr w:rsidR="00C11A8C" w:rsidRPr="000B6291" w14:paraId="39A38848" w14:textId="77777777" w:rsidTr="00640D69">
        <w:trPr>
          <w:jc w:val="center"/>
        </w:trPr>
        <w:tc>
          <w:tcPr>
            <w:tcW w:w="1572"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0AA5FB31" w14:textId="77777777" w:rsidR="00C11A8C" w:rsidRPr="000B6291" w:rsidRDefault="00C11A8C" w:rsidP="000C7F6B">
            <w:pPr>
              <w:pStyle w:val="ECCTabletext"/>
              <w:keepNext/>
              <w:jc w:val="left"/>
            </w:pPr>
            <w:r w:rsidRPr="000B6291">
              <w:t>Lb / dB</w:t>
            </w:r>
          </w:p>
        </w:tc>
        <w:tc>
          <w:tcPr>
            <w:tcW w:w="755" w:type="dxa"/>
            <w:tcBorders>
              <w:top w:val="nil"/>
              <w:left w:val="nil"/>
              <w:bottom w:val="single" w:sz="8" w:space="0" w:color="D22A23"/>
              <w:right w:val="single" w:sz="8" w:space="0" w:color="D22A23"/>
            </w:tcBorders>
            <w:tcMar>
              <w:top w:w="57" w:type="dxa"/>
              <w:left w:w="108" w:type="dxa"/>
              <w:bottom w:w="0" w:type="dxa"/>
              <w:right w:w="108" w:type="dxa"/>
            </w:tcMar>
            <w:hideMark/>
          </w:tcPr>
          <w:p w14:paraId="1CA22A52" w14:textId="77777777" w:rsidR="00C11A8C" w:rsidRPr="000B6291" w:rsidRDefault="00C11A8C" w:rsidP="000C7F6B">
            <w:pPr>
              <w:pStyle w:val="ECCTabletext"/>
              <w:keepNext/>
              <w:jc w:val="left"/>
            </w:pPr>
            <w:r w:rsidRPr="000B6291">
              <w:t>0</w:t>
            </w:r>
          </w:p>
        </w:tc>
        <w:tc>
          <w:tcPr>
            <w:tcW w:w="1307" w:type="dxa"/>
            <w:tcBorders>
              <w:top w:val="nil"/>
              <w:left w:val="nil"/>
              <w:bottom w:val="single" w:sz="8" w:space="0" w:color="D22A23"/>
              <w:right w:val="single" w:sz="8" w:space="0" w:color="D22A23"/>
            </w:tcBorders>
            <w:tcMar>
              <w:top w:w="57" w:type="dxa"/>
              <w:left w:w="108" w:type="dxa"/>
              <w:bottom w:w="0" w:type="dxa"/>
              <w:right w:w="108" w:type="dxa"/>
            </w:tcMar>
            <w:hideMark/>
          </w:tcPr>
          <w:p w14:paraId="143E4304" w14:textId="77777777" w:rsidR="00C11A8C" w:rsidRPr="000B6291" w:rsidRDefault="00C11A8C" w:rsidP="000C7F6B">
            <w:pPr>
              <w:pStyle w:val="ECCTabletext"/>
              <w:keepNext/>
              <w:jc w:val="left"/>
            </w:pPr>
            <w:r w:rsidRPr="000B6291">
              <w:t>134</w:t>
            </w:r>
          </w:p>
        </w:tc>
        <w:tc>
          <w:tcPr>
            <w:tcW w:w="1432"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339D9EE9" w14:textId="77777777" w:rsidR="00C11A8C" w:rsidRPr="000B6291" w:rsidRDefault="00C11A8C" w:rsidP="000C7F6B">
            <w:pPr>
              <w:pStyle w:val="ECCTabletext"/>
              <w:keepNext/>
              <w:jc w:val="left"/>
            </w:pPr>
            <w:r w:rsidRPr="000B6291">
              <w:t>3</w:t>
            </w:r>
          </w:p>
        </w:tc>
        <w:tc>
          <w:tcPr>
            <w:tcW w:w="138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40E61BCC" w14:textId="77777777" w:rsidR="00C11A8C" w:rsidRPr="000B6291" w:rsidRDefault="00C11A8C" w:rsidP="000C7F6B">
            <w:pPr>
              <w:pStyle w:val="ECCTabletext"/>
              <w:keepNext/>
              <w:jc w:val="left"/>
            </w:pPr>
            <w:r w:rsidRPr="000B6291">
              <w:t>2.74</w:t>
            </w:r>
          </w:p>
        </w:tc>
        <w:tc>
          <w:tcPr>
            <w:tcW w:w="1465"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56C54211" w14:textId="77777777" w:rsidR="00C11A8C" w:rsidRPr="000B6291" w:rsidRDefault="00C11A8C" w:rsidP="000C7F6B">
            <w:pPr>
              <w:pStyle w:val="ECCTabletext"/>
              <w:keepNext/>
              <w:jc w:val="left"/>
            </w:pPr>
            <w:r w:rsidRPr="000B6291">
              <w:t>1.8</w:t>
            </w:r>
          </w:p>
        </w:tc>
        <w:tc>
          <w:tcPr>
            <w:tcW w:w="1701" w:type="dxa"/>
            <w:tcBorders>
              <w:top w:val="nil"/>
              <w:left w:val="nil"/>
              <w:bottom w:val="single" w:sz="8" w:space="0" w:color="D22A23"/>
              <w:right w:val="single" w:sz="8" w:space="0" w:color="D22A23"/>
            </w:tcBorders>
            <w:tcMar>
              <w:top w:w="57" w:type="dxa"/>
              <w:left w:w="108" w:type="dxa"/>
              <w:bottom w:w="0" w:type="dxa"/>
              <w:right w:w="108" w:type="dxa"/>
            </w:tcMar>
            <w:hideMark/>
          </w:tcPr>
          <w:p w14:paraId="688461A9" w14:textId="77777777" w:rsidR="00C11A8C" w:rsidRPr="000B6291" w:rsidRDefault="00C11A8C" w:rsidP="000C7F6B">
            <w:pPr>
              <w:pStyle w:val="ECCTabletext"/>
              <w:keepNext/>
              <w:jc w:val="left"/>
            </w:pPr>
            <w:r w:rsidRPr="000B6291">
              <w:t>135</w:t>
            </w:r>
          </w:p>
        </w:tc>
      </w:tr>
      <w:tr w:rsidR="00C11A8C" w:rsidRPr="000B6291" w14:paraId="6BD32916" w14:textId="77777777" w:rsidTr="00640D69">
        <w:trPr>
          <w:jc w:val="center"/>
        </w:trPr>
        <w:tc>
          <w:tcPr>
            <w:tcW w:w="1572"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51AFFD9C" w14:textId="77777777" w:rsidR="00C11A8C" w:rsidRPr="000B6291" w:rsidRDefault="00C11A8C" w:rsidP="000C7F6B">
            <w:pPr>
              <w:pStyle w:val="ECCTabletext"/>
              <w:keepNext/>
              <w:jc w:val="left"/>
            </w:pPr>
            <w:r w:rsidRPr="000B6291">
              <w:t>+ Lbody / dB</w:t>
            </w:r>
          </w:p>
        </w:tc>
        <w:tc>
          <w:tcPr>
            <w:tcW w:w="755" w:type="dxa"/>
            <w:tcBorders>
              <w:top w:val="nil"/>
              <w:left w:val="nil"/>
              <w:bottom w:val="single" w:sz="8" w:space="0" w:color="D22A23"/>
              <w:right w:val="single" w:sz="8" w:space="0" w:color="D22A23"/>
            </w:tcBorders>
            <w:tcMar>
              <w:top w:w="57" w:type="dxa"/>
              <w:left w:w="108" w:type="dxa"/>
              <w:bottom w:w="0" w:type="dxa"/>
              <w:right w:w="108" w:type="dxa"/>
            </w:tcMar>
            <w:hideMark/>
          </w:tcPr>
          <w:p w14:paraId="67A12023" w14:textId="77777777" w:rsidR="00C11A8C" w:rsidRPr="000B6291" w:rsidRDefault="00C11A8C" w:rsidP="000C7F6B">
            <w:pPr>
              <w:pStyle w:val="ECCTabletext"/>
              <w:keepNext/>
              <w:jc w:val="left"/>
            </w:pPr>
            <w:r w:rsidRPr="000B6291">
              <w:t>7</w:t>
            </w:r>
          </w:p>
        </w:tc>
        <w:tc>
          <w:tcPr>
            <w:tcW w:w="1307" w:type="dxa"/>
            <w:tcBorders>
              <w:top w:val="nil"/>
              <w:left w:val="nil"/>
              <w:bottom w:val="single" w:sz="8" w:space="0" w:color="D22A23"/>
              <w:right w:val="single" w:sz="8" w:space="0" w:color="D22A23"/>
            </w:tcBorders>
            <w:tcMar>
              <w:top w:w="57" w:type="dxa"/>
              <w:left w:w="108" w:type="dxa"/>
              <w:bottom w:w="0" w:type="dxa"/>
              <w:right w:w="108" w:type="dxa"/>
            </w:tcMar>
            <w:hideMark/>
          </w:tcPr>
          <w:p w14:paraId="2B5AD015" w14:textId="77777777" w:rsidR="00C11A8C" w:rsidRPr="000B6291" w:rsidRDefault="00C11A8C" w:rsidP="000C7F6B">
            <w:pPr>
              <w:pStyle w:val="ECCTabletext"/>
              <w:keepNext/>
              <w:jc w:val="left"/>
            </w:pPr>
            <w:r w:rsidRPr="000B6291">
              <w:t>60</w:t>
            </w:r>
          </w:p>
        </w:tc>
        <w:tc>
          <w:tcPr>
            <w:tcW w:w="1432"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55ED88A6" w14:textId="77777777" w:rsidR="00C11A8C" w:rsidRPr="000B6291" w:rsidRDefault="00C11A8C" w:rsidP="000C7F6B">
            <w:pPr>
              <w:pStyle w:val="ECCTabletext"/>
              <w:keepNext/>
              <w:jc w:val="left"/>
            </w:pPr>
            <w:r w:rsidRPr="000B6291">
              <w:t>1.8</w:t>
            </w:r>
          </w:p>
        </w:tc>
        <w:tc>
          <w:tcPr>
            <w:tcW w:w="138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14A02C0A" w14:textId="77777777" w:rsidR="00C11A8C" w:rsidRPr="000B6291" w:rsidRDefault="00C11A8C" w:rsidP="000C7F6B">
            <w:pPr>
              <w:pStyle w:val="ECCTabletext"/>
              <w:keepNext/>
              <w:jc w:val="left"/>
            </w:pPr>
            <w:r w:rsidRPr="000B6291">
              <w:t>1.70</w:t>
            </w:r>
          </w:p>
        </w:tc>
        <w:tc>
          <w:tcPr>
            <w:tcW w:w="1465"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5FC6260A" w14:textId="77777777" w:rsidR="00C11A8C" w:rsidRPr="000B6291" w:rsidRDefault="00C11A8C" w:rsidP="000C7F6B">
            <w:pPr>
              <w:pStyle w:val="ECCTabletext"/>
              <w:keepNext/>
              <w:jc w:val="left"/>
            </w:pPr>
            <w:r w:rsidRPr="000B6291">
              <w:t>1.1</w:t>
            </w:r>
          </w:p>
        </w:tc>
        <w:tc>
          <w:tcPr>
            <w:tcW w:w="1701" w:type="dxa"/>
            <w:tcBorders>
              <w:top w:val="nil"/>
              <w:left w:val="nil"/>
              <w:bottom w:val="single" w:sz="8" w:space="0" w:color="D22A23"/>
              <w:right w:val="single" w:sz="8" w:space="0" w:color="D22A23"/>
            </w:tcBorders>
            <w:tcMar>
              <w:top w:w="57" w:type="dxa"/>
              <w:left w:w="108" w:type="dxa"/>
              <w:bottom w:w="0" w:type="dxa"/>
              <w:right w:w="108" w:type="dxa"/>
            </w:tcMar>
            <w:hideMark/>
          </w:tcPr>
          <w:p w14:paraId="4FAE467E" w14:textId="77777777" w:rsidR="00C11A8C" w:rsidRPr="000B6291" w:rsidRDefault="00C11A8C" w:rsidP="000C7F6B">
            <w:pPr>
              <w:pStyle w:val="ECCTabletext"/>
              <w:keepNext/>
              <w:jc w:val="left"/>
            </w:pPr>
            <w:r w:rsidRPr="000B6291">
              <w:t>128</w:t>
            </w:r>
          </w:p>
        </w:tc>
      </w:tr>
      <w:tr w:rsidR="00C11A8C" w:rsidRPr="000B6291" w14:paraId="44A79E6A" w14:textId="77777777" w:rsidTr="00640D69">
        <w:trPr>
          <w:jc w:val="center"/>
        </w:trPr>
        <w:tc>
          <w:tcPr>
            <w:tcW w:w="1572" w:type="dxa"/>
            <w:tcBorders>
              <w:top w:val="nil"/>
              <w:left w:val="single" w:sz="8" w:space="0" w:color="D22A23"/>
              <w:bottom w:val="single" w:sz="8" w:space="0" w:color="D22A23"/>
              <w:right w:val="single" w:sz="8" w:space="0" w:color="D22A23"/>
            </w:tcBorders>
            <w:tcMar>
              <w:top w:w="57" w:type="dxa"/>
              <w:left w:w="108" w:type="dxa"/>
              <w:bottom w:w="0" w:type="dxa"/>
              <w:right w:w="108" w:type="dxa"/>
            </w:tcMar>
            <w:hideMark/>
          </w:tcPr>
          <w:p w14:paraId="1EDC1E9D" w14:textId="77777777" w:rsidR="00C11A8C" w:rsidRPr="000B6291" w:rsidRDefault="00C11A8C" w:rsidP="000C7F6B">
            <w:pPr>
              <w:pStyle w:val="ECCTabletext"/>
              <w:keepNext/>
              <w:jc w:val="left"/>
            </w:pPr>
            <w:r w:rsidRPr="000B6291">
              <w:t xml:space="preserve">+ Lbody </w:t>
            </w:r>
            <w:r w:rsidRPr="000B6291">
              <w:br/>
              <w:t>+ Lbuilding / dB</w:t>
            </w:r>
          </w:p>
        </w:tc>
        <w:tc>
          <w:tcPr>
            <w:tcW w:w="755" w:type="dxa"/>
            <w:tcBorders>
              <w:top w:val="nil"/>
              <w:left w:val="nil"/>
              <w:bottom w:val="single" w:sz="8" w:space="0" w:color="D22A23"/>
              <w:right w:val="single" w:sz="8" w:space="0" w:color="D22A23"/>
            </w:tcBorders>
            <w:tcMar>
              <w:top w:w="57" w:type="dxa"/>
              <w:left w:w="108" w:type="dxa"/>
              <w:bottom w:w="0" w:type="dxa"/>
              <w:right w:w="108" w:type="dxa"/>
            </w:tcMar>
            <w:hideMark/>
          </w:tcPr>
          <w:p w14:paraId="7D8F3CFB" w14:textId="77777777" w:rsidR="00C11A8C" w:rsidRPr="000B6291" w:rsidRDefault="00C11A8C" w:rsidP="000C7F6B">
            <w:pPr>
              <w:pStyle w:val="ECCTabletext"/>
              <w:keepNext/>
              <w:jc w:val="left"/>
            </w:pPr>
            <w:r w:rsidRPr="000B6291">
              <w:t>20</w:t>
            </w:r>
          </w:p>
        </w:tc>
        <w:tc>
          <w:tcPr>
            <w:tcW w:w="1307" w:type="dxa"/>
            <w:tcBorders>
              <w:top w:val="nil"/>
              <w:left w:val="nil"/>
              <w:bottom w:val="single" w:sz="8" w:space="0" w:color="D22A23"/>
              <w:right w:val="single" w:sz="8" w:space="0" w:color="D22A23"/>
            </w:tcBorders>
            <w:tcMar>
              <w:top w:w="57" w:type="dxa"/>
              <w:left w:w="108" w:type="dxa"/>
              <w:bottom w:w="0" w:type="dxa"/>
              <w:right w:w="108" w:type="dxa"/>
            </w:tcMar>
            <w:hideMark/>
          </w:tcPr>
          <w:p w14:paraId="7B23621D" w14:textId="77777777" w:rsidR="00C11A8C" w:rsidRPr="000B6291" w:rsidRDefault="00C11A8C" w:rsidP="000C7F6B">
            <w:pPr>
              <w:pStyle w:val="ECCTabletext"/>
              <w:keepNext/>
              <w:jc w:val="left"/>
            </w:pPr>
            <w:r w:rsidRPr="000B6291">
              <w:t>13.4</w:t>
            </w:r>
          </w:p>
        </w:tc>
        <w:tc>
          <w:tcPr>
            <w:tcW w:w="1432"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1777F955" w14:textId="77777777" w:rsidR="00C11A8C" w:rsidRPr="000B6291" w:rsidRDefault="00C11A8C" w:rsidP="000C7F6B">
            <w:pPr>
              <w:pStyle w:val="ECCTabletext"/>
              <w:keepNext/>
              <w:jc w:val="left"/>
            </w:pPr>
            <w:r w:rsidRPr="000B6291">
              <w:t>0.88</w:t>
            </w:r>
          </w:p>
        </w:tc>
        <w:tc>
          <w:tcPr>
            <w:tcW w:w="1387"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70A50306" w14:textId="77777777" w:rsidR="00C11A8C" w:rsidRPr="000B6291" w:rsidRDefault="00C11A8C" w:rsidP="000C7F6B">
            <w:pPr>
              <w:pStyle w:val="ECCTabletext"/>
              <w:keepNext/>
              <w:jc w:val="left"/>
            </w:pPr>
            <w:r w:rsidRPr="000B6291">
              <w:t>0.84</w:t>
            </w:r>
          </w:p>
        </w:tc>
        <w:tc>
          <w:tcPr>
            <w:tcW w:w="1465" w:type="dxa"/>
            <w:gridSpan w:val="2"/>
            <w:tcBorders>
              <w:top w:val="nil"/>
              <w:left w:val="nil"/>
              <w:bottom w:val="single" w:sz="8" w:space="0" w:color="D22A23"/>
              <w:right w:val="single" w:sz="8" w:space="0" w:color="D22A23"/>
            </w:tcBorders>
            <w:tcMar>
              <w:top w:w="57" w:type="dxa"/>
              <w:left w:w="108" w:type="dxa"/>
              <w:bottom w:w="0" w:type="dxa"/>
              <w:right w:w="108" w:type="dxa"/>
            </w:tcMar>
            <w:hideMark/>
          </w:tcPr>
          <w:p w14:paraId="0571F285" w14:textId="77777777" w:rsidR="00C11A8C" w:rsidRPr="000B6291" w:rsidRDefault="00C11A8C" w:rsidP="000C7F6B">
            <w:pPr>
              <w:pStyle w:val="ECCTabletext"/>
              <w:keepNext/>
              <w:jc w:val="left"/>
            </w:pPr>
            <w:r w:rsidRPr="000B6291">
              <w:t>0.71</w:t>
            </w:r>
          </w:p>
        </w:tc>
        <w:tc>
          <w:tcPr>
            <w:tcW w:w="1701" w:type="dxa"/>
            <w:tcBorders>
              <w:top w:val="nil"/>
              <w:left w:val="nil"/>
              <w:bottom w:val="single" w:sz="8" w:space="0" w:color="D22A23"/>
              <w:right w:val="single" w:sz="8" w:space="0" w:color="D22A23"/>
            </w:tcBorders>
            <w:tcMar>
              <w:top w:w="57" w:type="dxa"/>
              <w:left w:w="108" w:type="dxa"/>
              <w:bottom w:w="0" w:type="dxa"/>
              <w:right w:w="108" w:type="dxa"/>
            </w:tcMar>
            <w:hideMark/>
          </w:tcPr>
          <w:p w14:paraId="7F719D2C" w14:textId="77777777" w:rsidR="00C11A8C" w:rsidRPr="000B6291" w:rsidRDefault="00C11A8C" w:rsidP="000C7F6B">
            <w:pPr>
              <w:pStyle w:val="ECCTabletext"/>
              <w:keepNext/>
              <w:jc w:val="left"/>
            </w:pPr>
            <w:r w:rsidRPr="000B6291">
              <w:t>115</w:t>
            </w:r>
          </w:p>
        </w:tc>
      </w:tr>
    </w:tbl>
    <w:bookmarkEnd w:id="906"/>
    <w:p w14:paraId="6D75250B" w14:textId="77777777" w:rsidR="00C11A8C" w:rsidRPr="000B6291" w:rsidRDefault="00C11A8C" w:rsidP="00C11A8C">
      <w:pPr>
        <w:pStyle w:val="ECCAnnexheading4"/>
        <w:rPr>
          <w:lang w:val="en-GB"/>
        </w:rPr>
      </w:pPr>
      <w:r w:rsidRPr="000B6291">
        <w:rPr>
          <w:lang w:val="en-GB"/>
        </w:rPr>
        <w:t>Discussion</w:t>
      </w:r>
    </w:p>
    <w:p w14:paraId="421AFD59" w14:textId="5A3D8E09" w:rsidR="00C11A8C" w:rsidRPr="000B6291" w:rsidRDefault="00C11A8C" w:rsidP="00C11A8C">
      <w:r w:rsidRPr="000B6291">
        <w:t xml:space="preserve">The required distance for protection of the ground DME receiver against interference can be estimated well by the point to area model P.1546 </w:t>
      </w:r>
      <w:r w:rsidRPr="000B6291">
        <w:fldChar w:fldCharType="begin"/>
      </w:r>
      <w:r w:rsidRPr="000B6291">
        <w:instrText xml:space="preserve"> REF _Ref19102104 \r \h </w:instrText>
      </w:r>
      <w:r w:rsidRPr="000B6291">
        <w:fldChar w:fldCharType="separate"/>
      </w:r>
      <w:r w:rsidR="00914C56">
        <w:t>[98]</w:t>
      </w:r>
      <w:r w:rsidRPr="000B6291">
        <w:fldChar w:fldCharType="end"/>
      </w:r>
      <w:r w:rsidRPr="000B6291">
        <w:t>. The use of the free space model not appropriate because the LoS is not possible over this distance with these low antenna heights.</w:t>
      </w:r>
    </w:p>
    <w:p w14:paraId="20761DF8" w14:textId="77777777" w:rsidR="00C11A8C" w:rsidRPr="000B6291" w:rsidRDefault="00C11A8C" w:rsidP="00C11A8C">
      <w:r w:rsidRPr="000B6291">
        <w:t>All considered cases (rural, suburban, urban) below 3 km. Ground DME stations are somewhere in the area of an airport. The required protection distance should be ensured easily in all cases by the responsible authorities.</w:t>
      </w:r>
    </w:p>
    <w:p w14:paraId="6E687660" w14:textId="77777777" w:rsidR="00C11A8C" w:rsidRPr="000B6291" w:rsidRDefault="00C11A8C" w:rsidP="00C11A8C">
      <w:pPr>
        <w:pStyle w:val="ECCAnnexheading3"/>
        <w:rPr>
          <w:lang w:val="en-GB"/>
        </w:rPr>
      </w:pPr>
      <w:r w:rsidRPr="000B6291">
        <w:rPr>
          <w:lang w:val="en-GB"/>
        </w:rPr>
        <w:t>Conclusion</w:t>
      </w:r>
    </w:p>
    <w:p w14:paraId="3892456D" w14:textId="77777777" w:rsidR="00C11A8C" w:rsidRPr="000B6291" w:rsidRDefault="00C11A8C" w:rsidP="00C11A8C">
      <w:proofErr w:type="gramStart"/>
      <w:r w:rsidRPr="000B6291">
        <w:t>A</w:t>
      </w:r>
      <w:proofErr w:type="gramEnd"/>
      <w:r w:rsidRPr="000B6291">
        <w:t xml:space="preserve"> MCL sharing study has been performed on audio PMSE interfere the co-frequency DME equipment. </w:t>
      </w:r>
    </w:p>
    <w:p w14:paraId="5E7E2683" w14:textId="77777777" w:rsidR="00C11A8C" w:rsidRPr="000B6291" w:rsidRDefault="00C11A8C" w:rsidP="00C11A8C">
      <w:r w:rsidRPr="000B6291">
        <w:t>For LoS configuration, the free space model can be used. For non LoS other models are more appropriate. The time probability is relevant for long radio paths (e.g. &gt;100 km) but could be neglected for short radio paths and low antenna height of the wireless microphone.</w:t>
      </w:r>
    </w:p>
    <w:p w14:paraId="2898471C" w14:textId="77777777" w:rsidR="00C11A8C" w:rsidRPr="000B6291" w:rsidRDefault="00C11A8C" w:rsidP="00C11A8C">
      <w:r w:rsidRPr="000B6291">
        <w:t>If the audio PMSE is used in densely built-up areas (cities) and/or indoor, no interference is likely to occur.</w:t>
      </w:r>
    </w:p>
    <w:p w14:paraId="74ECB6A4" w14:textId="77777777" w:rsidR="00C11A8C" w:rsidRPr="000B6291" w:rsidRDefault="00C11A8C" w:rsidP="00C11A8C">
      <w:r w:rsidRPr="000B6291">
        <w:t xml:space="preserve">Audio PMSE should not be used in an open area of about 3 km around the ground DME station. </w:t>
      </w:r>
    </w:p>
    <w:p w14:paraId="382797A2" w14:textId="77777777" w:rsidR="00C11A8C" w:rsidRPr="000B6291" w:rsidRDefault="00C11A8C" w:rsidP="00C11A8C">
      <w:r w:rsidRPr="000B6291">
        <w:t>The required protection distance between audio PMSE used in a large open area and the airborne DME receiver depends on flight altitude and could reach up to 63 km.</w:t>
      </w:r>
    </w:p>
    <w:p w14:paraId="61F0E49C" w14:textId="657C3EE2" w:rsidR="00C11A8C" w:rsidRPr="000B6291" w:rsidRDefault="00C11A8C" w:rsidP="00C11A8C">
      <w:r w:rsidRPr="000B6291">
        <w:lastRenderedPageBreak/>
        <w:t>This is a minimum coupling loss analysis. There are margins because some of the assumptions, e.g. on the penetration loss or clutter loss, are very conservative. In reality, these losses will be higher. The polari</w:t>
      </w:r>
      <w:r w:rsidR="006455D4" w:rsidRPr="000B6291">
        <w:t>s</w:t>
      </w:r>
      <w:r w:rsidRPr="000B6291">
        <w:t>ation loss was not considered</w:t>
      </w:r>
      <w:r w:rsidR="006455D4" w:rsidRPr="000B6291">
        <w:t>.</w:t>
      </w:r>
      <w:r w:rsidRPr="000B6291">
        <w:t xml:space="preserve"> The elevation antenna patterns are not </w:t>
      </w:r>
      <w:proofErr w:type="gramStart"/>
      <w:r w:rsidRPr="000B6291">
        <w:t>taken into account</w:t>
      </w:r>
      <w:proofErr w:type="gramEnd"/>
      <w:r w:rsidRPr="000B6291">
        <w:t>, the maximum gain was used. The probability that the antennas are pointing to each other with the maximum in azimuth and elevation is not considered. An effective mitigation technique is the selection of adjacent frequencies and not the co-frequency band.</w:t>
      </w:r>
    </w:p>
    <w:p w14:paraId="717F2ECD" w14:textId="77777777" w:rsidR="00C11A8C" w:rsidRPr="000B6291" w:rsidRDefault="00C11A8C" w:rsidP="00C11A8C"/>
    <w:p w14:paraId="37337186" w14:textId="77777777" w:rsidR="00C11A8C" w:rsidRPr="000B6291" w:rsidRDefault="00C11A8C" w:rsidP="00C11A8C">
      <w:pPr>
        <w:pStyle w:val="ECCAnnexheading1"/>
        <w:rPr>
          <w:lang w:val="en-GB"/>
        </w:rPr>
      </w:pPr>
      <w:bookmarkStart w:id="908" w:name="_Toc11827898"/>
      <w:bookmarkStart w:id="909" w:name="_Toc11851241"/>
      <w:bookmarkStart w:id="910" w:name="_Toc19017421"/>
      <w:bookmarkStart w:id="911" w:name="_Toc19017505"/>
      <w:bookmarkStart w:id="912" w:name="_Toc22816030"/>
      <w:bookmarkStart w:id="913" w:name="_Toc22816114"/>
      <w:bookmarkStart w:id="914" w:name="_Toc33011547"/>
      <w:bookmarkStart w:id="915" w:name="_Toc34662787"/>
      <w:r w:rsidRPr="000B6291">
        <w:rPr>
          <w:lang w:val="en-GB"/>
        </w:rPr>
        <w:lastRenderedPageBreak/>
        <w:t>Impact of PMSE on in-band ARNS and adjacent band GNSS systems from ANFR</w:t>
      </w:r>
      <w:bookmarkEnd w:id="908"/>
      <w:bookmarkEnd w:id="909"/>
      <w:bookmarkEnd w:id="910"/>
      <w:bookmarkEnd w:id="911"/>
      <w:bookmarkEnd w:id="912"/>
      <w:bookmarkEnd w:id="913"/>
      <w:bookmarkEnd w:id="914"/>
      <w:bookmarkEnd w:id="915"/>
    </w:p>
    <w:p w14:paraId="4B96EFAE" w14:textId="77777777" w:rsidR="00C11A8C" w:rsidRPr="000B6291" w:rsidRDefault="00C11A8C" w:rsidP="00C11A8C">
      <w:pPr>
        <w:pStyle w:val="ECCAnnexheading2"/>
        <w:rPr>
          <w:lang w:val="en-GB"/>
        </w:rPr>
      </w:pPr>
      <w:r w:rsidRPr="000B6291">
        <w:rPr>
          <w:lang w:val="en-GB"/>
        </w:rPr>
        <w:t>Summary</w:t>
      </w:r>
    </w:p>
    <w:p w14:paraId="7875C36B" w14:textId="77777777" w:rsidR="00C11A8C" w:rsidRPr="000B6291" w:rsidRDefault="00C11A8C" w:rsidP="00C11A8C">
      <w:pPr>
        <w:pStyle w:val="ECCAnnexheading3"/>
        <w:rPr>
          <w:lang w:val="en-GB"/>
        </w:rPr>
      </w:pPr>
      <w:r w:rsidRPr="000B6291">
        <w:rPr>
          <w:lang w:val="en-GB"/>
        </w:rPr>
        <w:t>Executive Summary</w:t>
      </w:r>
    </w:p>
    <w:p w14:paraId="58D6DE93" w14:textId="77777777" w:rsidR="00C11A8C" w:rsidRPr="000B6291" w:rsidRDefault="00C11A8C" w:rsidP="00C11A8C">
      <w:r w:rsidRPr="000B6291">
        <w:t xml:space="preserve">This study investigates the possible use of audio PMSE in the frequency band 960-1164 MHz currently allocated to aeronautical mobile en-route and radionavigation services. </w:t>
      </w:r>
    </w:p>
    <w:p w14:paraId="46258D3C" w14:textId="77777777" w:rsidR="00C11A8C" w:rsidRPr="000B6291" w:rsidRDefault="00C11A8C" w:rsidP="00C11A8C">
      <w:r w:rsidRPr="000B6291">
        <w:t xml:space="preserve">The study </w:t>
      </w:r>
      <w:proofErr w:type="gramStart"/>
      <w:r w:rsidRPr="000B6291">
        <w:t>took into account</w:t>
      </w:r>
      <w:proofErr w:type="gramEnd"/>
      <w:r w:rsidRPr="000B6291">
        <w:t xml:space="preserve"> existing aviation systems (civil aviation DME, 1030 MHz and 1090 MHz frequency, GNSS in the adjacent band and military JTIDS/MIDS) as well as on-going projects (short-term Universal Access Transceiver (UAT), mid-term LDACS and CNPC for drones, long-term CNS). The band 960-1164 MHz being already saturated with these security systems, the adequate propagation model is Free Space Loss between aircrafts and PMSE devices, and an I/N = -6 dB criterion was used:</w:t>
      </w:r>
    </w:p>
    <w:p w14:paraId="29A81CDA" w14:textId="644622F1" w:rsidR="00C11A8C" w:rsidRPr="000B6291" w:rsidRDefault="00C11A8C" w:rsidP="00C11A8C">
      <w:pPr>
        <w:pStyle w:val="ECCBulletsLv1"/>
      </w:pPr>
      <w:r w:rsidRPr="000B6291">
        <w:t xml:space="preserve">Regarding PMSE transmitters, they are considered with omnidirectional e.i.r.p. Due to lack of scenarios, the study considered aggregated interference in co-channel with up to 3 PMSE per one MHz, with a body loss of 0 dB; </w:t>
      </w:r>
    </w:p>
    <w:p w14:paraId="316799CF" w14:textId="77777777" w:rsidR="00C11A8C" w:rsidRPr="000B6291" w:rsidRDefault="00C11A8C" w:rsidP="00C11A8C">
      <w:pPr>
        <w:pStyle w:val="ECCBulletsLv1"/>
      </w:pPr>
      <w:r w:rsidRPr="000B6291">
        <w:t>Regarding PMSE receivers, the interference level ensuring protection considered is -105 dBm;</w:t>
      </w:r>
    </w:p>
    <w:p w14:paraId="6E846008" w14:textId="77777777" w:rsidR="00C11A8C" w:rsidRPr="000B6291" w:rsidRDefault="00C11A8C" w:rsidP="00C11A8C">
      <w:pPr>
        <w:pStyle w:val="ECCBulletsLv1"/>
      </w:pPr>
      <w:r w:rsidRPr="000B6291">
        <w:t xml:space="preserve">The resulting separation distances range from 225 km to 587 km for outdoor use of audio PMSE.   </w:t>
      </w:r>
    </w:p>
    <w:p w14:paraId="6764F7D5" w14:textId="77777777" w:rsidR="00C11A8C" w:rsidRPr="000B6291" w:rsidRDefault="00C11A8C" w:rsidP="00C11A8C">
      <w:pPr>
        <w:pStyle w:val="ECCAnnexheading3"/>
        <w:rPr>
          <w:lang w:val="en-GB"/>
        </w:rPr>
      </w:pPr>
      <w:r w:rsidRPr="000B6291">
        <w:rPr>
          <w:lang w:val="en-GB"/>
        </w:rPr>
        <w:t>Overall criterion</w:t>
      </w:r>
    </w:p>
    <w:p w14:paraId="278499FF" w14:textId="77777777" w:rsidR="00C11A8C" w:rsidRPr="000B6291" w:rsidRDefault="00C11A8C" w:rsidP="00C11A8C">
      <w:r w:rsidRPr="000B6291">
        <w:t xml:space="preserve">The protection criterion I/N of -6 dB have been considered in this study. </w:t>
      </w:r>
    </w:p>
    <w:p w14:paraId="25148988" w14:textId="4151815C" w:rsidR="00C11A8C" w:rsidRPr="000B6291" w:rsidRDefault="00C11A8C" w:rsidP="00C11A8C">
      <w:r w:rsidRPr="000B6291">
        <w:t xml:space="preserve">This I/N protection criteria is commonly used for various terrestrial systems at ITU-R level and in many studies at CEPT. </w:t>
      </w:r>
    </w:p>
    <w:p w14:paraId="1FECDB3C" w14:textId="77777777" w:rsidR="00C11A8C" w:rsidRPr="000B6291" w:rsidRDefault="00C11A8C" w:rsidP="00C11A8C">
      <w:r w:rsidRPr="000B6291">
        <w:t xml:space="preserve">In order to protect the high availability and integrity requirement for the aeronautical radionavigation, the value of the protection criteria of I/N -10 dB is also considered in this study. The safe operation of aeronautical systems into the band 960-1164 MHz requires availability and integrity in particular for the aeronautical radionavigation service, unlike other radio services. </w:t>
      </w:r>
    </w:p>
    <w:p w14:paraId="5CA34272" w14:textId="6EDC80B5" w:rsidR="00C11A8C" w:rsidRPr="000B6291" w:rsidRDefault="00C11A8C" w:rsidP="00C11A8C">
      <w:pPr>
        <w:pStyle w:val="ECCAnnexheading3"/>
        <w:rPr>
          <w:lang w:val="en-GB"/>
        </w:rPr>
      </w:pPr>
      <w:r w:rsidRPr="000B6291">
        <w:rPr>
          <w:lang w:val="en-GB"/>
        </w:rPr>
        <w:t>Status</w:t>
      </w:r>
    </w:p>
    <w:p w14:paraId="68A9B0A9" w14:textId="28A18DF1" w:rsidR="00C11A8C" w:rsidRPr="000B6291" w:rsidRDefault="00C11A8C" w:rsidP="00C11A8C">
      <w:r w:rsidRPr="000B6291">
        <w:t xml:space="preserve">An additional factor to recognize the status of the service under which aeronautical systems are operated compared to the one for PMSE is not considered in this study, although the frequency. The band 960-1164 MHz is not allocated to the mobile service. Therefore, PMSE will have to operate under ITU RR No. 4.4, whereas all the aeronautical systems operate on a primary basis in this band. </w:t>
      </w:r>
    </w:p>
    <w:p w14:paraId="6C761749" w14:textId="77777777" w:rsidR="00C11A8C" w:rsidRPr="000B6291" w:rsidRDefault="00C11A8C" w:rsidP="00C11A8C">
      <w:pPr>
        <w:pStyle w:val="ECCAnnexheading3"/>
        <w:rPr>
          <w:lang w:val="en-GB"/>
        </w:rPr>
      </w:pPr>
      <w:r w:rsidRPr="000B6291">
        <w:rPr>
          <w:lang w:val="en-GB"/>
        </w:rPr>
        <w:t>Safety margin consideration</w:t>
      </w:r>
    </w:p>
    <w:p w14:paraId="096845E2" w14:textId="28E0D40A" w:rsidR="00C11A8C" w:rsidRPr="000B6291" w:rsidRDefault="00C11A8C" w:rsidP="00C11A8C">
      <w:r w:rsidRPr="000B6291">
        <w:t xml:space="preserve">ICAO handbook DOC 9718 </w:t>
      </w:r>
      <w:r w:rsidR="00E84A35" w:rsidRPr="000B6291">
        <w:fldChar w:fldCharType="begin"/>
      </w:r>
      <w:r w:rsidR="00E84A35" w:rsidRPr="000B6291">
        <w:instrText xml:space="preserve"> REF _Ref32925922 \r \h </w:instrText>
      </w:r>
      <w:r w:rsidR="00E84A35" w:rsidRPr="000B6291">
        <w:fldChar w:fldCharType="separate"/>
      </w:r>
      <w:r w:rsidR="00914C56">
        <w:t>[101]</w:t>
      </w:r>
      <w:r w:rsidR="00E84A35" w:rsidRPr="000B6291">
        <w:fldChar w:fldCharType="end"/>
      </w:r>
      <w:r w:rsidR="00E84A35" w:rsidRPr="000B6291">
        <w:t xml:space="preserve"> </w:t>
      </w:r>
      <w:r w:rsidRPr="000B6291">
        <w:t>defines the safety, as following:</w:t>
      </w:r>
    </w:p>
    <w:p w14:paraId="004D940C" w14:textId="77777777" w:rsidR="00C11A8C" w:rsidRPr="000B6291" w:rsidRDefault="00C11A8C" w:rsidP="00C11A8C">
      <w:pPr>
        <w:rPr>
          <w:rStyle w:val="Emphasis"/>
        </w:rPr>
      </w:pPr>
      <w:r w:rsidRPr="000B6291">
        <w:rPr>
          <w:rStyle w:val="Emphasis"/>
        </w:rPr>
        <w:t>Aeronautical safety applications are required to have continued operation through worst-case interference, so all factors which contribute to harmful interference should be considered in analyses involving those applications. An aviation safety margin is included in order to address the risk that some such factors cannot be foreseen (for example impacts of differing modulation schemes). This margin is applied to the system protection criteria to increase the operational assurances to the required level. Traditionally for aviation systems/scenarios an aviation safety margin of 6-10 dB is applied. Until established on the basis of further study on a case-by-case basis, an aviation safety margin of not less than 6 dB should be applied.</w:t>
      </w:r>
    </w:p>
    <w:p w14:paraId="3B353287" w14:textId="49F4CB44" w:rsidR="00C11A8C" w:rsidRPr="000B6291" w:rsidRDefault="00C11A8C" w:rsidP="00C11A8C">
      <w:r w:rsidRPr="000B6291">
        <w:t xml:space="preserve">Aeronautical systems of civil aviation operated in the frequency band 960-1164 MHz are for safety of life purpose, therefore a safety margin of 6 dB to comply with ITU RR No. 4.10 and ICAO handbook </w:t>
      </w:r>
      <w:r w:rsidRPr="000B6291">
        <w:fldChar w:fldCharType="begin"/>
      </w:r>
      <w:r w:rsidRPr="000B6291">
        <w:instrText xml:space="preserve"> REF _Ref17270035 \r \h </w:instrText>
      </w:r>
      <w:r w:rsidRPr="000B6291">
        <w:fldChar w:fldCharType="separate"/>
      </w:r>
      <w:r w:rsidRPr="000B6291">
        <w:t>[2]</w:t>
      </w:r>
      <w:r w:rsidRPr="000B6291">
        <w:fldChar w:fldCharType="end"/>
      </w:r>
      <w:r w:rsidRPr="000B6291">
        <w:t xml:space="preserve"> is considered appropriate for this study.</w:t>
      </w:r>
    </w:p>
    <w:p w14:paraId="02E0384B" w14:textId="77777777" w:rsidR="00C11A8C" w:rsidRPr="000B6291" w:rsidRDefault="00C11A8C" w:rsidP="00C11A8C">
      <w:pPr>
        <w:pStyle w:val="ECCAnnexheading3"/>
        <w:rPr>
          <w:lang w:val="en-GB"/>
        </w:rPr>
      </w:pPr>
      <w:r w:rsidRPr="000B6291">
        <w:rPr>
          <w:lang w:val="en-GB"/>
        </w:rPr>
        <w:lastRenderedPageBreak/>
        <w:t>Aggregated effect and deployment scenario</w:t>
      </w:r>
    </w:p>
    <w:p w14:paraId="6EDC4F8A" w14:textId="77777777" w:rsidR="00C11A8C" w:rsidRPr="000B6291" w:rsidRDefault="00C11A8C" w:rsidP="00C11A8C">
      <w:r w:rsidRPr="000B6291">
        <w:t xml:space="preserve">So far, </w:t>
      </w:r>
      <w:proofErr w:type="gramStart"/>
      <w:r w:rsidRPr="000B6291">
        <w:t>no</w:t>
      </w:r>
      <w:proofErr w:type="gramEnd"/>
      <w:r w:rsidRPr="000B6291">
        <w:t xml:space="preserve"> much material was provided regarding a possible deployment scenario of audio PMSE in the band 960-1164 MHz.</w:t>
      </w:r>
    </w:p>
    <w:p w14:paraId="14E4471E" w14:textId="598253DC" w:rsidR="00C11A8C" w:rsidRPr="000B6291" w:rsidRDefault="00C11A8C" w:rsidP="00C11A8C">
      <w:r w:rsidRPr="000B6291">
        <w:t xml:space="preserve">Nevertheless, according to ETSI TR 102 546 </w:t>
      </w:r>
      <w:r w:rsidRPr="000B6291">
        <w:rPr>
          <w:highlight w:val="yellow"/>
        </w:rPr>
        <w:fldChar w:fldCharType="begin"/>
      </w:r>
      <w:r w:rsidRPr="000B6291">
        <w:instrText xml:space="preserve"> REF _Ref17212923 \r \h </w:instrText>
      </w:r>
      <w:r w:rsidRPr="000B6291">
        <w:rPr>
          <w:highlight w:val="yellow"/>
        </w:rPr>
      </w:r>
      <w:r w:rsidRPr="000B6291">
        <w:rPr>
          <w:highlight w:val="yellow"/>
        </w:rPr>
        <w:fldChar w:fldCharType="separate"/>
      </w:r>
      <w:r w:rsidR="00914C56">
        <w:t>[58]</w:t>
      </w:r>
      <w:r w:rsidRPr="000B6291">
        <w:rPr>
          <w:highlight w:val="yellow"/>
        </w:rPr>
        <w:fldChar w:fldCharType="end"/>
      </w:r>
      <w:r w:rsidRPr="000B6291">
        <w:t>, during outdoor show, such as 14 July in France, around 150 wireless microphones can be at the same place.</w:t>
      </w:r>
    </w:p>
    <w:p w14:paraId="1488F62F" w14:textId="77777777" w:rsidR="00C11A8C" w:rsidRPr="000B6291" w:rsidRDefault="00C11A8C" w:rsidP="00C11A8C">
      <w:r w:rsidRPr="000B6291">
        <w:t xml:space="preserve">The aggregated effect has been taken into account although </w:t>
      </w:r>
      <w:proofErr w:type="gramStart"/>
      <w:r w:rsidRPr="000B6291">
        <w:t>no</w:t>
      </w:r>
      <w:proofErr w:type="gramEnd"/>
      <w:r w:rsidRPr="000B6291">
        <w:t xml:space="preserve"> much material was provided. Due to PMSE inter-system interferences, it appears relevant to consider a use of three wireless audio PMSE within one MHz bandwidth.</w:t>
      </w:r>
    </w:p>
    <w:p w14:paraId="655929F6" w14:textId="77777777" w:rsidR="00C11A8C" w:rsidRPr="000B6291" w:rsidRDefault="00C11A8C" w:rsidP="00C11A8C">
      <w:pPr>
        <w:pStyle w:val="ECCAnnexheading3"/>
        <w:rPr>
          <w:lang w:val="en-GB"/>
        </w:rPr>
      </w:pPr>
      <w:r w:rsidRPr="000B6291">
        <w:rPr>
          <w:lang w:val="en-GB"/>
        </w:rPr>
        <w:t>Summary</w:t>
      </w:r>
    </w:p>
    <w:p w14:paraId="28ABA7BF" w14:textId="77777777" w:rsidR="00C11A8C" w:rsidRPr="000B6291" w:rsidRDefault="00C11A8C" w:rsidP="00C11A8C">
      <w:r w:rsidRPr="000B6291">
        <w:t>All the incumbent systems into the band 960-1164 MHz were considered. This includes the current applications (such as DME, UAT, and all the 1030-1090 MHz frequencies systems) and also the future systems that are expected in Europe and in France in the short, middle and long term (CNPC for drones, LDACS and the long term CNS system).</w:t>
      </w:r>
    </w:p>
    <w:p w14:paraId="5C4F1B02" w14:textId="77777777" w:rsidR="00C11A8C" w:rsidRPr="000B6291" w:rsidRDefault="00C11A8C" w:rsidP="00C11A8C">
      <w:r w:rsidRPr="000B6291">
        <w:t>For the compatibility studies, the main objective is to ensure security for the aeronautical systems, therefore they are considered as a victim and only the receivers parameters are shown below. The worst case considered is airborne systems and outdoor PMSE, with no building attenuation or body attenuation.</w:t>
      </w:r>
    </w:p>
    <w:p w14:paraId="61CC06A6" w14:textId="46D2545E" w:rsidR="00C11A8C" w:rsidRPr="000B6291" w:rsidRDefault="00C11A8C" w:rsidP="00C11A8C">
      <w:pPr>
        <w:pStyle w:val="Caption"/>
        <w:rPr>
          <w:rStyle w:val="ECCParagraph"/>
        </w:rPr>
      </w:pPr>
      <w:bookmarkStart w:id="916" w:name="_Toc17182171"/>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84</w:t>
      </w:r>
      <w:r w:rsidRPr="000B6291">
        <w:rPr>
          <w:lang w:val="en-GB"/>
        </w:rPr>
        <w:fldChar w:fldCharType="end"/>
      </w:r>
      <w:r w:rsidRPr="000B6291">
        <w:rPr>
          <w:lang w:val="en-GB"/>
        </w:rPr>
        <w:t>: Summary</w:t>
      </w:r>
      <w:bookmarkEnd w:id="916"/>
    </w:p>
    <w:tbl>
      <w:tblPr>
        <w:tblStyle w:val="ECCTable-redheader"/>
        <w:tblW w:w="0" w:type="auto"/>
        <w:tblInd w:w="0" w:type="dxa"/>
        <w:tblLook w:val="01E0" w:firstRow="1" w:lastRow="1" w:firstColumn="1" w:lastColumn="1" w:noHBand="0" w:noVBand="0"/>
      </w:tblPr>
      <w:tblGrid>
        <w:gridCol w:w="2467"/>
        <w:gridCol w:w="1968"/>
        <w:gridCol w:w="2107"/>
        <w:gridCol w:w="1559"/>
      </w:tblGrid>
      <w:tr w:rsidR="00C11A8C" w:rsidRPr="000B6291" w14:paraId="526FA8AC" w14:textId="77777777" w:rsidTr="00A60D12">
        <w:trPr>
          <w:cnfStyle w:val="100000000000" w:firstRow="1" w:lastRow="0" w:firstColumn="0" w:lastColumn="0" w:oddVBand="0" w:evenVBand="0" w:oddHBand="0" w:evenHBand="0" w:firstRowFirstColumn="0" w:firstRowLastColumn="0" w:lastRowFirstColumn="0" w:lastRowLastColumn="0"/>
        </w:trPr>
        <w:tc>
          <w:tcPr>
            <w:tcW w:w="2467" w:type="dxa"/>
          </w:tcPr>
          <w:p w14:paraId="6B27EFDC" w14:textId="77777777" w:rsidR="00C11A8C" w:rsidRPr="000B6291" w:rsidRDefault="00C11A8C" w:rsidP="00C11A8C">
            <w:pPr>
              <w:pStyle w:val="ECCTableHeaderwhitefont"/>
              <w:rPr>
                <w:rStyle w:val="ECCHLbold"/>
                <w:b/>
              </w:rPr>
            </w:pPr>
            <w:r w:rsidRPr="000B6291">
              <w:rPr>
                <w:rStyle w:val="ECCHLbold"/>
                <w:b/>
              </w:rPr>
              <w:t>PMSE interference into aeronautical systems</w:t>
            </w:r>
          </w:p>
        </w:tc>
        <w:tc>
          <w:tcPr>
            <w:tcW w:w="1968" w:type="dxa"/>
          </w:tcPr>
          <w:p w14:paraId="7629B7CA" w14:textId="77777777" w:rsidR="00C11A8C" w:rsidRPr="000B6291" w:rsidRDefault="00C11A8C" w:rsidP="00C11A8C">
            <w:pPr>
              <w:pStyle w:val="ECCTableHeaderwhitefont"/>
              <w:rPr>
                <w:rStyle w:val="ECCHLbold"/>
                <w:b/>
              </w:rPr>
            </w:pPr>
            <w:r w:rsidRPr="000B6291">
              <w:t>Frequency Band (MHz)</w:t>
            </w:r>
          </w:p>
        </w:tc>
        <w:tc>
          <w:tcPr>
            <w:tcW w:w="2107" w:type="dxa"/>
          </w:tcPr>
          <w:p w14:paraId="397CBDBD" w14:textId="77777777" w:rsidR="00C11A8C" w:rsidRPr="000B6291" w:rsidRDefault="00C11A8C" w:rsidP="00C11A8C">
            <w:pPr>
              <w:pStyle w:val="ECCTableHeaderwhitefont"/>
              <w:rPr>
                <w:rStyle w:val="ECCHLbold"/>
                <w:b/>
              </w:rPr>
            </w:pPr>
            <w:r w:rsidRPr="000B6291">
              <w:rPr>
                <w:rStyle w:val="ECCHLbold"/>
                <w:b/>
              </w:rPr>
              <w:t>Minimum co-frequency separation distance (Air Receiver)</w:t>
            </w:r>
          </w:p>
        </w:tc>
        <w:tc>
          <w:tcPr>
            <w:tcW w:w="1559" w:type="dxa"/>
          </w:tcPr>
          <w:p w14:paraId="0187D128" w14:textId="77777777" w:rsidR="00C11A8C" w:rsidRPr="000B6291" w:rsidDel="00573E81" w:rsidRDefault="00C11A8C" w:rsidP="00C11A8C">
            <w:pPr>
              <w:pStyle w:val="ECCTableHeaderwhitefont"/>
              <w:rPr>
                <w:rStyle w:val="ECCHLbold"/>
                <w:b/>
              </w:rPr>
            </w:pPr>
            <w:r w:rsidRPr="000B6291">
              <w:rPr>
                <w:rStyle w:val="ECCHLbold"/>
                <w:b/>
              </w:rPr>
              <w:t>Guard band (note 1)</w:t>
            </w:r>
          </w:p>
        </w:tc>
      </w:tr>
      <w:tr w:rsidR="00C11A8C" w:rsidRPr="000B6291" w14:paraId="30F747E3" w14:textId="77777777" w:rsidTr="00A60D12">
        <w:tc>
          <w:tcPr>
            <w:tcW w:w="2467" w:type="dxa"/>
          </w:tcPr>
          <w:p w14:paraId="20A6B0B8" w14:textId="77777777" w:rsidR="00C11A8C" w:rsidRPr="000B6291" w:rsidRDefault="00C11A8C" w:rsidP="00C11A8C">
            <w:pPr>
              <w:pStyle w:val="ECCTabletext"/>
            </w:pPr>
            <w:r w:rsidRPr="000B6291">
              <w:t>DME</w:t>
            </w:r>
          </w:p>
        </w:tc>
        <w:tc>
          <w:tcPr>
            <w:tcW w:w="1968" w:type="dxa"/>
          </w:tcPr>
          <w:p w14:paraId="35D646CE" w14:textId="77777777" w:rsidR="00C11A8C" w:rsidRPr="000B6291" w:rsidRDefault="00C11A8C" w:rsidP="00C11A8C">
            <w:pPr>
              <w:pStyle w:val="ECCTabletext"/>
            </w:pPr>
            <w:r w:rsidRPr="000B6291">
              <w:t>962-1164</w:t>
            </w:r>
          </w:p>
        </w:tc>
        <w:tc>
          <w:tcPr>
            <w:tcW w:w="2107" w:type="dxa"/>
          </w:tcPr>
          <w:p w14:paraId="78671D02" w14:textId="77777777" w:rsidR="00C11A8C" w:rsidRPr="000B6291" w:rsidRDefault="00C11A8C" w:rsidP="00C11A8C">
            <w:pPr>
              <w:pStyle w:val="ECCTabletext"/>
            </w:pPr>
            <w:r w:rsidRPr="000B6291">
              <w:t>571 km</w:t>
            </w:r>
          </w:p>
        </w:tc>
        <w:tc>
          <w:tcPr>
            <w:tcW w:w="1559" w:type="dxa"/>
          </w:tcPr>
          <w:p w14:paraId="26D0BD34" w14:textId="77777777" w:rsidR="00C11A8C" w:rsidRPr="000B6291" w:rsidRDefault="00C11A8C" w:rsidP="00C11A8C">
            <w:pPr>
              <w:pStyle w:val="ECCTabletext"/>
            </w:pPr>
            <w:r w:rsidRPr="000B6291">
              <w:t>1.59 MHz</w:t>
            </w:r>
          </w:p>
        </w:tc>
      </w:tr>
      <w:tr w:rsidR="00C11A8C" w:rsidRPr="000B6291" w14:paraId="1055DC6D" w14:textId="77777777" w:rsidTr="00A60D12">
        <w:tc>
          <w:tcPr>
            <w:tcW w:w="2467" w:type="dxa"/>
          </w:tcPr>
          <w:p w14:paraId="198D9AB2" w14:textId="77777777" w:rsidR="00C11A8C" w:rsidRPr="000B6291" w:rsidRDefault="00C11A8C" w:rsidP="00C11A8C">
            <w:pPr>
              <w:pStyle w:val="ECCTabletext"/>
            </w:pPr>
            <w:r w:rsidRPr="000B6291">
              <w:t>UAT</w:t>
            </w:r>
          </w:p>
        </w:tc>
        <w:tc>
          <w:tcPr>
            <w:tcW w:w="1968" w:type="dxa"/>
          </w:tcPr>
          <w:p w14:paraId="68746039" w14:textId="77777777" w:rsidR="00C11A8C" w:rsidRPr="000B6291" w:rsidRDefault="00C11A8C" w:rsidP="00C11A8C">
            <w:pPr>
              <w:pStyle w:val="ECCTabletext"/>
            </w:pPr>
            <w:r w:rsidRPr="000B6291">
              <w:t>978</w:t>
            </w:r>
          </w:p>
        </w:tc>
        <w:tc>
          <w:tcPr>
            <w:tcW w:w="2107" w:type="dxa"/>
          </w:tcPr>
          <w:p w14:paraId="539C6870" w14:textId="77777777" w:rsidR="00C11A8C" w:rsidRPr="000B6291" w:rsidRDefault="00C11A8C" w:rsidP="00C11A8C">
            <w:pPr>
              <w:pStyle w:val="ECCTabletext"/>
            </w:pPr>
            <w:r w:rsidRPr="000B6291">
              <w:t>419 km</w:t>
            </w:r>
          </w:p>
        </w:tc>
        <w:tc>
          <w:tcPr>
            <w:tcW w:w="1559" w:type="dxa"/>
          </w:tcPr>
          <w:p w14:paraId="325F6296" w14:textId="77777777" w:rsidR="00C11A8C" w:rsidRPr="000B6291" w:rsidRDefault="00C11A8C" w:rsidP="00C11A8C">
            <w:pPr>
              <w:pStyle w:val="ECCTabletext"/>
            </w:pPr>
            <w:r w:rsidRPr="000B6291">
              <w:t>10.8 MHz</w:t>
            </w:r>
          </w:p>
        </w:tc>
      </w:tr>
      <w:tr w:rsidR="00C11A8C" w:rsidRPr="000B6291" w14:paraId="696684C1" w14:textId="77777777" w:rsidTr="00A60D12">
        <w:tc>
          <w:tcPr>
            <w:tcW w:w="2467" w:type="dxa"/>
          </w:tcPr>
          <w:p w14:paraId="48F60376" w14:textId="77777777" w:rsidR="00C11A8C" w:rsidRPr="000B6291" w:rsidRDefault="00C11A8C" w:rsidP="005366A2">
            <w:pPr>
              <w:pStyle w:val="ECCTabletext"/>
              <w:jc w:val="left"/>
            </w:pPr>
            <w:r w:rsidRPr="000B6291">
              <w:t>1030-1090 MHz frequencies</w:t>
            </w:r>
          </w:p>
        </w:tc>
        <w:tc>
          <w:tcPr>
            <w:tcW w:w="1968" w:type="dxa"/>
          </w:tcPr>
          <w:p w14:paraId="20EF92BF" w14:textId="77777777" w:rsidR="00C11A8C" w:rsidRPr="000B6291" w:rsidRDefault="00C11A8C" w:rsidP="00C11A8C">
            <w:pPr>
              <w:pStyle w:val="ECCTabletext"/>
            </w:pPr>
            <w:r w:rsidRPr="000B6291">
              <w:t>1030</w:t>
            </w:r>
          </w:p>
          <w:p w14:paraId="21DD6ACD" w14:textId="77777777" w:rsidR="00C11A8C" w:rsidRPr="000B6291" w:rsidRDefault="00C11A8C" w:rsidP="00C11A8C">
            <w:pPr>
              <w:pStyle w:val="ECCTabletext"/>
            </w:pPr>
            <w:r w:rsidRPr="000B6291">
              <w:t>1090</w:t>
            </w:r>
          </w:p>
        </w:tc>
        <w:tc>
          <w:tcPr>
            <w:tcW w:w="2107" w:type="dxa"/>
          </w:tcPr>
          <w:p w14:paraId="465703E7" w14:textId="77777777" w:rsidR="00C11A8C" w:rsidRPr="000B6291" w:rsidRDefault="00C11A8C" w:rsidP="00C11A8C">
            <w:pPr>
              <w:pStyle w:val="ECCTabletext"/>
            </w:pPr>
            <w:r w:rsidRPr="000B6291">
              <w:t>Not applicable</w:t>
            </w:r>
          </w:p>
        </w:tc>
        <w:tc>
          <w:tcPr>
            <w:tcW w:w="1559" w:type="dxa"/>
          </w:tcPr>
          <w:p w14:paraId="133D8F0F" w14:textId="77777777" w:rsidR="00C11A8C" w:rsidRPr="000B6291" w:rsidRDefault="00C11A8C" w:rsidP="00C11A8C">
            <w:pPr>
              <w:pStyle w:val="ECCTabletext"/>
            </w:pPr>
            <w:r w:rsidRPr="000B6291">
              <w:t>23.1 MHz</w:t>
            </w:r>
          </w:p>
          <w:p w14:paraId="3BA5F9A2" w14:textId="77777777" w:rsidR="00C11A8C" w:rsidRPr="000B6291" w:rsidRDefault="00C11A8C" w:rsidP="00C11A8C">
            <w:pPr>
              <w:pStyle w:val="ECCTabletext"/>
            </w:pPr>
            <w:r w:rsidRPr="000B6291">
              <w:t>21.4 MHz</w:t>
            </w:r>
          </w:p>
        </w:tc>
      </w:tr>
      <w:tr w:rsidR="00C11A8C" w:rsidRPr="000B6291" w14:paraId="0C497504" w14:textId="77777777" w:rsidTr="00A60D12">
        <w:tc>
          <w:tcPr>
            <w:tcW w:w="2467" w:type="dxa"/>
          </w:tcPr>
          <w:p w14:paraId="1CFFD634" w14:textId="77777777" w:rsidR="00C11A8C" w:rsidRPr="000B6291" w:rsidRDefault="00C11A8C" w:rsidP="00C11A8C">
            <w:pPr>
              <w:pStyle w:val="ECCTabletext"/>
            </w:pPr>
            <w:r w:rsidRPr="000B6291">
              <w:t>CNPC</w:t>
            </w:r>
          </w:p>
        </w:tc>
        <w:tc>
          <w:tcPr>
            <w:tcW w:w="1968" w:type="dxa"/>
          </w:tcPr>
          <w:p w14:paraId="1DC9468F" w14:textId="77777777" w:rsidR="00C11A8C" w:rsidRPr="000B6291" w:rsidRDefault="00C11A8C" w:rsidP="00C11A8C">
            <w:pPr>
              <w:pStyle w:val="ECCTabletext"/>
            </w:pPr>
            <w:r w:rsidRPr="000B6291">
              <w:t>960-1164</w:t>
            </w:r>
          </w:p>
        </w:tc>
        <w:tc>
          <w:tcPr>
            <w:tcW w:w="2107" w:type="dxa"/>
          </w:tcPr>
          <w:p w14:paraId="4DA4A23B" w14:textId="77777777" w:rsidR="00C11A8C" w:rsidRPr="000B6291" w:rsidRDefault="00C11A8C" w:rsidP="00C11A8C">
            <w:pPr>
              <w:pStyle w:val="ECCTabletext"/>
            </w:pPr>
            <w:r w:rsidRPr="000B6291">
              <w:t>432 km</w:t>
            </w:r>
          </w:p>
        </w:tc>
        <w:tc>
          <w:tcPr>
            <w:tcW w:w="1559" w:type="dxa"/>
          </w:tcPr>
          <w:p w14:paraId="3FF099CF" w14:textId="77777777" w:rsidR="00C11A8C" w:rsidRPr="000B6291" w:rsidRDefault="00C11A8C" w:rsidP="00C11A8C">
            <w:pPr>
              <w:pStyle w:val="ECCTabletext"/>
            </w:pPr>
            <w:r w:rsidRPr="000B6291">
              <w:t>486 kHz</w:t>
            </w:r>
          </w:p>
        </w:tc>
      </w:tr>
      <w:tr w:rsidR="00C11A8C" w:rsidRPr="000B6291" w14:paraId="211DF3D4" w14:textId="77777777" w:rsidTr="00A60D12">
        <w:tc>
          <w:tcPr>
            <w:tcW w:w="2467" w:type="dxa"/>
          </w:tcPr>
          <w:p w14:paraId="791AD39F" w14:textId="77777777" w:rsidR="00C11A8C" w:rsidRPr="000B6291" w:rsidRDefault="00C11A8C" w:rsidP="00C11A8C">
            <w:pPr>
              <w:pStyle w:val="ECCTabletext"/>
            </w:pPr>
            <w:r w:rsidRPr="000B6291">
              <w:t>LDACS</w:t>
            </w:r>
          </w:p>
        </w:tc>
        <w:tc>
          <w:tcPr>
            <w:tcW w:w="1968" w:type="dxa"/>
          </w:tcPr>
          <w:p w14:paraId="15356B4F" w14:textId="77777777" w:rsidR="00C11A8C" w:rsidRPr="000B6291" w:rsidRDefault="00C11A8C" w:rsidP="00C11A8C">
            <w:pPr>
              <w:pStyle w:val="ECCTabletext"/>
            </w:pPr>
            <w:r w:rsidRPr="000B6291">
              <w:t>1110-1156</w:t>
            </w:r>
          </w:p>
        </w:tc>
        <w:tc>
          <w:tcPr>
            <w:tcW w:w="2107" w:type="dxa"/>
          </w:tcPr>
          <w:p w14:paraId="3D626295" w14:textId="77777777" w:rsidR="00C11A8C" w:rsidRPr="000B6291" w:rsidRDefault="00C11A8C" w:rsidP="00C11A8C">
            <w:pPr>
              <w:pStyle w:val="ECCTabletext"/>
            </w:pPr>
            <w:r w:rsidRPr="000B6291">
              <w:t>287 km</w:t>
            </w:r>
          </w:p>
        </w:tc>
        <w:tc>
          <w:tcPr>
            <w:tcW w:w="1559" w:type="dxa"/>
          </w:tcPr>
          <w:p w14:paraId="026CC067" w14:textId="77777777" w:rsidR="00C11A8C" w:rsidRPr="000B6291" w:rsidRDefault="00C11A8C" w:rsidP="00C11A8C">
            <w:pPr>
              <w:pStyle w:val="ECCTabletext"/>
            </w:pPr>
            <w:r w:rsidRPr="000B6291">
              <w:t>&gt;500 kHz</w:t>
            </w:r>
          </w:p>
        </w:tc>
      </w:tr>
      <w:tr w:rsidR="00C11A8C" w:rsidRPr="000B6291" w14:paraId="3418851D" w14:textId="77777777" w:rsidTr="00A60D12">
        <w:tc>
          <w:tcPr>
            <w:tcW w:w="2467" w:type="dxa"/>
          </w:tcPr>
          <w:p w14:paraId="151FDFA4" w14:textId="77777777" w:rsidR="00C11A8C" w:rsidRPr="000B6291" w:rsidRDefault="00C11A8C" w:rsidP="00C11A8C">
            <w:pPr>
              <w:pStyle w:val="ECCTabletext"/>
            </w:pPr>
            <w:r w:rsidRPr="000B6291">
              <w:t>GNSS</w:t>
            </w:r>
          </w:p>
        </w:tc>
        <w:tc>
          <w:tcPr>
            <w:tcW w:w="1968" w:type="dxa"/>
          </w:tcPr>
          <w:p w14:paraId="02D355F9" w14:textId="77777777" w:rsidR="00C11A8C" w:rsidRPr="000B6291" w:rsidRDefault="00C11A8C" w:rsidP="00C11A8C">
            <w:pPr>
              <w:pStyle w:val="ECCTabletext"/>
            </w:pPr>
            <w:r w:rsidRPr="000B6291">
              <w:t>1176.45</w:t>
            </w:r>
          </w:p>
        </w:tc>
        <w:tc>
          <w:tcPr>
            <w:tcW w:w="2107" w:type="dxa"/>
          </w:tcPr>
          <w:p w14:paraId="0095D833" w14:textId="77777777" w:rsidR="00C11A8C" w:rsidRPr="000B6291" w:rsidRDefault="00C11A8C" w:rsidP="00C11A8C">
            <w:pPr>
              <w:pStyle w:val="ECCTabletext"/>
            </w:pPr>
            <w:r w:rsidRPr="000B6291">
              <w:t>Not applicable</w:t>
            </w:r>
          </w:p>
        </w:tc>
        <w:tc>
          <w:tcPr>
            <w:tcW w:w="1559" w:type="dxa"/>
          </w:tcPr>
          <w:p w14:paraId="0F93CC7D" w14:textId="77777777" w:rsidR="00C11A8C" w:rsidRPr="000B6291" w:rsidRDefault="00C11A8C" w:rsidP="00C11A8C">
            <w:pPr>
              <w:pStyle w:val="ECCTabletext"/>
            </w:pPr>
            <w:r w:rsidRPr="000B6291">
              <w:t>30 MHz</w:t>
            </w:r>
          </w:p>
        </w:tc>
      </w:tr>
      <w:tr w:rsidR="00C11A8C" w:rsidRPr="000B6291" w14:paraId="63E0B78C" w14:textId="77777777" w:rsidTr="006455D4">
        <w:tc>
          <w:tcPr>
            <w:tcW w:w="2467" w:type="dxa"/>
            <w:tcBorders>
              <w:bottom w:val="single" w:sz="4" w:space="0" w:color="FFFFFF" w:themeColor="background1"/>
            </w:tcBorders>
          </w:tcPr>
          <w:p w14:paraId="2BB7689C" w14:textId="77777777" w:rsidR="00C11A8C" w:rsidRPr="000B6291" w:rsidRDefault="00C11A8C" w:rsidP="00C11A8C">
            <w:r w:rsidRPr="000B6291">
              <w:t>Integrated CNS</w:t>
            </w:r>
          </w:p>
        </w:tc>
        <w:tc>
          <w:tcPr>
            <w:tcW w:w="1968" w:type="dxa"/>
            <w:tcBorders>
              <w:bottom w:val="single" w:sz="4" w:space="0" w:color="FFFFFF" w:themeColor="background1"/>
            </w:tcBorders>
          </w:tcPr>
          <w:p w14:paraId="3634E1C5" w14:textId="77777777" w:rsidR="00C11A8C" w:rsidRPr="000B6291" w:rsidRDefault="00C11A8C" w:rsidP="00C11A8C">
            <w:r w:rsidRPr="000B6291">
              <w:t>960-1164</w:t>
            </w:r>
          </w:p>
        </w:tc>
        <w:tc>
          <w:tcPr>
            <w:tcW w:w="2107" w:type="dxa"/>
            <w:tcBorders>
              <w:bottom w:val="single" w:sz="4" w:space="0" w:color="FFFFFF" w:themeColor="background1"/>
            </w:tcBorders>
          </w:tcPr>
          <w:p w14:paraId="25C605C7" w14:textId="77777777" w:rsidR="00C11A8C" w:rsidRPr="000B6291" w:rsidRDefault="00C11A8C" w:rsidP="00C11A8C">
            <w:r w:rsidRPr="000B6291">
              <w:t>Unknown</w:t>
            </w:r>
          </w:p>
        </w:tc>
        <w:tc>
          <w:tcPr>
            <w:tcW w:w="1559" w:type="dxa"/>
            <w:tcBorders>
              <w:bottom w:val="single" w:sz="4" w:space="0" w:color="FFFFFF" w:themeColor="background1"/>
            </w:tcBorders>
          </w:tcPr>
          <w:p w14:paraId="38D87A83" w14:textId="77777777" w:rsidR="00C11A8C" w:rsidRPr="000B6291" w:rsidRDefault="00C11A8C" w:rsidP="00C11A8C">
            <w:r w:rsidRPr="000B6291">
              <w:t>Unknown</w:t>
            </w:r>
          </w:p>
        </w:tc>
      </w:tr>
      <w:tr w:rsidR="00C11A8C" w:rsidRPr="000B6291" w14:paraId="65769B28" w14:textId="77777777" w:rsidTr="006455D4">
        <w:tc>
          <w:tcPr>
            <w:tcW w:w="24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EEE6C65" w14:textId="77777777" w:rsidR="00C11A8C" w:rsidRPr="000B6291" w:rsidRDefault="00C11A8C" w:rsidP="00C11A8C">
            <w:pPr>
              <w:pStyle w:val="ECCTableHeaderwhitefont"/>
              <w:rPr>
                <w:rStyle w:val="ECCHLbold"/>
              </w:rPr>
            </w:pPr>
            <w:r w:rsidRPr="000B6291">
              <w:rPr>
                <w:rStyle w:val="ECCHLbold"/>
              </w:rPr>
              <w:t xml:space="preserve">Aeronautical systems interference into PMSE </w:t>
            </w:r>
          </w:p>
        </w:tc>
        <w:tc>
          <w:tcPr>
            <w:tcW w:w="19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BC1462A" w14:textId="77777777" w:rsidR="00C11A8C" w:rsidRPr="000B6291" w:rsidRDefault="00C11A8C" w:rsidP="00C11A8C">
            <w:pPr>
              <w:pStyle w:val="ECCTableHeaderwhitefont"/>
              <w:rPr>
                <w:rStyle w:val="ECCHLbold"/>
              </w:rPr>
            </w:pPr>
            <w:r w:rsidRPr="000B6291">
              <w:rPr>
                <w:b/>
              </w:rPr>
              <w:t>Frequency Band (MHz)</w:t>
            </w:r>
          </w:p>
        </w:tc>
        <w:tc>
          <w:tcPr>
            <w:tcW w:w="21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0ADB38B" w14:textId="77777777" w:rsidR="00C11A8C" w:rsidRPr="000B6291" w:rsidRDefault="00C11A8C" w:rsidP="00C11A8C">
            <w:pPr>
              <w:pStyle w:val="ECCTableHeaderwhitefont"/>
              <w:rPr>
                <w:rStyle w:val="ECCHLbold"/>
              </w:rPr>
            </w:pPr>
            <w:r w:rsidRPr="000B6291">
              <w:rPr>
                <w:rStyle w:val="ECCHLbold"/>
              </w:rPr>
              <w:t>Minimum co-frequency separation distance (Air Receiver)</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CD9FC2" w14:textId="77777777" w:rsidR="00C11A8C" w:rsidRPr="000B6291" w:rsidDel="00573E81" w:rsidRDefault="00C11A8C" w:rsidP="00C11A8C">
            <w:pPr>
              <w:pStyle w:val="ECCTableHeaderwhitefont"/>
              <w:rPr>
                <w:rStyle w:val="ECCHLbold"/>
              </w:rPr>
            </w:pPr>
            <w:r w:rsidRPr="000B6291">
              <w:rPr>
                <w:rStyle w:val="ECCHLbold"/>
              </w:rPr>
              <w:t>Guard band</w:t>
            </w:r>
          </w:p>
        </w:tc>
      </w:tr>
      <w:tr w:rsidR="00C11A8C" w:rsidRPr="000B6291" w14:paraId="1B95712A" w14:textId="77777777" w:rsidTr="006455D4">
        <w:tc>
          <w:tcPr>
            <w:tcW w:w="2467" w:type="dxa"/>
            <w:tcBorders>
              <w:top w:val="single" w:sz="4" w:space="0" w:color="FFFFFF" w:themeColor="background1"/>
            </w:tcBorders>
          </w:tcPr>
          <w:p w14:paraId="122B4AE4" w14:textId="77777777" w:rsidR="00C11A8C" w:rsidRPr="000B6291" w:rsidRDefault="00C11A8C" w:rsidP="00C11A8C">
            <w:pPr>
              <w:pStyle w:val="ECCTabletext"/>
            </w:pPr>
            <w:r w:rsidRPr="000B6291">
              <w:t>DME</w:t>
            </w:r>
          </w:p>
        </w:tc>
        <w:tc>
          <w:tcPr>
            <w:tcW w:w="1968" w:type="dxa"/>
            <w:tcBorders>
              <w:top w:val="single" w:sz="4" w:space="0" w:color="FFFFFF" w:themeColor="background1"/>
            </w:tcBorders>
          </w:tcPr>
          <w:p w14:paraId="21E4BBE3" w14:textId="77777777" w:rsidR="00C11A8C" w:rsidRPr="000B6291" w:rsidRDefault="00C11A8C" w:rsidP="00C11A8C">
            <w:pPr>
              <w:pStyle w:val="ECCTabletext"/>
            </w:pPr>
            <w:r w:rsidRPr="000B6291">
              <w:t>962-1164</w:t>
            </w:r>
          </w:p>
        </w:tc>
        <w:tc>
          <w:tcPr>
            <w:tcW w:w="2107" w:type="dxa"/>
            <w:tcBorders>
              <w:top w:val="single" w:sz="4" w:space="0" w:color="FFFFFF" w:themeColor="background1"/>
            </w:tcBorders>
          </w:tcPr>
          <w:p w14:paraId="5F08A9A3" w14:textId="77777777" w:rsidR="00C11A8C" w:rsidRPr="000B6291" w:rsidRDefault="00C11A8C" w:rsidP="00C11A8C">
            <w:pPr>
              <w:pStyle w:val="ECCTabletext"/>
            </w:pPr>
            <w:r w:rsidRPr="000B6291">
              <w:t>587 km</w:t>
            </w:r>
          </w:p>
        </w:tc>
        <w:tc>
          <w:tcPr>
            <w:tcW w:w="1559" w:type="dxa"/>
            <w:tcBorders>
              <w:top w:val="single" w:sz="4" w:space="0" w:color="FFFFFF" w:themeColor="background1"/>
            </w:tcBorders>
          </w:tcPr>
          <w:p w14:paraId="6A60B891" w14:textId="29441870" w:rsidR="00C11A8C" w:rsidRPr="000B6291" w:rsidRDefault="00C11A8C" w:rsidP="00C11A8C">
            <w:pPr>
              <w:pStyle w:val="ECCTabletext"/>
            </w:pPr>
            <w:r w:rsidRPr="000B6291">
              <w:t>Not studied</w:t>
            </w:r>
          </w:p>
        </w:tc>
      </w:tr>
      <w:tr w:rsidR="00C11A8C" w:rsidRPr="000B6291" w14:paraId="70DE8F68" w14:textId="77777777" w:rsidTr="00A60D12">
        <w:tc>
          <w:tcPr>
            <w:tcW w:w="2467" w:type="dxa"/>
          </w:tcPr>
          <w:p w14:paraId="4F230D9B" w14:textId="77777777" w:rsidR="00C11A8C" w:rsidRPr="000B6291" w:rsidRDefault="00C11A8C" w:rsidP="00C11A8C">
            <w:pPr>
              <w:pStyle w:val="ECCTabletext"/>
            </w:pPr>
            <w:r w:rsidRPr="000B6291">
              <w:t>UAT</w:t>
            </w:r>
          </w:p>
        </w:tc>
        <w:tc>
          <w:tcPr>
            <w:tcW w:w="1968" w:type="dxa"/>
          </w:tcPr>
          <w:p w14:paraId="0ECDD9BD" w14:textId="77777777" w:rsidR="00C11A8C" w:rsidRPr="000B6291" w:rsidRDefault="00C11A8C" w:rsidP="00C11A8C">
            <w:pPr>
              <w:pStyle w:val="ECCTabletext"/>
            </w:pPr>
            <w:r w:rsidRPr="000B6291">
              <w:t>978</w:t>
            </w:r>
          </w:p>
        </w:tc>
        <w:tc>
          <w:tcPr>
            <w:tcW w:w="2107" w:type="dxa"/>
          </w:tcPr>
          <w:p w14:paraId="0A26E6C1" w14:textId="77777777" w:rsidR="00C11A8C" w:rsidRPr="000B6291" w:rsidRDefault="00C11A8C" w:rsidP="00C11A8C">
            <w:pPr>
              <w:pStyle w:val="ECCTabletext"/>
            </w:pPr>
            <w:r w:rsidRPr="000B6291">
              <w:t>587 km</w:t>
            </w:r>
          </w:p>
        </w:tc>
        <w:tc>
          <w:tcPr>
            <w:tcW w:w="1559" w:type="dxa"/>
          </w:tcPr>
          <w:p w14:paraId="116F2B58" w14:textId="346A494B" w:rsidR="00C11A8C" w:rsidRPr="000B6291" w:rsidRDefault="00C11A8C" w:rsidP="00C11A8C">
            <w:pPr>
              <w:pStyle w:val="ECCTabletext"/>
            </w:pPr>
            <w:r w:rsidRPr="000B6291">
              <w:t>Not studied</w:t>
            </w:r>
          </w:p>
        </w:tc>
      </w:tr>
      <w:tr w:rsidR="00C11A8C" w:rsidRPr="000B6291" w14:paraId="4F09F7A3" w14:textId="77777777" w:rsidTr="00A60D12">
        <w:tc>
          <w:tcPr>
            <w:tcW w:w="2467" w:type="dxa"/>
          </w:tcPr>
          <w:p w14:paraId="25306AB7" w14:textId="77777777" w:rsidR="00C11A8C" w:rsidRPr="000B6291" w:rsidRDefault="00C11A8C" w:rsidP="00C11A8C">
            <w:pPr>
              <w:pStyle w:val="ECCTabletext"/>
            </w:pPr>
            <w:r w:rsidRPr="000B6291">
              <w:t>CNPC</w:t>
            </w:r>
          </w:p>
        </w:tc>
        <w:tc>
          <w:tcPr>
            <w:tcW w:w="1968" w:type="dxa"/>
          </w:tcPr>
          <w:p w14:paraId="4D7AB18A" w14:textId="77777777" w:rsidR="00C11A8C" w:rsidRPr="000B6291" w:rsidRDefault="00C11A8C" w:rsidP="00C11A8C">
            <w:pPr>
              <w:pStyle w:val="ECCTabletext"/>
            </w:pPr>
            <w:r w:rsidRPr="000B6291">
              <w:t>960-1164</w:t>
            </w:r>
          </w:p>
        </w:tc>
        <w:tc>
          <w:tcPr>
            <w:tcW w:w="2107" w:type="dxa"/>
          </w:tcPr>
          <w:p w14:paraId="76F9EAC6" w14:textId="77777777" w:rsidR="00C11A8C" w:rsidRPr="000B6291" w:rsidRDefault="00C11A8C" w:rsidP="00C11A8C">
            <w:pPr>
              <w:pStyle w:val="ECCTabletext"/>
            </w:pPr>
            <w:r w:rsidRPr="000B6291">
              <w:t>225 km</w:t>
            </w:r>
          </w:p>
        </w:tc>
        <w:tc>
          <w:tcPr>
            <w:tcW w:w="1559" w:type="dxa"/>
          </w:tcPr>
          <w:p w14:paraId="6CB0A07E" w14:textId="6C8A9C75" w:rsidR="00C11A8C" w:rsidRPr="000B6291" w:rsidRDefault="00C11A8C" w:rsidP="00C11A8C">
            <w:pPr>
              <w:pStyle w:val="ECCTabletext"/>
            </w:pPr>
            <w:r w:rsidRPr="000B6291">
              <w:t>Not studied</w:t>
            </w:r>
          </w:p>
        </w:tc>
      </w:tr>
      <w:tr w:rsidR="00C11A8C" w:rsidRPr="000B6291" w14:paraId="348027BB" w14:textId="77777777" w:rsidTr="00A60D12">
        <w:tc>
          <w:tcPr>
            <w:tcW w:w="2467" w:type="dxa"/>
          </w:tcPr>
          <w:p w14:paraId="4C6DF76A" w14:textId="77777777" w:rsidR="00C11A8C" w:rsidRPr="000B6291" w:rsidRDefault="00C11A8C" w:rsidP="00C11A8C">
            <w:pPr>
              <w:pStyle w:val="ECCTabletext"/>
            </w:pPr>
            <w:r w:rsidRPr="000B6291">
              <w:t>LDACS</w:t>
            </w:r>
          </w:p>
        </w:tc>
        <w:tc>
          <w:tcPr>
            <w:tcW w:w="1968" w:type="dxa"/>
          </w:tcPr>
          <w:p w14:paraId="31B97720" w14:textId="77777777" w:rsidR="00C11A8C" w:rsidRPr="000B6291" w:rsidRDefault="00C11A8C" w:rsidP="00C11A8C">
            <w:pPr>
              <w:pStyle w:val="ECCTabletext"/>
            </w:pPr>
            <w:r w:rsidRPr="000B6291">
              <w:t>964-1010</w:t>
            </w:r>
          </w:p>
        </w:tc>
        <w:tc>
          <w:tcPr>
            <w:tcW w:w="2107" w:type="dxa"/>
          </w:tcPr>
          <w:p w14:paraId="331BC365" w14:textId="77777777" w:rsidR="00C11A8C" w:rsidRPr="000B6291" w:rsidRDefault="00C11A8C" w:rsidP="00C11A8C">
            <w:pPr>
              <w:pStyle w:val="ECCTabletext"/>
            </w:pPr>
            <w:r w:rsidRPr="000B6291">
              <w:t>298 km</w:t>
            </w:r>
          </w:p>
        </w:tc>
        <w:tc>
          <w:tcPr>
            <w:tcW w:w="1559" w:type="dxa"/>
          </w:tcPr>
          <w:p w14:paraId="4B23B915" w14:textId="1CA12905" w:rsidR="00C11A8C" w:rsidRPr="000B6291" w:rsidRDefault="00C11A8C" w:rsidP="00C11A8C">
            <w:pPr>
              <w:pStyle w:val="ECCTabletext"/>
            </w:pPr>
            <w:r w:rsidRPr="000B6291">
              <w:t>Not studied</w:t>
            </w:r>
          </w:p>
        </w:tc>
      </w:tr>
      <w:tr w:rsidR="00C11A8C" w:rsidRPr="000B6291" w14:paraId="5AD54EBA" w14:textId="77777777" w:rsidTr="00A60D12">
        <w:tc>
          <w:tcPr>
            <w:tcW w:w="2467" w:type="dxa"/>
          </w:tcPr>
          <w:p w14:paraId="33810741" w14:textId="77777777" w:rsidR="00C11A8C" w:rsidRPr="000B6291" w:rsidRDefault="00C11A8C" w:rsidP="00640D69">
            <w:pPr>
              <w:pStyle w:val="ECCTabletext"/>
              <w:jc w:val="left"/>
            </w:pPr>
            <w:r w:rsidRPr="000B6291">
              <w:t>Link 16 (JTIDS/MIDS emitters)</w:t>
            </w:r>
          </w:p>
        </w:tc>
        <w:tc>
          <w:tcPr>
            <w:tcW w:w="1968" w:type="dxa"/>
          </w:tcPr>
          <w:p w14:paraId="780005AD" w14:textId="0EBA8FE1" w:rsidR="00C11A8C" w:rsidRPr="000B6291" w:rsidRDefault="00C11A8C" w:rsidP="00C11A8C">
            <w:pPr>
              <w:pStyle w:val="ECCTabletext"/>
            </w:pPr>
            <w:r w:rsidRPr="000B6291">
              <w:t>969-1008</w:t>
            </w:r>
          </w:p>
          <w:p w14:paraId="33E6BF7A" w14:textId="262E5FDD" w:rsidR="00C11A8C" w:rsidRPr="000B6291" w:rsidRDefault="00C11A8C" w:rsidP="00C11A8C">
            <w:pPr>
              <w:pStyle w:val="ECCTabletext"/>
            </w:pPr>
            <w:r w:rsidRPr="000B6291">
              <w:t>1053-1065</w:t>
            </w:r>
          </w:p>
          <w:p w14:paraId="364C6817" w14:textId="5C2072CE" w:rsidR="00C11A8C" w:rsidRPr="000B6291" w:rsidRDefault="00C11A8C" w:rsidP="00C11A8C">
            <w:pPr>
              <w:pStyle w:val="ECCTabletext"/>
            </w:pPr>
            <w:r w:rsidRPr="000B6291">
              <w:t>1113-1206</w:t>
            </w:r>
          </w:p>
        </w:tc>
        <w:tc>
          <w:tcPr>
            <w:tcW w:w="2107" w:type="dxa"/>
          </w:tcPr>
          <w:p w14:paraId="2C41F9BF" w14:textId="63E13AA6" w:rsidR="00C11A8C" w:rsidRPr="000B6291" w:rsidRDefault="00C11A8C" w:rsidP="00C11A8C">
            <w:pPr>
              <w:pStyle w:val="ECCTabletext"/>
            </w:pPr>
            <w:r w:rsidRPr="000B6291">
              <w:t>587 km (note 2)</w:t>
            </w:r>
          </w:p>
        </w:tc>
        <w:tc>
          <w:tcPr>
            <w:tcW w:w="1559" w:type="dxa"/>
          </w:tcPr>
          <w:p w14:paraId="7A16E17C" w14:textId="5C6E911A" w:rsidR="00C11A8C" w:rsidRPr="000B6291" w:rsidRDefault="00C11A8C" w:rsidP="00C11A8C">
            <w:pPr>
              <w:pStyle w:val="ECCTabletext"/>
            </w:pPr>
            <w:r w:rsidRPr="000B6291">
              <w:t>Not studied</w:t>
            </w:r>
          </w:p>
        </w:tc>
      </w:tr>
      <w:tr w:rsidR="00C11A8C" w:rsidRPr="000B6291" w14:paraId="79F9D1A6" w14:textId="77777777" w:rsidTr="00A60D12">
        <w:tc>
          <w:tcPr>
            <w:tcW w:w="2467" w:type="dxa"/>
          </w:tcPr>
          <w:p w14:paraId="443A1900" w14:textId="77777777" w:rsidR="00C11A8C" w:rsidRPr="000B6291" w:rsidRDefault="00C11A8C" w:rsidP="00C11A8C">
            <w:pPr>
              <w:pStyle w:val="ECCTabletext"/>
            </w:pPr>
            <w:r w:rsidRPr="000B6291">
              <w:t>Integrated CNS</w:t>
            </w:r>
          </w:p>
        </w:tc>
        <w:tc>
          <w:tcPr>
            <w:tcW w:w="1968" w:type="dxa"/>
          </w:tcPr>
          <w:p w14:paraId="03DDF044" w14:textId="77777777" w:rsidR="00C11A8C" w:rsidRPr="000B6291" w:rsidRDefault="00C11A8C" w:rsidP="00C11A8C">
            <w:pPr>
              <w:pStyle w:val="ECCTabletext"/>
            </w:pPr>
            <w:r w:rsidRPr="000B6291">
              <w:t>960-1164</w:t>
            </w:r>
          </w:p>
        </w:tc>
        <w:tc>
          <w:tcPr>
            <w:tcW w:w="2107" w:type="dxa"/>
          </w:tcPr>
          <w:p w14:paraId="74571D51" w14:textId="77777777" w:rsidR="00C11A8C" w:rsidRPr="000B6291" w:rsidRDefault="00C11A8C" w:rsidP="00C11A8C">
            <w:pPr>
              <w:pStyle w:val="ECCTabletext"/>
            </w:pPr>
            <w:r w:rsidRPr="000B6291">
              <w:t>Unknown</w:t>
            </w:r>
          </w:p>
        </w:tc>
        <w:tc>
          <w:tcPr>
            <w:tcW w:w="1559" w:type="dxa"/>
          </w:tcPr>
          <w:p w14:paraId="4D0CAA9B" w14:textId="7124AADD" w:rsidR="00C11A8C" w:rsidRPr="000B6291" w:rsidRDefault="00C11A8C" w:rsidP="00C11A8C">
            <w:pPr>
              <w:pStyle w:val="ECCTabletext"/>
            </w:pPr>
            <w:r w:rsidRPr="000B6291">
              <w:t>Not studied</w:t>
            </w:r>
          </w:p>
        </w:tc>
      </w:tr>
      <w:tr w:rsidR="00C11A8C" w:rsidRPr="000B6291" w14:paraId="6AD10DFE" w14:textId="77777777" w:rsidTr="006455D4">
        <w:tc>
          <w:tcPr>
            <w:tcW w:w="8101" w:type="dxa"/>
            <w:gridSpan w:val="4"/>
          </w:tcPr>
          <w:p w14:paraId="7FECC93C" w14:textId="77777777" w:rsidR="00C11A8C" w:rsidRPr="000B6291" w:rsidRDefault="00C11A8C" w:rsidP="006455D4">
            <w:pPr>
              <w:pStyle w:val="ECCTablenote"/>
            </w:pPr>
            <w:r w:rsidRPr="000B6291">
              <w:rPr>
                <w:rFonts w:eastAsia="Times New Roman"/>
              </w:rPr>
              <w:lastRenderedPageBreak/>
              <w:t>Note 1: This separation frequency should be respect considering a minimum separation distance between aeronautical systems and PMSE</w:t>
            </w:r>
          </w:p>
          <w:p w14:paraId="39F0ED6C" w14:textId="5293EF22" w:rsidR="00C11A8C" w:rsidRPr="000B6291" w:rsidRDefault="00C11A8C" w:rsidP="006455D4">
            <w:pPr>
              <w:pStyle w:val="ECCTablenote"/>
            </w:pPr>
            <w:r w:rsidRPr="000B6291">
              <w:t>Note 2: Even assuming an indoor use with the maximum wall attenuation of 20 dB, the separation distance would remain more than 80 km for 200 W and 150 km for 1 kW).</w:t>
            </w:r>
          </w:p>
        </w:tc>
      </w:tr>
    </w:tbl>
    <w:p w14:paraId="7112A73B" w14:textId="77777777" w:rsidR="00C11A8C" w:rsidRPr="000B6291" w:rsidRDefault="00C11A8C" w:rsidP="00C11A8C">
      <w:pPr>
        <w:pStyle w:val="ECCAnnexheading2"/>
        <w:rPr>
          <w:rStyle w:val="ECCParagraph"/>
        </w:rPr>
      </w:pPr>
      <w:r w:rsidRPr="000B6291">
        <w:rPr>
          <w:rStyle w:val="ECCParagraph"/>
        </w:rPr>
        <w:t>PMSE parameters</w:t>
      </w:r>
    </w:p>
    <w:p w14:paraId="73A67A3E" w14:textId="4E35B47B" w:rsidR="00C11A8C" w:rsidRPr="000B6291" w:rsidRDefault="00C11A8C" w:rsidP="00C11A8C">
      <w:pPr>
        <w:pStyle w:val="Caption"/>
        <w:rPr>
          <w:lang w:val="en-GB"/>
        </w:rPr>
      </w:pPr>
      <w:bookmarkStart w:id="917" w:name="_Toc17182172"/>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85</w:t>
      </w:r>
      <w:r w:rsidRPr="000B6291">
        <w:rPr>
          <w:lang w:val="en-GB"/>
        </w:rPr>
        <w:fldChar w:fldCharType="end"/>
      </w:r>
      <w:r w:rsidRPr="000B6291">
        <w:rPr>
          <w:lang w:val="en-GB"/>
        </w:rPr>
        <w:t>: Parameters PMSE</w:t>
      </w:r>
      <w:bookmarkEnd w:id="917"/>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370"/>
        <w:gridCol w:w="689"/>
        <w:gridCol w:w="6048"/>
        <w:gridCol w:w="1522"/>
      </w:tblGrid>
      <w:tr w:rsidR="00C11A8C" w:rsidRPr="000B6291" w14:paraId="41723BC6" w14:textId="77777777" w:rsidTr="00A60D12">
        <w:trPr>
          <w:tblHeader/>
          <w:jc w:val="center"/>
        </w:trPr>
        <w:tc>
          <w:tcPr>
            <w:tcW w:w="1540"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54AC8772" w14:textId="77777777" w:rsidR="00C11A8C" w:rsidRPr="000B6291" w:rsidRDefault="00C11A8C" w:rsidP="00AD13F5">
            <w:pPr>
              <w:pStyle w:val="ECCTableHeaderwhitefont"/>
              <w:spacing w:before="120" w:after="120"/>
              <w:rPr>
                <w:b/>
                <w:bCs w:val="0"/>
              </w:rPr>
            </w:pPr>
            <w:r w:rsidRPr="000B6291">
              <w:rPr>
                <w:b/>
                <w:bCs w:val="0"/>
              </w:rPr>
              <w:t>Parameters</w:t>
            </w:r>
          </w:p>
        </w:tc>
        <w:tc>
          <w:tcPr>
            <w:tcW w:w="854"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14:paraId="79D5020B" w14:textId="77777777" w:rsidR="00C11A8C" w:rsidRPr="000B6291" w:rsidRDefault="00C11A8C" w:rsidP="00AD13F5">
            <w:pPr>
              <w:pStyle w:val="ECCTableHeaderwhitefont"/>
              <w:spacing w:before="120" w:after="120"/>
              <w:rPr>
                <w:b/>
                <w:bCs w:val="0"/>
              </w:rPr>
            </w:pPr>
            <w:r w:rsidRPr="000B6291">
              <w:rPr>
                <w:b/>
                <w:bCs w:val="0"/>
              </w:rPr>
              <w:t>Unit</w:t>
            </w:r>
          </w:p>
        </w:tc>
        <w:tc>
          <w:tcPr>
            <w:tcW w:w="4961"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14:paraId="7BBC53D5" w14:textId="77777777" w:rsidR="00C11A8C" w:rsidRPr="000B6291" w:rsidRDefault="00C11A8C" w:rsidP="00AD13F5">
            <w:pPr>
              <w:pStyle w:val="ECCTableHeaderwhitefont"/>
              <w:spacing w:before="120" w:after="120"/>
              <w:rPr>
                <w:b/>
                <w:bCs w:val="0"/>
              </w:rPr>
            </w:pPr>
            <w:r w:rsidRPr="000B6291">
              <w:rPr>
                <w:b/>
                <w:bCs w:val="0"/>
              </w:rPr>
              <w:t>Value</w:t>
            </w:r>
          </w:p>
        </w:tc>
        <w:tc>
          <w:tcPr>
            <w:tcW w:w="2252"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02E90BB1" w14:textId="77777777" w:rsidR="00C11A8C" w:rsidRPr="000B6291" w:rsidRDefault="00C11A8C" w:rsidP="00AD13F5">
            <w:pPr>
              <w:pStyle w:val="ECCTableHeaderwhitefont"/>
              <w:spacing w:before="120" w:after="120"/>
              <w:rPr>
                <w:b/>
                <w:bCs w:val="0"/>
              </w:rPr>
            </w:pPr>
            <w:r w:rsidRPr="000B6291">
              <w:rPr>
                <w:b/>
                <w:bCs w:val="0"/>
              </w:rPr>
              <w:t>Comments</w:t>
            </w:r>
          </w:p>
        </w:tc>
      </w:tr>
      <w:tr w:rsidR="00C11A8C" w:rsidRPr="000B6291" w14:paraId="06E7AEC1" w14:textId="77777777" w:rsidTr="00A60D12">
        <w:trPr>
          <w:jc w:val="center"/>
        </w:trPr>
        <w:tc>
          <w:tcPr>
            <w:tcW w:w="9607" w:type="dxa"/>
            <w:gridSpan w:val="4"/>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66BF6CB" w14:textId="77777777" w:rsidR="00C11A8C" w:rsidRPr="000B6291" w:rsidRDefault="00293747" w:rsidP="002D0389">
            <w:pPr>
              <w:pStyle w:val="ECCTableHeaderredfont"/>
              <w:jc w:val="center"/>
            </w:pPr>
            <w:r w:rsidRPr="000B6291">
              <w:t>Hand-held</w:t>
            </w:r>
            <w:r w:rsidR="00C11A8C" w:rsidRPr="000B6291">
              <w:t xml:space="preserve"> audio, body-worn and IEM (In Ear Monitoring) PMSE transmitter</w:t>
            </w:r>
          </w:p>
        </w:tc>
      </w:tr>
      <w:tr w:rsidR="00C11A8C" w:rsidRPr="000B6291" w14:paraId="49270BE3" w14:textId="77777777" w:rsidTr="00A60D12">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127CFE6" w14:textId="77777777" w:rsidR="00C11A8C" w:rsidRPr="000B6291" w:rsidRDefault="00C11A8C" w:rsidP="000C7F6B">
            <w:pPr>
              <w:pStyle w:val="ECCTabletext"/>
              <w:jc w:val="left"/>
            </w:pPr>
            <w:r w:rsidRPr="000B6291">
              <w:t>Bandwidth (BW)</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F5F5D5A" w14:textId="77777777" w:rsidR="00C11A8C" w:rsidRPr="000B6291" w:rsidRDefault="00C11A8C" w:rsidP="000C7F6B">
            <w:pPr>
              <w:pStyle w:val="ECCTabletext"/>
              <w:jc w:val="left"/>
            </w:pPr>
            <w:r w:rsidRPr="000B6291">
              <w:t>MHz</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88D4BBE" w14:textId="77777777" w:rsidR="00C11A8C" w:rsidRPr="000B6291" w:rsidRDefault="00C11A8C" w:rsidP="000C7F6B">
            <w:pPr>
              <w:pStyle w:val="ECCTabletext"/>
              <w:jc w:val="left"/>
            </w:pPr>
            <w:r w:rsidRPr="000B6291">
              <w:t>0.2</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F9F9BC1" w14:textId="77777777" w:rsidR="00C11A8C" w:rsidRPr="000B6291" w:rsidRDefault="00C11A8C" w:rsidP="000C7F6B">
            <w:pPr>
              <w:pStyle w:val="ECCTabletext"/>
              <w:jc w:val="left"/>
            </w:pPr>
          </w:p>
        </w:tc>
      </w:tr>
      <w:tr w:rsidR="00C11A8C" w:rsidRPr="000B6291" w14:paraId="436FEB5E" w14:textId="77777777" w:rsidTr="00A60D12">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9FFD5F5" w14:textId="77777777" w:rsidR="00C11A8C" w:rsidRPr="000B6291" w:rsidRDefault="00C11A8C" w:rsidP="000C7F6B">
            <w:pPr>
              <w:pStyle w:val="ECCTabletext"/>
              <w:jc w:val="left"/>
            </w:pPr>
            <w:r w:rsidRPr="000B6291">
              <w:t>Antenna height</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6C017AE" w14:textId="77777777" w:rsidR="00C11A8C" w:rsidRPr="000B6291" w:rsidRDefault="00C11A8C" w:rsidP="000C7F6B">
            <w:pPr>
              <w:pStyle w:val="ECCTabletext"/>
              <w:jc w:val="left"/>
            </w:pPr>
            <w:r w:rsidRPr="000B6291">
              <w:t>m</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2595BD4" w14:textId="77777777" w:rsidR="00C11A8C" w:rsidRPr="000B6291" w:rsidRDefault="00C11A8C" w:rsidP="000C7F6B">
            <w:pPr>
              <w:pStyle w:val="ECCTabletext"/>
              <w:jc w:val="left"/>
            </w:pPr>
            <w:r w:rsidRPr="000B6291">
              <w:t xml:space="preserve">1.5 </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924CA40" w14:textId="77777777" w:rsidR="00C11A8C" w:rsidRPr="000B6291" w:rsidRDefault="00C11A8C" w:rsidP="000C7F6B">
            <w:pPr>
              <w:pStyle w:val="ECCTabletext"/>
              <w:jc w:val="left"/>
            </w:pPr>
          </w:p>
        </w:tc>
      </w:tr>
      <w:tr w:rsidR="00C11A8C" w:rsidRPr="000B6291" w14:paraId="5CF5F2FC" w14:textId="77777777" w:rsidTr="00A60D12">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7A54120" w14:textId="77777777" w:rsidR="00C11A8C" w:rsidRPr="000B6291" w:rsidRDefault="00C11A8C" w:rsidP="000C7F6B">
            <w:pPr>
              <w:pStyle w:val="ECCTabletext"/>
              <w:jc w:val="left"/>
            </w:pPr>
            <w:r w:rsidRPr="000B6291">
              <w:t>Maximum e.i.r.p.</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9C04982" w14:textId="77777777" w:rsidR="00C11A8C" w:rsidRPr="000B6291" w:rsidRDefault="00C11A8C" w:rsidP="000C7F6B">
            <w:pPr>
              <w:pStyle w:val="ECCTabletext"/>
              <w:jc w:val="left"/>
            </w:pPr>
            <w:r w:rsidRPr="000B6291">
              <w:t>dBm</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40D0D4BF" w14:textId="77777777" w:rsidR="00C11A8C" w:rsidRPr="000B6291" w:rsidRDefault="00C11A8C" w:rsidP="000C7F6B">
            <w:pPr>
              <w:pStyle w:val="ECCTabletext"/>
              <w:jc w:val="left"/>
            </w:pPr>
            <w:r w:rsidRPr="000B6291">
              <w:t>17 (RMS) / 21 (Peak)</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67E7908" w14:textId="77777777" w:rsidR="00C11A8C" w:rsidRPr="000B6291" w:rsidRDefault="00C11A8C" w:rsidP="000C7F6B">
            <w:pPr>
              <w:pStyle w:val="ECCTabletext"/>
              <w:jc w:val="left"/>
            </w:pPr>
            <w:r w:rsidRPr="000B6291">
              <w:t>The RMS value will be considered in this study.</w:t>
            </w:r>
          </w:p>
        </w:tc>
      </w:tr>
      <w:tr w:rsidR="00C11A8C" w:rsidRPr="000B6291" w14:paraId="0E845A43" w14:textId="77777777" w:rsidTr="00A60D12">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2778789" w14:textId="77777777" w:rsidR="00C11A8C" w:rsidRPr="000B6291" w:rsidRDefault="00C11A8C" w:rsidP="00C11A8C">
            <w:r w:rsidRPr="000B6291">
              <w:t>Out-of-band emission</w:t>
            </w:r>
            <w:r w:rsidRPr="000B6291" w:rsidDel="001410F0">
              <w:t xml:space="preserve"> </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E977261" w14:textId="77777777" w:rsidR="00C11A8C" w:rsidRPr="000B6291" w:rsidRDefault="00C11A8C" w:rsidP="00C11A8C"/>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30BC463" w14:textId="1049DCB9" w:rsidR="00C11A8C" w:rsidRPr="000B6291" w:rsidRDefault="00C11A8C" w:rsidP="00C11A8C">
            <w:r w:rsidRPr="000B6291">
              <w:rPr>
                <w:noProof/>
                <w:lang w:eastAsia="en-GB"/>
              </w:rPr>
              <w:drawing>
                <wp:inline distT="0" distB="0" distL="0" distR="0" wp14:anchorId="1DB96AFA" wp14:editId="6D49C9AA">
                  <wp:extent cx="3703801" cy="2883877"/>
                  <wp:effectExtent l="0" t="0" r="0" b="0"/>
                  <wp:docPr id="1510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710337" cy="2888966"/>
                          </a:xfrm>
                          <a:prstGeom prst="rect">
                            <a:avLst/>
                          </a:prstGeom>
                          <a:noFill/>
                          <a:ln>
                            <a:noFill/>
                          </a:ln>
                        </pic:spPr>
                      </pic:pic>
                    </a:graphicData>
                  </a:graphic>
                </wp:inline>
              </w:drawing>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579D8F0" w14:textId="77777777" w:rsidR="00C11A8C" w:rsidRPr="000B6291" w:rsidRDefault="00C11A8C" w:rsidP="00C11A8C"/>
        </w:tc>
      </w:tr>
      <w:tr w:rsidR="00C11A8C" w:rsidRPr="000B6291" w14:paraId="1818313A" w14:textId="77777777" w:rsidTr="006455D4">
        <w:trPr>
          <w:jc w:val="center"/>
        </w:trPr>
        <w:tc>
          <w:tcPr>
            <w:tcW w:w="9607" w:type="dxa"/>
            <w:gridSpan w:val="4"/>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6878579" w14:textId="77777777" w:rsidR="00C11A8C" w:rsidRPr="000B6291" w:rsidRDefault="00C11A8C" w:rsidP="00710663">
            <w:pPr>
              <w:pStyle w:val="ECCTableHeaderredfont"/>
              <w:jc w:val="center"/>
            </w:pPr>
            <w:r w:rsidRPr="000B6291">
              <w:t>Receiver</w:t>
            </w:r>
          </w:p>
        </w:tc>
      </w:tr>
      <w:tr w:rsidR="00C11A8C" w:rsidRPr="000B6291" w14:paraId="5E31FA0E" w14:textId="77777777" w:rsidTr="00A60D12">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hideMark/>
          </w:tcPr>
          <w:p w14:paraId="73252F5F" w14:textId="77777777" w:rsidR="00C11A8C" w:rsidRPr="000B6291" w:rsidRDefault="00C11A8C" w:rsidP="00C11A8C">
            <w:pPr>
              <w:pStyle w:val="ECCTabletext"/>
            </w:pPr>
            <w:r w:rsidRPr="000B6291">
              <w:t>Bandwidth (BW)</w:t>
            </w:r>
          </w:p>
        </w:tc>
        <w:tc>
          <w:tcPr>
            <w:tcW w:w="854" w:type="dxa"/>
            <w:tcBorders>
              <w:top w:val="single" w:sz="4" w:space="0" w:color="D22A23"/>
              <w:left w:val="single" w:sz="4" w:space="0" w:color="D22A23"/>
              <w:bottom w:val="single" w:sz="4" w:space="0" w:color="D22A23"/>
              <w:right w:val="single" w:sz="4" w:space="0" w:color="D22A23"/>
            </w:tcBorders>
            <w:shd w:val="clear" w:color="auto" w:fill="auto"/>
            <w:hideMark/>
          </w:tcPr>
          <w:p w14:paraId="74973D47" w14:textId="77777777" w:rsidR="00C11A8C" w:rsidRPr="000B6291" w:rsidRDefault="00C11A8C" w:rsidP="00FC7059">
            <w:pPr>
              <w:pStyle w:val="ECCTabletext"/>
            </w:pPr>
            <w:r w:rsidRPr="000B6291">
              <w:t>MHz</w:t>
            </w:r>
          </w:p>
        </w:tc>
        <w:tc>
          <w:tcPr>
            <w:tcW w:w="4961" w:type="dxa"/>
            <w:tcBorders>
              <w:top w:val="single" w:sz="4" w:space="0" w:color="D22A23"/>
              <w:left w:val="single" w:sz="4" w:space="0" w:color="D22A23"/>
              <w:bottom w:val="single" w:sz="4" w:space="0" w:color="D22A23"/>
              <w:right w:val="single" w:sz="4" w:space="0" w:color="D22A23"/>
            </w:tcBorders>
            <w:shd w:val="clear" w:color="auto" w:fill="auto"/>
            <w:hideMark/>
          </w:tcPr>
          <w:p w14:paraId="6916D10A" w14:textId="77777777" w:rsidR="00C11A8C" w:rsidRPr="000B6291" w:rsidRDefault="00C11A8C" w:rsidP="00FC7059">
            <w:pPr>
              <w:pStyle w:val="ECCTabletext"/>
            </w:pPr>
            <w:r w:rsidRPr="000B6291">
              <w:t>0.2</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B5E5D67" w14:textId="77783D1A" w:rsidR="00C11A8C" w:rsidRPr="000B6291" w:rsidRDefault="00E84A35" w:rsidP="00710663">
            <w:pPr>
              <w:pStyle w:val="ECCTabletext"/>
              <w:jc w:val="left"/>
            </w:pPr>
            <w:r w:rsidRPr="000B6291">
              <w:t xml:space="preserve">ETSI </w:t>
            </w:r>
            <w:r w:rsidR="00C11A8C" w:rsidRPr="000B6291">
              <w:t>EN 300 422</w:t>
            </w:r>
            <w:r w:rsidRPr="000B6291">
              <w:t xml:space="preserve"> </w:t>
            </w:r>
            <w:r w:rsidRPr="000B6291">
              <w:fldChar w:fldCharType="begin"/>
            </w:r>
            <w:r w:rsidRPr="000B6291">
              <w:instrText xml:space="preserve"> REF _Ref32921327 \r \h </w:instrText>
            </w:r>
            <w:r w:rsidRPr="000B6291">
              <w:fldChar w:fldCharType="separate"/>
            </w:r>
            <w:r w:rsidR="00914C56">
              <w:t>[25]</w:t>
            </w:r>
            <w:r w:rsidRPr="000B6291">
              <w:fldChar w:fldCharType="end"/>
            </w:r>
            <w:r w:rsidR="00C11A8C" w:rsidRPr="000B6291">
              <w:t>, Section 5.1.1. Table 1, Designator “R”</w:t>
            </w:r>
            <w:r w:rsidRPr="000B6291">
              <w:t xml:space="preserve"> </w:t>
            </w:r>
          </w:p>
        </w:tc>
      </w:tr>
      <w:tr w:rsidR="00C11A8C" w:rsidRPr="000B6291" w14:paraId="28F4E954" w14:textId="77777777" w:rsidTr="00A60D12">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E52C96C" w14:textId="77777777" w:rsidR="00C11A8C" w:rsidRPr="000B6291" w:rsidRDefault="00C11A8C" w:rsidP="00C11A8C">
            <w:pPr>
              <w:pStyle w:val="ECCTabletext"/>
            </w:pPr>
            <w:r w:rsidRPr="000B6291">
              <w:lastRenderedPageBreak/>
              <w:t>Reference Sensitivity</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9060203" w14:textId="77777777" w:rsidR="00C11A8C" w:rsidRPr="000B6291" w:rsidRDefault="00C11A8C" w:rsidP="00FC7059">
            <w:pPr>
              <w:pStyle w:val="ECCTabletext"/>
            </w:pPr>
            <w:r w:rsidRPr="000B6291">
              <w:t>dBm</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4687F565" w14:textId="77777777" w:rsidR="00C11A8C" w:rsidRPr="000B6291" w:rsidRDefault="00C11A8C" w:rsidP="00FC7059">
            <w:pPr>
              <w:pStyle w:val="ECCTabletext"/>
            </w:pPr>
            <w:r w:rsidRPr="000B6291">
              <w:t xml:space="preserve">-90 </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8DE0865" w14:textId="0808446F" w:rsidR="00C11A8C" w:rsidRPr="000B6291" w:rsidRDefault="00C11A8C" w:rsidP="006455D4">
            <w:pPr>
              <w:pStyle w:val="ECCTabletext"/>
              <w:jc w:val="left"/>
              <w:rPr>
                <w:highlight w:val="yellow"/>
              </w:rPr>
            </w:pPr>
            <w:r w:rsidRPr="000B6291">
              <w:t xml:space="preserve">ETSI TR 102 546 </w:t>
            </w:r>
            <w:r w:rsidRPr="000B6291">
              <w:fldChar w:fldCharType="begin"/>
            </w:r>
            <w:r w:rsidRPr="000B6291">
              <w:instrText xml:space="preserve"> REF _Ref17212923 \r \h  \* MERGEFORMAT </w:instrText>
            </w:r>
            <w:r w:rsidRPr="000B6291">
              <w:fldChar w:fldCharType="separate"/>
            </w:r>
            <w:r w:rsidR="00914C56">
              <w:t>[58]</w:t>
            </w:r>
            <w:r w:rsidRPr="000B6291">
              <w:fldChar w:fldCharType="end"/>
            </w:r>
            <w:r w:rsidRPr="000B6291">
              <w:br/>
              <w:t>Section B.4.1.3</w:t>
            </w:r>
          </w:p>
        </w:tc>
      </w:tr>
      <w:tr w:rsidR="00C11A8C" w:rsidRPr="000B6291" w14:paraId="15E820ED" w14:textId="77777777" w:rsidTr="00A60D12">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6A7FECD" w14:textId="77777777" w:rsidR="00C11A8C" w:rsidRPr="000B6291" w:rsidRDefault="00C11A8C" w:rsidP="00C11A8C">
            <w:r w:rsidRPr="000B6291">
              <w:t>Blocking Response</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5E6DCA9" w14:textId="77777777" w:rsidR="00C11A8C" w:rsidRPr="000B6291" w:rsidRDefault="00C11A8C" w:rsidP="00C11A8C">
            <w:r w:rsidRPr="000B6291">
              <w:t>dB</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4ABFF3D" w14:textId="4B485D73" w:rsidR="00C11A8C" w:rsidRPr="000B6291" w:rsidRDefault="00C11A8C" w:rsidP="00C11A8C">
            <w:r w:rsidRPr="000B6291">
              <w:rPr>
                <w:noProof/>
                <w:lang w:eastAsia="en-GB"/>
              </w:rPr>
              <w:drawing>
                <wp:inline distT="0" distB="0" distL="0" distR="0" wp14:anchorId="26BD8850" wp14:editId="665FD958">
                  <wp:extent cx="3210092" cy="2608199"/>
                  <wp:effectExtent l="0" t="0" r="0" b="190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239912" cy="2632427"/>
                          </a:xfrm>
                          <a:prstGeom prst="rect">
                            <a:avLst/>
                          </a:prstGeom>
                          <a:noFill/>
                          <a:ln>
                            <a:noFill/>
                          </a:ln>
                        </pic:spPr>
                      </pic:pic>
                    </a:graphicData>
                  </a:graphic>
                </wp:inline>
              </w:drawing>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56B7158" w14:textId="75116468" w:rsidR="00C11A8C" w:rsidRPr="000B6291" w:rsidRDefault="00C11A8C" w:rsidP="00710663">
            <w:pPr>
              <w:jc w:val="left"/>
            </w:pPr>
            <w:r w:rsidRPr="000B6291">
              <w:t xml:space="preserve">see </w:t>
            </w:r>
            <w:r w:rsidR="00E84A35" w:rsidRPr="000B6291">
              <w:t xml:space="preserve">ETSI </w:t>
            </w:r>
            <w:r w:rsidRPr="000B6291">
              <w:t>EN 300 422</w:t>
            </w:r>
            <w:r w:rsidR="008456BE" w:rsidRPr="000B6291">
              <w:t xml:space="preserve"> </w:t>
            </w:r>
            <w:r w:rsidR="008456BE" w:rsidRPr="000B6291">
              <w:fldChar w:fldCharType="begin"/>
            </w:r>
            <w:r w:rsidR="008456BE" w:rsidRPr="000B6291">
              <w:instrText xml:space="preserve"> REF _Ref19092886 \r \h </w:instrText>
            </w:r>
            <w:r w:rsidR="008456BE" w:rsidRPr="000B6291">
              <w:fldChar w:fldCharType="separate"/>
            </w:r>
            <w:r w:rsidR="00914C56">
              <w:t>[25]</w:t>
            </w:r>
            <w:r w:rsidR="008456BE" w:rsidRPr="000B6291">
              <w:fldChar w:fldCharType="end"/>
            </w:r>
            <w:r w:rsidRPr="000B6291">
              <w:t xml:space="preserve"> Attachment 2, Applicable Receiver Parameter for PWMS below 1 GHz. </w:t>
            </w:r>
          </w:p>
        </w:tc>
      </w:tr>
      <w:tr w:rsidR="00C11A8C" w:rsidRPr="000B6291" w14:paraId="53985F03" w14:textId="77777777" w:rsidTr="00A60D12">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543E36A" w14:textId="77777777" w:rsidR="00C11A8C" w:rsidRPr="000B6291" w:rsidRDefault="00C11A8C" w:rsidP="00C11A8C">
            <w:pPr>
              <w:pStyle w:val="ECCTabletext"/>
            </w:pPr>
            <w:r w:rsidRPr="000B6291">
              <w:t>Antenna height</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8781FA5" w14:textId="77777777" w:rsidR="00C11A8C" w:rsidRPr="000B6291" w:rsidRDefault="00C11A8C" w:rsidP="00C11A8C">
            <w:pPr>
              <w:pStyle w:val="ECCTabletext"/>
            </w:pPr>
            <w:r w:rsidRPr="000B6291">
              <w:t>m</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362B104" w14:textId="77777777" w:rsidR="00C11A8C" w:rsidRPr="000B6291" w:rsidRDefault="00C11A8C" w:rsidP="00C11A8C">
            <w:pPr>
              <w:pStyle w:val="ECCTabletext"/>
            </w:pPr>
            <w:r w:rsidRPr="000B6291">
              <w:t>3</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C2DC983" w14:textId="77777777" w:rsidR="00C11A8C" w:rsidRPr="000B6291" w:rsidRDefault="00C11A8C" w:rsidP="00C11A8C">
            <w:pPr>
              <w:pStyle w:val="ECCTabletext"/>
            </w:pPr>
          </w:p>
        </w:tc>
      </w:tr>
      <w:tr w:rsidR="00C11A8C" w:rsidRPr="000B6291" w14:paraId="56771291" w14:textId="77777777" w:rsidTr="00A60D12">
        <w:trPr>
          <w:jc w:val="center"/>
        </w:trPr>
        <w:tc>
          <w:tcPr>
            <w:tcW w:w="154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781C751" w14:textId="77777777" w:rsidR="00C11A8C" w:rsidRPr="000B6291" w:rsidRDefault="00C11A8C" w:rsidP="00C11A8C">
            <w:pPr>
              <w:pStyle w:val="ECCTabletext"/>
            </w:pPr>
            <w:r w:rsidRPr="000B6291">
              <w:t>Antenna gain</w:t>
            </w:r>
          </w:p>
        </w:tc>
        <w:tc>
          <w:tcPr>
            <w:tcW w:w="8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8C81E01" w14:textId="77777777" w:rsidR="00C11A8C" w:rsidRPr="000B6291" w:rsidRDefault="00C11A8C" w:rsidP="00C11A8C">
            <w:pPr>
              <w:pStyle w:val="ECCTabletext"/>
            </w:pPr>
            <w:r w:rsidRPr="000B6291">
              <w:t>dBi</w:t>
            </w:r>
          </w:p>
        </w:tc>
        <w:tc>
          <w:tcPr>
            <w:tcW w:w="4961"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033F350" w14:textId="77777777" w:rsidR="00C11A8C" w:rsidRPr="000B6291" w:rsidRDefault="00C11A8C" w:rsidP="00C11A8C">
            <w:pPr>
              <w:pStyle w:val="ECCTabletext"/>
            </w:pPr>
            <w:r w:rsidRPr="000B6291">
              <w:t>0</w:t>
            </w:r>
          </w:p>
        </w:tc>
        <w:tc>
          <w:tcPr>
            <w:tcW w:w="225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440A33EE" w14:textId="77777777" w:rsidR="00C11A8C" w:rsidRPr="000B6291" w:rsidRDefault="00C11A8C" w:rsidP="00C11A8C">
            <w:pPr>
              <w:pStyle w:val="ECCTabletext"/>
            </w:pPr>
            <w:r w:rsidRPr="000B6291">
              <w:t>Omni directional</w:t>
            </w:r>
          </w:p>
        </w:tc>
      </w:tr>
    </w:tbl>
    <w:p w14:paraId="31102E1A" w14:textId="77777777" w:rsidR="00C11A8C" w:rsidRPr="000B6291" w:rsidRDefault="00C11A8C" w:rsidP="00C11A8C">
      <w:pPr>
        <w:pStyle w:val="ECCAnnexheading3"/>
        <w:rPr>
          <w:lang w:val="en-GB"/>
        </w:rPr>
      </w:pPr>
      <w:r w:rsidRPr="000B6291">
        <w:rPr>
          <w:lang w:val="en-GB"/>
        </w:rPr>
        <w:t>PMSE receiver Parameters</w:t>
      </w:r>
    </w:p>
    <w:p w14:paraId="54C564B9" w14:textId="2E134507" w:rsidR="00C11A8C" w:rsidRPr="000B6291" w:rsidRDefault="00C11A8C" w:rsidP="00C11A8C">
      <w:pPr>
        <w:pStyle w:val="Caption"/>
        <w:rPr>
          <w:lang w:val="en-GB"/>
        </w:rPr>
      </w:pPr>
      <w:bookmarkStart w:id="918" w:name="_Toc17182173"/>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86</w:t>
      </w:r>
      <w:r w:rsidRPr="000B6291">
        <w:rPr>
          <w:lang w:val="en-GB"/>
        </w:rPr>
        <w:fldChar w:fldCharType="end"/>
      </w:r>
      <w:r w:rsidRPr="000B6291">
        <w:rPr>
          <w:lang w:val="en-GB"/>
        </w:rPr>
        <w:t>: Parameters for audio PMSE receivers</w:t>
      </w:r>
      <w:bookmarkEnd w:id="918"/>
    </w:p>
    <w:tbl>
      <w:tblPr>
        <w:tblStyle w:val="ECCTable-redheader"/>
        <w:tblW w:w="5000" w:type="pct"/>
        <w:tblInd w:w="0" w:type="dxa"/>
        <w:tblLayout w:type="fixed"/>
        <w:tblLook w:val="04A0" w:firstRow="1" w:lastRow="0" w:firstColumn="1" w:lastColumn="0" w:noHBand="0" w:noVBand="1"/>
      </w:tblPr>
      <w:tblGrid>
        <w:gridCol w:w="1981"/>
        <w:gridCol w:w="894"/>
        <w:gridCol w:w="3324"/>
        <w:gridCol w:w="3430"/>
      </w:tblGrid>
      <w:tr w:rsidR="00C11A8C" w:rsidRPr="000B6291" w14:paraId="1AA1636A" w14:textId="77777777" w:rsidTr="00A60D12">
        <w:trPr>
          <w:cnfStyle w:val="100000000000" w:firstRow="1" w:lastRow="0" w:firstColumn="0" w:lastColumn="0" w:oddVBand="0" w:evenVBand="0" w:oddHBand="0" w:evenHBand="0" w:firstRowFirstColumn="0" w:firstRowLastColumn="0" w:lastRowFirstColumn="0" w:lastRowLastColumn="0"/>
        </w:trPr>
        <w:tc>
          <w:tcPr>
            <w:tcW w:w="1029" w:type="pct"/>
            <w:tcBorders>
              <w:top w:val="single" w:sz="4" w:space="0" w:color="FFFFFF" w:themeColor="background1"/>
              <w:left w:val="single" w:sz="4" w:space="0" w:color="FFFFFF" w:themeColor="background1"/>
              <w:bottom w:val="single" w:sz="4" w:space="0" w:color="FFFFFF" w:themeColor="background1"/>
            </w:tcBorders>
          </w:tcPr>
          <w:p w14:paraId="33B5FFC6" w14:textId="77777777" w:rsidR="00C11A8C" w:rsidRPr="000B6291" w:rsidRDefault="00C11A8C" w:rsidP="00C11A8C">
            <w:pPr>
              <w:pStyle w:val="ECCTableHeaderwhitefont"/>
            </w:pPr>
            <w:r w:rsidRPr="000B6291">
              <w:t>Parameter</w:t>
            </w:r>
          </w:p>
        </w:tc>
        <w:tc>
          <w:tcPr>
            <w:tcW w:w="464" w:type="pct"/>
            <w:tcBorders>
              <w:top w:val="single" w:sz="4" w:space="0" w:color="FFFFFF" w:themeColor="background1"/>
              <w:bottom w:val="single" w:sz="4" w:space="0" w:color="FFFFFF" w:themeColor="background1"/>
            </w:tcBorders>
          </w:tcPr>
          <w:p w14:paraId="68221E5A" w14:textId="77777777" w:rsidR="00C11A8C" w:rsidRPr="000B6291" w:rsidRDefault="00C11A8C" w:rsidP="00C11A8C">
            <w:pPr>
              <w:pStyle w:val="ECCTableHeaderwhitefont"/>
            </w:pPr>
            <w:r w:rsidRPr="000B6291">
              <w:t>Unit</w:t>
            </w:r>
          </w:p>
        </w:tc>
        <w:tc>
          <w:tcPr>
            <w:tcW w:w="1726" w:type="pct"/>
            <w:tcBorders>
              <w:top w:val="single" w:sz="4" w:space="0" w:color="FFFFFF" w:themeColor="background1"/>
              <w:bottom w:val="single" w:sz="4" w:space="0" w:color="FFFFFF" w:themeColor="background1"/>
            </w:tcBorders>
          </w:tcPr>
          <w:p w14:paraId="7FF35136" w14:textId="77777777" w:rsidR="00C11A8C" w:rsidRPr="000B6291" w:rsidRDefault="00C11A8C" w:rsidP="00C11A8C">
            <w:pPr>
              <w:pStyle w:val="ECCTableHeaderwhitefont"/>
            </w:pPr>
            <w:r w:rsidRPr="000B6291">
              <w:t>Value</w:t>
            </w:r>
          </w:p>
        </w:tc>
        <w:tc>
          <w:tcPr>
            <w:tcW w:w="1781" w:type="pct"/>
            <w:tcBorders>
              <w:top w:val="single" w:sz="4" w:space="0" w:color="FFFFFF" w:themeColor="background1"/>
              <w:bottom w:val="single" w:sz="4" w:space="0" w:color="FFFFFF" w:themeColor="background1"/>
              <w:right w:val="single" w:sz="4" w:space="0" w:color="FFFFFF" w:themeColor="background1"/>
            </w:tcBorders>
          </w:tcPr>
          <w:p w14:paraId="347F81C0" w14:textId="77777777" w:rsidR="00C11A8C" w:rsidRPr="000B6291" w:rsidRDefault="00C11A8C" w:rsidP="00C11A8C">
            <w:pPr>
              <w:pStyle w:val="ECCTableHeaderwhitefont"/>
            </w:pPr>
            <w:r w:rsidRPr="000B6291">
              <w:t>Reference</w:t>
            </w:r>
          </w:p>
        </w:tc>
      </w:tr>
      <w:tr w:rsidR="00C11A8C" w:rsidRPr="000B6291" w14:paraId="7E0C8EF6" w14:textId="77777777" w:rsidTr="00A60D12">
        <w:trPr>
          <w:trHeight w:val="265"/>
        </w:trPr>
        <w:tc>
          <w:tcPr>
            <w:tcW w:w="1029" w:type="pct"/>
          </w:tcPr>
          <w:p w14:paraId="3C6FA9FB" w14:textId="77777777" w:rsidR="00C11A8C" w:rsidRPr="000B6291" w:rsidRDefault="00C11A8C" w:rsidP="00C11A8C">
            <w:pPr>
              <w:pStyle w:val="ECCTabletext"/>
            </w:pPr>
            <w:r w:rsidRPr="000B6291">
              <w:t>Interference level to protect PMSE</w:t>
            </w:r>
          </w:p>
        </w:tc>
        <w:tc>
          <w:tcPr>
            <w:tcW w:w="464" w:type="pct"/>
          </w:tcPr>
          <w:p w14:paraId="22D8DF2C" w14:textId="77777777" w:rsidR="00C11A8C" w:rsidRPr="000B6291" w:rsidRDefault="00C11A8C" w:rsidP="00C11A8C">
            <w:pPr>
              <w:pStyle w:val="ECCTabletext"/>
            </w:pPr>
            <w:r w:rsidRPr="000B6291">
              <w:t>dBm</w:t>
            </w:r>
          </w:p>
        </w:tc>
        <w:tc>
          <w:tcPr>
            <w:tcW w:w="1726" w:type="pct"/>
          </w:tcPr>
          <w:p w14:paraId="74F65E6B" w14:textId="77777777" w:rsidR="00C11A8C" w:rsidRPr="000B6291" w:rsidRDefault="00C11A8C" w:rsidP="00C11A8C">
            <w:pPr>
              <w:pStyle w:val="ECCTabletext"/>
            </w:pPr>
            <w:r w:rsidRPr="000B6291">
              <w:t>-115 (RMS)</w:t>
            </w:r>
          </w:p>
          <w:p w14:paraId="2A911AFF" w14:textId="77777777" w:rsidR="00C11A8C" w:rsidRPr="000B6291" w:rsidRDefault="00C11A8C" w:rsidP="00C11A8C">
            <w:pPr>
              <w:pStyle w:val="ECCTabletext"/>
              <w:rPr>
                <w:rStyle w:val="ECCHLcyan"/>
              </w:rPr>
            </w:pPr>
            <w:r w:rsidRPr="000B6291">
              <w:t>-105 (peak)</w:t>
            </w:r>
          </w:p>
        </w:tc>
        <w:tc>
          <w:tcPr>
            <w:tcW w:w="1781" w:type="pct"/>
          </w:tcPr>
          <w:p w14:paraId="1BC56050" w14:textId="013FD1FE" w:rsidR="00C11A8C" w:rsidRPr="000B6291" w:rsidRDefault="00C11A8C" w:rsidP="00C11A8C">
            <w:pPr>
              <w:pStyle w:val="ECCTabletext"/>
            </w:pPr>
            <w:r w:rsidRPr="000B6291">
              <w:t xml:space="preserve">ETSI TR 102 546 </w:t>
            </w:r>
            <w:r w:rsidRPr="000B6291">
              <w:fldChar w:fldCharType="begin"/>
            </w:r>
            <w:r w:rsidRPr="000B6291">
              <w:instrText xml:space="preserve"> REF _Ref17212923 \r \h  \* MERGEFORMAT </w:instrText>
            </w:r>
            <w:r w:rsidRPr="000B6291">
              <w:fldChar w:fldCharType="separate"/>
            </w:r>
            <w:r w:rsidR="00914C56">
              <w:t>[58]</w:t>
            </w:r>
            <w:r w:rsidRPr="000B6291">
              <w:fldChar w:fldCharType="end"/>
            </w:r>
            <w:r w:rsidRPr="000B6291">
              <w:t>for the level of -115 dBm.</w:t>
            </w:r>
          </w:p>
        </w:tc>
      </w:tr>
      <w:tr w:rsidR="00C11A8C" w:rsidRPr="000B6291" w14:paraId="23D7F002" w14:textId="77777777" w:rsidTr="00A60D12">
        <w:trPr>
          <w:trHeight w:val="265"/>
        </w:trPr>
        <w:tc>
          <w:tcPr>
            <w:tcW w:w="1029" w:type="pct"/>
          </w:tcPr>
          <w:p w14:paraId="42D57285" w14:textId="77777777" w:rsidR="00C11A8C" w:rsidRPr="000B6291" w:rsidRDefault="00C11A8C" w:rsidP="00C11A8C">
            <w:pPr>
              <w:pStyle w:val="ECCTabletext"/>
            </w:pPr>
            <w:r w:rsidRPr="000B6291">
              <w:t>Selectivity</w:t>
            </w:r>
          </w:p>
        </w:tc>
        <w:tc>
          <w:tcPr>
            <w:tcW w:w="464" w:type="pct"/>
          </w:tcPr>
          <w:p w14:paraId="11973B99" w14:textId="77777777" w:rsidR="00C11A8C" w:rsidRPr="000B6291" w:rsidRDefault="00C11A8C" w:rsidP="00C11A8C">
            <w:pPr>
              <w:pStyle w:val="ECCTabletext"/>
            </w:pPr>
            <w:r w:rsidRPr="000B6291">
              <w:t>dB</w:t>
            </w:r>
          </w:p>
        </w:tc>
        <w:tc>
          <w:tcPr>
            <w:tcW w:w="1726" w:type="pct"/>
          </w:tcPr>
          <w:p w14:paraId="71D629E8" w14:textId="77777777" w:rsidR="00C11A8C" w:rsidRPr="000B6291" w:rsidRDefault="00C11A8C" w:rsidP="00C11A8C">
            <w:pPr>
              <w:pStyle w:val="ECCTabletext"/>
            </w:pPr>
            <w:r w:rsidRPr="000B6291">
              <w:t>See curve below</w:t>
            </w:r>
          </w:p>
        </w:tc>
        <w:tc>
          <w:tcPr>
            <w:tcW w:w="1781" w:type="pct"/>
          </w:tcPr>
          <w:p w14:paraId="40129481" w14:textId="51A13A20" w:rsidR="00C11A8C" w:rsidRPr="000B6291" w:rsidRDefault="00C11A8C" w:rsidP="00C11A8C">
            <w:pPr>
              <w:pStyle w:val="ECCTabletext"/>
            </w:pPr>
            <w:r w:rsidRPr="000B6291">
              <w:t xml:space="preserve">ERC Report 63 </w:t>
            </w:r>
            <w:r w:rsidRPr="000B6291">
              <w:fldChar w:fldCharType="begin"/>
            </w:r>
            <w:r w:rsidRPr="000B6291">
              <w:instrText xml:space="preserve"> REF _Ref17211508 \r \h </w:instrText>
            </w:r>
            <w:r w:rsidRPr="000B6291">
              <w:fldChar w:fldCharType="separate"/>
            </w:r>
            <w:r w:rsidR="00914C56">
              <w:t>[70]</w:t>
            </w:r>
            <w:r w:rsidRPr="000B6291">
              <w:fldChar w:fldCharType="end"/>
            </w:r>
          </w:p>
        </w:tc>
      </w:tr>
    </w:tbl>
    <w:p w14:paraId="2E1F39B8" w14:textId="77777777" w:rsidR="00C11A8C" w:rsidRPr="000B6291" w:rsidRDefault="00C11A8C" w:rsidP="00C11A8C">
      <w:pPr>
        <w:pStyle w:val="ECCAnnexheading3"/>
        <w:rPr>
          <w:lang w:val="en-GB"/>
        </w:rPr>
      </w:pPr>
      <w:r w:rsidRPr="000B6291">
        <w:rPr>
          <w:lang w:val="en-GB"/>
        </w:rPr>
        <w:t>Parameters of body loss</w:t>
      </w:r>
    </w:p>
    <w:p w14:paraId="7EF61C22" w14:textId="2925213C" w:rsidR="00C11A8C" w:rsidRPr="000B6291" w:rsidRDefault="00C11A8C" w:rsidP="00C11A8C">
      <w:r w:rsidRPr="000B6291">
        <w:t xml:space="preserve">A body loss value of 0 dB has been considered in this study to reflect the Intra Ear Monitoring configuration and to be considered for the worst-case configuration hand-held/body-worn system, the applicability of ECC Report 286 </w:t>
      </w:r>
      <w:r w:rsidR="002E3362" w:rsidRPr="000B6291">
        <w:fldChar w:fldCharType="begin"/>
      </w:r>
      <w:r w:rsidR="002E3362" w:rsidRPr="000B6291">
        <w:instrText xml:space="preserve"> REF _Ref32914451 \r \h </w:instrText>
      </w:r>
      <w:r w:rsidR="002E3362" w:rsidRPr="000B6291">
        <w:fldChar w:fldCharType="separate"/>
      </w:r>
      <w:r w:rsidR="00914C56">
        <w:t>[27]</w:t>
      </w:r>
      <w:r w:rsidR="002E3362" w:rsidRPr="000B6291">
        <w:fldChar w:fldCharType="end"/>
      </w:r>
      <w:r w:rsidR="006455D4" w:rsidRPr="000B6291">
        <w:t xml:space="preserve"> </w:t>
      </w:r>
      <w:r w:rsidRPr="000B6291">
        <w:t xml:space="preserve">being not agreed for this study. </w:t>
      </w:r>
    </w:p>
    <w:p w14:paraId="42A251D1" w14:textId="77777777" w:rsidR="00C11A8C" w:rsidRPr="000B6291" w:rsidRDefault="00C11A8C" w:rsidP="00C11A8C">
      <w:r w:rsidRPr="000B6291">
        <w:t>Therefore, the e.i.r.p. considered for PMSE devices is omnidirectional.</w:t>
      </w:r>
    </w:p>
    <w:p w14:paraId="6829965D" w14:textId="77777777" w:rsidR="00C11A8C" w:rsidRPr="000B6291" w:rsidRDefault="00C11A8C" w:rsidP="00C11A8C">
      <w:pPr>
        <w:pStyle w:val="ECCAnnexheading3"/>
        <w:rPr>
          <w:lang w:val="en-GB"/>
        </w:rPr>
      </w:pPr>
      <w:r w:rsidRPr="000B6291">
        <w:rPr>
          <w:lang w:val="en-GB"/>
        </w:rPr>
        <w:t>Parameter for building loss</w:t>
      </w:r>
    </w:p>
    <w:p w14:paraId="1E7A6D04" w14:textId="77777777" w:rsidR="00C11A8C" w:rsidRPr="000B6291" w:rsidRDefault="00C11A8C" w:rsidP="00C11A8C">
      <w:r w:rsidRPr="000B6291">
        <w:t xml:space="preserve">The aeronautical systems involve aircrafts as mobiles in the air and PMSE devices on the ground. Outdoor use of PMSE is not excluded and it has to be noted that the level of attenuation due to building could be extremely variable. No building attenuation has been </w:t>
      </w:r>
      <w:proofErr w:type="gramStart"/>
      <w:r w:rsidRPr="000B6291">
        <w:t>taken into account</w:t>
      </w:r>
      <w:proofErr w:type="gramEnd"/>
      <w:r w:rsidRPr="000B6291">
        <w:t xml:space="preserve"> in the sharing scenarios.</w:t>
      </w:r>
    </w:p>
    <w:p w14:paraId="59B4F643" w14:textId="77777777" w:rsidR="00C11A8C" w:rsidRPr="000B6291" w:rsidRDefault="00C11A8C" w:rsidP="00C11A8C">
      <w:pPr>
        <w:pStyle w:val="ECCAnnexheading2"/>
        <w:rPr>
          <w:lang w:val="en-GB"/>
        </w:rPr>
      </w:pPr>
      <w:r w:rsidRPr="000B6291">
        <w:rPr>
          <w:lang w:val="en-GB"/>
        </w:rPr>
        <w:lastRenderedPageBreak/>
        <w:t>Propagation model</w:t>
      </w:r>
    </w:p>
    <w:p w14:paraId="0E5850F1" w14:textId="77777777" w:rsidR="00C11A8C" w:rsidRPr="000B6291" w:rsidRDefault="00C11A8C" w:rsidP="00C11A8C">
      <w:r w:rsidRPr="000B6291">
        <w:t xml:space="preserve">The worst-case scenario requires the Free Space Loss as the propagation model between the aircraft (mobile) and the PMSE (outdoor, without indoor or building entry considerations). </w:t>
      </w:r>
    </w:p>
    <w:p w14:paraId="6D25F6E7" w14:textId="77777777" w:rsidR="00C11A8C" w:rsidRPr="000B6291" w:rsidRDefault="00C11A8C" w:rsidP="00C11A8C">
      <w:pPr>
        <w:pStyle w:val="ECCAnnexheading2"/>
        <w:rPr>
          <w:lang w:val="en-GB"/>
        </w:rPr>
      </w:pPr>
      <w:r w:rsidRPr="000B6291">
        <w:rPr>
          <w:lang w:val="en-GB"/>
        </w:rPr>
        <w:t>DME</w:t>
      </w:r>
    </w:p>
    <w:p w14:paraId="647DF573" w14:textId="77777777" w:rsidR="00C11A8C" w:rsidRPr="000B6291" w:rsidRDefault="00C11A8C" w:rsidP="00C11A8C">
      <w:pPr>
        <w:pStyle w:val="ECCAnnexheading3"/>
        <w:rPr>
          <w:lang w:val="en-GB"/>
        </w:rPr>
      </w:pPr>
      <w:r w:rsidRPr="000B6291">
        <w:rPr>
          <w:lang w:val="en-GB"/>
        </w:rPr>
        <w:t>DME parameters</w:t>
      </w:r>
    </w:p>
    <w:p w14:paraId="4F3E2E98" w14:textId="77777777" w:rsidR="00C11A8C" w:rsidRPr="000B6291" w:rsidRDefault="00C11A8C" w:rsidP="00C11A8C">
      <w:pPr>
        <w:pStyle w:val="ECCAnnexheading4"/>
        <w:rPr>
          <w:lang w:val="en-GB"/>
        </w:rPr>
      </w:pPr>
      <w:r w:rsidRPr="000B6291">
        <w:rPr>
          <w:lang w:val="en-GB"/>
        </w:rPr>
        <w:t>Regular DME</w:t>
      </w:r>
    </w:p>
    <w:p w14:paraId="1F8E53B0" w14:textId="53919983" w:rsidR="00C11A8C" w:rsidRPr="000B6291" w:rsidRDefault="00C11A8C" w:rsidP="00C11A8C">
      <w:pPr>
        <w:pStyle w:val="Caption"/>
        <w:rPr>
          <w:lang w:val="en-GB"/>
        </w:rPr>
      </w:pPr>
      <w:bookmarkStart w:id="919" w:name="_Toc17182174"/>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87</w:t>
      </w:r>
      <w:r w:rsidRPr="000B6291">
        <w:rPr>
          <w:lang w:val="en-GB"/>
        </w:rPr>
        <w:fldChar w:fldCharType="end"/>
      </w:r>
      <w:r w:rsidRPr="000B6291">
        <w:rPr>
          <w:lang w:val="en-GB"/>
        </w:rPr>
        <w:t>:Regular DME</w:t>
      </w:r>
      <w:bookmarkEnd w:id="919"/>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882"/>
        <w:gridCol w:w="1165"/>
        <w:gridCol w:w="3602"/>
      </w:tblGrid>
      <w:tr w:rsidR="00C11A8C" w:rsidRPr="000B6291" w14:paraId="4FAA8F57" w14:textId="77777777" w:rsidTr="00A60D12">
        <w:trPr>
          <w:tblHeader/>
          <w:jc w:val="center"/>
        </w:trPr>
        <w:tc>
          <w:tcPr>
            <w:tcW w:w="2882"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322D51F1" w14:textId="77777777" w:rsidR="00C11A8C" w:rsidRPr="000B6291" w:rsidRDefault="00C11A8C" w:rsidP="00C11A8C">
            <w:pPr>
              <w:pStyle w:val="ECCTableHeaderwhitefont"/>
              <w:rPr>
                <w:b/>
                <w:bCs w:val="0"/>
              </w:rPr>
            </w:pPr>
            <w:r w:rsidRPr="000B6291">
              <w:rPr>
                <w:b/>
                <w:bCs w:val="0"/>
              </w:rPr>
              <w:t>Parameters</w:t>
            </w:r>
          </w:p>
        </w:tc>
        <w:tc>
          <w:tcPr>
            <w:tcW w:w="1165"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14:paraId="0FAD5D93" w14:textId="77777777" w:rsidR="00C11A8C" w:rsidRPr="000B6291" w:rsidRDefault="00C11A8C" w:rsidP="00C11A8C">
            <w:pPr>
              <w:pStyle w:val="ECCTableHeaderwhitefont"/>
              <w:rPr>
                <w:b/>
                <w:bCs w:val="0"/>
              </w:rPr>
            </w:pPr>
            <w:r w:rsidRPr="000B6291">
              <w:rPr>
                <w:b/>
                <w:bCs w:val="0"/>
              </w:rPr>
              <w:t>Unit</w:t>
            </w:r>
          </w:p>
        </w:tc>
        <w:tc>
          <w:tcPr>
            <w:tcW w:w="3602"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08EB8DC6" w14:textId="77777777" w:rsidR="00C11A8C" w:rsidRPr="000B6291" w:rsidRDefault="00C11A8C" w:rsidP="00C11A8C">
            <w:pPr>
              <w:pStyle w:val="ECCTableHeaderwhitefont"/>
              <w:rPr>
                <w:b/>
                <w:bCs w:val="0"/>
              </w:rPr>
            </w:pPr>
            <w:r w:rsidRPr="000B6291">
              <w:rPr>
                <w:b/>
                <w:bCs w:val="0"/>
              </w:rPr>
              <w:t>DME/N airborne</w:t>
            </w:r>
          </w:p>
        </w:tc>
      </w:tr>
      <w:tr w:rsidR="00C11A8C" w:rsidRPr="000B6291" w14:paraId="739AF1C2" w14:textId="77777777" w:rsidTr="00A60D12">
        <w:trPr>
          <w:jc w:val="center"/>
        </w:trPr>
        <w:tc>
          <w:tcPr>
            <w:tcW w:w="7649" w:type="dxa"/>
            <w:gridSpan w:val="3"/>
            <w:tcBorders>
              <w:top w:val="single" w:sz="4" w:space="0" w:color="D22A23"/>
              <w:left w:val="single" w:sz="4" w:space="0" w:color="D22A23"/>
              <w:bottom w:val="single" w:sz="4" w:space="0" w:color="D22A23"/>
              <w:right w:val="single" w:sz="4" w:space="0" w:color="D22A23"/>
            </w:tcBorders>
            <w:shd w:val="clear" w:color="auto" w:fill="auto"/>
            <w:vAlign w:val="center"/>
          </w:tcPr>
          <w:p w14:paraId="5D49CF1A" w14:textId="77777777" w:rsidR="00C11A8C" w:rsidRPr="000B6291" w:rsidRDefault="00C11A8C" w:rsidP="00C11A8C">
            <w:pPr>
              <w:pStyle w:val="ECCTabletext"/>
            </w:pPr>
            <w:r w:rsidRPr="000B6291">
              <w:t>Transmitter</w:t>
            </w:r>
          </w:p>
        </w:tc>
      </w:tr>
      <w:tr w:rsidR="00C11A8C" w:rsidRPr="000B6291" w14:paraId="5ED0019A" w14:textId="77777777" w:rsidTr="00A60D12">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A398D19" w14:textId="77777777" w:rsidR="00C11A8C" w:rsidRPr="000B6291" w:rsidRDefault="00C11A8C" w:rsidP="00C11A8C">
            <w:pPr>
              <w:pStyle w:val="ECCTabletext"/>
            </w:pPr>
            <w:r w:rsidRPr="000B6291">
              <w:t>Frequency range</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CE6C808" w14:textId="77777777" w:rsidR="00C11A8C" w:rsidRPr="000B6291" w:rsidRDefault="00C11A8C" w:rsidP="00C11A8C">
            <w:pPr>
              <w:pStyle w:val="ECCTabletext"/>
            </w:pPr>
            <w:r w:rsidRPr="000B6291">
              <w:t>MHz</w:t>
            </w:r>
          </w:p>
        </w:tc>
        <w:tc>
          <w:tcPr>
            <w:tcW w:w="360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C94AD7B" w14:textId="77777777" w:rsidR="00C11A8C" w:rsidRPr="000B6291" w:rsidRDefault="00C11A8C" w:rsidP="00C11A8C">
            <w:pPr>
              <w:pStyle w:val="ECCTabletext"/>
            </w:pPr>
            <w:r w:rsidRPr="000B6291">
              <w:t>1025-1150</w:t>
            </w:r>
          </w:p>
        </w:tc>
      </w:tr>
      <w:tr w:rsidR="00C11A8C" w:rsidRPr="000B6291" w14:paraId="41D913C6" w14:textId="77777777" w:rsidTr="00A60D12">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CDA5A71" w14:textId="77777777" w:rsidR="00C11A8C" w:rsidRPr="000B6291" w:rsidRDefault="00C11A8C" w:rsidP="00C11A8C">
            <w:pPr>
              <w:pStyle w:val="ECCTabletext"/>
            </w:pPr>
            <w:r w:rsidRPr="000B6291">
              <w:t>Bandwidth</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FCC97AA" w14:textId="77777777" w:rsidR="00C11A8C" w:rsidRPr="000B6291" w:rsidRDefault="00C11A8C" w:rsidP="00C11A8C">
            <w:pPr>
              <w:pStyle w:val="ECCTabletext"/>
            </w:pPr>
            <w:r w:rsidRPr="000B6291">
              <w:t>MHz</w:t>
            </w:r>
          </w:p>
        </w:tc>
        <w:tc>
          <w:tcPr>
            <w:tcW w:w="360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6E31CEA" w14:textId="77777777" w:rsidR="00C11A8C" w:rsidRPr="000B6291" w:rsidRDefault="00C11A8C" w:rsidP="00C11A8C">
            <w:pPr>
              <w:pStyle w:val="ECCTabletext"/>
            </w:pPr>
            <w:r w:rsidRPr="000B6291">
              <w:t>0.9</w:t>
            </w:r>
          </w:p>
        </w:tc>
      </w:tr>
      <w:tr w:rsidR="00C11A8C" w:rsidRPr="000B6291" w14:paraId="4A9EC6CE" w14:textId="77777777" w:rsidTr="00A60D12">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FD879CE" w14:textId="45776EAD" w:rsidR="00C11A8C" w:rsidRPr="000B6291" w:rsidRDefault="00C11A8C" w:rsidP="00C11A8C">
            <w:pPr>
              <w:pStyle w:val="ECCTabletext"/>
            </w:pPr>
            <w:r w:rsidRPr="000B6291">
              <w:t>Max</w:t>
            </w:r>
            <w:r w:rsidR="0063467A" w:rsidRPr="000B6291">
              <w:t>.</w:t>
            </w:r>
            <w:r w:rsidRPr="000B6291">
              <w:t xml:space="preserve"> e.i.r.p.</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EC5BCBC" w14:textId="77777777" w:rsidR="00C11A8C" w:rsidRPr="000B6291" w:rsidRDefault="00C11A8C" w:rsidP="00C11A8C">
            <w:pPr>
              <w:pStyle w:val="ECCTabletext"/>
            </w:pPr>
            <w:r w:rsidRPr="000B6291">
              <w:t>dBm</w:t>
            </w:r>
          </w:p>
        </w:tc>
        <w:tc>
          <w:tcPr>
            <w:tcW w:w="360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2E65D87" w14:textId="77777777" w:rsidR="00C11A8C" w:rsidRPr="000B6291" w:rsidRDefault="00C11A8C" w:rsidP="00C11A8C">
            <w:pPr>
              <w:pStyle w:val="ECCTabletext"/>
            </w:pPr>
            <w:r w:rsidRPr="000B6291">
              <w:t>68</w:t>
            </w:r>
          </w:p>
        </w:tc>
      </w:tr>
      <w:tr w:rsidR="00C11A8C" w:rsidRPr="000B6291" w14:paraId="5B0A448E" w14:textId="77777777" w:rsidTr="00A60D12">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83DA09B" w14:textId="77777777" w:rsidR="00C11A8C" w:rsidRPr="000B6291" w:rsidRDefault="00C11A8C" w:rsidP="00C11A8C">
            <w:pPr>
              <w:pStyle w:val="ECCTabletext"/>
            </w:pPr>
            <w:r w:rsidRPr="000B6291">
              <w:t>Minimum cable loss</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F4736FE" w14:textId="77777777" w:rsidR="00C11A8C" w:rsidRPr="000B6291" w:rsidRDefault="00C11A8C" w:rsidP="00C11A8C">
            <w:pPr>
              <w:pStyle w:val="ECCTabletext"/>
            </w:pPr>
            <w:r w:rsidRPr="000B6291">
              <w:t>dB</w:t>
            </w:r>
          </w:p>
        </w:tc>
        <w:tc>
          <w:tcPr>
            <w:tcW w:w="360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A15A28F" w14:textId="77777777" w:rsidR="00C11A8C" w:rsidRPr="000B6291" w:rsidRDefault="00C11A8C" w:rsidP="00C11A8C">
            <w:pPr>
              <w:pStyle w:val="ECCTabletext"/>
            </w:pPr>
            <w:r w:rsidRPr="000B6291">
              <w:t>1</w:t>
            </w:r>
          </w:p>
        </w:tc>
      </w:tr>
      <w:tr w:rsidR="00C11A8C" w:rsidRPr="000B6291" w14:paraId="531123BE" w14:textId="77777777" w:rsidTr="00A60D12">
        <w:trPr>
          <w:jc w:val="center"/>
        </w:trPr>
        <w:tc>
          <w:tcPr>
            <w:tcW w:w="7649" w:type="dxa"/>
            <w:gridSpan w:val="3"/>
            <w:tcBorders>
              <w:top w:val="single" w:sz="4" w:space="0" w:color="D22A23"/>
              <w:left w:val="single" w:sz="4" w:space="0" w:color="D22A23"/>
              <w:bottom w:val="single" w:sz="4" w:space="0" w:color="D22A23"/>
              <w:right w:val="single" w:sz="4" w:space="0" w:color="D22A23"/>
            </w:tcBorders>
            <w:shd w:val="clear" w:color="auto" w:fill="auto"/>
            <w:vAlign w:val="center"/>
          </w:tcPr>
          <w:p w14:paraId="33F4D80C" w14:textId="77777777" w:rsidR="00C11A8C" w:rsidRPr="000B6291" w:rsidRDefault="00C11A8C" w:rsidP="00C11A8C">
            <w:pPr>
              <w:pStyle w:val="ECCTabletext"/>
            </w:pPr>
            <w:r w:rsidRPr="000B6291">
              <w:t>Receiver</w:t>
            </w:r>
          </w:p>
        </w:tc>
      </w:tr>
      <w:tr w:rsidR="00C11A8C" w:rsidRPr="000B6291" w14:paraId="66D2BCA3" w14:textId="77777777" w:rsidTr="00A60D12">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39512A1" w14:textId="77777777" w:rsidR="00C11A8C" w:rsidRPr="000B6291" w:rsidRDefault="00C11A8C" w:rsidP="00C11A8C">
            <w:pPr>
              <w:pStyle w:val="ECCTabletext"/>
            </w:pPr>
            <w:r w:rsidRPr="000B6291">
              <w:t>Frequency range</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8F885D4" w14:textId="77777777" w:rsidR="00C11A8C" w:rsidRPr="000B6291" w:rsidRDefault="00C11A8C" w:rsidP="00C11A8C">
            <w:pPr>
              <w:pStyle w:val="ECCTabletext"/>
            </w:pPr>
            <w:r w:rsidRPr="000B6291">
              <w:t>MHz</w:t>
            </w:r>
          </w:p>
        </w:tc>
        <w:tc>
          <w:tcPr>
            <w:tcW w:w="360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132D99B" w14:textId="77777777" w:rsidR="00C11A8C" w:rsidRPr="000B6291" w:rsidRDefault="00C11A8C" w:rsidP="00C11A8C">
            <w:pPr>
              <w:pStyle w:val="ECCTabletext"/>
            </w:pPr>
            <w:r w:rsidRPr="000B6291">
              <w:t>962-1213</w:t>
            </w:r>
          </w:p>
        </w:tc>
      </w:tr>
      <w:tr w:rsidR="00C11A8C" w:rsidRPr="000B6291" w14:paraId="54DF3789" w14:textId="77777777" w:rsidTr="00A60D12">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D9BB54C" w14:textId="77777777" w:rsidR="00C11A8C" w:rsidRPr="000B6291" w:rsidRDefault="00C11A8C" w:rsidP="00C11A8C">
            <w:pPr>
              <w:pStyle w:val="ECCTabletext"/>
            </w:pPr>
            <w:r w:rsidRPr="000B6291">
              <w:t>Bandwidth</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986F6A9" w14:textId="77777777" w:rsidR="00C11A8C" w:rsidRPr="000B6291" w:rsidRDefault="00C11A8C" w:rsidP="00C11A8C">
            <w:pPr>
              <w:pStyle w:val="ECCTabletext"/>
            </w:pPr>
            <w:r w:rsidRPr="000B6291">
              <w:t>MHz</w:t>
            </w:r>
          </w:p>
        </w:tc>
        <w:tc>
          <w:tcPr>
            <w:tcW w:w="360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9B160E6" w14:textId="77777777" w:rsidR="00C11A8C" w:rsidRPr="000B6291" w:rsidRDefault="00C11A8C" w:rsidP="00C11A8C">
            <w:pPr>
              <w:pStyle w:val="ECCTabletext"/>
            </w:pPr>
            <w:r w:rsidRPr="000B6291">
              <w:t>1.8</w:t>
            </w:r>
          </w:p>
        </w:tc>
      </w:tr>
      <w:tr w:rsidR="00C11A8C" w:rsidRPr="000B6291" w14:paraId="2E10416A" w14:textId="77777777" w:rsidTr="00A60D12">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26276C3" w14:textId="77777777" w:rsidR="00C11A8C" w:rsidRPr="000B6291" w:rsidRDefault="00C11A8C" w:rsidP="00C11A8C">
            <w:pPr>
              <w:pStyle w:val="ECCTabletext"/>
            </w:pPr>
            <w:r w:rsidRPr="000B6291">
              <w:t>Noise figure</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672D135" w14:textId="77777777" w:rsidR="00C11A8C" w:rsidRPr="000B6291" w:rsidRDefault="00C11A8C" w:rsidP="00C11A8C">
            <w:pPr>
              <w:pStyle w:val="ECCTabletext"/>
            </w:pPr>
            <w:r w:rsidRPr="000B6291">
              <w:t>dB</w:t>
            </w:r>
          </w:p>
        </w:tc>
        <w:tc>
          <w:tcPr>
            <w:tcW w:w="360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DD0CB33" w14:textId="77777777" w:rsidR="00C11A8C" w:rsidRPr="000B6291" w:rsidRDefault="00C11A8C" w:rsidP="00C11A8C">
            <w:pPr>
              <w:pStyle w:val="ECCTabletext"/>
            </w:pPr>
            <w:r w:rsidRPr="000B6291">
              <w:t>4</w:t>
            </w:r>
          </w:p>
        </w:tc>
      </w:tr>
      <w:tr w:rsidR="00C11A8C" w:rsidRPr="000B6291" w14:paraId="54F4A85D" w14:textId="77777777" w:rsidTr="00A60D12">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0AA49D6" w14:textId="77777777" w:rsidR="00C11A8C" w:rsidRPr="000B6291" w:rsidRDefault="00C11A8C" w:rsidP="00C11A8C">
            <w:pPr>
              <w:pStyle w:val="ECCTabletext"/>
            </w:pPr>
            <w:r w:rsidRPr="000B6291">
              <w:t>Antenna gain</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FDF77C6" w14:textId="77777777" w:rsidR="00C11A8C" w:rsidRPr="000B6291" w:rsidRDefault="00C11A8C" w:rsidP="00C11A8C">
            <w:pPr>
              <w:pStyle w:val="ECCTabletext"/>
            </w:pPr>
            <w:r w:rsidRPr="000B6291">
              <w:t>dBi</w:t>
            </w:r>
          </w:p>
        </w:tc>
        <w:tc>
          <w:tcPr>
            <w:tcW w:w="360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B02C963" w14:textId="77777777" w:rsidR="00C11A8C" w:rsidRPr="000B6291" w:rsidRDefault="00C11A8C" w:rsidP="00C11A8C">
            <w:pPr>
              <w:pStyle w:val="ECCTabletext"/>
            </w:pPr>
            <w:r w:rsidRPr="000B6291">
              <w:t>5.4</w:t>
            </w:r>
          </w:p>
        </w:tc>
      </w:tr>
      <w:tr w:rsidR="00C11A8C" w:rsidRPr="000B6291" w14:paraId="754F259F" w14:textId="77777777" w:rsidTr="00A60D12">
        <w:trPr>
          <w:jc w:val="center"/>
        </w:trPr>
        <w:tc>
          <w:tcPr>
            <w:tcW w:w="288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8EBE9FA" w14:textId="77777777" w:rsidR="00C11A8C" w:rsidRPr="000B6291" w:rsidRDefault="00C11A8C" w:rsidP="00C11A8C">
            <w:pPr>
              <w:pStyle w:val="ECCTabletext"/>
            </w:pPr>
            <w:r w:rsidRPr="000B6291">
              <w:t>Minimum cable loss</w:t>
            </w:r>
          </w:p>
        </w:tc>
        <w:tc>
          <w:tcPr>
            <w:tcW w:w="116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D7BEEC5" w14:textId="77777777" w:rsidR="00C11A8C" w:rsidRPr="000B6291" w:rsidRDefault="00C11A8C" w:rsidP="00C11A8C">
            <w:pPr>
              <w:pStyle w:val="ECCTabletext"/>
            </w:pPr>
            <w:r w:rsidRPr="000B6291">
              <w:t>dB</w:t>
            </w:r>
          </w:p>
        </w:tc>
        <w:tc>
          <w:tcPr>
            <w:tcW w:w="360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683B1F7" w14:textId="77777777" w:rsidR="00C11A8C" w:rsidRPr="000B6291" w:rsidRDefault="00C11A8C" w:rsidP="00C11A8C">
            <w:pPr>
              <w:pStyle w:val="ECCTabletext"/>
            </w:pPr>
            <w:r w:rsidRPr="000B6291">
              <w:t>1</w:t>
            </w:r>
          </w:p>
        </w:tc>
      </w:tr>
    </w:tbl>
    <w:p w14:paraId="78633D3E" w14:textId="77777777" w:rsidR="00C11A8C" w:rsidRPr="000B6291" w:rsidRDefault="00C11A8C" w:rsidP="006455D4">
      <w:pPr>
        <w:jc w:val="center"/>
        <w:rPr>
          <w:rStyle w:val="ECCHLcyan"/>
        </w:rPr>
      </w:pPr>
      <w:r w:rsidRPr="000B6291">
        <w:rPr>
          <w:noProof/>
          <w:lang w:eastAsia="en-GB"/>
        </w:rPr>
        <w:drawing>
          <wp:inline distT="0" distB="0" distL="0" distR="0" wp14:anchorId="6FF51AD5" wp14:editId="29135ABC">
            <wp:extent cx="4973818" cy="3219450"/>
            <wp:effectExtent l="0" t="0" r="0" b="0"/>
            <wp:docPr id="1510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4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979691" cy="3223251"/>
                    </a:xfrm>
                    <a:prstGeom prst="rect">
                      <a:avLst/>
                    </a:prstGeom>
                    <a:noFill/>
                    <a:ln>
                      <a:noFill/>
                    </a:ln>
                  </pic:spPr>
                </pic:pic>
              </a:graphicData>
            </a:graphic>
          </wp:inline>
        </w:drawing>
      </w:r>
    </w:p>
    <w:p w14:paraId="123176BA" w14:textId="2A16C777" w:rsidR="00C11A8C" w:rsidRPr="000B6291" w:rsidRDefault="00C11A8C" w:rsidP="00C11A8C">
      <w:pPr>
        <w:pStyle w:val="Caption"/>
        <w:rPr>
          <w:rStyle w:val="ECCHLcyan"/>
        </w:rPr>
      </w:pPr>
      <w:bookmarkStart w:id="920" w:name="_Toc17270234"/>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78</w:t>
      </w:r>
      <w:r w:rsidRPr="000B6291">
        <w:rPr>
          <w:lang w:val="en-GB"/>
        </w:rPr>
        <w:fldChar w:fldCharType="end"/>
      </w:r>
      <w:r w:rsidRPr="000B6291">
        <w:rPr>
          <w:lang w:val="en-GB"/>
        </w:rPr>
        <w:t>: Airborne selectivity of a 442 DME receiver (Bandwidth of 1.8 MHz at 3</w:t>
      </w:r>
      <w:r w:rsidR="006455D4" w:rsidRPr="000B6291">
        <w:rPr>
          <w:lang w:val="en-GB"/>
        </w:rPr>
        <w:t xml:space="preserve"> </w:t>
      </w:r>
      <w:r w:rsidRPr="000B6291">
        <w:rPr>
          <w:lang w:val="en-GB"/>
        </w:rPr>
        <w:t>dB)</w:t>
      </w:r>
      <w:bookmarkEnd w:id="920"/>
    </w:p>
    <w:p w14:paraId="0EA47326" w14:textId="77777777" w:rsidR="00C11A8C" w:rsidRPr="000B6291" w:rsidRDefault="00C11A8C" w:rsidP="00C11A8C">
      <w:pPr>
        <w:pStyle w:val="ECCAnnexheading4"/>
        <w:rPr>
          <w:lang w:val="en-GB"/>
        </w:rPr>
      </w:pPr>
      <w:r w:rsidRPr="000B6291">
        <w:rPr>
          <w:lang w:val="en-GB"/>
        </w:rPr>
        <w:lastRenderedPageBreak/>
        <w:t>Transportable DME</w:t>
      </w:r>
    </w:p>
    <w:p w14:paraId="55E22769" w14:textId="77777777" w:rsidR="00C11A8C" w:rsidRPr="000B6291" w:rsidRDefault="00C11A8C" w:rsidP="00C11A8C">
      <w:r w:rsidRPr="000B6291">
        <w:t>Per operational requirement, there are 2 DME channels reserved for French Civil Aviation Authority that can be unannounced deployed and used anywhere at any time in all the French territory.</w:t>
      </w:r>
    </w:p>
    <w:p w14:paraId="600EC03C" w14:textId="73C0D803" w:rsidR="00C11A8C" w:rsidRPr="000B6291" w:rsidRDefault="00C11A8C" w:rsidP="00C11A8C">
      <w:pPr>
        <w:pStyle w:val="Caption"/>
        <w:rPr>
          <w:lang w:val="en-GB"/>
        </w:rPr>
      </w:pPr>
      <w:bookmarkStart w:id="921" w:name="_Toc17182175"/>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88</w:t>
      </w:r>
      <w:r w:rsidRPr="000B6291">
        <w:rPr>
          <w:lang w:val="en-GB"/>
        </w:rPr>
        <w:fldChar w:fldCharType="end"/>
      </w:r>
      <w:r w:rsidRPr="000B6291">
        <w:rPr>
          <w:lang w:val="en-GB"/>
        </w:rPr>
        <w:t xml:space="preserve">: </w:t>
      </w:r>
      <w:bookmarkEnd w:id="921"/>
      <w:r w:rsidRPr="000B6291">
        <w:rPr>
          <w:lang w:val="en-GB"/>
        </w:rPr>
        <w:t>Channels reserved for transportable DME in France</w:t>
      </w:r>
    </w:p>
    <w:tbl>
      <w:tblPr>
        <w:tblStyle w:val="ECCTable-redheader"/>
        <w:tblW w:w="0" w:type="auto"/>
        <w:tblInd w:w="0" w:type="dxa"/>
        <w:tblLook w:val="04A0" w:firstRow="1" w:lastRow="0" w:firstColumn="1" w:lastColumn="0" w:noHBand="0" w:noVBand="1"/>
      </w:tblPr>
      <w:tblGrid>
        <w:gridCol w:w="1005"/>
        <w:gridCol w:w="2517"/>
        <w:gridCol w:w="1828"/>
      </w:tblGrid>
      <w:tr w:rsidR="00C11A8C" w:rsidRPr="000B6291" w14:paraId="773CD6BD" w14:textId="77777777" w:rsidTr="00A60D12">
        <w:trPr>
          <w:cnfStyle w:val="100000000000" w:firstRow="1" w:lastRow="0" w:firstColumn="0" w:lastColumn="0" w:oddVBand="0" w:evenVBand="0" w:oddHBand="0" w:evenHBand="0" w:firstRowFirstColumn="0" w:firstRowLastColumn="0" w:lastRowFirstColumn="0" w:lastRowLastColumn="0"/>
        </w:trPr>
        <w:tc>
          <w:tcPr>
            <w:tcW w:w="0" w:type="auto"/>
          </w:tcPr>
          <w:p w14:paraId="30F19683" w14:textId="77777777" w:rsidR="00C11A8C" w:rsidRPr="000B6291" w:rsidRDefault="00C11A8C" w:rsidP="00C11A8C">
            <w:r w:rsidRPr="000B6291">
              <w:t>Channel</w:t>
            </w:r>
          </w:p>
        </w:tc>
        <w:tc>
          <w:tcPr>
            <w:tcW w:w="0" w:type="auto"/>
          </w:tcPr>
          <w:p w14:paraId="3F27FBD4" w14:textId="77777777" w:rsidR="00C11A8C" w:rsidRPr="000B6291" w:rsidRDefault="00C11A8C" w:rsidP="00C11A8C">
            <w:r w:rsidRPr="000B6291">
              <w:t>Interrogation Frequency</w:t>
            </w:r>
          </w:p>
        </w:tc>
        <w:tc>
          <w:tcPr>
            <w:tcW w:w="0" w:type="auto"/>
          </w:tcPr>
          <w:p w14:paraId="7BF4BE7E" w14:textId="77777777" w:rsidR="00C11A8C" w:rsidRPr="000B6291" w:rsidRDefault="00C11A8C" w:rsidP="00C11A8C">
            <w:r w:rsidRPr="000B6291">
              <w:t>Reply Frequency</w:t>
            </w:r>
          </w:p>
        </w:tc>
      </w:tr>
      <w:tr w:rsidR="00C11A8C" w:rsidRPr="000B6291" w14:paraId="63B762E5" w14:textId="77777777" w:rsidTr="00A60D12">
        <w:tc>
          <w:tcPr>
            <w:tcW w:w="0" w:type="auto"/>
          </w:tcPr>
          <w:p w14:paraId="7407114F" w14:textId="77777777" w:rsidR="00C11A8C" w:rsidRPr="000B6291" w:rsidRDefault="00C11A8C" w:rsidP="00C11A8C">
            <w:r w:rsidRPr="000B6291">
              <w:t>97Y</w:t>
            </w:r>
          </w:p>
        </w:tc>
        <w:tc>
          <w:tcPr>
            <w:tcW w:w="0" w:type="auto"/>
          </w:tcPr>
          <w:p w14:paraId="4E2FFF41" w14:textId="77777777" w:rsidR="00C11A8C" w:rsidRPr="000B6291" w:rsidRDefault="00C11A8C" w:rsidP="00C11A8C">
            <w:r w:rsidRPr="000B6291">
              <w:t>1121 MHz</w:t>
            </w:r>
          </w:p>
        </w:tc>
        <w:tc>
          <w:tcPr>
            <w:tcW w:w="0" w:type="auto"/>
          </w:tcPr>
          <w:p w14:paraId="22604EAF" w14:textId="77777777" w:rsidR="00C11A8C" w:rsidRPr="000B6291" w:rsidRDefault="00C11A8C" w:rsidP="00C11A8C">
            <w:r w:rsidRPr="000B6291">
              <w:t>1058 MHz</w:t>
            </w:r>
          </w:p>
        </w:tc>
      </w:tr>
      <w:tr w:rsidR="00C11A8C" w:rsidRPr="000B6291" w14:paraId="6611D322" w14:textId="77777777" w:rsidTr="00A60D12">
        <w:tc>
          <w:tcPr>
            <w:tcW w:w="0" w:type="auto"/>
          </w:tcPr>
          <w:p w14:paraId="0D59C46F" w14:textId="77777777" w:rsidR="00C11A8C" w:rsidRPr="000B6291" w:rsidRDefault="00C11A8C" w:rsidP="00C11A8C">
            <w:r w:rsidRPr="000B6291">
              <w:t>119X</w:t>
            </w:r>
          </w:p>
        </w:tc>
        <w:tc>
          <w:tcPr>
            <w:tcW w:w="0" w:type="auto"/>
          </w:tcPr>
          <w:p w14:paraId="47D1969D" w14:textId="77777777" w:rsidR="00C11A8C" w:rsidRPr="000B6291" w:rsidRDefault="00C11A8C" w:rsidP="00C11A8C">
            <w:r w:rsidRPr="000B6291">
              <w:t>1143 MHz</w:t>
            </w:r>
          </w:p>
        </w:tc>
        <w:tc>
          <w:tcPr>
            <w:tcW w:w="0" w:type="auto"/>
          </w:tcPr>
          <w:p w14:paraId="4E8BD907" w14:textId="77777777" w:rsidR="00C11A8C" w:rsidRPr="000B6291" w:rsidRDefault="00C11A8C" w:rsidP="00C11A8C">
            <w:r w:rsidRPr="000B6291">
              <w:t>1206 MHz</w:t>
            </w:r>
          </w:p>
        </w:tc>
      </w:tr>
    </w:tbl>
    <w:p w14:paraId="54DDA747" w14:textId="77777777" w:rsidR="00C11A8C" w:rsidRPr="000B6291" w:rsidRDefault="00C11A8C" w:rsidP="00C11A8C">
      <w:r w:rsidRPr="000B6291">
        <w:t>Each of these frequencies requires, for the reply towards DME airborne receivers, a reserved access and a guard band of at least 2 MHz in order to be protected from PMSE inferences (see dedicated sections above – this guard band is the figure that sets the separation distance to 1000 feet).</w:t>
      </w:r>
    </w:p>
    <w:p w14:paraId="56672629" w14:textId="77777777" w:rsidR="00C11A8C" w:rsidRPr="000B6291" w:rsidRDefault="00C11A8C" w:rsidP="00C11A8C">
      <w:pPr>
        <w:pStyle w:val="ECCAnnexheading4"/>
        <w:rPr>
          <w:lang w:val="en-GB"/>
        </w:rPr>
      </w:pPr>
      <w:r w:rsidRPr="000B6291">
        <w:rPr>
          <w:lang w:val="en-GB"/>
        </w:rPr>
        <w:t>Other military frequencies in band 962-1164 MHz</w:t>
      </w:r>
    </w:p>
    <w:p w14:paraId="4E2FC4CA" w14:textId="77777777" w:rsidR="00C11A8C" w:rsidRPr="000B6291" w:rsidRDefault="00C11A8C" w:rsidP="00C11A8C">
      <w:r w:rsidRPr="000B6291">
        <w:t xml:space="preserve">Per operational requirement, there are 5 TACAN channels reserved for NATO and French Military for TACAN that can be unannounced used anywhere at any time in all the French territory. </w:t>
      </w:r>
    </w:p>
    <w:p w14:paraId="199D67AE" w14:textId="45B2FB3A" w:rsidR="00C11A8C" w:rsidRPr="000B6291" w:rsidRDefault="00C11A8C" w:rsidP="00C11A8C">
      <w:pPr>
        <w:pStyle w:val="Caption"/>
        <w:rPr>
          <w:lang w:val="en-GB"/>
        </w:rPr>
      </w:pPr>
      <w:bookmarkStart w:id="922" w:name="_Toc17182176"/>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89</w:t>
      </w:r>
      <w:r w:rsidRPr="000B6291">
        <w:rPr>
          <w:lang w:val="en-GB"/>
        </w:rPr>
        <w:fldChar w:fldCharType="end"/>
      </w:r>
      <w:r w:rsidRPr="000B6291">
        <w:rPr>
          <w:lang w:val="en-GB"/>
        </w:rPr>
        <w:t>: Channels reserved for TACAN (in France)</w:t>
      </w:r>
      <w:bookmarkEnd w:id="922"/>
      <w:r w:rsidRPr="000B6291">
        <w:rPr>
          <w:lang w:val="en-GB"/>
        </w:rPr>
        <w:t xml:space="preserve"> </w:t>
      </w:r>
    </w:p>
    <w:tbl>
      <w:tblPr>
        <w:tblStyle w:val="ECCTable-redheader"/>
        <w:tblW w:w="0" w:type="auto"/>
        <w:tblInd w:w="0" w:type="dxa"/>
        <w:tblLook w:val="04A0" w:firstRow="1" w:lastRow="0" w:firstColumn="1" w:lastColumn="0" w:noHBand="0" w:noVBand="1"/>
      </w:tblPr>
      <w:tblGrid>
        <w:gridCol w:w="1005"/>
        <w:gridCol w:w="2517"/>
        <w:gridCol w:w="1828"/>
      </w:tblGrid>
      <w:tr w:rsidR="00C11A8C" w:rsidRPr="000B6291" w14:paraId="4366DAF8" w14:textId="77777777" w:rsidTr="00A60D12">
        <w:trPr>
          <w:cnfStyle w:val="100000000000" w:firstRow="1" w:lastRow="0" w:firstColumn="0" w:lastColumn="0" w:oddVBand="0" w:evenVBand="0" w:oddHBand="0" w:evenHBand="0" w:firstRowFirstColumn="0" w:firstRowLastColumn="0" w:lastRowFirstColumn="0" w:lastRowLastColumn="0"/>
        </w:trPr>
        <w:tc>
          <w:tcPr>
            <w:tcW w:w="0" w:type="auto"/>
            <w:hideMark/>
          </w:tcPr>
          <w:p w14:paraId="469F4013" w14:textId="77777777" w:rsidR="00C11A8C" w:rsidRPr="000B6291" w:rsidRDefault="00C11A8C" w:rsidP="00C11A8C">
            <w:r w:rsidRPr="000B6291">
              <w:t>Channel</w:t>
            </w:r>
          </w:p>
        </w:tc>
        <w:tc>
          <w:tcPr>
            <w:tcW w:w="0" w:type="auto"/>
            <w:hideMark/>
          </w:tcPr>
          <w:p w14:paraId="6669E5C7" w14:textId="77777777" w:rsidR="00C11A8C" w:rsidRPr="000B6291" w:rsidRDefault="00C11A8C" w:rsidP="00FC7059">
            <w:r w:rsidRPr="000B6291">
              <w:t>Interrogation Frequency</w:t>
            </w:r>
          </w:p>
        </w:tc>
        <w:tc>
          <w:tcPr>
            <w:tcW w:w="0" w:type="auto"/>
            <w:hideMark/>
          </w:tcPr>
          <w:p w14:paraId="07A0EB13" w14:textId="77777777" w:rsidR="00C11A8C" w:rsidRPr="000B6291" w:rsidRDefault="00C11A8C" w:rsidP="00FC7059">
            <w:r w:rsidRPr="000B6291">
              <w:t>Reply Frequency</w:t>
            </w:r>
          </w:p>
        </w:tc>
      </w:tr>
      <w:tr w:rsidR="00C11A8C" w:rsidRPr="000B6291" w14:paraId="19164215" w14:textId="77777777" w:rsidTr="00A60D12">
        <w:tc>
          <w:tcPr>
            <w:tcW w:w="0" w:type="auto"/>
            <w:hideMark/>
          </w:tcPr>
          <w:p w14:paraId="5BEB363B" w14:textId="77777777" w:rsidR="00C11A8C" w:rsidRPr="000B6291" w:rsidRDefault="00C11A8C" w:rsidP="00640D69">
            <w:pPr>
              <w:spacing w:before="40" w:after="40"/>
            </w:pPr>
            <w:r w:rsidRPr="000B6291">
              <w:t>26Y</w:t>
            </w:r>
          </w:p>
        </w:tc>
        <w:tc>
          <w:tcPr>
            <w:tcW w:w="0" w:type="auto"/>
            <w:hideMark/>
          </w:tcPr>
          <w:p w14:paraId="698C62FA" w14:textId="77777777" w:rsidR="00C11A8C" w:rsidRPr="000B6291" w:rsidRDefault="00C11A8C" w:rsidP="00640D69">
            <w:pPr>
              <w:spacing w:before="40" w:after="40"/>
            </w:pPr>
            <w:r w:rsidRPr="000B6291">
              <w:t>1050 MHz</w:t>
            </w:r>
          </w:p>
        </w:tc>
        <w:tc>
          <w:tcPr>
            <w:tcW w:w="0" w:type="auto"/>
            <w:hideMark/>
          </w:tcPr>
          <w:p w14:paraId="49BE0017" w14:textId="77777777" w:rsidR="00C11A8C" w:rsidRPr="000B6291" w:rsidRDefault="00C11A8C" w:rsidP="00640D69">
            <w:pPr>
              <w:spacing w:before="40" w:after="40"/>
            </w:pPr>
            <w:r w:rsidRPr="000B6291">
              <w:t>1113 MHz</w:t>
            </w:r>
          </w:p>
        </w:tc>
      </w:tr>
      <w:tr w:rsidR="00C11A8C" w:rsidRPr="000B6291" w14:paraId="649F0EB4" w14:textId="77777777" w:rsidTr="00A60D12">
        <w:tc>
          <w:tcPr>
            <w:tcW w:w="0" w:type="auto"/>
            <w:hideMark/>
          </w:tcPr>
          <w:p w14:paraId="05F1DD4C" w14:textId="77777777" w:rsidR="00C11A8C" w:rsidRPr="000B6291" w:rsidRDefault="00C11A8C" w:rsidP="00640D69">
            <w:pPr>
              <w:spacing w:before="40" w:after="40"/>
            </w:pPr>
            <w:r w:rsidRPr="000B6291">
              <w:t>34X</w:t>
            </w:r>
          </w:p>
        </w:tc>
        <w:tc>
          <w:tcPr>
            <w:tcW w:w="0" w:type="auto"/>
            <w:hideMark/>
          </w:tcPr>
          <w:p w14:paraId="2AC372E5" w14:textId="77777777" w:rsidR="00C11A8C" w:rsidRPr="000B6291" w:rsidRDefault="00C11A8C" w:rsidP="00640D69">
            <w:pPr>
              <w:spacing w:before="40" w:after="40"/>
            </w:pPr>
            <w:r w:rsidRPr="000B6291">
              <w:t>1058 MHz</w:t>
            </w:r>
          </w:p>
        </w:tc>
        <w:tc>
          <w:tcPr>
            <w:tcW w:w="0" w:type="auto"/>
            <w:hideMark/>
          </w:tcPr>
          <w:p w14:paraId="271B7D35" w14:textId="77777777" w:rsidR="00C11A8C" w:rsidRPr="000B6291" w:rsidRDefault="00C11A8C" w:rsidP="00640D69">
            <w:pPr>
              <w:spacing w:before="40" w:after="40"/>
            </w:pPr>
            <w:r w:rsidRPr="000B6291">
              <w:t>995 MHz</w:t>
            </w:r>
          </w:p>
        </w:tc>
      </w:tr>
      <w:tr w:rsidR="00C11A8C" w:rsidRPr="000B6291" w14:paraId="37BFB12A" w14:textId="77777777" w:rsidTr="00A60D12">
        <w:tc>
          <w:tcPr>
            <w:tcW w:w="0" w:type="auto"/>
            <w:hideMark/>
          </w:tcPr>
          <w:p w14:paraId="4503EEED" w14:textId="77777777" w:rsidR="00C11A8C" w:rsidRPr="000B6291" w:rsidRDefault="00C11A8C" w:rsidP="00640D69">
            <w:pPr>
              <w:spacing w:before="40" w:after="40"/>
            </w:pPr>
            <w:r w:rsidRPr="000B6291">
              <w:t>54X</w:t>
            </w:r>
          </w:p>
        </w:tc>
        <w:tc>
          <w:tcPr>
            <w:tcW w:w="0" w:type="auto"/>
            <w:hideMark/>
          </w:tcPr>
          <w:p w14:paraId="42F1C447" w14:textId="77777777" w:rsidR="00C11A8C" w:rsidRPr="000B6291" w:rsidRDefault="00C11A8C" w:rsidP="00640D69">
            <w:pPr>
              <w:spacing w:before="40" w:after="40"/>
            </w:pPr>
            <w:r w:rsidRPr="000B6291">
              <w:t>1078 MHz</w:t>
            </w:r>
          </w:p>
        </w:tc>
        <w:tc>
          <w:tcPr>
            <w:tcW w:w="0" w:type="auto"/>
            <w:hideMark/>
          </w:tcPr>
          <w:p w14:paraId="5003AAE3" w14:textId="77777777" w:rsidR="00C11A8C" w:rsidRPr="000B6291" w:rsidRDefault="00C11A8C" w:rsidP="00640D69">
            <w:pPr>
              <w:spacing w:before="40" w:after="40"/>
            </w:pPr>
            <w:r w:rsidRPr="000B6291">
              <w:t>1015 MHz</w:t>
            </w:r>
          </w:p>
        </w:tc>
      </w:tr>
      <w:tr w:rsidR="00C11A8C" w:rsidRPr="000B6291" w14:paraId="1162DA68" w14:textId="77777777" w:rsidTr="00A60D12">
        <w:tc>
          <w:tcPr>
            <w:tcW w:w="0" w:type="auto"/>
            <w:hideMark/>
          </w:tcPr>
          <w:p w14:paraId="4FFC64E9" w14:textId="77777777" w:rsidR="00C11A8C" w:rsidRPr="000B6291" w:rsidRDefault="00C11A8C" w:rsidP="00640D69">
            <w:pPr>
              <w:spacing w:before="40" w:after="40"/>
            </w:pPr>
            <w:r w:rsidRPr="000B6291">
              <w:t>98X</w:t>
            </w:r>
          </w:p>
        </w:tc>
        <w:tc>
          <w:tcPr>
            <w:tcW w:w="0" w:type="auto"/>
            <w:hideMark/>
          </w:tcPr>
          <w:p w14:paraId="20B81184" w14:textId="77777777" w:rsidR="00C11A8C" w:rsidRPr="000B6291" w:rsidRDefault="00C11A8C" w:rsidP="00640D69">
            <w:pPr>
              <w:spacing w:before="40" w:after="40"/>
            </w:pPr>
            <w:r w:rsidRPr="000B6291">
              <w:t>1122 MHz</w:t>
            </w:r>
          </w:p>
        </w:tc>
        <w:tc>
          <w:tcPr>
            <w:tcW w:w="0" w:type="auto"/>
            <w:hideMark/>
          </w:tcPr>
          <w:p w14:paraId="5084CABF" w14:textId="77777777" w:rsidR="00C11A8C" w:rsidRPr="000B6291" w:rsidRDefault="00C11A8C" w:rsidP="00640D69">
            <w:pPr>
              <w:spacing w:before="40" w:after="40"/>
            </w:pPr>
            <w:r w:rsidRPr="000B6291">
              <w:t>1185 MHz</w:t>
            </w:r>
          </w:p>
        </w:tc>
      </w:tr>
      <w:tr w:rsidR="00C11A8C" w:rsidRPr="000B6291" w14:paraId="43945E11" w14:textId="77777777" w:rsidTr="00A60D12">
        <w:tc>
          <w:tcPr>
            <w:tcW w:w="0" w:type="auto"/>
            <w:hideMark/>
          </w:tcPr>
          <w:p w14:paraId="1861732B" w14:textId="77777777" w:rsidR="00C11A8C" w:rsidRPr="000B6291" w:rsidRDefault="00C11A8C" w:rsidP="00640D69">
            <w:pPr>
              <w:spacing w:before="40" w:after="40"/>
            </w:pPr>
            <w:r w:rsidRPr="000B6291">
              <w:t>112Y</w:t>
            </w:r>
          </w:p>
        </w:tc>
        <w:tc>
          <w:tcPr>
            <w:tcW w:w="0" w:type="auto"/>
            <w:hideMark/>
          </w:tcPr>
          <w:p w14:paraId="6D8BF29D" w14:textId="77777777" w:rsidR="00C11A8C" w:rsidRPr="000B6291" w:rsidRDefault="00C11A8C" w:rsidP="00640D69">
            <w:pPr>
              <w:spacing w:before="40" w:after="40"/>
            </w:pPr>
            <w:r w:rsidRPr="000B6291">
              <w:t>1136 MHz</w:t>
            </w:r>
          </w:p>
        </w:tc>
        <w:tc>
          <w:tcPr>
            <w:tcW w:w="0" w:type="auto"/>
            <w:hideMark/>
          </w:tcPr>
          <w:p w14:paraId="2CE76181" w14:textId="77777777" w:rsidR="00C11A8C" w:rsidRPr="000B6291" w:rsidRDefault="00C11A8C" w:rsidP="00640D69">
            <w:pPr>
              <w:spacing w:before="40" w:after="40"/>
            </w:pPr>
            <w:r w:rsidRPr="000B6291">
              <w:t>1073 MHz</w:t>
            </w:r>
          </w:p>
        </w:tc>
      </w:tr>
    </w:tbl>
    <w:p w14:paraId="2DE9819A" w14:textId="77777777" w:rsidR="00C11A8C" w:rsidRPr="000B6291" w:rsidRDefault="00C11A8C" w:rsidP="00C11A8C">
      <w:r w:rsidRPr="000B6291">
        <w:t>There are also 16 pairs of Air-To-Air channels dedicated to NATO use over European and American skies in order to ensure protection missions regarding non-allied nations as well as training purposes. They can be activated without notice to the civil aviation authorities. Similarly, there are 4 channels dedicated for exclusive use by NATO naval units.</w:t>
      </w:r>
    </w:p>
    <w:p w14:paraId="721DB919" w14:textId="1655CF96" w:rsidR="00C11A8C" w:rsidRPr="000B6291" w:rsidRDefault="00C11A8C" w:rsidP="00C11A8C">
      <w:pPr>
        <w:pStyle w:val="Caption"/>
        <w:rPr>
          <w:lang w:val="en-GB"/>
        </w:rPr>
      </w:pPr>
      <w:bookmarkStart w:id="923" w:name="_Toc17182177"/>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90</w:t>
      </w:r>
      <w:r w:rsidRPr="000B6291">
        <w:rPr>
          <w:lang w:val="en-GB"/>
        </w:rPr>
        <w:fldChar w:fldCharType="end"/>
      </w:r>
      <w:r w:rsidRPr="000B6291">
        <w:rPr>
          <w:lang w:val="en-GB"/>
        </w:rPr>
        <w:t>: Reserved frequencies for TACAN (European territory)</w:t>
      </w:r>
      <w:bookmarkEnd w:id="923"/>
    </w:p>
    <w:tbl>
      <w:tblPr>
        <w:tblStyle w:val="ECCTable-redheader"/>
        <w:tblW w:w="6708" w:type="dxa"/>
        <w:tblInd w:w="0" w:type="dxa"/>
        <w:tblLook w:val="04A0" w:firstRow="1" w:lastRow="0" w:firstColumn="1" w:lastColumn="0" w:noHBand="0" w:noVBand="1"/>
      </w:tblPr>
      <w:tblGrid>
        <w:gridCol w:w="3354"/>
        <w:gridCol w:w="3354"/>
      </w:tblGrid>
      <w:tr w:rsidR="00C11A8C" w:rsidRPr="000B6291" w14:paraId="5C86097D" w14:textId="77777777" w:rsidTr="00A60D12">
        <w:trPr>
          <w:cnfStyle w:val="100000000000" w:firstRow="1" w:lastRow="0" w:firstColumn="0" w:lastColumn="0" w:oddVBand="0" w:evenVBand="0" w:oddHBand="0" w:evenHBand="0" w:firstRowFirstColumn="0" w:firstRowLastColumn="0" w:lastRowFirstColumn="0" w:lastRowLastColumn="0"/>
        </w:trPr>
        <w:tc>
          <w:tcPr>
            <w:tcW w:w="3354" w:type="dxa"/>
          </w:tcPr>
          <w:p w14:paraId="7952F136" w14:textId="77777777" w:rsidR="00C11A8C" w:rsidRPr="000B6291" w:rsidDel="00B77FFA" w:rsidRDefault="00C11A8C" w:rsidP="00640D69">
            <w:pPr>
              <w:spacing w:before="80" w:after="80"/>
            </w:pPr>
            <w:r w:rsidRPr="000B6291">
              <w:t>Air-To-Air channels</w:t>
            </w:r>
          </w:p>
        </w:tc>
        <w:tc>
          <w:tcPr>
            <w:tcW w:w="3354" w:type="dxa"/>
          </w:tcPr>
          <w:p w14:paraId="7DFC8BA4" w14:textId="77777777" w:rsidR="00C11A8C" w:rsidRPr="000B6291" w:rsidDel="00B77FFA" w:rsidRDefault="00C11A8C" w:rsidP="00640D69">
            <w:pPr>
              <w:spacing w:before="80" w:after="80"/>
            </w:pPr>
            <w:r w:rsidRPr="000B6291">
              <w:t>Navy channels</w:t>
            </w:r>
          </w:p>
        </w:tc>
      </w:tr>
      <w:tr w:rsidR="00C11A8C" w:rsidRPr="000B6291" w14:paraId="139F6A42" w14:textId="77777777" w:rsidTr="00A60D12">
        <w:tc>
          <w:tcPr>
            <w:tcW w:w="3354" w:type="dxa"/>
            <w:hideMark/>
          </w:tcPr>
          <w:p w14:paraId="1D26E471" w14:textId="77777777" w:rsidR="00C11A8C" w:rsidRPr="000B6291" w:rsidRDefault="00C11A8C" w:rsidP="00640D69">
            <w:pPr>
              <w:spacing w:before="40" w:after="40"/>
            </w:pPr>
            <w:r w:rsidRPr="000B6291">
              <w:t>20&amp;83X/Y</w:t>
            </w:r>
          </w:p>
        </w:tc>
        <w:tc>
          <w:tcPr>
            <w:tcW w:w="3354" w:type="dxa"/>
          </w:tcPr>
          <w:p w14:paraId="78168955" w14:textId="77777777" w:rsidR="00C11A8C" w:rsidRPr="000B6291" w:rsidDel="00B77FFA" w:rsidRDefault="00C11A8C" w:rsidP="00640D69">
            <w:pPr>
              <w:spacing w:before="40"/>
            </w:pPr>
            <w:r w:rsidRPr="000B6291">
              <w:t>1X</w:t>
            </w:r>
          </w:p>
        </w:tc>
      </w:tr>
      <w:tr w:rsidR="00C11A8C" w:rsidRPr="000B6291" w14:paraId="5EB4F76B" w14:textId="77777777" w:rsidTr="00A60D12">
        <w:tc>
          <w:tcPr>
            <w:tcW w:w="3354" w:type="dxa"/>
            <w:hideMark/>
          </w:tcPr>
          <w:p w14:paraId="65BC1A80" w14:textId="77777777" w:rsidR="00C11A8C" w:rsidRPr="000B6291" w:rsidRDefault="00C11A8C" w:rsidP="00640D69">
            <w:pPr>
              <w:spacing w:before="40" w:after="40"/>
            </w:pPr>
            <w:r w:rsidRPr="000B6291">
              <w:t>25&amp;88X/Y</w:t>
            </w:r>
          </w:p>
        </w:tc>
        <w:tc>
          <w:tcPr>
            <w:tcW w:w="3354" w:type="dxa"/>
          </w:tcPr>
          <w:p w14:paraId="7C518700" w14:textId="77777777" w:rsidR="00C11A8C" w:rsidRPr="000B6291" w:rsidRDefault="00C11A8C" w:rsidP="00640D69">
            <w:pPr>
              <w:spacing w:before="40"/>
            </w:pPr>
            <w:r w:rsidRPr="000B6291">
              <w:t>16X</w:t>
            </w:r>
          </w:p>
        </w:tc>
      </w:tr>
      <w:tr w:rsidR="00C11A8C" w:rsidRPr="000B6291" w14:paraId="53E6C7FA" w14:textId="77777777" w:rsidTr="00A60D12">
        <w:tc>
          <w:tcPr>
            <w:tcW w:w="3354" w:type="dxa"/>
            <w:hideMark/>
          </w:tcPr>
          <w:p w14:paraId="5F84BDC7" w14:textId="77777777" w:rsidR="00C11A8C" w:rsidRPr="000B6291" w:rsidRDefault="00C11A8C" w:rsidP="00640D69">
            <w:pPr>
              <w:spacing w:before="40" w:after="40"/>
            </w:pPr>
            <w:r w:rsidRPr="000B6291">
              <w:t>30&amp;93X/Y</w:t>
            </w:r>
          </w:p>
        </w:tc>
        <w:tc>
          <w:tcPr>
            <w:tcW w:w="3354" w:type="dxa"/>
          </w:tcPr>
          <w:p w14:paraId="02716971" w14:textId="77777777" w:rsidR="00C11A8C" w:rsidRPr="000B6291" w:rsidRDefault="00C11A8C" w:rsidP="00640D69">
            <w:pPr>
              <w:spacing w:before="40"/>
            </w:pPr>
            <w:r w:rsidRPr="000B6291">
              <w:t>1Y</w:t>
            </w:r>
          </w:p>
        </w:tc>
      </w:tr>
      <w:tr w:rsidR="00C11A8C" w:rsidRPr="000B6291" w14:paraId="2511F2C1" w14:textId="77777777" w:rsidTr="00A60D12">
        <w:tc>
          <w:tcPr>
            <w:tcW w:w="3354" w:type="dxa"/>
            <w:hideMark/>
          </w:tcPr>
          <w:p w14:paraId="579296F1" w14:textId="77777777" w:rsidR="00C11A8C" w:rsidRPr="000B6291" w:rsidRDefault="00C11A8C" w:rsidP="00640D69">
            <w:pPr>
              <w:spacing w:before="40" w:after="40"/>
            </w:pPr>
            <w:r w:rsidRPr="000B6291">
              <w:t>35&amp;98X/Y</w:t>
            </w:r>
          </w:p>
        </w:tc>
        <w:tc>
          <w:tcPr>
            <w:tcW w:w="3354" w:type="dxa"/>
          </w:tcPr>
          <w:p w14:paraId="2DB57338" w14:textId="77777777" w:rsidR="00C11A8C" w:rsidRPr="000B6291" w:rsidRDefault="00C11A8C" w:rsidP="00640D69">
            <w:pPr>
              <w:spacing w:before="40"/>
            </w:pPr>
            <w:r w:rsidRPr="000B6291">
              <w:t>16Y</w:t>
            </w:r>
          </w:p>
        </w:tc>
      </w:tr>
      <w:tr w:rsidR="00C11A8C" w:rsidRPr="000B6291" w14:paraId="71FBFBA3" w14:textId="77777777" w:rsidTr="00A60D12">
        <w:tc>
          <w:tcPr>
            <w:tcW w:w="3354" w:type="dxa"/>
            <w:hideMark/>
          </w:tcPr>
          <w:p w14:paraId="3C9A8D90" w14:textId="77777777" w:rsidR="00C11A8C" w:rsidRPr="000B6291" w:rsidRDefault="00C11A8C" w:rsidP="00640D69">
            <w:pPr>
              <w:spacing w:before="40" w:after="40"/>
            </w:pPr>
            <w:r w:rsidRPr="000B6291">
              <w:t>40&amp;103X/Y</w:t>
            </w:r>
          </w:p>
        </w:tc>
        <w:tc>
          <w:tcPr>
            <w:tcW w:w="3354" w:type="dxa"/>
          </w:tcPr>
          <w:p w14:paraId="103590AD" w14:textId="77777777" w:rsidR="00C11A8C" w:rsidRPr="000B6291" w:rsidRDefault="00C11A8C" w:rsidP="00640D69">
            <w:pPr>
              <w:spacing w:before="40"/>
            </w:pPr>
          </w:p>
        </w:tc>
      </w:tr>
      <w:tr w:rsidR="00C11A8C" w:rsidRPr="000B6291" w14:paraId="4E48F3C9" w14:textId="77777777" w:rsidTr="00A60D12">
        <w:tc>
          <w:tcPr>
            <w:tcW w:w="3354" w:type="dxa"/>
            <w:hideMark/>
          </w:tcPr>
          <w:p w14:paraId="6AF17E4B" w14:textId="77777777" w:rsidR="00C11A8C" w:rsidRPr="000B6291" w:rsidRDefault="00C11A8C" w:rsidP="00640D69">
            <w:pPr>
              <w:spacing w:before="40" w:after="40"/>
            </w:pPr>
            <w:r w:rsidRPr="000B6291">
              <w:t>45&amp;108X/Y</w:t>
            </w:r>
          </w:p>
        </w:tc>
        <w:tc>
          <w:tcPr>
            <w:tcW w:w="3354" w:type="dxa"/>
          </w:tcPr>
          <w:p w14:paraId="4D86FA9B" w14:textId="77777777" w:rsidR="00C11A8C" w:rsidRPr="000B6291" w:rsidRDefault="00C11A8C" w:rsidP="00640D69">
            <w:pPr>
              <w:spacing w:before="40"/>
            </w:pPr>
          </w:p>
        </w:tc>
      </w:tr>
      <w:tr w:rsidR="00C11A8C" w:rsidRPr="000B6291" w14:paraId="22FA6F3F" w14:textId="77777777" w:rsidTr="00A60D12">
        <w:tc>
          <w:tcPr>
            <w:tcW w:w="3354" w:type="dxa"/>
            <w:hideMark/>
          </w:tcPr>
          <w:p w14:paraId="5FBD39F0" w14:textId="77777777" w:rsidR="00C11A8C" w:rsidRPr="000B6291" w:rsidRDefault="00C11A8C" w:rsidP="00640D69">
            <w:pPr>
              <w:spacing w:before="40" w:after="40"/>
            </w:pPr>
            <w:r w:rsidRPr="000B6291">
              <w:t>50&amp;113X/Y</w:t>
            </w:r>
          </w:p>
        </w:tc>
        <w:tc>
          <w:tcPr>
            <w:tcW w:w="3354" w:type="dxa"/>
          </w:tcPr>
          <w:p w14:paraId="796496CF" w14:textId="77777777" w:rsidR="00C11A8C" w:rsidRPr="000B6291" w:rsidRDefault="00C11A8C" w:rsidP="00640D69">
            <w:pPr>
              <w:spacing w:before="40"/>
            </w:pPr>
          </w:p>
        </w:tc>
      </w:tr>
      <w:tr w:rsidR="00C11A8C" w:rsidRPr="000B6291" w14:paraId="42FBD200" w14:textId="77777777" w:rsidTr="00A60D12">
        <w:tc>
          <w:tcPr>
            <w:tcW w:w="3354" w:type="dxa"/>
            <w:hideMark/>
          </w:tcPr>
          <w:p w14:paraId="7C8A9B06" w14:textId="77777777" w:rsidR="00C11A8C" w:rsidRPr="000B6291" w:rsidRDefault="00C11A8C" w:rsidP="00640D69">
            <w:pPr>
              <w:spacing w:before="40" w:after="40"/>
            </w:pPr>
            <w:r w:rsidRPr="000B6291">
              <w:t>55&amp;118X/Y</w:t>
            </w:r>
          </w:p>
        </w:tc>
        <w:tc>
          <w:tcPr>
            <w:tcW w:w="3354" w:type="dxa"/>
          </w:tcPr>
          <w:p w14:paraId="6C6A3EE5" w14:textId="77777777" w:rsidR="00C11A8C" w:rsidRPr="000B6291" w:rsidRDefault="00C11A8C" w:rsidP="00640D69">
            <w:pPr>
              <w:spacing w:before="40"/>
            </w:pPr>
          </w:p>
        </w:tc>
      </w:tr>
    </w:tbl>
    <w:p w14:paraId="51B418C0" w14:textId="77777777" w:rsidR="00C11A8C" w:rsidRPr="000B6291" w:rsidRDefault="00C11A8C" w:rsidP="00C11A8C">
      <w:r w:rsidRPr="000B6291">
        <w:lastRenderedPageBreak/>
        <w:t>The military use for TACAN leads to similar considerations as Civil Aviation DME in the studies.</w:t>
      </w:r>
    </w:p>
    <w:p w14:paraId="052653EC" w14:textId="77777777" w:rsidR="00C11A8C" w:rsidRPr="000B6291" w:rsidRDefault="00C11A8C" w:rsidP="00C11A8C">
      <w:r w:rsidRPr="000B6291">
        <w:t>Each of these reply frequencies requires, for the reply towards TACAN airborne receivers, a reserved access and a guard band of at least 2 MHz in order to be protected from PMSE inferences (see dedicated sections below – this guard band is the figure that sets the separation distance to 1000 feet).</w:t>
      </w:r>
    </w:p>
    <w:p w14:paraId="2A6E33DE" w14:textId="77777777" w:rsidR="00C11A8C" w:rsidRPr="000B6291" w:rsidRDefault="00C11A8C" w:rsidP="00C11A8C">
      <w:pPr>
        <w:pStyle w:val="ECCAnnexheading3"/>
        <w:rPr>
          <w:lang w:val="en-GB"/>
        </w:rPr>
      </w:pPr>
      <w:r w:rsidRPr="000B6291">
        <w:rPr>
          <w:lang w:val="en-GB"/>
        </w:rPr>
        <w:t>Modelling assumptions</w:t>
      </w:r>
    </w:p>
    <w:p w14:paraId="60C888CA" w14:textId="77777777" w:rsidR="00C11A8C" w:rsidRPr="000B6291" w:rsidRDefault="00C11A8C" w:rsidP="00C11A8C">
      <w:r w:rsidRPr="000B6291">
        <w:t xml:space="preserve">The propagation model is Free Space Loss between an airborne platform and PMSE devices used in open-air conditions, therefore omnidirectional without building loss and body loss. </w:t>
      </w:r>
    </w:p>
    <w:p w14:paraId="08348F9E" w14:textId="77777777" w:rsidR="00C11A8C" w:rsidRPr="000B6291" w:rsidRDefault="00C11A8C" w:rsidP="00C11A8C">
      <w:pPr>
        <w:pStyle w:val="ECCAnnexheading3"/>
        <w:rPr>
          <w:lang w:val="en-GB"/>
        </w:rPr>
      </w:pPr>
      <w:r w:rsidRPr="000B6291">
        <w:rPr>
          <w:lang w:val="en-GB"/>
        </w:rPr>
        <w:t>Conclusion and compatibility studies</w:t>
      </w:r>
    </w:p>
    <w:p w14:paraId="637658E4" w14:textId="77777777" w:rsidR="00C11A8C" w:rsidRPr="000B6291" w:rsidRDefault="00C11A8C" w:rsidP="00C11A8C">
      <w:pPr>
        <w:pStyle w:val="ECCAnnexheading4"/>
        <w:rPr>
          <w:lang w:val="en-GB"/>
        </w:rPr>
      </w:pPr>
      <w:r w:rsidRPr="000B6291">
        <w:rPr>
          <w:lang w:val="en-GB"/>
        </w:rPr>
        <w:t xml:space="preserve">DME Study for protection of the airborne receiver (between 962 and 1164 MHz) </w:t>
      </w:r>
    </w:p>
    <w:p w14:paraId="4E3D2162" w14:textId="77777777" w:rsidR="00C11A8C" w:rsidRPr="000B6291" w:rsidRDefault="00C11A8C" w:rsidP="00C11A8C">
      <w:r w:rsidRPr="000B6291">
        <w:t>This section presents the MCL DME study conducted in order to evaluate the necessary separation distance and the associated guard band to protect the DME airborne receiver between 962 and 1164 MHz.</w:t>
      </w:r>
    </w:p>
    <w:p w14:paraId="1A367E6D" w14:textId="77777777" w:rsidR="00C11A8C" w:rsidRPr="000B6291" w:rsidRDefault="00C11A8C" w:rsidP="00C11A8C">
      <w:pPr>
        <w:pStyle w:val="ECCAnnexheading4"/>
        <w:rPr>
          <w:lang w:val="en-GB"/>
        </w:rPr>
      </w:pPr>
      <w:r w:rsidRPr="000B6291">
        <w:rPr>
          <w:lang w:val="en-GB"/>
        </w:rPr>
        <w:t>Impact of audio PMSE transmitter on airborne receiver</w:t>
      </w:r>
    </w:p>
    <w:p w14:paraId="379CDC90" w14:textId="77777777" w:rsidR="00C11A8C" w:rsidRPr="000B6291" w:rsidRDefault="00C11A8C" w:rsidP="00C11A8C">
      <w:r w:rsidRPr="000B6291">
        <w:t xml:space="preserve">The DME receivers are likely to receive interference from PMSE, which is computed with the hypothesis as follows: </w:t>
      </w:r>
    </w:p>
    <w:p w14:paraId="17C6464C" w14:textId="4BDBD418" w:rsidR="00C11A8C" w:rsidRPr="000B6291" w:rsidRDefault="00C11A8C" w:rsidP="00C11A8C">
      <w:pPr>
        <w:pStyle w:val="Caption"/>
        <w:rPr>
          <w:lang w:val="en-GB"/>
        </w:rPr>
      </w:pPr>
      <w:bookmarkStart w:id="924" w:name="_Toc17182178"/>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91</w:t>
      </w:r>
      <w:r w:rsidRPr="000B6291">
        <w:rPr>
          <w:lang w:val="en-GB"/>
        </w:rPr>
        <w:fldChar w:fldCharType="end"/>
      </w:r>
      <w:r w:rsidRPr="000B6291">
        <w:rPr>
          <w:lang w:val="en-GB"/>
        </w:rPr>
        <w:t>: Calculation of separation distance to protect airborne DME receiver from PMSE interference</w:t>
      </w:r>
      <w:bookmarkEnd w:id="924"/>
    </w:p>
    <w:tbl>
      <w:tblPr>
        <w:tblStyle w:val="ECCTable-redheader"/>
        <w:tblW w:w="0" w:type="auto"/>
        <w:tblInd w:w="0" w:type="dxa"/>
        <w:tblLook w:val="04A0" w:firstRow="1" w:lastRow="0" w:firstColumn="1" w:lastColumn="0" w:noHBand="0" w:noVBand="1"/>
      </w:tblPr>
      <w:tblGrid>
        <w:gridCol w:w="4815"/>
        <w:gridCol w:w="4475"/>
      </w:tblGrid>
      <w:tr w:rsidR="00C11A8C" w:rsidRPr="000B6291" w14:paraId="7BA170A0" w14:textId="77777777" w:rsidTr="00640D69">
        <w:trPr>
          <w:cnfStyle w:val="100000000000" w:firstRow="1" w:lastRow="0" w:firstColumn="0" w:lastColumn="0" w:oddVBand="0" w:evenVBand="0" w:oddHBand="0" w:evenHBand="0" w:firstRowFirstColumn="0" w:firstRowLastColumn="0" w:lastRowFirstColumn="0" w:lastRowLastColumn="0"/>
        </w:trPr>
        <w:tc>
          <w:tcPr>
            <w:tcW w:w="4815" w:type="dxa"/>
            <w:hideMark/>
          </w:tcPr>
          <w:p w14:paraId="2C839E1D" w14:textId="77777777" w:rsidR="00C11A8C" w:rsidRPr="000B6291" w:rsidRDefault="00C11A8C" w:rsidP="00C11A8C">
            <w:r w:rsidRPr="000B6291">
              <w:t>Parameters</w:t>
            </w:r>
          </w:p>
        </w:tc>
        <w:tc>
          <w:tcPr>
            <w:tcW w:w="4475" w:type="dxa"/>
            <w:hideMark/>
          </w:tcPr>
          <w:p w14:paraId="50558378" w14:textId="77777777" w:rsidR="00C11A8C" w:rsidRPr="000B6291" w:rsidRDefault="00C11A8C" w:rsidP="00C11A8C">
            <w:r w:rsidRPr="000B6291">
              <w:t>Parameter value</w:t>
            </w:r>
          </w:p>
        </w:tc>
      </w:tr>
      <w:tr w:rsidR="00C11A8C" w:rsidRPr="000B6291" w14:paraId="293F5CF1" w14:textId="77777777" w:rsidTr="00640D69">
        <w:tc>
          <w:tcPr>
            <w:tcW w:w="4815" w:type="dxa"/>
            <w:hideMark/>
          </w:tcPr>
          <w:p w14:paraId="7B6AA8C0" w14:textId="77777777" w:rsidR="00C11A8C" w:rsidRPr="000B6291" w:rsidRDefault="00C11A8C" w:rsidP="000C7F6B">
            <w:pPr>
              <w:jc w:val="left"/>
            </w:pPr>
            <w:r w:rsidRPr="000B6291">
              <w:t>PMSE e.i.r.p (dBm)</w:t>
            </w:r>
          </w:p>
        </w:tc>
        <w:tc>
          <w:tcPr>
            <w:tcW w:w="4475" w:type="dxa"/>
          </w:tcPr>
          <w:p w14:paraId="45D8CD0E" w14:textId="77777777" w:rsidR="00C11A8C" w:rsidRPr="000B6291" w:rsidRDefault="00C11A8C" w:rsidP="000C7F6B">
            <w:pPr>
              <w:jc w:val="left"/>
            </w:pPr>
            <w:r w:rsidRPr="000B6291">
              <w:t>17 dBm</w:t>
            </w:r>
          </w:p>
        </w:tc>
      </w:tr>
      <w:tr w:rsidR="00C11A8C" w:rsidRPr="000B6291" w14:paraId="2D73D6C1" w14:textId="77777777" w:rsidTr="00640D69">
        <w:tc>
          <w:tcPr>
            <w:tcW w:w="4815" w:type="dxa"/>
          </w:tcPr>
          <w:p w14:paraId="7EDD4EA2" w14:textId="77777777" w:rsidR="00C11A8C" w:rsidRPr="000B6291" w:rsidRDefault="00C11A8C" w:rsidP="000C7F6B">
            <w:pPr>
              <w:jc w:val="left"/>
            </w:pPr>
            <w:r w:rsidRPr="000B6291">
              <w:t>Aggregated Effect (3 PMSE within 1 MHz Bandwidth) (dB)</w:t>
            </w:r>
          </w:p>
        </w:tc>
        <w:tc>
          <w:tcPr>
            <w:tcW w:w="4475" w:type="dxa"/>
          </w:tcPr>
          <w:p w14:paraId="0B1E88D4" w14:textId="77777777" w:rsidR="00C11A8C" w:rsidRPr="000B6291" w:rsidRDefault="00C11A8C" w:rsidP="000C7F6B">
            <w:pPr>
              <w:jc w:val="left"/>
            </w:pPr>
            <w:r w:rsidRPr="000B6291">
              <w:t>7.32 dB</w:t>
            </w:r>
          </w:p>
        </w:tc>
      </w:tr>
      <w:tr w:rsidR="00C11A8C" w:rsidRPr="000B6291" w14:paraId="03EC53B5" w14:textId="77777777" w:rsidTr="00640D69">
        <w:tc>
          <w:tcPr>
            <w:tcW w:w="4815" w:type="dxa"/>
          </w:tcPr>
          <w:p w14:paraId="50026442" w14:textId="77777777" w:rsidR="00C11A8C" w:rsidRPr="000B6291" w:rsidRDefault="00C11A8C" w:rsidP="000C7F6B">
            <w:pPr>
              <w:jc w:val="left"/>
            </w:pPr>
            <w:r w:rsidRPr="000B6291">
              <w:t>DME receiver Noise (dBm)</w:t>
            </w:r>
          </w:p>
        </w:tc>
        <w:tc>
          <w:tcPr>
            <w:tcW w:w="4475" w:type="dxa"/>
          </w:tcPr>
          <w:p w14:paraId="06CD1005" w14:textId="77777777" w:rsidR="00C11A8C" w:rsidRPr="000B6291" w:rsidRDefault="00C11A8C" w:rsidP="000C7F6B">
            <w:pPr>
              <w:jc w:val="left"/>
            </w:pPr>
            <w:r w:rsidRPr="000B6291">
              <w:t>-107.38 dBm</w:t>
            </w:r>
          </w:p>
        </w:tc>
      </w:tr>
      <w:tr w:rsidR="00C11A8C" w:rsidRPr="000B6291" w14:paraId="4B76C078" w14:textId="77777777" w:rsidTr="00640D69">
        <w:tc>
          <w:tcPr>
            <w:tcW w:w="4815" w:type="dxa"/>
          </w:tcPr>
          <w:p w14:paraId="1C53E999" w14:textId="77777777" w:rsidR="00C11A8C" w:rsidRPr="000B6291" w:rsidRDefault="00C11A8C" w:rsidP="000C7F6B">
            <w:pPr>
              <w:jc w:val="left"/>
            </w:pPr>
            <w:r w:rsidRPr="000B6291">
              <w:t>DME antenna gain (dBi)</w:t>
            </w:r>
          </w:p>
        </w:tc>
        <w:tc>
          <w:tcPr>
            <w:tcW w:w="4475" w:type="dxa"/>
          </w:tcPr>
          <w:p w14:paraId="5A3557D1" w14:textId="77777777" w:rsidR="00C11A8C" w:rsidRPr="000B6291" w:rsidRDefault="00C11A8C" w:rsidP="000C7F6B">
            <w:pPr>
              <w:jc w:val="left"/>
            </w:pPr>
            <w:r w:rsidRPr="000B6291">
              <w:t>5.4 dB</w:t>
            </w:r>
          </w:p>
        </w:tc>
      </w:tr>
      <w:tr w:rsidR="00C11A8C" w:rsidRPr="000B6291" w14:paraId="0949EC66" w14:textId="77777777" w:rsidTr="00640D69">
        <w:tc>
          <w:tcPr>
            <w:tcW w:w="4815" w:type="dxa"/>
          </w:tcPr>
          <w:p w14:paraId="25C2A9BE" w14:textId="77777777" w:rsidR="00C11A8C" w:rsidRPr="000B6291" w:rsidRDefault="00C11A8C" w:rsidP="000C7F6B">
            <w:pPr>
              <w:jc w:val="left"/>
            </w:pPr>
            <w:r w:rsidRPr="000B6291">
              <w:t>Cable loss (dB)</w:t>
            </w:r>
          </w:p>
        </w:tc>
        <w:tc>
          <w:tcPr>
            <w:tcW w:w="4475" w:type="dxa"/>
          </w:tcPr>
          <w:p w14:paraId="37F691F3" w14:textId="77777777" w:rsidR="00C11A8C" w:rsidRPr="000B6291" w:rsidRDefault="00C11A8C" w:rsidP="000C7F6B">
            <w:pPr>
              <w:jc w:val="left"/>
            </w:pPr>
            <w:r w:rsidRPr="000B6291">
              <w:t>1 dB</w:t>
            </w:r>
          </w:p>
        </w:tc>
      </w:tr>
      <w:tr w:rsidR="00C11A8C" w:rsidRPr="000B6291" w14:paraId="1CF0A490" w14:textId="77777777" w:rsidTr="00640D69">
        <w:tc>
          <w:tcPr>
            <w:tcW w:w="4815" w:type="dxa"/>
          </w:tcPr>
          <w:p w14:paraId="73FEC5B7" w14:textId="77777777" w:rsidR="00C11A8C" w:rsidRPr="000B6291" w:rsidRDefault="00C11A8C" w:rsidP="000C7F6B">
            <w:pPr>
              <w:jc w:val="left"/>
            </w:pPr>
            <w:r w:rsidRPr="000B6291">
              <w:t>Safety Margin (dB)</w:t>
            </w:r>
          </w:p>
        </w:tc>
        <w:tc>
          <w:tcPr>
            <w:tcW w:w="4475" w:type="dxa"/>
          </w:tcPr>
          <w:p w14:paraId="0FF3F452" w14:textId="77777777" w:rsidR="00C11A8C" w:rsidRPr="000B6291" w:rsidRDefault="00C11A8C" w:rsidP="000C7F6B">
            <w:pPr>
              <w:jc w:val="left"/>
            </w:pPr>
            <w:r w:rsidRPr="000B6291">
              <w:t>6 dB</w:t>
            </w:r>
          </w:p>
        </w:tc>
      </w:tr>
      <w:tr w:rsidR="00C11A8C" w:rsidRPr="000C7F6B" w14:paraId="11074ADA" w14:textId="77777777" w:rsidTr="00640D69">
        <w:tc>
          <w:tcPr>
            <w:tcW w:w="4815" w:type="dxa"/>
          </w:tcPr>
          <w:p w14:paraId="56E5F9AF" w14:textId="77777777" w:rsidR="00C11A8C" w:rsidRPr="000B6291" w:rsidRDefault="00C11A8C" w:rsidP="000C7F6B">
            <w:pPr>
              <w:jc w:val="left"/>
            </w:pPr>
            <w:r w:rsidRPr="000B6291">
              <w:t>Interference Level allowed (dBm)</w:t>
            </w:r>
          </w:p>
        </w:tc>
        <w:tc>
          <w:tcPr>
            <w:tcW w:w="4475" w:type="dxa"/>
          </w:tcPr>
          <w:p w14:paraId="4FA89274" w14:textId="77777777" w:rsidR="00C11A8C" w:rsidRPr="000C7F6B" w:rsidRDefault="00C11A8C" w:rsidP="000C7F6B">
            <w:pPr>
              <w:jc w:val="left"/>
              <w:rPr>
                <w:lang w:val="da-DK"/>
              </w:rPr>
            </w:pPr>
            <w:r w:rsidRPr="000C7F6B">
              <w:rPr>
                <w:lang w:val="da-DK"/>
              </w:rPr>
              <w:t>-123.78 dBm (I/N=-6dB) / -127.78 dBm (I/N=-10dB)</w:t>
            </w:r>
          </w:p>
        </w:tc>
      </w:tr>
      <w:tr w:rsidR="00C11A8C" w:rsidRPr="000C7F6B" w14:paraId="223F0EAF" w14:textId="77777777" w:rsidTr="00640D69">
        <w:tc>
          <w:tcPr>
            <w:tcW w:w="4815" w:type="dxa"/>
          </w:tcPr>
          <w:p w14:paraId="5FCF5773" w14:textId="77777777" w:rsidR="00C11A8C" w:rsidRPr="000B6291" w:rsidRDefault="00C11A8C" w:rsidP="000C7F6B">
            <w:pPr>
              <w:jc w:val="left"/>
            </w:pPr>
            <w:r w:rsidRPr="000B6291">
              <w:t>Requested Attenuation (dB)</w:t>
            </w:r>
          </w:p>
        </w:tc>
        <w:tc>
          <w:tcPr>
            <w:tcW w:w="4475" w:type="dxa"/>
          </w:tcPr>
          <w:p w14:paraId="305AB0D8" w14:textId="77777777" w:rsidR="00C11A8C" w:rsidRPr="000C7F6B" w:rsidRDefault="00C11A8C" w:rsidP="000C7F6B">
            <w:pPr>
              <w:jc w:val="left"/>
              <w:rPr>
                <w:lang w:val="da-DK"/>
              </w:rPr>
            </w:pPr>
            <w:r w:rsidRPr="000C7F6B">
              <w:rPr>
                <w:lang w:val="da-DK"/>
              </w:rPr>
              <w:t>148.10 dB (I/N=-6dB) / 152.10 dB (I/N=-10dB)</w:t>
            </w:r>
          </w:p>
        </w:tc>
      </w:tr>
      <w:tr w:rsidR="00C11A8C" w:rsidRPr="000C7F6B" w14:paraId="5E1097CC" w14:textId="77777777" w:rsidTr="00640D69">
        <w:tc>
          <w:tcPr>
            <w:tcW w:w="4815" w:type="dxa"/>
          </w:tcPr>
          <w:p w14:paraId="68231C99" w14:textId="77777777" w:rsidR="00C11A8C" w:rsidRPr="000B6291" w:rsidRDefault="00C11A8C" w:rsidP="000C7F6B">
            <w:pPr>
              <w:jc w:val="left"/>
            </w:pPr>
            <w:r w:rsidRPr="000B6291">
              <w:t>FSL Distance Separation required at 1062 MHz</w:t>
            </w:r>
          </w:p>
        </w:tc>
        <w:tc>
          <w:tcPr>
            <w:tcW w:w="4475" w:type="dxa"/>
          </w:tcPr>
          <w:p w14:paraId="260D0F4C" w14:textId="77777777" w:rsidR="00C11A8C" w:rsidRPr="000C7F6B" w:rsidRDefault="00C11A8C" w:rsidP="000C7F6B">
            <w:pPr>
              <w:jc w:val="left"/>
              <w:rPr>
                <w:lang w:val="da-DK"/>
              </w:rPr>
            </w:pPr>
            <w:r w:rsidRPr="000C7F6B">
              <w:rPr>
                <w:lang w:val="da-DK"/>
              </w:rPr>
              <w:t>571,44 km (I/N=-6dB) / 905,68 km (I/N=-10dB)</w:t>
            </w:r>
          </w:p>
        </w:tc>
      </w:tr>
      <w:tr w:rsidR="00C11A8C" w:rsidRPr="000B6291" w14:paraId="4C107323" w14:textId="77777777" w:rsidTr="00640D69">
        <w:tc>
          <w:tcPr>
            <w:tcW w:w="4815" w:type="dxa"/>
          </w:tcPr>
          <w:p w14:paraId="3D9C47FF" w14:textId="77777777" w:rsidR="00C11A8C" w:rsidRPr="000B6291" w:rsidRDefault="00C11A8C" w:rsidP="000C7F6B">
            <w:pPr>
              <w:jc w:val="left"/>
            </w:pPr>
            <w:r w:rsidRPr="000B6291">
              <w:t>Radio Horizon (Flight level 600)</w:t>
            </w:r>
          </w:p>
        </w:tc>
        <w:tc>
          <w:tcPr>
            <w:tcW w:w="4475" w:type="dxa"/>
          </w:tcPr>
          <w:p w14:paraId="2F82E824" w14:textId="77777777" w:rsidR="00C11A8C" w:rsidRPr="000B6291" w:rsidRDefault="00C11A8C" w:rsidP="000C7F6B">
            <w:pPr>
              <w:jc w:val="left"/>
            </w:pPr>
            <w:r w:rsidRPr="000B6291">
              <w:t>587 km</w:t>
            </w:r>
          </w:p>
        </w:tc>
      </w:tr>
    </w:tbl>
    <w:p w14:paraId="2E1DD930" w14:textId="77777777" w:rsidR="00C11A8C" w:rsidRPr="000B6291" w:rsidRDefault="00C11A8C" w:rsidP="00C11A8C">
      <w:r w:rsidRPr="000B6291">
        <w:t xml:space="preserve">According to the study, a separation distance of 571,44 km (I/N=-6 dB) or 905,68 km (I/N=-10dB) is needed in order to protect the DME/N receivers from audio PMSE. </w:t>
      </w:r>
    </w:p>
    <w:p w14:paraId="4A21C740" w14:textId="77777777" w:rsidR="00C11A8C" w:rsidRPr="000B6291" w:rsidRDefault="00C11A8C" w:rsidP="00C11A8C">
      <w:r w:rsidRPr="000B6291">
        <w:t>As this distance is very important, the practical separation distance will be limited by the radio horizon. As a plane can flight up to 60000 feet, the separation distance is then 587 km (I/N=-10 dB).</w:t>
      </w:r>
    </w:p>
    <w:p w14:paraId="0CE5C0AA" w14:textId="77777777" w:rsidR="00C11A8C" w:rsidRPr="000B6291" w:rsidRDefault="00C11A8C" w:rsidP="00640D69">
      <w:pPr>
        <w:pStyle w:val="ECCAnnexheading4"/>
        <w:keepNext/>
        <w:rPr>
          <w:lang w:val="en-GB"/>
        </w:rPr>
      </w:pPr>
      <w:r w:rsidRPr="000B6291">
        <w:rPr>
          <w:lang w:val="en-GB"/>
        </w:rPr>
        <w:lastRenderedPageBreak/>
        <w:t>Guard Band to protect DME Channels (between 960 and 1164 MHz)</w:t>
      </w:r>
    </w:p>
    <w:p w14:paraId="651CE823" w14:textId="77777777" w:rsidR="00C11A8C" w:rsidRPr="000B6291" w:rsidRDefault="00C11A8C" w:rsidP="00640D69">
      <w:pPr>
        <w:keepNext/>
      </w:pPr>
      <w:r w:rsidRPr="000B6291">
        <w:t xml:space="preserve">As it is shown by the precedent table, cohabitation between PMSE and DME on co-channel is not </w:t>
      </w:r>
      <w:proofErr w:type="spellStart"/>
      <w:r w:rsidRPr="000B6291">
        <w:t>feasable</w:t>
      </w:r>
      <w:proofErr w:type="spellEnd"/>
      <w:r w:rsidRPr="000B6291">
        <w:t xml:space="preserve"> because of the separation distances are too much important (571 km and 587 km, respectively for I/N = -6 dB and I/N = -10 dB).</w:t>
      </w:r>
    </w:p>
    <w:p w14:paraId="21027144" w14:textId="77777777" w:rsidR="00C11A8C" w:rsidRPr="000B6291" w:rsidRDefault="00C11A8C" w:rsidP="00640D69">
      <w:pPr>
        <w:keepNext/>
      </w:pPr>
      <w:r w:rsidRPr="000B6291">
        <w:t>In order to protect both systems, it is important to define a guard band. In this study we will consider that the closest distance between an airborne and an outdoor PMSE will be 1000 feet (around 330 m).</w:t>
      </w:r>
    </w:p>
    <w:p w14:paraId="75BFFC6A" w14:textId="2D1B1BE1" w:rsidR="00C11A8C" w:rsidRPr="000B6291" w:rsidRDefault="00C11A8C" w:rsidP="00C11A8C">
      <w:pPr>
        <w:pStyle w:val="Caption"/>
        <w:rPr>
          <w:lang w:val="en-GB"/>
        </w:rPr>
      </w:pPr>
      <w:bookmarkStart w:id="925" w:name="_Toc17182179"/>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92</w:t>
      </w:r>
      <w:r w:rsidRPr="000B6291">
        <w:rPr>
          <w:lang w:val="en-GB"/>
        </w:rPr>
        <w:fldChar w:fldCharType="end"/>
      </w:r>
      <w:r w:rsidRPr="000B6291">
        <w:rPr>
          <w:lang w:val="en-GB"/>
        </w:rPr>
        <w:t>: Calculation of guard band to protect DME receiver from PMSE interference</w:t>
      </w:r>
      <w:bookmarkEnd w:id="925"/>
    </w:p>
    <w:tbl>
      <w:tblPr>
        <w:tblStyle w:val="ECCTable-redheader"/>
        <w:tblW w:w="0" w:type="auto"/>
        <w:tblInd w:w="0" w:type="dxa"/>
        <w:tblLook w:val="04A0" w:firstRow="1" w:lastRow="0" w:firstColumn="1" w:lastColumn="0" w:noHBand="0" w:noVBand="1"/>
      </w:tblPr>
      <w:tblGrid>
        <w:gridCol w:w="4673"/>
        <w:gridCol w:w="4627"/>
      </w:tblGrid>
      <w:tr w:rsidR="00C11A8C" w:rsidRPr="000B6291" w14:paraId="76F9DFE9" w14:textId="77777777" w:rsidTr="00640D69">
        <w:trPr>
          <w:cnfStyle w:val="100000000000" w:firstRow="1" w:lastRow="0" w:firstColumn="0" w:lastColumn="0" w:oddVBand="0" w:evenVBand="0" w:oddHBand="0" w:evenHBand="0" w:firstRowFirstColumn="0" w:firstRowLastColumn="0" w:lastRowFirstColumn="0" w:lastRowLastColumn="0"/>
        </w:trPr>
        <w:tc>
          <w:tcPr>
            <w:tcW w:w="4673" w:type="dxa"/>
            <w:hideMark/>
          </w:tcPr>
          <w:p w14:paraId="61436FFB" w14:textId="77777777" w:rsidR="00C11A8C" w:rsidRPr="000B6291" w:rsidRDefault="00C11A8C" w:rsidP="00C11A8C">
            <w:r w:rsidRPr="000B6291">
              <w:t>Parameters</w:t>
            </w:r>
          </w:p>
        </w:tc>
        <w:tc>
          <w:tcPr>
            <w:tcW w:w="4627" w:type="dxa"/>
            <w:hideMark/>
          </w:tcPr>
          <w:p w14:paraId="732BEB96" w14:textId="77777777" w:rsidR="00C11A8C" w:rsidRPr="000B6291" w:rsidRDefault="00C11A8C" w:rsidP="00C11A8C">
            <w:r w:rsidRPr="000B6291">
              <w:t>Parameter value</w:t>
            </w:r>
          </w:p>
        </w:tc>
      </w:tr>
      <w:tr w:rsidR="00C11A8C" w:rsidRPr="000B6291" w14:paraId="0F2540A3" w14:textId="77777777" w:rsidTr="00640D69">
        <w:tc>
          <w:tcPr>
            <w:tcW w:w="4673" w:type="dxa"/>
            <w:hideMark/>
          </w:tcPr>
          <w:p w14:paraId="6B0FE8C0" w14:textId="77777777" w:rsidR="00C11A8C" w:rsidRPr="000B6291" w:rsidRDefault="00C11A8C" w:rsidP="000B6291">
            <w:pPr>
              <w:jc w:val="left"/>
            </w:pPr>
            <w:r w:rsidRPr="000B6291">
              <w:t>PMSE e.i.r.p (dBm)</w:t>
            </w:r>
          </w:p>
        </w:tc>
        <w:tc>
          <w:tcPr>
            <w:tcW w:w="4627" w:type="dxa"/>
          </w:tcPr>
          <w:p w14:paraId="5C60F85F" w14:textId="77777777" w:rsidR="00C11A8C" w:rsidRPr="000B6291" w:rsidRDefault="00C11A8C" w:rsidP="000C7F6B">
            <w:pPr>
              <w:jc w:val="left"/>
            </w:pPr>
            <w:r w:rsidRPr="000B6291">
              <w:t>17 dBm</w:t>
            </w:r>
          </w:p>
        </w:tc>
      </w:tr>
      <w:tr w:rsidR="00C11A8C" w:rsidRPr="000B6291" w14:paraId="3F07E4D5" w14:textId="77777777" w:rsidTr="00640D69">
        <w:tc>
          <w:tcPr>
            <w:tcW w:w="4673" w:type="dxa"/>
          </w:tcPr>
          <w:p w14:paraId="232D64D0" w14:textId="77777777" w:rsidR="00C11A8C" w:rsidRPr="000B6291" w:rsidRDefault="00C11A8C" w:rsidP="000B6291">
            <w:pPr>
              <w:jc w:val="left"/>
            </w:pPr>
            <w:r w:rsidRPr="000B6291">
              <w:t>Aggregated Effect (3 PMSE near the bandwidth edge victim) (dB)</w:t>
            </w:r>
          </w:p>
        </w:tc>
        <w:tc>
          <w:tcPr>
            <w:tcW w:w="4627" w:type="dxa"/>
          </w:tcPr>
          <w:p w14:paraId="1F8150DD" w14:textId="77777777" w:rsidR="00C11A8C" w:rsidRPr="000B6291" w:rsidRDefault="00C11A8C" w:rsidP="000C7F6B">
            <w:pPr>
              <w:jc w:val="left"/>
            </w:pPr>
            <w:r w:rsidRPr="000B6291">
              <w:t>4.77 dB</w:t>
            </w:r>
          </w:p>
        </w:tc>
      </w:tr>
      <w:tr w:rsidR="00C11A8C" w:rsidRPr="000B6291" w14:paraId="78A6D4B8" w14:textId="77777777" w:rsidTr="00640D69">
        <w:tc>
          <w:tcPr>
            <w:tcW w:w="4673" w:type="dxa"/>
          </w:tcPr>
          <w:p w14:paraId="2CE2A236" w14:textId="77777777" w:rsidR="00C11A8C" w:rsidRPr="000B6291" w:rsidRDefault="00C11A8C" w:rsidP="000B6291">
            <w:pPr>
              <w:jc w:val="left"/>
            </w:pPr>
            <w:r w:rsidRPr="000B6291">
              <w:t>DME receiver Noise (dBm)</w:t>
            </w:r>
          </w:p>
        </w:tc>
        <w:tc>
          <w:tcPr>
            <w:tcW w:w="4627" w:type="dxa"/>
          </w:tcPr>
          <w:p w14:paraId="0D75BB80" w14:textId="77777777" w:rsidR="00C11A8C" w:rsidRPr="000B6291" w:rsidRDefault="00C11A8C" w:rsidP="000C7F6B">
            <w:pPr>
              <w:jc w:val="left"/>
            </w:pPr>
            <w:r w:rsidRPr="000B6291">
              <w:t>-107.38 dBm</w:t>
            </w:r>
          </w:p>
        </w:tc>
      </w:tr>
      <w:tr w:rsidR="00C11A8C" w:rsidRPr="000B6291" w14:paraId="1FA84AA0" w14:textId="77777777" w:rsidTr="00640D69">
        <w:tc>
          <w:tcPr>
            <w:tcW w:w="4673" w:type="dxa"/>
          </w:tcPr>
          <w:p w14:paraId="333B9207" w14:textId="77777777" w:rsidR="00C11A8C" w:rsidRPr="000B6291" w:rsidRDefault="00C11A8C" w:rsidP="000B6291">
            <w:pPr>
              <w:jc w:val="left"/>
            </w:pPr>
            <w:r w:rsidRPr="000B6291">
              <w:t>DME antenna gain (dBi)</w:t>
            </w:r>
          </w:p>
        </w:tc>
        <w:tc>
          <w:tcPr>
            <w:tcW w:w="4627" w:type="dxa"/>
          </w:tcPr>
          <w:p w14:paraId="0F5DE1B3" w14:textId="77777777" w:rsidR="00C11A8C" w:rsidRPr="000B6291" w:rsidRDefault="00C11A8C" w:rsidP="000C7F6B">
            <w:pPr>
              <w:jc w:val="left"/>
            </w:pPr>
            <w:r w:rsidRPr="000B6291">
              <w:t>5.4</w:t>
            </w:r>
          </w:p>
        </w:tc>
      </w:tr>
      <w:tr w:rsidR="00C11A8C" w:rsidRPr="000B6291" w14:paraId="51D81862" w14:textId="77777777" w:rsidTr="00640D69">
        <w:tc>
          <w:tcPr>
            <w:tcW w:w="4673" w:type="dxa"/>
          </w:tcPr>
          <w:p w14:paraId="16439141" w14:textId="77777777" w:rsidR="00C11A8C" w:rsidRPr="000B6291" w:rsidRDefault="00C11A8C" w:rsidP="000B6291">
            <w:pPr>
              <w:jc w:val="left"/>
            </w:pPr>
            <w:r w:rsidRPr="000B6291">
              <w:t>Cable loss (dB)</w:t>
            </w:r>
          </w:p>
        </w:tc>
        <w:tc>
          <w:tcPr>
            <w:tcW w:w="4627" w:type="dxa"/>
          </w:tcPr>
          <w:p w14:paraId="392815C6" w14:textId="77777777" w:rsidR="00C11A8C" w:rsidRPr="000B6291" w:rsidRDefault="00C11A8C" w:rsidP="000C7F6B">
            <w:pPr>
              <w:jc w:val="left"/>
            </w:pPr>
            <w:r w:rsidRPr="000B6291">
              <w:t>1</w:t>
            </w:r>
          </w:p>
        </w:tc>
      </w:tr>
      <w:tr w:rsidR="00C11A8C" w:rsidRPr="000B6291" w14:paraId="04D2BE85" w14:textId="77777777" w:rsidTr="00640D69">
        <w:tc>
          <w:tcPr>
            <w:tcW w:w="4673" w:type="dxa"/>
          </w:tcPr>
          <w:p w14:paraId="6A2C3E11" w14:textId="77777777" w:rsidR="00C11A8C" w:rsidRPr="000B6291" w:rsidRDefault="00C11A8C" w:rsidP="000B6291">
            <w:pPr>
              <w:jc w:val="left"/>
            </w:pPr>
            <w:r w:rsidRPr="000B6291">
              <w:t>Safety Margin</w:t>
            </w:r>
          </w:p>
        </w:tc>
        <w:tc>
          <w:tcPr>
            <w:tcW w:w="4627" w:type="dxa"/>
          </w:tcPr>
          <w:p w14:paraId="3E56038B" w14:textId="77777777" w:rsidR="00C11A8C" w:rsidRPr="000B6291" w:rsidRDefault="00C11A8C" w:rsidP="000C7F6B">
            <w:pPr>
              <w:jc w:val="left"/>
            </w:pPr>
            <w:r w:rsidRPr="000B6291">
              <w:t>6 dB</w:t>
            </w:r>
          </w:p>
        </w:tc>
      </w:tr>
      <w:tr w:rsidR="00C11A8C" w:rsidRPr="000C7F6B" w14:paraId="1A37C3D5" w14:textId="77777777" w:rsidTr="00640D69">
        <w:tc>
          <w:tcPr>
            <w:tcW w:w="4673" w:type="dxa"/>
          </w:tcPr>
          <w:p w14:paraId="23E3B1AF" w14:textId="77777777" w:rsidR="00C11A8C" w:rsidRPr="000B6291" w:rsidRDefault="00C11A8C" w:rsidP="000B6291">
            <w:pPr>
              <w:jc w:val="left"/>
            </w:pPr>
            <w:r w:rsidRPr="000B6291">
              <w:t>Interference Level allowed (dBm)</w:t>
            </w:r>
          </w:p>
        </w:tc>
        <w:tc>
          <w:tcPr>
            <w:tcW w:w="4627" w:type="dxa"/>
          </w:tcPr>
          <w:p w14:paraId="71245758" w14:textId="77777777" w:rsidR="00C11A8C" w:rsidRPr="000C7F6B" w:rsidRDefault="00C11A8C" w:rsidP="000C7F6B">
            <w:pPr>
              <w:jc w:val="left"/>
              <w:rPr>
                <w:lang w:val="da-DK"/>
              </w:rPr>
            </w:pPr>
            <w:r w:rsidRPr="000C7F6B">
              <w:rPr>
                <w:lang w:val="da-DK"/>
              </w:rPr>
              <w:t>-123.78 dBm (I/N = -6 dB) / -127.78 dBm (I/N = -10 dB)</w:t>
            </w:r>
          </w:p>
        </w:tc>
      </w:tr>
      <w:tr w:rsidR="00C11A8C" w:rsidRPr="000C7F6B" w14:paraId="2052497B" w14:textId="77777777" w:rsidTr="00640D69">
        <w:tc>
          <w:tcPr>
            <w:tcW w:w="4673" w:type="dxa"/>
          </w:tcPr>
          <w:p w14:paraId="68607567" w14:textId="77777777" w:rsidR="00C11A8C" w:rsidRPr="000B6291" w:rsidRDefault="00C11A8C" w:rsidP="000B6291">
            <w:pPr>
              <w:jc w:val="left"/>
            </w:pPr>
            <w:r w:rsidRPr="000B6291">
              <w:t>Requested Attenuation (dB)</w:t>
            </w:r>
          </w:p>
        </w:tc>
        <w:tc>
          <w:tcPr>
            <w:tcW w:w="4627" w:type="dxa"/>
          </w:tcPr>
          <w:p w14:paraId="5784E501" w14:textId="77777777" w:rsidR="00C11A8C" w:rsidRPr="000C7F6B" w:rsidRDefault="00C11A8C" w:rsidP="000C7F6B">
            <w:pPr>
              <w:jc w:val="left"/>
              <w:rPr>
                <w:lang w:val="da-DK"/>
              </w:rPr>
            </w:pPr>
            <w:r w:rsidRPr="000C7F6B">
              <w:rPr>
                <w:lang w:val="da-DK"/>
              </w:rPr>
              <w:t>145.55 dB (I/N = -6 dB) / 149.55 dB (I/N = -10 dB)</w:t>
            </w:r>
          </w:p>
        </w:tc>
      </w:tr>
      <w:tr w:rsidR="00C11A8C" w:rsidRPr="000B6291" w14:paraId="58AA5350" w14:textId="77777777" w:rsidTr="00640D69">
        <w:tc>
          <w:tcPr>
            <w:tcW w:w="4673" w:type="dxa"/>
          </w:tcPr>
          <w:p w14:paraId="0FD9BFAA" w14:textId="77777777" w:rsidR="00C11A8C" w:rsidRPr="000C7F6B" w:rsidRDefault="00C11A8C" w:rsidP="000B6291">
            <w:pPr>
              <w:jc w:val="left"/>
              <w:rPr>
                <w:lang w:val="da-DK"/>
              </w:rPr>
            </w:pPr>
            <w:r w:rsidRPr="000C7F6B">
              <w:rPr>
                <w:lang w:val="da-DK"/>
              </w:rPr>
              <w:t>FSL Attenuation for 330 m at 1062 MHz (dB)</w:t>
            </w:r>
          </w:p>
        </w:tc>
        <w:tc>
          <w:tcPr>
            <w:tcW w:w="4627" w:type="dxa"/>
          </w:tcPr>
          <w:p w14:paraId="2F9A9747" w14:textId="77777777" w:rsidR="00C11A8C" w:rsidRPr="000B6291" w:rsidRDefault="00C11A8C" w:rsidP="000C7F6B">
            <w:pPr>
              <w:jc w:val="left"/>
            </w:pPr>
            <w:r w:rsidRPr="000B6291">
              <w:t>83.34 dB</w:t>
            </w:r>
          </w:p>
        </w:tc>
      </w:tr>
      <w:tr w:rsidR="00C11A8C" w:rsidRPr="000C7F6B" w14:paraId="621B485E" w14:textId="77777777" w:rsidTr="00640D69">
        <w:tc>
          <w:tcPr>
            <w:tcW w:w="4673" w:type="dxa"/>
          </w:tcPr>
          <w:p w14:paraId="194AF9B5" w14:textId="77777777" w:rsidR="00C11A8C" w:rsidRPr="000B6291" w:rsidRDefault="00C11A8C" w:rsidP="000B6291">
            <w:pPr>
              <w:jc w:val="left"/>
            </w:pPr>
            <w:r w:rsidRPr="000B6291">
              <w:t>Receiver Selectivity Required (dB)</w:t>
            </w:r>
          </w:p>
        </w:tc>
        <w:tc>
          <w:tcPr>
            <w:tcW w:w="4627" w:type="dxa"/>
          </w:tcPr>
          <w:p w14:paraId="6C5A5FD4" w14:textId="77777777" w:rsidR="00C11A8C" w:rsidRPr="000C7F6B" w:rsidRDefault="00C11A8C" w:rsidP="000C7F6B">
            <w:pPr>
              <w:jc w:val="left"/>
              <w:rPr>
                <w:lang w:val="da-DK"/>
              </w:rPr>
            </w:pPr>
            <w:r w:rsidRPr="000C7F6B">
              <w:rPr>
                <w:lang w:val="da-DK"/>
              </w:rPr>
              <w:t>62.21 dB (I/N = -6 dB) / 66.21 dB (I/N = -10 dB)</w:t>
            </w:r>
          </w:p>
        </w:tc>
      </w:tr>
      <w:tr w:rsidR="00C11A8C" w:rsidRPr="000C7F6B" w14:paraId="2C286EFE" w14:textId="77777777" w:rsidTr="00640D69">
        <w:tc>
          <w:tcPr>
            <w:tcW w:w="4673" w:type="dxa"/>
          </w:tcPr>
          <w:p w14:paraId="4BB41DD5" w14:textId="77777777" w:rsidR="00C11A8C" w:rsidRPr="000B6291" w:rsidRDefault="00C11A8C" w:rsidP="000B6291">
            <w:pPr>
              <w:jc w:val="left"/>
            </w:pPr>
            <w:r w:rsidRPr="000B6291">
              <w:t xml:space="preserve">Guard band to reach the receiver selectivity (MHz) </w:t>
            </w:r>
          </w:p>
        </w:tc>
        <w:tc>
          <w:tcPr>
            <w:tcW w:w="4627" w:type="dxa"/>
          </w:tcPr>
          <w:p w14:paraId="57E94C7E" w14:textId="77777777" w:rsidR="00C11A8C" w:rsidRPr="000C7F6B" w:rsidRDefault="00C11A8C" w:rsidP="000C7F6B">
            <w:pPr>
              <w:jc w:val="left"/>
              <w:rPr>
                <w:lang w:val="da-DK"/>
              </w:rPr>
            </w:pPr>
            <w:r w:rsidRPr="000C7F6B">
              <w:rPr>
                <w:lang w:val="da-DK"/>
              </w:rPr>
              <w:t>1.59 MHz (I/N = -6 dB) / 1.75 MHz (I/N = -10 dB)</w:t>
            </w:r>
          </w:p>
        </w:tc>
      </w:tr>
    </w:tbl>
    <w:p w14:paraId="2636CB5C" w14:textId="77777777" w:rsidR="00C11A8C" w:rsidRPr="000B6291" w:rsidRDefault="00C11A8C" w:rsidP="00C11A8C">
      <w:r w:rsidRPr="000B6291">
        <w:t xml:space="preserve">According to the receiver mask from </w:t>
      </w:r>
      <w:proofErr w:type="gramStart"/>
      <w:r w:rsidRPr="000B6291">
        <w:t>an</w:t>
      </w:r>
      <w:proofErr w:type="gramEnd"/>
      <w:r w:rsidRPr="000B6291">
        <w:t xml:space="preserve"> 442 DME receiver, a guard band of +/-1.59 MHz (I/N = -6 dB) or 1.75 MHz (I/N = -10 dB) is needed in order to protect the DME receivers from audio PMSE.</w:t>
      </w:r>
    </w:p>
    <w:p w14:paraId="1F244E08" w14:textId="77777777" w:rsidR="00C11A8C" w:rsidRPr="000B6291" w:rsidRDefault="00C11A8C" w:rsidP="00C11A8C">
      <w:pPr>
        <w:pStyle w:val="ECCAnnexheading4"/>
        <w:rPr>
          <w:lang w:val="en-GB"/>
        </w:rPr>
      </w:pPr>
      <w:r w:rsidRPr="000B6291">
        <w:rPr>
          <w:lang w:val="en-GB"/>
        </w:rPr>
        <w:t xml:space="preserve">DME Study to protect PMSE receiver (between 960-1164 MHz)  </w:t>
      </w:r>
    </w:p>
    <w:p w14:paraId="4ED258EE" w14:textId="77777777" w:rsidR="00C11A8C" w:rsidRPr="000B6291" w:rsidRDefault="00C11A8C" w:rsidP="00C11A8C">
      <w:r w:rsidRPr="000B6291">
        <w:t>The MCL DME study was conducted in order to assess the required separation distance to protect PMSE receivers between 960-1164 MHz. As the CNPC signal is a TDD pulsed signal, the protection criteria for PMSE is assumed to be -105 dBm for pulsed interferences. It has to be noted that no additional margin has been included here, therefore this value should be considered as a threshold and not diminished.</w:t>
      </w:r>
    </w:p>
    <w:p w14:paraId="76AA7BFF" w14:textId="67B1A970" w:rsidR="00C11A8C" w:rsidRPr="000B6291" w:rsidRDefault="00C11A8C" w:rsidP="00C11A8C">
      <w:pPr>
        <w:pStyle w:val="Caption"/>
        <w:rPr>
          <w:lang w:val="en-GB"/>
        </w:rPr>
      </w:pPr>
      <w:bookmarkStart w:id="926" w:name="_Toc17182180"/>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93</w:t>
      </w:r>
      <w:r w:rsidRPr="000B6291">
        <w:rPr>
          <w:lang w:val="en-GB"/>
        </w:rPr>
        <w:fldChar w:fldCharType="end"/>
      </w:r>
      <w:r w:rsidRPr="000B6291">
        <w:rPr>
          <w:lang w:val="en-GB"/>
        </w:rPr>
        <w:t>: Calculation of separation distance to protect PMSE from airborne DME interference</w:t>
      </w:r>
      <w:bookmarkEnd w:id="926"/>
      <w:r w:rsidRPr="000B6291">
        <w:rPr>
          <w:lang w:val="en-GB"/>
        </w:rPr>
        <w:t xml:space="preserve"> </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4580"/>
        <w:gridCol w:w="3345"/>
      </w:tblGrid>
      <w:tr w:rsidR="00C11A8C" w:rsidRPr="000B6291" w14:paraId="5AE95008" w14:textId="77777777" w:rsidTr="00A60D12">
        <w:trPr>
          <w:tblHeader/>
          <w:jc w:val="center"/>
        </w:trPr>
        <w:tc>
          <w:tcPr>
            <w:tcW w:w="4580"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0563E82A" w14:textId="77777777" w:rsidR="00C11A8C" w:rsidRPr="000B6291" w:rsidRDefault="00C11A8C" w:rsidP="00C11A8C">
            <w:pPr>
              <w:pStyle w:val="ECCTableHeaderwhitefont"/>
            </w:pPr>
            <w:r w:rsidRPr="000B6291">
              <w:t>Parameters</w:t>
            </w:r>
          </w:p>
        </w:tc>
        <w:tc>
          <w:tcPr>
            <w:tcW w:w="3345"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64CE56EB" w14:textId="77777777" w:rsidR="00C11A8C" w:rsidRPr="000B6291" w:rsidRDefault="00C11A8C" w:rsidP="00C11A8C">
            <w:pPr>
              <w:pStyle w:val="ECCTableHeaderwhitefont"/>
            </w:pPr>
            <w:r w:rsidRPr="000B6291">
              <w:t>Impact of DME airborne transmitter on PMSE receiver</w:t>
            </w:r>
          </w:p>
        </w:tc>
      </w:tr>
      <w:tr w:rsidR="00C11A8C" w:rsidRPr="000B6291" w14:paraId="586769E2" w14:textId="77777777" w:rsidTr="00A60D12">
        <w:trPr>
          <w:jc w:val="center"/>
        </w:trPr>
        <w:tc>
          <w:tcPr>
            <w:tcW w:w="458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43B03ADE" w14:textId="77777777" w:rsidR="00C11A8C" w:rsidRPr="000B6291" w:rsidRDefault="00C11A8C" w:rsidP="00C11A8C">
            <w:pPr>
              <w:pStyle w:val="ECCTabletext"/>
            </w:pPr>
            <w:r w:rsidRPr="000B6291">
              <w:t xml:space="preserve">DME Airborne e.i.r.p. (dBm) for 900 </w:t>
            </w:r>
            <w:proofErr w:type="spellStart"/>
            <w:r w:rsidRPr="000B6291">
              <w:t>KHz</w:t>
            </w:r>
            <w:proofErr w:type="spellEnd"/>
          </w:p>
        </w:tc>
        <w:tc>
          <w:tcPr>
            <w:tcW w:w="334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ACF2911" w14:textId="77777777" w:rsidR="00C11A8C" w:rsidRPr="000B6291" w:rsidRDefault="00C11A8C" w:rsidP="00C11A8C">
            <w:pPr>
              <w:pStyle w:val="ECCTabletext"/>
            </w:pPr>
            <w:r w:rsidRPr="000B6291">
              <w:t>68 dBm / 900 kHz</w:t>
            </w:r>
          </w:p>
        </w:tc>
      </w:tr>
      <w:tr w:rsidR="00C11A8C" w:rsidRPr="000B6291" w14:paraId="15E9E639" w14:textId="77777777" w:rsidTr="00A60D12">
        <w:trPr>
          <w:jc w:val="center"/>
        </w:trPr>
        <w:tc>
          <w:tcPr>
            <w:tcW w:w="458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255F4D9" w14:textId="77777777" w:rsidR="00C11A8C" w:rsidRPr="000B6291" w:rsidRDefault="00C11A8C" w:rsidP="00C11A8C">
            <w:pPr>
              <w:pStyle w:val="ECCTabletext"/>
            </w:pPr>
            <w:r w:rsidRPr="000B6291">
              <w:t xml:space="preserve">DME Airborne e.i.r.p. (dBm) </w:t>
            </w:r>
          </w:p>
        </w:tc>
        <w:tc>
          <w:tcPr>
            <w:tcW w:w="334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69ED1F9" w14:textId="77777777" w:rsidR="00C11A8C" w:rsidRPr="000B6291" w:rsidRDefault="00C11A8C" w:rsidP="00C11A8C">
            <w:pPr>
              <w:pStyle w:val="ECCTabletext"/>
            </w:pPr>
            <w:r w:rsidRPr="000B6291">
              <w:t>64.47 dBm / 200 kHz</w:t>
            </w:r>
          </w:p>
        </w:tc>
      </w:tr>
      <w:tr w:rsidR="00C11A8C" w:rsidRPr="000B6291" w14:paraId="7955DB45" w14:textId="77777777" w:rsidTr="00A60D12">
        <w:trPr>
          <w:jc w:val="center"/>
        </w:trPr>
        <w:tc>
          <w:tcPr>
            <w:tcW w:w="458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931C4FD" w14:textId="77777777" w:rsidR="00C11A8C" w:rsidRPr="000B6291" w:rsidRDefault="00C11A8C" w:rsidP="00C11A8C">
            <w:pPr>
              <w:pStyle w:val="ECCTabletext"/>
            </w:pPr>
            <w:r w:rsidRPr="000B6291">
              <w:t>PMSE protection criteria (dBm)</w:t>
            </w:r>
          </w:p>
        </w:tc>
        <w:tc>
          <w:tcPr>
            <w:tcW w:w="334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55F052A" w14:textId="77777777" w:rsidR="00C11A8C" w:rsidRPr="000B6291" w:rsidRDefault="00C11A8C" w:rsidP="00C11A8C">
            <w:pPr>
              <w:pStyle w:val="ECCTabletext"/>
            </w:pPr>
            <w:r w:rsidRPr="000B6291">
              <w:t>-105 dBm</w:t>
            </w:r>
          </w:p>
        </w:tc>
      </w:tr>
      <w:tr w:rsidR="00C11A8C" w:rsidRPr="000B6291" w14:paraId="43016993" w14:textId="77777777" w:rsidTr="00A60D12">
        <w:trPr>
          <w:jc w:val="center"/>
        </w:trPr>
        <w:tc>
          <w:tcPr>
            <w:tcW w:w="458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DC9DD0D" w14:textId="77777777" w:rsidR="00C11A8C" w:rsidRPr="000B6291" w:rsidRDefault="00C11A8C" w:rsidP="00C11A8C">
            <w:pPr>
              <w:pStyle w:val="ECCTabletext"/>
            </w:pPr>
            <w:r w:rsidRPr="000B6291">
              <w:t>Requested Attenuation (dB)</w:t>
            </w:r>
          </w:p>
        </w:tc>
        <w:tc>
          <w:tcPr>
            <w:tcW w:w="334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43226A4" w14:textId="77777777" w:rsidR="00C11A8C" w:rsidRPr="000B6291" w:rsidRDefault="00C11A8C" w:rsidP="00C11A8C">
            <w:pPr>
              <w:pStyle w:val="ECCTabletext"/>
            </w:pPr>
            <w:r w:rsidRPr="000B6291">
              <w:t>166.46 dB</w:t>
            </w:r>
          </w:p>
        </w:tc>
      </w:tr>
      <w:tr w:rsidR="00C11A8C" w:rsidRPr="000B6291" w14:paraId="76B7637B" w14:textId="77777777" w:rsidTr="00A60D12">
        <w:trPr>
          <w:jc w:val="center"/>
        </w:trPr>
        <w:tc>
          <w:tcPr>
            <w:tcW w:w="458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83BF9F4" w14:textId="77777777" w:rsidR="00C11A8C" w:rsidRPr="000B6291" w:rsidRDefault="00C11A8C" w:rsidP="00C11A8C">
            <w:pPr>
              <w:pStyle w:val="ECCTabletext"/>
            </w:pPr>
            <w:r w:rsidRPr="000B6291">
              <w:lastRenderedPageBreak/>
              <w:t>FSL Distance Separation required (F=1062 MHz)</w:t>
            </w:r>
          </w:p>
        </w:tc>
        <w:tc>
          <w:tcPr>
            <w:tcW w:w="334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FF0DF68" w14:textId="77777777" w:rsidR="00C11A8C" w:rsidRPr="000B6291" w:rsidRDefault="00C11A8C" w:rsidP="00C11A8C">
            <w:pPr>
              <w:pStyle w:val="ECCTabletext"/>
            </w:pPr>
            <w:r w:rsidRPr="000B6291">
              <w:t>4734 km (in co-channel)</w:t>
            </w:r>
          </w:p>
        </w:tc>
      </w:tr>
      <w:tr w:rsidR="00C11A8C" w:rsidRPr="000B6291" w14:paraId="4C2467D2" w14:textId="77777777" w:rsidTr="00A60D12">
        <w:trPr>
          <w:jc w:val="center"/>
        </w:trPr>
        <w:tc>
          <w:tcPr>
            <w:tcW w:w="458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470698E" w14:textId="77777777" w:rsidR="00C11A8C" w:rsidRPr="000B6291" w:rsidRDefault="00C11A8C" w:rsidP="00C11A8C">
            <w:pPr>
              <w:pStyle w:val="ECCTabletext"/>
            </w:pPr>
            <w:r w:rsidRPr="000B6291">
              <w:t>Radio Horizon (Flight level 600)</w:t>
            </w:r>
          </w:p>
        </w:tc>
        <w:tc>
          <w:tcPr>
            <w:tcW w:w="334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78E60CD" w14:textId="77777777" w:rsidR="00C11A8C" w:rsidRPr="000B6291" w:rsidRDefault="00C11A8C" w:rsidP="00C11A8C">
            <w:pPr>
              <w:pStyle w:val="ECCTabletext"/>
            </w:pPr>
            <w:r w:rsidRPr="000B6291">
              <w:t>587 km</w:t>
            </w:r>
          </w:p>
        </w:tc>
      </w:tr>
    </w:tbl>
    <w:p w14:paraId="2BAFCAD7" w14:textId="77777777" w:rsidR="00C11A8C" w:rsidRPr="000B6291" w:rsidRDefault="00C11A8C" w:rsidP="00C11A8C">
      <w:r w:rsidRPr="000B6291">
        <w:t xml:space="preserve">A separation distance of 4734 km is needed in order to protect the audio PMSE from the CNPC airborne transmitters. </w:t>
      </w:r>
    </w:p>
    <w:p w14:paraId="120574FF" w14:textId="77777777" w:rsidR="00C11A8C" w:rsidRPr="000B6291" w:rsidRDefault="00C11A8C" w:rsidP="00C11A8C">
      <w:r w:rsidRPr="000B6291">
        <w:t>As this distance is very important, the practical separation distance will be limited by the radio horizon. As a plane can flight up to 60000 feet, the separation distance is then 587 km).</w:t>
      </w:r>
    </w:p>
    <w:p w14:paraId="76661AC6" w14:textId="77777777" w:rsidR="00C11A8C" w:rsidRPr="000B6291" w:rsidRDefault="00C11A8C" w:rsidP="00C11A8C">
      <w:pPr>
        <w:pStyle w:val="ECCAnnexheading2"/>
        <w:rPr>
          <w:lang w:val="en-GB"/>
        </w:rPr>
      </w:pPr>
      <w:r w:rsidRPr="000B6291">
        <w:rPr>
          <w:lang w:val="en-GB"/>
        </w:rPr>
        <w:t>1030 MHz and 1090 MHz systems</w:t>
      </w:r>
    </w:p>
    <w:p w14:paraId="461E0A5A" w14:textId="77777777" w:rsidR="00C11A8C" w:rsidRPr="000B6291" w:rsidRDefault="00C11A8C" w:rsidP="00C11A8C">
      <w:pPr>
        <w:pStyle w:val="ECCAnnexheading3"/>
        <w:rPr>
          <w:lang w:val="en-GB"/>
        </w:rPr>
      </w:pPr>
      <w:r w:rsidRPr="000B6291">
        <w:rPr>
          <w:lang w:val="en-GB"/>
        </w:rPr>
        <w:t>1030 MHz and 1090 MHz parameters</w:t>
      </w:r>
    </w:p>
    <w:p w14:paraId="097FF23E" w14:textId="77777777" w:rsidR="00C11A8C" w:rsidRPr="000B6291" w:rsidRDefault="00C11A8C" w:rsidP="00C11A8C">
      <w:r w:rsidRPr="000B6291">
        <w:t>In order to consider the worst-case scenario, we only study airborne SSR receiver for the 1030 MHz frequency and the airborne ABSB receiver for the 1090 MHz frequency.</w:t>
      </w:r>
    </w:p>
    <w:p w14:paraId="0C7CFC4F" w14:textId="4618A310" w:rsidR="00C11A8C" w:rsidRPr="000B6291" w:rsidRDefault="00C11A8C" w:rsidP="00C11A8C">
      <w:pPr>
        <w:pStyle w:val="Caption"/>
        <w:rPr>
          <w:lang w:val="en-GB"/>
        </w:rPr>
      </w:pPr>
      <w:bookmarkStart w:id="927" w:name="_Toc17182181"/>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94</w:t>
      </w:r>
      <w:r w:rsidRPr="000B6291">
        <w:rPr>
          <w:lang w:val="en-GB"/>
        </w:rPr>
        <w:fldChar w:fldCharType="end"/>
      </w:r>
      <w:r w:rsidRPr="000B6291">
        <w:rPr>
          <w:lang w:val="en-GB"/>
        </w:rPr>
        <w:t>: SSR airborne transponder characteristics</w:t>
      </w:r>
      <w:bookmarkEnd w:id="927"/>
    </w:p>
    <w:tbl>
      <w:tblPr>
        <w:tblStyle w:val="ECCTable-redheader"/>
        <w:tblW w:w="0" w:type="auto"/>
        <w:tblInd w:w="0" w:type="dxa"/>
        <w:tblLook w:val="04A0" w:firstRow="1" w:lastRow="0" w:firstColumn="1" w:lastColumn="0" w:noHBand="0" w:noVBand="1"/>
      </w:tblPr>
      <w:tblGrid>
        <w:gridCol w:w="2548"/>
        <w:gridCol w:w="1416"/>
        <w:gridCol w:w="5665"/>
      </w:tblGrid>
      <w:tr w:rsidR="00C11A8C" w:rsidRPr="000B6291" w14:paraId="17E9B3B3" w14:textId="77777777" w:rsidTr="00A60D12">
        <w:trPr>
          <w:cnfStyle w:val="100000000000" w:firstRow="1" w:lastRow="0" w:firstColumn="0" w:lastColumn="0" w:oddVBand="0" w:evenVBand="0" w:oddHBand="0" w:evenHBand="0" w:firstRowFirstColumn="0" w:firstRowLastColumn="0" w:lastRowFirstColumn="0" w:lastRowLastColumn="0"/>
        </w:trPr>
        <w:tc>
          <w:tcPr>
            <w:tcW w:w="2549" w:type="dxa"/>
            <w:hideMark/>
          </w:tcPr>
          <w:p w14:paraId="31E816A0" w14:textId="77777777" w:rsidR="00C11A8C" w:rsidRPr="000B6291" w:rsidRDefault="00C11A8C" w:rsidP="00C11A8C">
            <w:pPr>
              <w:pStyle w:val="ECCTableHeaderwhitefont"/>
            </w:pPr>
            <w:r w:rsidRPr="000B6291">
              <w:t>Parameters</w:t>
            </w:r>
          </w:p>
        </w:tc>
        <w:tc>
          <w:tcPr>
            <w:tcW w:w="1417" w:type="dxa"/>
            <w:hideMark/>
          </w:tcPr>
          <w:p w14:paraId="2FB8CD3F" w14:textId="77777777" w:rsidR="00C11A8C" w:rsidRPr="000B6291" w:rsidRDefault="00C11A8C" w:rsidP="00C11A8C">
            <w:pPr>
              <w:pStyle w:val="ECCTableHeaderwhitefont"/>
            </w:pPr>
            <w:r w:rsidRPr="000B6291">
              <w:t>Unit</w:t>
            </w:r>
          </w:p>
        </w:tc>
        <w:tc>
          <w:tcPr>
            <w:tcW w:w="5667" w:type="dxa"/>
          </w:tcPr>
          <w:p w14:paraId="5FA6AA8C" w14:textId="77777777" w:rsidR="00C11A8C" w:rsidRPr="000B6291" w:rsidRDefault="00C11A8C" w:rsidP="00C11A8C">
            <w:pPr>
              <w:pStyle w:val="ECCTableHeaderwhitefont"/>
            </w:pPr>
            <w:r w:rsidRPr="000B6291">
              <w:t>SSR airborne Transponder Receiver</w:t>
            </w:r>
          </w:p>
        </w:tc>
      </w:tr>
      <w:tr w:rsidR="00C11A8C" w:rsidRPr="000B6291" w14:paraId="1EAFEFA3" w14:textId="77777777" w:rsidTr="00A60D12">
        <w:tc>
          <w:tcPr>
            <w:tcW w:w="2549" w:type="dxa"/>
            <w:hideMark/>
          </w:tcPr>
          <w:p w14:paraId="7B9F90A6" w14:textId="77777777" w:rsidR="00C11A8C" w:rsidRPr="000B6291" w:rsidRDefault="00C11A8C" w:rsidP="00C11A8C">
            <w:pPr>
              <w:pStyle w:val="ECCTabletext"/>
            </w:pPr>
            <w:r w:rsidRPr="000B6291">
              <w:t>Frequency range</w:t>
            </w:r>
          </w:p>
        </w:tc>
        <w:tc>
          <w:tcPr>
            <w:tcW w:w="1417" w:type="dxa"/>
            <w:hideMark/>
          </w:tcPr>
          <w:p w14:paraId="337D1A1B" w14:textId="77777777" w:rsidR="00C11A8C" w:rsidRPr="000B6291" w:rsidRDefault="00C11A8C" w:rsidP="00C11A8C">
            <w:pPr>
              <w:pStyle w:val="ECCTabletext"/>
            </w:pPr>
            <w:r w:rsidRPr="000B6291">
              <w:t>MHz</w:t>
            </w:r>
          </w:p>
        </w:tc>
        <w:tc>
          <w:tcPr>
            <w:tcW w:w="5667" w:type="dxa"/>
          </w:tcPr>
          <w:p w14:paraId="615F4391" w14:textId="77777777" w:rsidR="00C11A8C" w:rsidRPr="000B6291" w:rsidRDefault="00C11A8C" w:rsidP="00C11A8C">
            <w:pPr>
              <w:pStyle w:val="ECCTabletext"/>
            </w:pPr>
            <w:r w:rsidRPr="000B6291">
              <w:t>1030 (RTCA DO-181 §2.2.2.2)</w:t>
            </w:r>
          </w:p>
        </w:tc>
      </w:tr>
      <w:tr w:rsidR="00C11A8C" w:rsidRPr="000B6291" w14:paraId="74C3F6C1" w14:textId="77777777" w:rsidTr="00A60D12">
        <w:tc>
          <w:tcPr>
            <w:tcW w:w="2549" w:type="dxa"/>
          </w:tcPr>
          <w:p w14:paraId="5E891183" w14:textId="77777777" w:rsidR="00C11A8C" w:rsidRPr="000B6291" w:rsidRDefault="00C11A8C" w:rsidP="00C11A8C">
            <w:pPr>
              <w:pStyle w:val="ECCTabletext"/>
            </w:pPr>
            <w:r w:rsidRPr="000B6291">
              <w:t>Antenna Gain</w:t>
            </w:r>
          </w:p>
        </w:tc>
        <w:tc>
          <w:tcPr>
            <w:tcW w:w="1417" w:type="dxa"/>
          </w:tcPr>
          <w:p w14:paraId="4B71AB80" w14:textId="77777777" w:rsidR="00C11A8C" w:rsidRPr="000B6291" w:rsidRDefault="00C11A8C" w:rsidP="00C11A8C">
            <w:pPr>
              <w:pStyle w:val="ECCTabletext"/>
            </w:pPr>
            <w:r w:rsidRPr="000B6291">
              <w:t>dBi</w:t>
            </w:r>
          </w:p>
        </w:tc>
        <w:tc>
          <w:tcPr>
            <w:tcW w:w="5667" w:type="dxa"/>
          </w:tcPr>
          <w:p w14:paraId="62CD3054" w14:textId="77777777" w:rsidR="00C11A8C" w:rsidRPr="000B6291" w:rsidRDefault="00C11A8C" w:rsidP="00C11A8C">
            <w:pPr>
              <w:pStyle w:val="ECCTabletext"/>
            </w:pPr>
            <w:r w:rsidRPr="000B6291">
              <w:t>5.4</w:t>
            </w:r>
          </w:p>
        </w:tc>
      </w:tr>
      <w:tr w:rsidR="00C11A8C" w:rsidRPr="000B6291" w14:paraId="30850B36" w14:textId="77777777" w:rsidTr="00A60D12">
        <w:tc>
          <w:tcPr>
            <w:tcW w:w="2549" w:type="dxa"/>
          </w:tcPr>
          <w:p w14:paraId="1CDE4E11" w14:textId="77777777" w:rsidR="00C11A8C" w:rsidRPr="000B6291" w:rsidRDefault="00C11A8C" w:rsidP="00C11A8C">
            <w:pPr>
              <w:pStyle w:val="ECCTabletext"/>
            </w:pPr>
            <w:r w:rsidRPr="000B6291">
              <w:t>Cable loss</w:t>
            </w:r>
          </w:p>
        </w:tc>
        <w:tc>
          <w:tcPr>
            <w:tcW w:w="1417" w:type="dxa"/>
          </w:tcPr>
          <w:p w14:paraId="176590B6" w14:textId="77777777" w:rsidR="00C11A8C" w:rsidRPr="000B6291" w:rsidRDefault="00C11A8C" w:rsidP="00C11A8C">
            <w:pPr>
              <w:pStyle w:val="ECCTabletext"/>
            </w:pPr>
            <w:r w:rsidRPr="000B6291">
              <w:t>dB</w:t>
            </w:r>
          </w:p>
        </w:tc>
        <w:tc>
          <w:tcPr>
            <w:tcW w:w="5667" w:type="dxa"/>
          </w:tcPr>
          <w:p w14:paraId="2E6D41E0" w14:textId="458C80F1" w:rsidR="00C11A8C" w:rsidRPr="000B6291" w:rsidRDefault="00C11A8C" w:rsidP="00C11A8C">
            <w:pPr>
              <w:pStyle w:val="ECCTabletext"/>
            </w:pPr>
            <w:r w:rsidRPr="000B6291">
              <w:t xml:space="preserve">3 (ED-43 §3.2.4.2 </w:t>
            </w:r>
            <w:r w:rsidRPr="000B6291">
              <w:fldChar w:fldCharType="begin"/>
            </w:r>
            <w:r w:rsidRPr="000B6291">
              <w:instrText xml:space="preserve"> REF _Ref17209130 \r \h </w:instrText>
            </w:r>
            <w:r w:rsidRPr="000B6291">
              <w:fldChar w:fldCharType="separate"/>
            </w:r>
            <w:r w:rsidR="00914C56">
              <w:t>[48]</w:t>
            </w:r>
            <w:r w:rsidRPr="000B6291">
              <w:fldChar w:fldCharType="end"/>
            </w:r>
            <w:r w:rsidRPr="000B6291">
              <w:t>)</w:t>
            </w:r>
          </w:p>
        </w:tc>
      </w:tr>
      <w:tr w:rsidR="00C11A8C" w:rsidRPr="000B6291" w14:paraId="16C2AB3C" w14:textId="77777777" w:rsidTr="00A60D12">
        <w:tc>
          <w:tcPr>
            <w:tcW w:w="2549" w:type="dxa"/>
            <w:hideMark/>
          </w:tcPr>
          <w:p w14:paraId="7B0BF27A" w14:textId="77777777" w:rsidR="00C11A8C" w:rsidRPr="000B6291" w:rsidRDefault="00C11A8C" w:rsidP="00C11A8C">
            <w:pPr>
              <w:pStyle w:val="ECCTabletext"/>
            </w:pPr>
            <w:r w:rsidRPr="000B6291">
              <w:t>Bandwidth</w:t>
            </w:r>
          </w:p>
        </w:tc>
        <w:tc>
          <w:tcPr>
            <w:tcW w:w="1417" w:type="dxa"/>
            <w:hideMark/>
          </w:tcPr>
          <w:p w14:paraId="146226B0" w14:textId="77777777" w:rsidR="00C11A8C" w:rsidRPr="000B6291" w:rsidRDefault="00C11A8C" w:rsidP="00C11A8C">
            <w:pPr>
              <w:pStyle w:val="ECCTabletext"/>
            </w:pPr>
            <w:r w:rsidRPr="000B6291">
              <w:t>MHz</w:t>
            </w:r>
          </w:p>
        </w:tc>
        <w:tc>
          <w:tcPr>
            <w:tcW w:w="5667" w:type="dxa"/>
          </w:tcPr>
          <w:p w14:paraId="1472E4DD" w14:textId="77777777" w:rsidR="00C11A8C" w:rsidRPr="000B6291" w:rsidRDefault="00C11A8C" w:rsidP="00C11A8C">
            <w:pPr>
              <w:pStyle w:val="ECCTabletext"/>
            </w:pPr>
            <w:r w:rsidRPr="000B6291">
              <w:t>6 (RTCA DO-181 §2.2.2.3)</w:t>
            </w:r>
          </w:p>
        </w:tc>
      </w:tr>
      <w:tr w:rsidR="00C11A8C" w:rsidRPr="000B6291" w14:paraId="4BAC81D5" w14:textId="77777777" w:rsidTr="00A60D12">
        <w:tc>
          <w:tcPr>
            <w:tcW w:w="2549" w:type="dxa"/>
          </w:tcPr>
          <w:p w14:paraId="452FD212" w14:textId="77777777" w:rsidR="00C11A8C" w:rsidRPr="000B6291" w:rsidRDefault="00C11A8C" w:rsidP="00C11A8C">
            <w:pPr>
              <w:pStyle w:val="ECCTabletext"/>
            </w:pPr>
            <w:r w:rsidRPr="000B6291">
              <w:t>Noise figure</w:t>
            </w:r>
          </w:p>
        </w:tc>
        <w:tc>
          <w:tcPr>
            <w:tcW w:w="1417" w:type="dxa"/>
          </w:tcPr>
          <w:p w14:paraId="569ADBFF" w14:textId="77777777" w:rsidR="00C11A8C" w:rsidRPr="000B6291" w:rsidRDefault="00C11A8C" w:rsidP="00C11A8C">
            <w:pPr>
              <w:pStyle w:val="ECCTabletext"/>
            </w:pPr>
            <w:r w:rsidRPr="000B6291">
              <w:t>dB</w:t>
            </w:r>
          </w:p>
        </w:tc>
        <w:tc>
          <w:tcPr>
            <w:tcW w:w="5667" w:type="dxa"/>
          </w:tcPr>
          <w:p w14:paraId="0DF6AF37" w14:textId="77777777" w:rsidR="00C11A8C" w:rsidRPr="000B6291" w:rsidRDefault="00C11A8C" w:rsidP="00C11A8C">
            <w:pPr>
              <w:pStyle w:val="ECCTabletext"/>
            </w:pPr>
            <w:r w:rsidRPr="000B6291">
              <w:t>5</w:t>
            </w:r>
          </w:p>
        </w:tc>
      </w:tr>
      <w:tr w:rsidR="00C11A8C" w:rsidRPr="000B6291" w14:paraId="743DC243" w14:textId="77777777" w:rsidTr="00A60D12">
        <w:tc>
          <w:tcPr>
            <w:tcW w:w="2549" w:type="dxa"/>
            <w:hideMark/>
          </w:tcPr>
          <w:p w14:paraId="33FDB2B4" w14:textId="77777777" w:rsidR="00C11A8C" w:rsidRPr="000B6291" w:rsidRDefault="00C11A8C" w:rsidP="00C11A8C">
            <w:pPr>
              <w:pStyle w:val="ECCTabletext"/>
            </w:pPr>
            <w:r w:rsidRPr="000B6291">
              <w:t>Selectivity for the Airborne (Mode S replies)</w:t>
            </w:r>
          </w:p>
        </w:tc>
        <w:tc>
          <w:tcPr>
            <w:tcW w:w="1417" w:type="dxa"/>
            <w:hideMark/>
          </w:tcPr>
          <w:p w14:paraId="26BD7391" w14:textId="77777777" w:rsidR="00C11A8C" w:rsidRPr="000B6291" w:rsidRDefault="00C11A8C" w:rsidP="00C11A8C">
            <w:pPr>
              <w:pStyle w:val="ECCTabletext"/>
            </w:pPr>
            <w:r w:rsidRPr="000B6291">
              <w:t>dBc</w:t>
            </w:r>
          </w:p>
        </w:tc>
        <w:tc>
          <w:tcPr>
            <w:tcW w:w="5667" w:type="dxa"/>
          </w:tcPr>
          <w:p w14:paraId="4D0742CA" w14:textId="77777777" w:rsidR="00C11A8C" w:rsidRPr="000B6291" w:rsidRDefault="00C11A8C" w:rsidP="00C11A8C">
            <w:pPr>
              <w:pStyle w:val="ECCTabletext"/>
            </w:pPr>
            <w:r w:rsidRPr="000B6291">
              <w:rPr>
                <w:noProof/>
                <w:lang w:eastAsia="en-GB"/>
              </w:rPr>
              <w:drawing>
                <wp:inline distT="0" distB="0" distL="0" distR="0" wp14:anchorId="668CB3CA" wp14:editId="3EDA2FE3">
                  <wp:extent cx="1869440" cy="2844800"/>
                  <wp:effectExtent l="0" t="0" r="0" b="0"/>
                  <wp:docPr id="1511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871970" cy="2848650"/>
                          </a:xfrm>
                          <a:prstGeom prst="rect">
                            <a:avLst/>
                          </a:prstGeom>
                          <a:noFill/>
                          <a:ln>
                            <a:noFill/>
                          </a:ln>
                        </pic:spPr>
                      </pic:pic>
                    </a:graphicData>
                  </a:graphic>
                </wp:inline>
              </w:drawing>
            </w:r>
            <w:r w:rsidRPr="000B6291">
              <w:rPr>
                <w:noProof/>
                <w:lang w:eastAsia="en-GB"/>
              </w:rPr>
              <w:drawing>
                <wp:inline distT="0" distB="0" distL="0" distR="0" wp14:anchorId="536BF9B2" wp14:editId="70570085">
                  <wp:extent cx="1181100" cy="1127760"/>
                  <wp:effectExtent l="0" t="0" r="0" b="0"/>
                  <wp:docPr id="1511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81100" cy="1127760"/>
                          </a:xfrm>
                          <a:prstGeom prst="rect">
                            <a:avLst/>
                          </a:prstGeom>
                          <a:noFill/>
                          <a:ln>
                            <a:noFill/>
                          </a:ln>
                        </pic:spPr>
                      </pic:pic>
                    </a:graphicData>
                  </a:graphic>
                </wp:inline>
              </w:drawing>
            </w:r>
            <w:r w:rsidRPr="000B6291">
              <w:t xml:space="preserve"> </w:t>
            </w:r>
          </w:p>
          <w:p w14:paraId="2A9A134E" w14:textId="77777777" w:rsidR="00C11A8C" w:rsidRPr="000B6291" w:rsidRDefault="00C11A8C" w:rsidP="00C11A8C">
            <w:pPr>
              <w:pStyle w:val="ECCTabletext"/>
            </w:pPr>
            <w:r w:rsidRPr="000B6291">
              <w:t>(RTCA DO-181 §2.2.2.3)</w:t>
            </w:r>
          </w:p>
          <w:p w14:paraId="73E35B98" w14:textId="77777777" w:rsidR="00C11A8C" w:rsidRPr="000B6291" w:rsidRDefault="00C11A8C" w:rsidP="00C11A8C">
            <w:pPr>
              <w:pStyle w:val="ECCTabletext"/>
            </w:pPr>
            <w:r w:rsidRPr="000B6291">
              <w:t>Spurious Rejection : 70 dBc</w:t>
            </w:r>
          </w:p>
        </w:tc>
      </w:tr>
    </w:tbl>
    <w:p w14:paraId="005281D9" w14:textId="77777777" w:rsidR="00C11A8C" w:rsidRPr="000B6291" w:rsidRDefault="00C11A8C" w:rsidP="00C11A8C"/>
    <w:p w14:paraId="784C1EE5" w14:textId="209810C4" w:rsidR="00C11A8C" w:rsidRPr="000B6291" w:rsidRDefault="00C11A8C" w:rsidP="00C11A8C">
      <w:pPr>
        <w:pStyle w:val="Caption"/>
        <w:rPr>
          <w:lang w:val="en-GB"/>
        </w:rPr>
      </w:pPr>
      <w:bookmarkStart w:id="928" w:name="_Toc17182182"/>
      <w:r w:rsidRPr="000B6291">
        <w:rPr>
          <w:lang w:val="en-GB"/>
        </w:rPr>
        <w:lastRenderedPageBreak/>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95</w:t>
      </w:r>
      <w:r w:rsidRPr="000B6291">
        <w:rPr>
          <w:lang w:val="en-GB"/>
        </w:rPr>
        <w:fldChar w:fldCharType="end"/>
      </w:r>
      <w:r w:rsidRPr="000B6291">
        <w:rPr>
          <w:lang w:val="en-GB"/>
        </w:rPr>
        <w:t>: Airborne ADS-B airborne receiver characteristics</w:t>
      </w:r>
      <w:bookmarkEnd w:id="928"/>
    </w:p>
    <w:tbl>
      <w:tblPr>
        <w:tblStyle w:val="ECCTable-redheader"/>
        <w:tblW w:w="0" w:type="auto"/>
        <w:tblInd w:w="0" w:type="dxa"/>
        <w:tblLook w:val="04A0" w:firstRow="1" w:lastRow="0" w:firstColumn="1" w:lastColumn="0" w:noHBand="0" w:noVBand="1"/>
      </w:tblPr>
      <w:tblGrid>
        <w:gridCol w:w="2830"/>
        <w:gridCol w:w="967"/>
        <w:gridCol w:w="5498"/>
      </w:tblGrid>
      <w:tr w:rsidR="00C11A8C" w:rsidRPr="000B6291" w14:paraId="319F976F" w14:textId="77777777" w:rsidTr="00640D69">
        <w:trPr>
          <w:cnfStyle w:val="100000000000" w:firstRow="1" w:lastRow="0" w:firstColumn="0" w:lastColumn="0" w:oddVBand="0" w:evenVBand="0" w:oddHBand="0" w:evenHBand="0" w:firstRowFirstColumn="0" w:firstRowLastColumn="0" w:lastRowFirstColumn="0" w:lastRowLastColumn="0"/>
        </w:trPr>
        <w:tc>
          <w:tcPr>
            <w:tcW w:w="2830" w:type="dxa"/>
            <w:hideMark/>
          </w:tcPr>
          <w:p w14:paraId="1B4A38D2" w14:textId="77777777" w:rsidR="00C11A8C" w:rsidRPr="000B6291" w:rsidRDefault="00C11A8C" w:rsidP="00C11A8C">
            <w:r w:rsidRPr="000B6291">
              <w:t>Parameters</w:t>
            </w:r>
          </w:p>
        </w:tc>
        <w:tc>
          <w:tcPr>
            <w:tcW w:w="967" w:type="dxa"/>
            <w:hideMark/>
          </w:tcPr>
          <w:p w14:paraId="09729B4C" w14:textId="77777777" w:rsidR="00C11A8C" w:rsidRPr="000B6291" w:rsidRDefault="00C11A8C" w:rsidP="00C11A8C">
            <w:r w:rsidRPr="000B6291">
              <w:t>Unit</w:t>
            </w:r>
          </w:p>
        </w:tc>
        <w:tc>
          <w:tcPr>
            <w:tcW w:w="5498" w:type="dxa"/>
          </w:tcPr>
          <w:p w14:paraId="0CBC5F45" w14:textId="77777777" w:rsidR="00C11A8C" w:rsidRPr="000B6291" w:rsidRDefault="00C11A8C" w:rsidP="00C11A8C">
            <w:r w:rsidRPr="000B6291">
              <w:t>ADS-B airborne receiver</w:t>
            </w:r>
          </w:p>
        </w:tc>
      </w:tr>
      <w:tr w:rsidR="00C11A8C" w:rsidRPr="000B6291" w14:paraId="3F58D6E3" w14:textId="77777777" w:rsidTr="00640D69">
        <w:tc>
          <w:tcPr>
            <w:tcW w:w="2830" w:type="dxa"/>
            <w:hideMark/>
          </w:tcPr>
          <w:p w14:paraId="52814E19" w14:textId="77777777" w:rsidR="00C11A8C" w:rsidRPr="000B6291" w:rsidRDefault="00C11A8C" w:rsidP="00C11A8C">
            <w:pPr>
              <w:pStyle w:val="ECCTabletext"/>
            </w:pPr>
            <w:r w:rsidRPr="000B6291">
              <w:t>Frequency range</w:t>
            </w:r>
          </w:p>
        </w:tc>
        <w:tc>
          <w:tcPr>
            <w:tcW w:w="967" w:type="dxa"/>
            <w:hideMark/>
          </w:tcPr>
          <w:p w14:paraId="459DE794" w14:textId="77777777" w:rsidR="00C11A8C" w:rsidRPr="000B6291" w:rsidRDefault="00C11A8C" w:rsidP="00C11A8C">
            <w:pPr>
              <w:pStyle w:val="ECCTabletext"/>
            </w:pPr>
            <w:r w:rsidRPr="000B6291">
              <w:t>MHz</w:t>
            </w:r>
          </w:p>
        </w:tc>
        <w:tc>
          <w:tcPr>
            <w:tcW w:w="5498" w:type="dxa"/>
          </w:tcPr>
          <w:p w14:paraId="55C9F214" w14:textId="77777777" w:rsidR="00C11A8C" w:rsidRPr="000B6291" w:rsidRDefault="00C11A8C" w:rsidP="00C11A8C">
            <w:pPr>
              <w:pStyle w:val="ECCTabletext"/>
            </w:pPr>
            <w:r w:rsidRPr="000B6291">
              <w:t>1090 (RTCA DO-260 §1.2.2)</w:t>
            </w:r>
          </w:p>
        </w:tc>
      </w:tr>
      <w:tr w:rsidR="00C11A8C" w:rsidRPr="000B6291" w14:paraId="5D098E27" w14:textId="77777777" w:rsidTr="00640D69">
        <w:tc>
          <w:tcPr>
            <w:tcW w:w="2830" w:type="dxa"/>
            <w:hideMark/>
          </w:tcPr>
          <w:p w14:paraId="4E389256" w14:textId="77777777" w:rsidR="00C11A8C" w:rsidRPr="000B6291" w:rsidRDefault="00C11A8C" w:rsidP="00C11A8C">
            <w:pPr>
              <w:pStyle w:val="ECCTabletext"/>
            </w:pPr>
            <w:r w:rsidRPr="000B6291">
              <w:t>Antenna Gain</w:t>
            </w:r>
          </w:p>
        </w:tc>
        <w:tc>
          <w:tcPr>
            <w:tcW w:w="967" w:type="dxa"/>
            <w:hideMark/>
          </w:tcPr>
          <w:p w14:paraId="6B52DF35" w14:textId="77777777" w:rsidR="00C11A8C" w:rsidRPr="000B6291" w:rsidRDefault="00C11A8C" w:rsidP="00C11A8C">
            <w:pPr>
              <w:pStyle w:val="ECCTabletext"/>
            </w:pPr>
            <w:r w:rsidRPr="000B6291">
              <w:t>dBi</w:t>
            </w:r>
          </w:p>
        </w:tc>
        <w:tc>
          <w:tcPr>
            <w:tcW w:w="5498" w:type="dxa"/>
          </w:tcPr>
          <w:p w14:paraId="6549D8A8" w14:textId="77777777" w:rsidR="00C11A8C" w:rsidRPr="000B6291" w:rsidRDefault="00C11A8C" w:rsidP="00C11A8C">
            <w:pPr>
              <w:pStyle w:val="ECCTabletext"/>
            </w:pPr>
            <w:r w:rsidRPr="000B6291">
              <w:t>2 to 5 dBi (RTCA DO-260 M.4.1)</w:t>
            </w:r>
          </w:p>
        </w:tc>
      </w:tr>
      <w:tr w:rsidR="00C11A8C" w:rsidRPr="000B6291" w14:paraId="62AC3B08" w14:textId="77777777" w:rsidTr="00640D69">
        <w:tc>
          <w:tcPr>
            <w:tcW w:w="2830" w:type="dxa"/>
            <w:hideMark/>
          </w:tcPr>
          <w:p w14:paraId="529F684D" w14:textId="77777777" w:rsidR="00C11A8C" w:rsidRPr="000B6291" w:rsidRDefault="00C11A8C" w:rsidP="00C11A8C">
            <w:pPr>
              <w:pStyle w:val="ECCTabletext"/>
            </w:pPr>
            <w:r w:rsidRPr="000B6291">
              <w:t>Cable loss</w:t>
            </w:r>
          </w:p>
        </w:tc>
        <w:tc>
          <w:tcPr>
            <w:tcW w:w="967" w:type="dxa"/>
            <w:hideMark/>
          </w:tcPr>
          <w:p w14:paraId="48712EA9" w14:textId="77777777" w:rsidR="00C11A8C" w:rsidRPr="000B6291" w:rsidRDefault="00C11A8C" w:rsidP="00C11A8C">
            <w:pPr>
              <w:pStyle w:val="ECCTabletext"/>
            </w:pPr>
            <w:r w:rsidRPr="000B6291">
              <w:t>dB</w:t>
            </w:r>
          </w:p>
        </w:tc>
        <w:tc>
          <w:tcPr>
            <w:tcW w:w="5498" w:type="dxa"/>
          </w:tcPr>
          <w:p w14:paraId="3917D752" w14:textId="77777777" w:rsidR="00C11A8C" w:rsidRPr="000B6291" w:rsidRDefault="00C11A8C" w:rsidP="00C11A8C">
            <w:pPr>
              <w:pStyle w:val="ECCTabletext"/>
            </w:pPr>
            <w:r w:rsidRPr="000B6291">
              <w:t>3 (RTCA DO-260 §P2.1.1)</w:t>
            </w:r>
          </w:p>
        </w:tc>
      </w:tr>
      <w:tr w:rsidR="00C11A8C" w:rsidRPr="000B6291" w14:paraId="7A9DD56D" w14:textId="77777777" w:rsidTr="00640D69">
        <w:tc>
          <w:tcPr>
            <w:tcW w:w="2830" w:type="dxa"/>
            <w:hideMark/>
          </w:tcPr>
          <w:p w14:paraId="04617E5F" w14:textId="77777777" w:rsidR="00C11A8C" w:rsidRPr="000B6291" w:rsidRDefault="00C11A8C" w:rsidP="00C11A8C">
            <w:pPr>
              <w:pStyle w:val="ECCTabletext"/>
            </w:pPr>
            <w:r w:rsidRPr="000B6291">
              <w:t>Bandwidth</w:t>
            </w:r>
          </w:p>
        </w:tc>
        <w:tc>
          <w:tcPr>
            <w:tcW w:w="967" w:type="dxa"/>
            <w:hideMark/>
          </w:tcPr>
          <w:p w14:paraId="2B39BB89" w14:textId="77777777" w:rsidR="00C11A8C" w:rsidRPr="000B6291" w:rsidRDefault="00C11A8C" w:rsidP="00C11A8C">
            <w:pPr>
              <w:pStyle w:val="ECCTabletext"/>
            </w:pPr>
            <w:r w:rsidRPr="000B6291">
              <w:t>MHz</w:t>
            </w:r>
          </w:p>
        </w:tc>
        <w:tc>
          <w:tcPr>
            <w:tcW w:w="5498" w:type="dxa"/>
          </w:tcPr>
          <w:p w14:paraId="60DC3303" w14:textId="77777777" w:rsidR="00C11A8C" w:rsidRPr="000B6291" w:rsidRDefault="00C11A8C" w:rsidP="00C11A8C">
            <w:pPr>
              <w:pStyle w:val="ECCTabletext"/>
            </w:pPr>
            <w:r w:rsidRPr="000B6291">
              <w:t>11 MHz (RTCA DO-260 Table 2-82)</w:t>
            </w:r>
          </w:p>
        </w:tc>
      </w:tr>
      <w:tr w:rsidR="00C11A8C" w:rsidRPr="000B6291" w14:paraId="6150BD2A" w14:textId="77777777" w:rsidTr="00640D69">
        <w:tc>
          <w:tcPr>
            <w:tcW w:w="2830" w:type="dxa"/>
            <w:hideMark/>
          </w:tcPr>
          <w:p w14:paraId="1411A08D" w14:textId="77777777" w:rsidR="00C11A8C" w:rsidRPr="000B6291" w:rsidRDefault="00C11A8C" w:rsidP="00C11A8C">
            <w:pPr>
              <w:pStyle w:val="ECCTabletext"/>
            </w:pPr>
            <w:r w:rsidRPr="000B6291">
              <w:t>Noise figure</w:t>
            </w:r>
          </w:p>
        </w:tc>
        <w:tc>
          <w:tcPr>
            <w:tcW w:w="967" w:type="dxa"/>
            <w:hideMark/>
          </w:tcPr>
          <w:p w14:paraId="0348EEB5" w14:textId="77777777" w:rsidR="00C11A8C" w:rsidRPr="000B6291" w:rsidRDefault="00C11A8C" w:rsidP="00C11A8C">
            <w:pPr>
              <w:pStyle w:val="ECCTabletext"/>
            </w:pPr>
            <w:r w:rsidRPr="000B6291">
              <w:t>dB</w:t>
            </w:r>
          </w:p>
        </w:tc>
        <w:tc>
          <w:tcPr>
            <w:tcW w:w="5498" w:type="dxa"/>
          </w:tcPr>
          <w:p w14:paraId="1FFA530C" w14:textId="77777777" w:rsidR="00C11A8C" w:rsidRPr="000B6291" w:rsidRDefault="00C11A8C" w:rsidP="00C11A8C">
            <w:pPr>
              <w:pStyle w:val="ECCTabletext"/>
            </w:pPr>
            <w:r w:rsidRPr="000B6291">
              <w:t>5</w:t>
            </w:r>
          </w:p>
        </w:tc>
      </w:tr>
      <w:tr w:rsidR="00C11A8C" w:rsidRPr="000B6291" w14:paraId="01788D4F" w14:textId="77777777" w:rsidTr="00640D69">
        <w:tc>
          <w:tcPr>
            <w:tcW w:w="2830" w:type="dxa"/>
            <w:hideMark/>
          </w:tcPr>
          <w:p w14:paraId="7175E1E0" w14:textId="77777777" w:rsidR="00C11A8C" w:rsidRPr="000B6291" w:rsidRDefault="00C11A8C" w:rsidP="00C11A8C">
            <w:pPr>
              <w:pStyle w:val="ECCTabletext"/>
            </w:pPr>
            <w:r w:rsidRPr="000B6291">
              <w:t>Selectivity</w:t>
            </w:r>
          </w:p>
          <w:p w14:paraId="5267449C" w14:textId="77777777" w:rsidR="00C11A8C" w:rsidRPr="000B6291" w:rsidRDefault="00C11A8C" w:rsidP="00C11A8C">
            <w:pPr>
              <w:pStyle w:val="ECCTabletext"/>
            </w:pPr>
            <w:r w:rsidRPr="000B6291">
              <w:t>(RTCA DO-260 Table 2-82)</w:t>
            </w:r>
          </w:p>
        </w:tc>
        <w:tc>
          <w:tcPr>
            <w:tcW w:w="967" w:type="dxa"/>
            <w:hideMark/>
          </w:tcPr>
          <w:p w14:paraId="5EC006C9" w14:textId="77777777" w:rsidR="00C11A8C" w:rsidRPr="000B6291" w:rsidRDefault="00C11A8C" w:rsidP="00C11A8C">
            <w:pPr>
              <w:pStyle w:val="ECCTabletext"/>
            </w:pPr>
            <w:r w:rsidRPr="000B6291">
              <w:t>dBc</w:t>
            </w:r>
          </w:p>
        </w:tc>
        <w:tc>
          <w:tcPr>
            <w:tcW w:w="5498" w:type="dxa"/>
            <w:hideMark/>
          </w:tcPr>
          <w:p w14:paraId="07D13F5D" w14:textId="77777777" w:rsidR="00C11A8C" w:rsidRPr="000B6291" w:rsidRDefault="00C11A8C" w:rsidP="00C11A8C">
            <w:pPr>
              <w:pStyle w:val="ECCTabletext"/>
            </w:pPr>
            <w:r w:rsidRPr="000B6291">
              <w:rPr>
                <w:noProof/>
                <w:lang w:eastAsia="en-GB"/>
              </w:rPr>
              <w:drawing>
                <wp:inline distT="0" distB="0" distL="0" distR="0" wp14:anchorId="54BBECDF" wp14:editId="27B17F1C">
                  <wp:extent cx="1246909" cy="1944438"/>
                  <wp:effectExtent l="0" t="0" r="0" b="0"/>
                  <wp:docPr id="1511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256063" cy="1958713"/>
                          </a:xfrm>
                          <a:prstGeom prst="rect">
                            <a:avLst/>
                          </a:prstGeom>
                          <a:noFill/>
                          <a:ln>
                            <a:noFill/>
                          </a:ln>
                        </pic:spPr>
                      </pic:pic>
                    </a:graphicData>
                  </a:graphic>
                </wp:inline>
              </w:drawing>
            </w:r>
            <w:r w:rsidRPr="000B6291">
              <w:rPr>
                <w:noProof/>
                <w:lang w:eastAsia="en-GB"/>
              </w:rPr>
              <w:drawing>
                <wp:inline distT="0" distB="0" distL="0" distR="0" wp14:anchorId="30ABCA94" wp14:editId="61A8E666">
                  <wp:extent cx="1650670" cy="2060775"/>
                  <wp:effectExtent l="0" t="0" r="6985" b="0"/>
                  <wp:docPr id="1511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698346" cy="2120296"/>
                          </a:xfrm>
                          <a:prstGeom prst="rect">
                            <a:avLst/>
                          </a:prstGeom>
                          <a:noFill/>
                          <a:ln>
                            <a:noFill/>
                          </a:ln>
                        </pic:spPr>
                      </pic:pic>
                    </a:graphicData>
                  </a:graphic>
                </wp:inline>
              </w:drawing>
            </w:r>
          </w:p>
        </w:tc>
      </w:tr>
    </w:tbl>
    <w:p w14:paraId="08D1BDDC" w14:textId="77777777" w:rsidR="00C11A8C" w:rsidRPr="000B6291" w:rsidRDefault="00C11A8C" w:rsidP="00C11A8C">
      <w:pPr>
        <w:pStyle w:val="ECCAnnexheading3"/>
        <w:rPr>
          <w:lang w:val="en-GB"/>
        </w:rPr>
      </w:pPr>
      <w:r w:rsidRPr="000B6291">
        <w:rPr>
          <w:lang w:val="en-GB"/>
        </w:rPr>
        <w:t>Modelling assumptions</w:t>
      </w:r>
    </w:p>
    <w:p w14:paraId="716D5033" w14:textId="77777777" w:rsidR="00C11A8C" w:rsidRPr="000B6291" w:rsidRDefault="00C11A8C" w:rsidP="00C11A8C">
      <w:r w:rsidRPr="000B6291">
        <w:t xml:space="preserve">The propagation model is Free Space Loss between an airborne platform and PMSE devices used in open-air conditions, therefore omnidirectional without building loss and body loss. </w:t>
      </w:r>
    </w:p>
    <w:p w14:paraId="09AAB179" w14:textId="77777777" w:rsidR="00C11A8C" w:rsidRPr="000B6291" w:rsidRDefault="00C11A8C" w:rsidP="00C11A8C">
      <w:pPr>
        <w:pStyle w:val="ECCAnnexheading3"/>
        <w:rPr>
          <w:lang w:val="en-GB"/>
        </w:rPr>
      </w:pPr>
      <w:r w:rsidRPr="000B6291">
        <w:rPr>
          <w:lang w:val="en-GB"/>
        </w:rPr>
        <w:t>conclusion</w:t>
      </w:r>
    </w:p>
    <w:p w14:paraId="74673144" w14:textId="6B69DC78" w:rsidR="00C11A8C" w:rsidRPr="000B6291" w:rsidRDefault="00C11A8C" w:rsidP="00C11A8C">
      <w:r w:rsidRPr="000B6291">
        <w:t xml:space="preserve">The MCL 1030 MHz and1090 MHz frequencies study aims to define the relevant guard band. </w:t>
      </w:r>
      <w:proofErr w:type="gramStart"/>
      <w:r w:rsidRPr="000B6291">
        <w:t>Therefore</w:t>
      </w:r>
      <w:proofErr w:type="gramEnd"/>
      <w:r w:rsidRPr="000B6291">
        <w:t xml:space="preserve"> it is considered that the closest distance between an airborne and an outdoor PMSE will be 1000 feet (around 330 meters). </w:t>
      </w:r>
    </w:p>
    <w:p w14:paraId="35D9F464" w14:textId="77777777" w:rsidR="00C11A8C" w:rsidRPr="000B6291" w:rsidRDefault="00C11A8C" w:rsidP="00C11A8C">
      <w:pPr>
        <w:pStyle w:val="ECCAnnexheading4"/>
        <w:rPr>
          <w:lang w:val="en-GB"/>
        </w:rPr>
      </w:pPr>
      <w:r w:rsidRPr="000B6291">
        <w:rPr>
          <w:lang w:val="en-GB"/>
        </w:rPr>
        <w:t>Guard band to protect the 1030 MHz frequency</w:t>
      </w:r>
    </w:p>
    <w:p w14:paraId="05816F62" w14:textId="77777777" w:rsidR="00C11A8C" w:rsidRPr="000B6291" w:rsidRDefault="00C11A8C" w:rsidP="00C11A8C">
      <w:r w:rsidRPr="000B6291">
        <w:t>The system that has the widest receiver for the 1030 MHz frequency is the airborne SSR receiver (RTCA DO-181 §2.2.2.3).</w:t>
      </w:r>
    </w:p>
    <w:p w14:paraId="519AA7EA" w14:textId="77777777" w:rsidR="00C11A8C" w:rsidRPr="000B6291" w:rsidRDefault="00C11A8C" w:rsidP="00C11A8C">
      <w:r w:rsidRPr="000B6291">
        <w:t>In this section, we only study the impact of audio PMSE to airborne SSR receiver as it is wider than the PMSE receiver.</w:t>
      </w:r>
    </w:p>
    <w:p w14:paraId="3528A762" w14:textId="77777777" w:rsidR="00C11A8C" w:rsidRPr="000B6291" w:rsidRDefault="00C11A8C" w:rsidP="00C11A8C">
      <w:r w:rsidRPr="000B6291">
        <w:t>The airborne antenna gain is up to 5.4 dBi with a receiver bandwidth of 6 MHz.</w:t>
      </w:r>
    </w:p>
    <w:p w14:paraId="73AA193D" w14:textId="280A08E4" w:rsidR="00C11A8C" w:rsidRPr="000B6291" w:rsidRDefault="00C11A8C" w:rsidP="00C11A8C">
      <w:pPr>
        <w:pStyle w:val="Caption"/>
        <w:rPr>
          <w:lang w:val="en-GB"/>
        </w:rPr>
      </w:pPr>
      <w:bookmarkStart w:id="929" w:name="_Toc17182183"/>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96</w:t>
      </w:r>
      <w:r w:rsidRPr="000B6291">
        <w:rPr>
          <w:lang w:val="en-GB"/>
        </w:rPr>
        <w:fldChar w:fldCharType="end"/>
      </w:r>
      <w:r w:rsidRPr="000B6291">
        <w:rPr>
          <w:lang w:val="en-GB"/>
        </w:rPr>
        <w:t>: Calculation of guard band to protect airborne SSR receiver from PMSE interference</w:t>
      </w:r>
      <w:bookmarkEnd w:id="929"/>
    </w:p>
    <w:tbl>
      <w:tblPr>
        <w:tblStyle w:val="ECCTable-redheader"/>
        <w:tblW w:w="0" w:type="auto"/>
        <w:tblInd w:w="0" w:type="dxa"/>
        <w:tblLook w:val="04A0" w:firstRow="1" w:lastRow="0" w:firstColumn="1" w:lastColumn="0" w:noHBand="0" w:noVBand="1"/>
      </w:tblPr>
      <w:tblGrid>
        <w:gridCol w:w="3443"/>
        <w:gridCol w:w="5959"/>
      </w:tblGrid>
      <w:tr w:rsidR="00C11A8C" w:rsidRPr="000B6291" w14:paraId="6968B012" w14:textId="77777777" w:rsidTr="00303C6E">
        <w:trPr>
          <w:cnfStyle w:val="100000000000" w:firstRow="1" w:lastRow="0" w:firstColumn="0" w:lastColumn="0" w:oddVBand="0" w:evenVBand="0" w:oddHBand="0" w:evenHBand="0" w:firstRowFirstColumn="0" w:firstRowLastColumn="0" w:lastRowFirstColumn="0" w:lastRowLastColumn="0"/>
        </w:trPr>
        <w:tc>
          <w:tcPr>
            <w:tcW w:w="3443" w:type="dxa"/>
            <w:hideMark/>
          </w:tcPr>
          <w:p w14:paraId="5F9733AB" w14:textId="77777777" w:rsidR="00C11A8C" w:rsidRPr="000B6291" w:rsidRDefault="00C11A8C" w:rsidP="00C11A8C">
            <w:pPr>
              <w:pStyle w:val="ECCTableHeaderwhitefont"/>
            </w:pPr>
            <w:r w:rsidRPr="000B6291">
              <w:t>Parameters</w:t>
            </w:r>
          </w:p>
        </w:tc>
        <w:tc>
          <w:tcPr>
            <w:tcW w:w="5959" w:type="dxa"/>
            <w:hideMark/>
          </w:tcPr>
          <w:p w14:paraId="46A6005C" w14:textId="77777777" w:rsidR="00C11A8C" w:rsidRPr="000B6291" w:rsidRDefault="00C11A8C" w:rsidP="00C11A8C">
            <w:pPr>
              <w:pStyle w:val="ECCTableHeaderwhitefont"/>
            </w:pPr>
            <w:r w:rsidRPr="000B6291">
              <w:t>Impact of audio PMSE transmitter on SSR airborne receiver</w:t>
            </w:r>
          </w:p>
        </w:tc>
      </w:tr>
      <w:tr w:rsidR="00C11A8C" w:rsidRPr="000B6291" w14:paraId="0CF75696" w14:textId="77777777" w:rsidTr="00303C6E">
        <w:tc>
          <w:tcPr>
            <w:tcW w:w="3443" w:type="dxa"/>
            <w:hideMark/>
          </w:tcPr>
          <w:p w14:paraId="70379CE5" w14:textId="77777777" w:rsidR="00C11A8C" w:rsidRPr="000B6291" w:rsidRDefault="00C11A8C" w:rsidP="000C7F6B">
            <w:pPr>
              <w:pStyle w:val="ECCTabletext"/>
              <w:jc w:val="left"/>
            </w:pPr>
            <w:r w:rsidRPr="000B6291">
              <w:t>PMSE e.i.r.p (dBm)</w:t>
            </w:r>
          </w:p>
        </w:tc>
        <w:tc>
          <w:tcPr>
            <w:tcW w:w="5959" w:type="dxa"/>
          </w:tcPr>
          <w:p w14:paraId="208AEEC9" w14:textId="77777777" w:rsidR="00C11A8C" w:rsidRPr="000B6291" w:rsidRDefault="00C11A8C" w:rsidP="000C7F6B">
            <w:pPr>
              <w:pStyle w:val="ECCTabletext"/>
              <w:jc w:val="left"/>
            </w:pPr>
            <w:r w:rsidRPr="000B6291">
              <w:t>17 dBm</w:t>
            </w:r>
          </w:p>
        </w:tc>
      </w:tr>
      <w:tr w:rsidR="00C11A8C" w:rsidRPr="000B6291" w14:paraId="685CC433" w14:textId="77777777" w:rsidTr="00303C6E">
        <w:tc>
          <w:tcPr>
            <w:tcW w:w="3443" w:type="dxa"/>
          </w:tcPr>
          <w:p w14:paraId="07C16980" w14:textId="77777777" w:rsidR="00C11A8C" w:rsidRPr="000B6291" w:rsidRDefault="00C11A8C" w:rsidP="000C7F6B">
            <w:pPr>
              <w:pStyle w:val="ECCTabletext"/>
              <w:jc w:val="left"/>
            </w:pPr>
            <w:r w:rsidRPr="000B6291">
              <w:t>Aggregated Effect (3 PMSE near the bandwidth edge victim) (dB)</w:t>
            </w:r>
          </w:p>
        </w:tc>
        <w:tc>
          <w:tcPr>
            <w:tcW w:w="5959" w:type="dxa"/>
          </w:tcPr>
          <w:p w14:paraId="21F8FF09" w14:textId="77777777" w:rsidR="00C11A8C" w:rsidRPr="000B6291" w:rsidRDefault="00C11A8C" w:rsidP="000C7F6B">
            <w:pPr>
              <w:pStyle w:val="ECCTabletext"/>
              <w:jc w:val="left"/>
            </w:pPr>
            <w:r w:rsidRPr="000B6291">
              <w:t>4.77 dB</w:t>
            </w:r>
          </w:p>
        </w:tc>
      </w:tr>
      <w:tr w:rsidR="00C11A8C" w:rsidRPr="000B6291" w14:paraId="1C1869B0" w14:textId="77777777" w:rsidTr="00303C6E">
        <w:tc>
          <w:tcPr>
            <w:tcW w:w="3443" w:type="dxa"/>
          </w:tcPr>
          <w:p w14:paraId="49DFC0C1" w14:textId="77777777" w:rsidR="00C11A8C" w:rsidRPr="000B6291" w:rsidRDefault="00C11A8C" w:rsidP="000C7F6B">
            <w:pPr>
              <w:pStyle w:val="ECCTabletext"/>
              <w:jc w:val="left"/>
            </w:pPr>
            <w:r w:rsidRPr="000B6291">
              <w:lastRenderedPageBreak/>
              <w:t>SSR receiver Noise (dBm)</w:t>
            </w:r>
          </w:p>
        </w:tc>
        <w:tc>
          <w:tcPr>
            <w:tcW w:w="5959" w:type="dxa"/>
          </w:tcPr>
          <w:p w14:paraId="27F278FE" w14:textId="77777777" w:rsidR="00C11A8C" w:rsidRPr="000B6291" w:rsidRDefault="00C11A8C" w:rsidP="000C7F6B">
            <w:pPr>
              <w:pStyle w:val="ECCTabletext"/>
              <w:jc w:val="left"/>
            </w:pPr>
            <w:r w:rsidRPr="000B6291">
              <w:t>-101.15 dBm</w:t>
            </w:r>
          </w:p>
        </w:tc>
      </w:tr>
      <w:tr w:rsidR="00C11A8C" w:rsidRPr="000B6291" w14:paraId="6F074C23" w14:textId="77777777" w:rsidTr="00303C6E">
        <w:tc>
          <w:tcPr>
            <w:tcW w:w="3443" w:type="dxa"/>
          </w:tcPr>
          <w:p w14:paraId="6F9B4E5D" w14:textId="77777777" w:rsidR="00C11A8C" w:rsidRPr="000B6291" w:rsidRDefault="00C11A8C" w:rsidP="000C7F6B">
            <w:pPr>
              <w:pStyle w:val="ECCTabletext"/>
              <w:jc w:val="left"/>
            </w:pPr>
            <w:r w:rsidRPr="000B6291">
              <w:t>SSR antenna gain (dBi)</w:t>
            </w:r>
          </w:p>
        </w:tc>
        <w:tc>
          <w:tcPr>
            <w:tcW w:w="5959" w:type="dxa"/>
          </w:tcPr>
          <w:p w14:paraId="341A464A" w14:textId="77777777" w:rsidR="00C11A8C" w:rsidRPr="000B6291" w:rsidRDefault="00C11A8C" w:rsidP="000C7F6B">
            <w:pPr>
              <w:pStyle w:val="ECCTabletext"/>
              <w:jc w:val="left"/>
            </w:pPr>
            <w:r w:rsidRPr="000B6291">
              <w:t>5.4</w:t>
            </w:r>
          </w:p>
        </w:tc>
      </w:tr>
      <w:tr w:rsidR="00C11A8C" w:rsidRPr="000B6291" w14:paraId="4FE5AAAB" w14:textId="77777777" w:rsidTr="00303C6E">
        <w:tc>
          <w:tcPr>
            <w:tcW w:w="3443" w:type="dxa"/>
          </w:tcPr>
          <w:p w14:paraId="0600D0F5" w14:textId="77777777" w:rsidR="00C11A8C" w:rsidRPr="000B6291" w:rsidRDefault="00C11A8C" w:rsidP="000C7F6B">
            <w:pPr>
              <w:pStyle w:val="ECCTabletext"/>
              <w:jc w:val="left"/>
            </w:pPr>
            <w:r w:rsidRPr="000B6291">
              <w:t>Cable loss (dB)</w:t>
            </w:r>
          </w:p>
        </w:tc>
        <w:tc>
          <w:tcPr>
            <w:tcW w:w="5959" w:type="dxa"/>
          </w:tcPr>
          <w:p w14:paraId="685CEC64" w14:textId="77777777" w:rsidR="00C11A8C" w:rsidRPr="000B6291" w:rsidRDefault="00C11A8C" w:rsidP="000C7F6B">
            <w:pPr>
              <w:pStyle w:val="ECCTabletext"/>
              <w:jc w:val="left"/>
            </w:pPr>
            <w:r w:rsidRPr="000B6291">
              <w:t>1</w:t>
            </w:r>
          </w:p>
        </w:tc>
      </w:tr>
      <w:tr w:rsidR="00C11A8C" w:rsidRPr="000B6291" w14:paraId="73C620BE" w14:textId="77777777" w:rsidTr="00303C6E">
        <w:tc>
          <w:tcPr>
            <w:tcW w:w="3443" w:type="dxa"/>
          </w:tcPr>
          <w:p w14:paraId="38D14301" w14:textId="77777777" w:rsidR="00C11A8C" w:rsidRPr="000B6291" w:rsidRDefault="00C11A8C" w:rsidP="000C7F6B">
            <w:pPr>
              <w:pStyle w:val="ECCTabletext"/>
              <w:jc w:val="left"/>
            </w:pPr>
            <w:r w:rsidRPr="000B6291">
              <w:t>Safety Margin (dB)</w:t>
            </w:r>
          </w:p>
        </w:tc>
        <w:tc>
          <w:tcPr>
            <w:tcW w:w="5959" w:type="dxa"/>
          </w:tcPr>
          <w:p w14:paraId="4F0451E2" w14:textId="77777777" w:rsidR="00C11A8C" w:rsidRPr="000B6291" w:rsidRDefault="00C11A8C" w:rsidP="000C7F6B">
            <w:pPr>
              <w:pStyle w:val="ECCTabletext"/>
              <w:jc w:val="left"/>
            </w:pPr>
            <w:r w:rsidRPr="000B6291">
              <w:t>6</w:t>
            </w:r>
          </w:p>
        </w:tc>
      </w:tr>
      <w:tr w:rsidR="00C11A8C" w:rsidRPr="000C7F6B" w14:paraId="6BDF70B1" w14:textId="77777777" w:rsidTr="00303C6E">
        <w:tc>
          <w:tcPr>
            <w:tcW w:w="3443" w:type="dxa"/>
          </w:tcPr>
          <w:p w14:paraId="12E30A78" w14:textId="77777777" w:rsidR="00C11A8C" w:rsidRPr="000B6291" w:rsidRDefault="00C11A8C" w:rsidP="000C7F6B">
            <w:pPr>
              <w:pStyle w:val="ECCTabletext"/>
              <w:jc w:val="left"/>
            </w:pPr>
            <w:r w:rsidRPr="000B6291">
              <w:t>Interference Level allowed (dBm)</w:t>
            </w:r>
          </w:p>
        </w:tc>
        <w:tc>
          <w:tcPr>
            <w:tcW w:w="5959" w:type="dxa"/>
          </w:tcPr>
          <w:p w14:paraId="2B15515F" w14:textId="77777777" w:rsidR="00C11A8C" w:rsidRPr="000C7F6B" w:rsidRDefault="00C11A8C" w:rsidP="000C7F6B">
            <w:pPr>
              <w:pStyle w:val="ECCTabletext"/>
              <w:jc w:val="left"/>
              <w:rPr>
                <w:lang w:val="da-DK"/>
              </w:rPr>
            </w:pPr>
            <w:r w:rsidRPr="000C7F6B">
              <w:rPr>
                <w:lang w:val="da-DK"/>
              </w:rPr>
              <w:t>-117.55 dBm (I/N = -6 dB) / -121.55 dBm (I/N = -10 dB)</w:t>
            </w:r>
          </w:p>
        </w:tc>
      </w:tr>
      <w:tr w:rsidR="00C11A8C" w:rsidRPr="000C7F6B" w14:paraId="561FF9D0" w14:textId="77777777" w:rsidTr="00303C6E">
        <w:tc>
          <w:tcPr>
            <w:tcW w:w="3443" w:type="dxa"/>
          </w:tcPr>
          <w:p w14:paraId="75F32591" w14:textId="77777777" w:rsidR="00C11A8C" w:rsidRPr="000B6291" w:rsidRDefault="00C11A8C" w:rsidP="000C7F6B">
            <w:pPr>
              <w:pStyle w:val="ECCTabletext"/>
              <w:jc w:val="left"/>
            </w:pPr>
            <w:r w:rsidRPr="000B6291">
              <w:t>Requested Attenuation (dB)</w:t>
            </w:r>
          </w:p>
        </w:tc>
        <w:tc>
          <w:tcPr>
            <w:tcW w:w="5959" w:type="dxa"/>
          </w:tcPr>
          <w:p w14:paraId="0BF521D7" w14:textId="77777777" w:rsidR="00C11A8C" w:rsidRPr="000C7F6B" w:rsidRDefault="00C11A8C" w:rsidP="000C7F6B">
            <w:pPr>
              <w:pStyle w:val="ECCTabletext"/>
              <w:jc w:val="left"/>
              <w:rPr>
                <w:lang w:val="da-DK"/>
              </w:rPr>
            </w:pPr>
            <w:r w:rsidRPr="000C7F6B">
              <w:rPr>
                <w:lang w:val="da-DK"/>
              </w:rPr>
              <w:t>139.32 dB (I/N = -6 dB) / 143.32 dB (I/N = -10 dB)</w:t>
            </w:r>
          </w:p>
        </w:tc>
      </w:tr>
      <w:tr w:rsidR="00C11A8C" w:rsidRPr="000B6291" w14:paraId="17E03D26" w14:textId="77777777" w:rsidTr="00303C6E">
        <w:tc>
          <w:tcPr>
            <w:tcW w:w="3443" w:type="dxa"/>
          </w:tcPr>
          <w:p w14:paraId="23BF900F" w14:textId="77777777" w:rsidR="00C11A8C" w:rsidRPr="000C7F6B" w:rsidRDefault="00C11A8C" w:rsidP="000C7F6B">
            <w:pPr>
              <w:pStyle w:val="ECCTabletext"/>
              <w:jc w:val="left"/>
              <w:rPr>
                <w:lang w:val="da-DK"/>
              </w:rPr>
            </w:pPr>
            <w:r w:rsidRPr="000C7F6B">
              <w:rPr>
                <w:lang w:val="da-DK"/>
              </w:rPr>
              <w:t>FSL Attenuation for 330 meters at 1030 MHz (dB)</w:t>
            </w:r>
          </w:p>
        </w:tc>
        <w:tc>
          <w:tcPr>
            <w:tcW w:w="5959" w:type="dxa"/>
          </w:tcPr>
          <w:p w14:paraId="07064DB8" w14:textId="77777777" w:rsidR="00C11A8C" w:rsidRPr="000B6291" w:rsidRDefault="00C11A8C" w:rsidP="000C7F6B">
            <w:pPr>
              <w:pStyle w:val="ECCTabletext"/>
              <w:jc w:val="left"/>
            </w:pPr>
            <w:r w:rsidRPr="000B6291">
              <w:t>83.07 dB</w:t>
            </w:r>
          </w:p>
        </w:tc>
      </w:tr>
      <w:tr w:rsidR="00C11A8C" w:rsidRPr="000C7F6B" w14:paraId="27F77253" w14:textId="77777777" w:rsidTr="00303C6E">
        <w:tc>
          <w:tcPr>
            <w:tcW w:w="3443" w:type="dxa"/>
          </w:tcPr>
          <w:p w14:paraId="1096A237" w14:textId="77777777" w:rsidR="00C11A8C" w:rsidRPr="000B6291" w:rsidRDefault="00C11A8C" w:rsidP="000C7F6B">
            <w:pPr>
              <w:pStyle w:val="ECCTabletext"/>
              <w:jc w:val="left"/>
            </w:pPr>
            <w:r w:rsidRPr="000B6291">
              <w:t>Receiver Selectivity Required (dB)</w:t>
            </w:r>
          </w:p>
        </w:tc>
        <w:tc>
          <w:tcPr>
            <w:tcW w:w="5959" w:type="dxa"/>
          </w:tcPr>
          <w:p w14:paraId="7DD9CF6D" w14:textId="77777777" w:rsidR="00C11A8C" w:rsidRPr="000C7F6B" w:rsidRDefault="00C11A8C" w:rsidP="000C7F6B">
            <w:pPr>
              <w:pStyle w:val="ECCTabletext"/>
              <w:jc w:val="left"/>
              <w:rPr>
                <w:lang w:val="da-DK"/>
              </w:rPr>
            </w:pPr>
            <w:r w:rsidRPr="000C7F6B">
              <w:rPr>
                <w:lang w:val="da-DK"/>
              </w:rPr>
              <w:t>56.25 dB (I/N = -6 dB) / 60.25 dB (I/N = -10 dB)</w:t>
            </w:r>
          </w:p>
        </w:tc>
      </w:tr>
      <w:tr w:rsidR="00C11A8C" w:rsidRPr="000B6291" w14:paraId="6EB27CAA" w14:textId="77777777" w:rsidTr="00303C6E">
        <w:tc>
          <w:tcPr>
            <w:tcW w:w="3443" w:type="dxa"/>
          </w:tcPr>
          <w:p w14:paraId="5AE99904" w14:textId="77777777" w:rsidR="00C11A8C" w:rsidRPr="000B6291" w:rsidRDefault="00C11A8C" w:rsidP="000C7F6B">
            <w:pPr>
              <w:pStyle w:val="ECCTabletext"/>
              <w:jc w:val="left"/>
            </w:pPr>
            <w:r w:rsidRPr="000B6291">
              <w:t xml:space="preserve">Guard band to reach the receiver selectivity (MHz) </w:t>
            </w:r>
          </w:p>
        </w:tc>
        <w:tc>
          <w:tcPr>
            <w:tcW w:w="5959" w:type="dxa"/>
          </w:tcPr>
          <w:p w14:paraId="4EA01781" w14:textId="77777777" w:rsidR="00C11A8C" w:rsidRPr="000B6291" w:rsidRDefault="00C11A8C" w:rsidP="000C7F6B">
            <w:pPr>
              <w:pStyle w:val="ECCTabletext"/>
              <w:jc w:val="left"/>
            </w:pPr>
            <w:r w:rsidRPr="000B6291">
              <w:t>23.1 MHz (I/N = - 6 dB) / &gt;25 MHz (extrapolation) (I/N = -10 dB)</w:t>
            </w:r>
          </w:p>
        </w:tc>
      </w:tr>
    </w:tbl>
    <w:p w14:paraId="50656691" w14:textId="77777777" w:rsidR="00C11A8C" w:rsidRPr="000B6291" w:rsidRDefault="00C11A8C" w:rsidP="00C11A8C">
      <w:r w:rsidRPr="000B6291">
        <w:t>According to the SSR Selectivity from the study, a guard band of 23,1 MHz (I/N = -6 dB) or &gt;25 MHz (I/N = -10 dB) is needed in order to protect the 1030 MHz frequency from audio PMSE.</w:t>
      </w:r>
    </w:p>
    <w:p w14:paraId="5D1C963A" w14:textId="77777777" w:rsidR="00C11A8C" w:rsidRPr="000B6291" w:rsidRDefault="00C11A8C" w:rsidP="00C11A8C">
      <w:pPr>
        <w:pStyle w:val="ECCAnnexheading4"/>
        <w:rPr>
          <w:lang w:val="en-GB"/>
        </w:rPr>
      </w:pPr>
      <w:r w:rsidRPr="000B6291">
        <w:rPr>
          <w:lang w:val="en-GB"/>
        </w:rPr>
        <w:t>Guard band to protect the 1090 MHz frequency</w:t>
      </w:r>
    </w:p>
    <w:p w14:paraId="2CBC08D6" w14:textId="77777777" w:rsidR="00C11A8C" w:rsidRPr="000B6291" w:rsidRDefault="00C11A8C" w:rsidP="00C11A8C">
      <w:r w:rsidRPr="000B6291">
        <w:t>The system that has the widest receiver for the 1090 MHz frequency is the airborne ADS-B receiver (Table 2-82 DO-102A).</w:t>
      </w:r>
    </w:p>
    <w:p w14:paraId="44ABC472" w14:textId="77777777" w:rsidR="00C11A8C" w:rsidRPr="000B6291" w:rsidRDefault="00C11A8C" w:rsidP="00C11A8C">
      <w:r w:rsidRPr="000B6291">
        <w:t>In this section,  only  the impact of audio PMSE to airborne ABSB receiver as it is wider than the PMSE receiver is studied.</w:t>
      </w:r>
    </w:p>
    <w:p w14:paraId="0C9C26EE" w14:textId="77777777" w:rsidR="00C11A8C" w:rsidRPr="000B6291" w:rsidRDefault="00C11A8C" w:rsidP="00C11A8C">
      <w:r w:rsidRPr="000B6291">
        <w:t xml:space="preserve">The airborne antenna gain is up to 5 dBi with a receiver bandwidth of 11 MHz. </w:t>
      </w:r>
    </w:p>
    <w:p w14:paraId="5D8E1FF2" w14:textId="28699B62" w:rsidR="00C11A8C" w:rsidRPr="000B6291" w:rsidRDefault="00C11A8C" w:rsidP="00C11A8C">
      <w:pPr>
        <w:pStyle w:val="Caption"/>
        <w:rPr>
          <w:lang w:val="en-GB"/>
        </w:rPr>
      </w:pPr>
      <w:bookmarkStart w:id="930" w:name="_Toc17182184"/>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97</w:t>
      </w:r>
      <w:r w:rsidRPr="000B6291">
        <w:rPr>
          <w:lang w:val="en-GB"/>
        </w:rPr>
        <w:fldChar w:fldCharType="end"/>
      </w:r>
      <w:r w:rsidRPr="000B6291">
        <w:rPr>
          <w:lang w:val="en-GB"/>
        </w:rPr>
        <w:t>: Calculation of guard band to protect airborne ADS-B receiver from PMSE interference</w:t>
      </w:r>
      <w:bookmarkEnd w:id="930"/>
    </w:p>
    <w:tbl>
      <w:tblPr>
        <w:tblW w:w="0" w:type="auto"/>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154"/>
        <w:gridCol w:w="6095"/>
      </w:tblGrid>
      <w:tr w:rsidR="00C11A8C" w:rsidRPr="000B6291" w14:paraId="236576D9" w14:textId="77777777" w:rsidTr="00A60D12">
        <w:trPr>
          <w:tblHeader/>
        </w:trPr>
        <w:tc>
          <w:tcPr>
            <w:tcW w:w="3154"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306C7C8E" w14:textId="77777777" w:rsidR="00C11A8C" w:rsidRPr="000B6291" w:rsidRDefault="00C11A8C" w:rsidP="00C11A8C">
            <w:pPr>
              <w:pStyle w:val="ECCTableHeaderwhitefont"/>
              <w:rPr>
                <w:b/>
                <w:bCs w:val="0"/>
              </w:rPr>
            </w:pPr>
            <w:r w:rsidRPr="000B6291">
              <w:rPr>
                <w:b/>
                <w:bCs w:val="0"/>
              </w:rPr>
              <w:t>Parameters</w:t>
            </w:r>
          </w:p>
        </w:tc>
        <w:tc>
          <w:tcPr>
            <w:tcW w:w="6095"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14:paraId="4CF30DCE" w14:textId="77777777" w:rsidR="00C11A8C" w:rsidRPr="000B6291" w:rsidRDefault="00C11A8C" w:rsidP="00C11A8C">
            <w:pPr>
              <w:pStyle w:val="ECCTableHeaderwhitefont"/>
              <w:rPr>
                <w:b/>
                <w:bCs w:val="0"/>
              </w:rPr>
            </w:pPr>
            <w:r w:rsidRPr="000B6291">
              <w:rPr>
                <w:b/>
                <w:bCs w:val="0"/>
              </w:rPr>
              <w:t>Impact of audio PMSE transmitter on ADS-B airborne receiver</w:t>
            </w:r>
          </w:p>
        </w:tc>
      </w:tr>
      <w:tr w:rsidR="00C11A8C" w:rsidRPr="000B6291" w14:paraId="792039F7" w14:textId="77777777" w:rsidTr="00A60D12">
        <w:tc>
          <w:tcPr>
            <w:tcW w:w="31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68D229A" w14:textId="77777777" w:rsidR="00C11A8C" w:rsidRPr="000B6291" w:rsidRDefault="00C11A8C" w:rsidP="00C11A8C">
            <w:pPr>
              <w:pStyle w:val="ECCTabletext"/>
            </w:pPr>
            <w:r w:rsidRPr="000B6291">
              <w:t>PMSE e.i.r.p (dBm)</w:t>
            </w:r>
          </w:p>
        </w:tc>
        <w:tc>
          <w:tcPr>
            <w:tcW w:w="609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F751129" w14:textId="77777777" w:rsidR="00C11A8C" w:rsidRPr="000B6291" w:rsidRDefault="00C11A8C" w:rsidP="00FC7059">
            <w:pPr>
              <w:pStyle w:val="ECCTabletext"/>
            </w:pPr>
            <w:r w:rsidRPr="000B6291">
              <w:t>17 dBm</w:t>
            </w:r>
          </w:p>
        </w:tc>
      </w:tr>
      <w:tr w:rsidR="00C11A8C" w:rsidRPr="000B6291" w14:paraId="12D9C690" w14:textId="77777777" w:rsidTr="00A60D12">
        <w:tc>
          <w:tcPr>
            <w:tcW w:w="31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45CC478" w14:textId="77777777" w:rsidR="00C11A8C" w:rsidRPr="000B6291" w:rsidRDefault="00C11A8C" w:rsidP="000C7F6B">
            <w:pPr>
              <w:pStyle w:val="ECCTabletext"/>
              <w:jc w:val="left"/>
            </w:pPr>
            <w:r w:rsidRPr="000B6291">
              <w:t>Aggregated Effect (3 PMSE near the bandwidth edge victim) (dB)</w:t>
            </w:r>
          </w:p>
        </w:tc>
        <w:tc>
          <w:tcPr>
            <w:tcW w:w="609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5EA26A7" w14:textId="77777777" w:rsidR="00C11A8C" w:rsidRPr="000B6291" w:rsidRDefault="00C11A8C" w:rsidP="000C7F6B">
            <w:pPr>
              <w:pStyle w:val="ECCTabletext"/>
              <w:jc w:val="left"/>
            </w:pPr>
            <w:r w:rsidRPr="000B6291">
              <w:t>4.77 dB</w:t>
            </w:r>
          </w:p>
        </w:tc>
      </w:tr>
      <w:tr w:rsidR="00C11A8C" w:rsidRPr="000B6291" w14:paraId="5499C53A" w14:textId="77777777" w:rsidTr="00A60D12">
        <w:tc>
          <w:tcPr>
            <w:tcW w:w="31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7A33962" w14:textId="77777777" w:rsidR="00C11A8C" w:rsidRPr="000B6291" w:rsidRDefault="00C11A8C" w:rsidP="000C7F6B">
            <w:pPr>
              <w:pStyle w:val="ECCTabletext"/>
              <w:jc w:val="left"/>
            </w:pPr>
            <w:r w:rsidRPr="000B6291">
              <w:t>ADSB receiver Noise (dBm)</w:t>
            </w:r>
          </w:p>
        </w:tc>
        <w:tc>
          <w:tcPr>
            <w:tcW w:w="609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BDD51D8" w14:textId="77777777" w:rsidR="00C11A8C" w:rsidRPr="000B6291" w:rsidRDefault="00C11A8C" w:rsidP="000C7F6B">
            <w:pPr>
              <w:pStyle w:val="ECCTabletext"/>
              <w:jc w:val="left"/>
            </w:pPr>
            <w:r w:rsidRPr="000B6291">
              <w:t>-98.52 dBm</w:t>
            </w:r>
          </w:p>
        </w:tc>
      </w:tr>
      <w:tr w:rsidR="00C11A8C" w:rsidRPr="000B6291" w14:paraId="776DA485" w14:textId="77777777" w:rsidTr="00A60D12">
        <w:tc>
          <w:tcPr>
            <w:tcW w:w="31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A302248" w14:textId="77777777" w:rsidR="00C11A8C" w:rsidRPr="000B6291" w:rsidRDefault="00C11A8C" w:rsidP="000C7F6B">
            <w:pPr>
              <w:pStyle w:val="ECCTabletext"/>
              <w:jc w:val="left"/>
            </w:pPr>
            <w:r w:rsidRPr="000B6291">
              <w:t>ADSB antenna gain (dBi)</w:t>
            </w:r>
          </w:p>
        </w:tc>
        <w:tc>
          <w:tcPr>
            <w:tcW w:w="609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39FE054" w14:textId="77777777" w:rsidR="00C11A8C" w:rsidRPr="000B6291" w:rsidRDefault="00C11A8C" w:rsidP="000C7F6B">
            <w:pPr>
              <w:pStyle w:val="ECCTabletext"/>
              <w:jc w:val="left"/>
            </w:pPr>
            <w:r w:rsidRPr="000B6291">
              <w:t>5 dBi</w:t>
            </w:r>
          </w:p>
        </w:tc>
      </w:tr>
      <w:tr w:rsidR="00C11A8C" w:rsidRPr="000B6291" w14:paraId="6BB9FEA1" w14:textId="77777777" w:rsidTr="00A60D12">
        <w:tc>
          <w:tcPr>
            <w:tcW w:w="31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44D7063" w14:textId="77777777" w:rsidR="00C11A8C" w:rsidRPr="000B6291" w:rsidRDefault="00C11A8C" w:rsidP="000C7F6B">
            <w:pPr>
              <w:pStyle w:val="ECCTabletext"/>
              <w:jc w:val="left"/>
            </w:pPr>
            <w:r w:rsidRPr="000B6291">
              <w:t>Cable loss (dB)</w:t>
            </w:r>
          </w:p>
        </w:tc>
        <w:tc>
          <w:tcPr>
            <w:tcW w:w="609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9DD595C" w14:textId="77777777" w:rsidR="00C11A8C" w:rsidRPr="000B6291" w:rsidRDefault="00C11A8C" w:rsidP="000C7F6B">
            <w:pPr>
              <w:pStyle w:val="ECCTabletext"/>
              <w:jc w:val="left"/>
            </w:pPr>
            <w:r w:rsidRPr="000B6291">
              <w:t>1 dB</w:t>
            </w:r>
          </w:p>
        </w:tc>
      </w:tr>
      <w:tr w:rsidR="00C11A8C" w:rsidRPr="000B6291" w14:paraId="1655EE04" w14:textId="77777777" w:rsidTr="00A60D12">
        <w:tc>
          <w:tcPr>
            <w:tcW w:w="31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96A4905" w14:textId="77777777" w:rsidR="00C11A8C" w:rsidRPr="000B6291" w:rsidRDefault="00C11A8C" w:rsidP="000C7F6B">
            <w:pPr>
              <w:pStyle w:val="ECCTabletext"/>
              <w:jc w:val="left"/>
            </w:pPr>
            <w:r w:rsidRPr="000B6291">
              <w:t>Safety Margin (dB)</w:t>
            </w:r>
          </w:p>
        </w:tc>
        <w:tc>
          <w:tcPr>
            <w:tcW w:w="609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D801942" w14:textId="77777777" w:rsidR="00C11A8C" w:rsidRPr="000B6291" w:rsidRDefault="00C11A8C" w:rsidP="000C7F6B">
            <w:pPr>
              <w:pStyle w:val="ECCTabletext"/>
              <w:jc w:val="left"/>
            </w:pPr>
            <w:r w:rsidRPr="000B6291">
              <w:t>6 dB</w:t>
            </w:r>
          </w:p>
        </w:tc>
      </w:tr>
      <w:tr w:rsidR="00C11A8C" w:rsidRPr="000C7F6B" w14:paraId="0E065B4A" w14:textId="77777777" w:rsidTr="00A60D12">
        <w:trPr>
          <w:trHeight w:val="411"/>
        </w:trPr>
        <w:tc>
          <w:tcPr>
            <w:tcW w:w="31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998DEA6" w14:textId="77777777" w:rsidR="00C11A8C" w:rsidRPr="000B6291" w:rsidRDefault="00C11A8C" w:rsidP="000C7F6B">
            <w:pPr>
              <w:pStyle w:val="ECCTabletext"/>
              <w:jc w:val="left"/>
            </w:pPr>
            <w:r w:rsidRPr="000B6291">
              <w:t>Interference Level allowed (dBm)</w:t>
            </w:r>
          </w:p>
        </w:tc>
        <w:tc>
          <w:tcPr>
            <w:tcW w:w="609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8A28647" w14:textId="77777777" w:rsidR="00C11A8C" w:rsidRPr="000C7F6B" w:rsidRDefault="00C11A8C" w:rsidP="000C7F6B">
            <w:pPr>
              <w:pStyle w:val="ECCTabletext"/>
              <w:jc w:val="left"/>
              <w:rPr>
                <w:lang w:val="da-DK"/>
              </w:rPr>
            </w:pPr>
            <w:r w:rsidRPr="000C7F6B">
              <w:rPr>
                <w:lang w:val="da-DK"/>
              </w:rPr>
              <w:t>-114.52 dBm (I/N = -6 dB) / -118.52 dBm (I/N = -10 dB)</w:t>
            </w:r>
          </w:p>
        </w:tc>
      </w:tr>
      <w:tr w:rsidR="00C11A8C" w:rsidRPr="000C7F6B" w14:paraId="1CC6509E" w14:textId="77777777" w:rsidTr="00A60D12">
        <w:tc>
          <w:tcPr>
            <w:tcW w:w="31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4E8E559" w14:textId="77777777" w:rsidR="00C11A8C" w:rsidRPr="000B6291" w:rsidRDefault="00C11A8C" w:rsidP="000C7F6B">
            <w:pPr>
              <w:pStyle w:val="ECCTabletext"/>
              <w:jc w:val="left"/>
            </w:pPr>
            <w:r w:rsidRPr="000B6291">
              <w:t>Requested Attenuation (dB)</w:t>
            </w:r>
          </w:p>
        </w:tc>
        <w:tc>
          <w:tcPr>
            <w:tcW w:w="609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5B35B68" w14:textId="77777777" w:rsidR="00C11A8C" w:rsidRPr="000C7F6B" w:rsidRDefault="00C11A8C" w:rsidP="000C7F6B">
            <w:pPr>
              <w:pStyle w:val="ECCTabletext"/>
              <w:jc w:val="left"/>
              <w:rPr>
                <w:lang w:val="da-DK"/>
              </w:rPr>
            </w:pPr>
            <w:r w:rsidRPr="000C7F6B">
              <w:rPr>
                <w:lang w:val="da-DK"/>
              </w:rPr>
              <w:t>136.29 dB (I/N = -6 dB) / 140.29 dB (I/N = -10 dB)</w:t>
            </w:r>
          </w:p>
        </w:tc>
      </w:tr>
      <w:tr w:rsidR="00C11A8C" w:rsidRPr="000B6291" w14:paraId="60FE9048" w14:textId="77777777" w:rsidTr="00A60D12">
        <w:tc>
          <w:tcPr>
            <w:tcW w:w="31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F0F7AD6" w14:textId="77777777" w:rsidR="00C11A8C" w:rsidRPr="000C7F6B" w:rsidRDefault="00C11A8C" w:rsidP="000C7F6B">
            <w:pPr>
              <w:pStyle w:val="ECCTabletext"/>
              <w:jc w:val="left"/>
              <w:rPr>
                <w:lang w:val="da-DK"/>
              </w:rPr>
            </w:pPr>
            <w:r w:rsidRPr="000C7F6B">
              <w:rPr>
                <w:lang w:val="da-DK"/>
              </w:rPr>
              <w:t>FSL Attenuation for 330 m at 1090 MHz (dB)</w:t>
            </w:r>
          </w:p>
        </w:tc>
        <w:tc>
          <w:tcPr>
            <w:tcW w:w="609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FE861DA" w14:textId="77777777" w:rsidR="00C11A8C" w:rsidRPr="000B6291" w:rsidRDefault="00C11A8C" w:rsidP="000C7F6B">
            <w:pPr>
              <w:pStyle w:val="ECCTabletext"/>
              <w:jc w:val="left"/>
            </w:pPr>
            <w:r w:rsidRPr="000B6291">
              <w:t>83.57 dB</w:t>
            </w:r>
          </w:p>
        </w:tc>
      </w:tr>
      <w:tr w:rsidR="00C11A8C" w:rsidRPr="000C7F6B" w14:paraId="0E390724" w14:textId="77777777" w:rsidTr="00A60D12">
        <w:tc>
          <w:tcPr>
            <w:tcW w:w="31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0F1FAD1" w14:textId="77777777" w:rsidR="00C11A8C" w:rsidRPr="000B6291" w:rsidRDefault="00C11A8C" w:rsidP="000C7F6B">
            <w:pPr>
              <w:pStyle w:val="ECCTabletext"/>
              <w:jc w:val="left"/>
            </w:pPr>
            <w:r w:rsidRPr="000B6291">
              <w:t>Receiver Selectivity Required (dB)</w:t>
            </w:r>
          </w:p>
        </w:tc>
        <w:tc>
          <w:tcPr>
            <w:tcW w:w="609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E2FE389" w14:textId="77777777" w:rsidR="00C11A8C" w:rsidRPr="000C7F6B" w:rsidRDefault="00C11A8C" w:rsidP="000C7F6B">
            <w:pPr>
              <w:pStyle w:val="ECCTabletext"/>
              <w:jc w:val="left"/>
              <w:rPr>
                <w:lang w:val="da-DK"/>
              </w:rPr>
            </w:pPr>
            <w:r w:rsidRPr="000C7F6B">
              <w:rPr>
                <w:lang w:val="da-DK"/>
              </w:rPr>
              <w:t>52.72 dB (I/N = -6 dB) / 56.72 dB (I/N = -10 dB)</w:t>
            </w:r>
          </w:p>
        </w:tc>
      </w:tr>
      <w:tr w:rsidR="00C11A8C" w:rsidRPr="000C7F6B" w14:paraId="5F35E490" w14:textId="77777777" w:rsidTr="00A60D12">
        <w:tc>
          <w:tcPr>
            <w:tcW w:w="31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CD3BA08" w14:textId="77777777" w:rsidR="00C11A8C" w:rsidRPr="000B6291" w:rsidRDefault="00C11A8C" w:rsidP="000C7F6B">
            <w:pPr>
              <w:pStyle w:val="ECCTabletext"/>
              <w:jc w:val="left"/>
            </w:pPr>
            <w:r w:rsidRPr="000B6291">
              <w:t xml:space="preserve">Guard band to reach the receiver selectivity (MHz) </w:t>
            </w:r>
          </w:p>
        </w:tc>
        <w:tc>
          <w:tcPr>
            <w:tcW w:w="609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194A976" w14:textId="77777777" w:rsidR="00C11A8C" w:rsidRPr="000C7F6B" w:rsidRDefault="00C11A8C" w:rsidP="000C7F6B">
            <w:pPr>
              <w:pStyle w:val="ECCTabletext"/>
              <w:jc w:val="left"/>
              <w:rPr>
                <w:lang w:val="da-DK"/>
              </w:rPr>
            </w:pPr>
            <w:r w:rsidRPr="000C7F6B">
              <w:rPr>
                <w:lang w:val="da-DK"/>
              </w:rPr>
              <w:t>21.40 MHz (I/N = -6 dB) / 23.40 MHz (I/N = -10 dB)</w:t>
            </w:r>
          </w:p>
        </w:tc>
      </w:tr>
    </w:tbl>
    <w:p w14:paraId="318E5A34" w14:textId="77777777" w:rsidR="00C11A8C" w:rsidRPr="000B6291" w:rsidRDefault="00C11A8C" w:rsidP="00C11A8C">
      <w:r w:rsidRPr="000B6291">
        <w:lastRenderedPageBreak/>
        <w:t>According to the ADS-B Selectivity from the study, a guard band of +/-21.40 MHz (I/N = -6 dB) or 23.40 MHz (I/N = -10 dB) is needed in order to protect the ADS-B receivers from audio PMSE.</w:t>
      </w:r>
    </w:p>
    <w:p w14:paraId="3D275A54" w14:textId="77777777" w:rsidR="00C11A8C" w:rsidRPr="000B6291" w:rsidRDefault="00C11A8C" w:rsidP="00C11A8C">
      <w:pPr>
        <w:pStyle w:val="ECCAnnexheading3"/>
        <w:rPr>
          <w:lang w:val="en-GB"/>
        </w:rPr>
      </w:pPr>
      <w:r w:rsidRPr="000B6291">
        <w:rPr>
          <w:lang w:val="en-GB"/>
        </w:rPr>
        <w:t>Overall results</w:t>
      </w:r>
    </w:p>
    <w:p w14:paraId="29C10F66" w14:textId="77777777" w:rsidR="00C11A8C" w:rsidRPr="000B6291" w:rsidRDefault="00C11A8C" w:rsidP="00C11A8C">
      <w:r w:rsidRPr="000B6291">
        <w:t xml:space="preserve">Any interference into the frequencies 1030 or 1090 is unacceptable for safety reasons (e.g. no co-channel with SSR and above all TCAS and ADS-B). Therefore, the guard bands presented above are essential, hence mandatory. </w:t>
      </w:r>
    </w:p>
    <w:p w14:paraId="6E788F73" w14:textId="77777777" w:rsidR="00C11A8C" w:rsidRPr="000B6291" w:rsidRDefault="00C11A8C" w:rsidP="00C11A8C">
      <w:pPr>
        <w:pStyle w:val="ECCAnnexheading2"/>
        <w:rPr>
          <w:lang w:val="en-GB"/>
        </w:rPr>
      </w:pPr>
      <w:r w:rsidRPr="000B6291">
        <w:rPr>
          <w:lang w:val="en-GB"/>
        </w:rPr>
        <w:t>Universal Access Transceiver (UAT)</w:t>
      </w:r>
    </w:p>
    <w:p w14:paraId="22240EFD" w14:textId="77777777" w:rsidR="00C11A8C" w:rsidRPr="000B6291" w:rsidRDefault="00C11A8C" w:rsidP="00C11A8C">
      <w:pPr>
        <w:pStyle w:val="ECCAnnexheading3"/>
        <w:rPr>
          <w:lang w:val="en-GB"/>
        </w:rPr>
      </w:pPr>
      <w:r w:rsidRPr="000B6291">
        <w:rPr>
          <w:lang w:val="en-GB"/>
        </w:rPr>
        <w:t>UAT parameters</w:t>
      </w:r>
    </w:p>
    <w:p w14:paraId="5C5FBC14" w14:textId="66044780" w:rsidR="00C11A8C" w:rsidRPr="000B6291" w:rsidRDefault="00C11A8C" w:rsidP="00C11A8C">
      <w:pPr>
        <w:pStyle w:val="Caption"/>
        <w:rPr>
          <w:lang w:val="en-GB"/>
        </w:rPr>
      </w:pPr>
      <w:bookmarkStart w:id="931" w:name="_Toc17182185"/>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98</w:t>
      </w:r>
      <w:r w:rsidRPr="000B6291">
        <w:rPr>
          <w:lang w:val="en-GB"/>
        </w:rPr>
        <w:fldChar w:fldCharType="end"/>
      </w:r>
      <w:r w:rsidRPr="000B6291">
        <w:rPr>
          <w:lang w:val="en-GB"/>
        </w:rPr>
        <w:t>: UAT characteristics</w:t>
      </w:r>
      <w:bookmarkEnd w:id="931"/>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836"/>
        <w:gridCol w:w="853"/>
        <w:gridCol w:w="6940"/>
      </w:tblGrid>
      <w:tr w:rsidR="00C11A8C" w:rsidRPr="000B6291" w14:paraId="72642E53" w14:textId="77777777" w:rsidTr="00303C6E">
        <w:trPr>
          <w:tblHeader/>
          <w:jc w:val="center"/>
        </w:trPr>
        <w:tc>
          <w:tcPr>
            <w:tcW w:w="1836"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5FBF1FA2" w14:textId="77777777" w:rsidR="00C11A8C" w:rsidRPr="000B6291" w:rsidRDefault="00C11A8C" w:rsidP="006455D4">
            <w:pPr>
              <w:pStyle w:val="ECCTableHeaderwhitefont"/>
              <w:rPr>
                <w:b/>
                <w:bCs w:val="0"/>
              </w:rPr>
            </w:pPr>
            <w:r w:rsidRPr="000B6291">
              <w:rPr>
                <w:b/>
                <w:bCs w:val="0"/>
              </w:rPr>
              <w:t>Parameters</w:t>
            </w:r>
          </w:p>
        </w:tc>
        <w:tc>
          <w:tcPr>
            <w:tcW w:w="853"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14:paraId="422D77EC" w14:textId="77777777" w:rsidR="00C11A8C" w:rsidRPr="000B6291" w:rsidRDefault="00C11A8C" w:rsidP="006455D4">
            <w:pPr>
              <w:pStyle w:val="ECCTableHeaderwhitefont"/>
              <w:rPr>
                <w:b/>
                <w:bCs w:val="0"/>
              </w:rPr>
            </w:pPr>
            <w:r w:rsidRPr="000B6291">
              <w:rPr>
                <w:b/>
                <w:bCs w:val="0"/>
              </w:rPr>
              <w:t>Unit</w:t>
            </w:r>
          </w:p>
        </w:tc>
        <w:tc>
          <w:tcPr>
            <w:tcW w:w="6940"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655E6C0D" w14:textId="77777777" w:rsidR="00C11A8C" w:rsidRPr="000B6291" w:rsidRDefault="00C11A8C" w:rsidP="006455D4">
            <w:pPr>
              <w:pStyle w:val="ECCTableHeaderwhitefont"/>
              <w:rPr>
                <w:b/>
                <w:bCs w:val="0"/>
              </w:rPr>
            </w:pPr>
            <w:r w:rsidRPr="000B6291">
              <w:rPr>
                <w:b/>
                <w:bCs w:val="0"/>
              </w:rPr>
              <w:t>UAT airborne</w:t>
            </w:r>
          </w:p>
        </w:tc>
      </w:tr>
      <w:tr w:rsidR="00C11A8C" w:rsidRPr="000B6291" w14:paraId="4EC20EFB" w14:textId="77777777" w:rsidTr="00303C6E">
        <w:trPr>
          <w:jc w:val="center"/>
        </w:trPr>
        <w:tc>
          <w:tcPr>
            <w:tcW w:w="9629" w:type="dxa"/>
            <w:gridSpan w:val="3"/>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8520CCF" w14:textId="77777777" w:rsidR="00C11A8C" w:rsidRPr="000B6291" w:rsidRDefault="00C11A8C" w:rsidP="00303C6E">
            <w:pPr>
              <w:pStyle w:val="ECCTableHeaderredfont"/>
              <w:jc w:val="center"/>
            </w:pPr>
            <w:r w:rsidRPr="000B6291">
              <w:t>Transmitter</w:t>
            </w:r>
          </w:p>
        </w:tc>
      </w:tr>
      <w:tr w:rsidR="00C11A8C" w:rsidRPr="000B6291" w14:paraId="4A724846" w14:textId="77777777" w:rsidTr="00303C6E">
        <w:trPr>
          <w:jc w:val="center"/>
        </w:trPr>
        <w:tc>
          <w:tcPr>
            <w:tcW w:w="183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5C58C5A" w14:textId="77777777" w:rsidR="00C11A8C" w:rsidRPr="000B6291" w:rsidRDefault="00C11A8C" w:rsidP="00C11A8C">
            <w:pPr>
              <w:pStyle w:val="ECCTabletext"/>
            </w:pPr>
            <w:r w:rsidRPr="000B6291">
              <w:t>Frequency range</w:t>
            </w:r>
          </w:p>
          <w:p w14:paraId="06A61205" w14:textId="77777777" w:rsidR="00C11A8C" w:rsidRPr="000B6291" w:rsidRDefault="00C11A8C" w:rsidP="00C11A8C">
            <w:pPr>
              <w:pStyle w:val="ECCTabletext"/>
            </w:pPr>
            <w:r w:rsidRPr="000B6291">
              <w:t>§12.1.2.1</w:t>
            </w:r>
          </w:p>
        </w:tc>
        <w:tc>
          <w:tcPr>
            <w:tcW w:w="853"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C0DFB92" w14:textId="77777777" w:rsidR="00C11A8C" w:rsidRPr="000B6291" w:rsidRDefault="00C11A8C" w:rsidP="00C11A8C">
            <w:pPr>
              <w:pStyle w:val="ECCTabletext"/>
            </w:pPr>
            <w:r w:rsidRPr="000B6291">
              <w:t>MHz</w:t>
            </w:r>
          </w:p>
        </w:tc>
        <w:tc>
          <w:tcPr>
            <w:tcW w:w="694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F78DAE5" w14:textId="77777777" w:rsidR="00C11A8C" w:rsidRPr="000B6291" w:rsidRDefault="00C11A8C" w:rsidP="00C11A8C">
            <w:pPr>
              <w:pStyle w:val="ECCTabletext"/>
            </w:pPr>
            <w:r w:rsidRPr="000B6291">
              <w:t> 978 (+/- 0.002%)</w:t>
            </w:r>
          </w:p>
        </w:tc>
      </w:tr>
      <w:tr w:rsidR="00C11A8C" w:rsidRPr="000B6291" w14:paraId="325A7033" w14:textId="77777777" w:rsidTr="00303C6E">
        <w:trPr>
          <w:jc w:val="center"/>
        </w:trPr>
        <w:tc>
          <w:tcPr>
            <w:tcW w:w="183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D4B9167" w14:textId="77777777" w:rsidR="00C11A8C" w:rsidRPr="000B6291" w:rsidRDefault="00C11A8C" w:rsidP="00C11A8C">
            <w:pPr>
              <w:pStyle w:val="ECCTabletext"/>
            </w:pPr>
            <w:r w:rsidRPr="000B6291">
              <w:t>Bandwidth</w:t>
            </w:r>
          </w:p>
          <w:p w14:paraId="7715EC70" w14:textId="77777777" w:rsidR="00C11A8C" w:rsidRPr="000B6291" w:rsidRDefault="00C11A8C" w:rsidP="00C11A8C">
            <w:pPr>
              <w:pStyle w:val="ECCTabletext"/>
            </w:pPr>
            <w:r w:rsidRPr="000B6291">
              <w:t>§12.1.2.3.3</w:t>
            </w:r>
          </w:p>
        </w:tc>
        <w:tc>
          <w:tcPr>
            <w:tcW w:w="853"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F1C8498" w14:textId="77777777" w:rsidR="00C11A8C" w:rsidRPr="000B6291" w:rsidRDefault="00C11A8C" w:rsidP="00C11A8C">
            <w:pPr>
              <w:pStyle w:val="ECCTabletext"/>
            </w:pPr>
            <w:r w:rsidRPr="000B6291">
              <w:t>MHz</w:t>
            </w:r>
          </w:p>
        </w:tc>
        <w:tc>
          <w:tcPr>
            <w:tcW w:w="694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4177118" w14:textId="77777777" w:rsidR="00C11A8C" w:rsidRPr="000B6291" w:rsidRDefault="00C11A8C" w:rsidP="00C11A8C">
            <w:pPr>
              <w:pStyle w:val="ECCTabletext"/>
            </w:pPr>
            <w:r w:rsidRPr="000B6291">
              <w:t>1.3 MHz (-20 dB)</w:t>
            </w:r>
          </w:p>
        </w:tc>
      </w:tr>
      <w:tr w:rsidR="00C11A8C" w:rsidRPr="000B6291" w14:paraId="791F7C91" w14:textId="77777777" w:rsidTr="00303C6E">
        <w:trPr>
          <w:jc w:val="center"/>
        </w:trPr>
        <w:tc>
          <w:tcPr>
            <w:tcW w:w="183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28F1D22" w14:textId="77777777" w:rsidR="00C11A8C" w:rsidRPr="000B6291" w:rsidRDefault="00C11A8C" w:rsidP="00C11A8C">
            <w:r w:rsidRPr="000B6291">
              <w:t>e.i.r.p.</w:t>
            </w:r>
          </w:p>
          <w:p w14:paraId="575D7B90" w14:textId="77777777" w:rsidR="00C11A8C" w:rsidRPr="000B6291" w:rsidRDefault="00C11A8C" w:rsidP="00C11A8C">
            <w:r w:rsidRPr="000B6291">
              <w:t>§12.1.2.3.2</w:t>
            </w:r>
          </w:p>
        </w:tc>
        <w:tc>
          <w:tcPr>
            <w:tcW w:w="853"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85A37D4" w14:textId="77777777" w:rsidR="00C11A8C" w:rsidRPr="000B6291" w:rsidRDefault="00C11A8C" w:rsidP="00C11A8C">
            <w:r w:rsidRPr="000B6291">
              <w:t>dBm</w:t>
            </w:r>
          </w:p>
        </w:tc>
        <w:tc>
          <w:tcPr>
            <w:tcW w:w="694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81C84CC" w14:textId="77777777" w:rsidR="00C11A8C" w:rsidRPr="000B6291" w:rsidRDefault="00C11A8C" w:rsidP="00C11A8C">
            <w:r w:rsidRPr="000B6291">
              <w:t xml:space="preserve">58 dBm </w:t>
            </w:r>
          </w:p>
        </w:tc>
      </w:tr>
      <w:tr w:rsidR="00C11A8C" w:rsidRPr="000B6291" w14:paraId="068D3ACE" w14:textId="77777777" w:rsidTr="00303C6E">
        <w:trPr>
          <w:jc w:val="center"/>
        </w:trPr>
        <w:tc>
          <w:tcPr>
            <w:tcW w:w="183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47FACD9F" w14:textId="77777777" w:rsidR="00C11A8C" w:rsidRPr="000B6291" w:rsidRDefault="00C11A8C" w:rsidP="00C11A8C">
            <w:pPr>
              <w:pStyle w:val="ECCTabletext"/>
            </w:pPr>
            <w:r w:rsidRPr="000B6291">
              <w:t>OOB</w:t>
            </w:r>
          </w:p>
          <w:p w14:paraId="7BAF2BD8" w14:textId="77777777" w:rsidR="00C11A8C" w:rsidRPr="000B6291" w:rsidRDefault="00C11A8C" w:rsidP="00C11A8C">
            <w:pPr>
              <w:pStyle w:val="ECCTabletext"/>
            </w:pPr>
            <w:r w:rsidRPr="000B6291">
              <w:t>§12.1.2.3.3</w:t>
            </w:r>
          </w:p>
        </w:tc>
        <w:tc>
          <w:tcPr>
            <w:tcW w:w="853"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A31EA91" w14:textId="77777777" w:rsidR="00C11A8C" w:rsidRPr="000B6291" w:rsidRDefault="00C11A8C" w:rsidP="00C11A8C">
            <w:pPr>
              <w:pStyle w:val="ECCTabletext"/>
            </w:pPr>
            <w:r w:rsidRPr="000B6291">
              <w:t>N.A.</w:t>
            </w:r>
          </w:p>
        </w:tc>
        <w:tc>
          <w:tcPr>
            <w:tcW w:w="694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8008223" w14:textId="77777777" w:rsidR="00C11A8C" w:rsidRPr="000B6291" w:rsidRDefault="00C11A8C" w:rsidP="00C11A8C">
            <w:r w:rsidRPr="000B6291">
              <w:rPr>
                <w:noProof/>
                <w:lang w:eastAsia="en-GB"/>
              </w:rPr>
              <w:drawing>
                <wp:inline distT="0" distB="0" distL="0" distR="0" wp14:anchorId="67535A5D" wp14:editId="1ED4AB4E">
                  <wp:extent cx="2030681" cy="2663429"/>
                  <wp:effectExtent l="0" t="0" r="8255" b="3810"/>
                  <wp:docPr id="1511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36077" cy="2670506"/>
                          </a:xfrm>
                          <a:prstGeom prst="rect">
                            <a:avLst/>
                          </a:prstGeom>
                          <a:noFill/>
                          <a:ln>
                            <a:noFill/>
                          </a:ln>
                        </pic:spPr>
                      </pic:pic>
                    </a:graphicData>
                  </a:graphic>
                </wp:inline>
              </w:drawing>
            </w:r>
            <w:r w:rsidRPr="000B6291">
              <w:rPr>
                <w:noProof/>
                <w:lang w:eastAsia="en-GB"/>
              </w:rPr>
              <w:drawing>
                <wp:inline distT="0" distB="0" distL="0" distR="0" wp14:anchorId="3FB022BE" wp14:editId="6331AD29">
                  <wp:extent cx="1699260" cy="1295400"/>
                  <wp:effectExtent l="0" t="0" r="0" b="0"/>
                  <wp:docPr id="1511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99260" cy="1295400"/>
                          </a:xfrm>
                          <a:prstGeom prst="rect">
                            <a:avLst/>
                          </a:prstGeom>
                          <a:noFill/>
                          <a:ln>
                            <a:noFill/>
                          </a:ln>
                        </pic:spPr>
                      </pic:pic>
                    </a:graphicData>
                  </a:graphic>
                </wp:inline>
              </w:drawing>
            </w:r>
          </w:p>
        </w:tc>
      </w:tr>
      <w:tr w:rsidR="00C11A8C" w:rsidRPr="000B6291" w14:paraId="217E1507" w14:textId="77777777" w:rsidTr="00303C6E">
        <w:trPr>
          <w:jc w:val="center"/>
        </w:trPr>
        <w:tc>
          <w:tcPr>
            <w:tcW w:w="9629" w:type="dxa"/>
            <w:gridSpan w:val="3"/>
            <w:tcBorders>
              <w:top w:val="single" w:sz="4" w:space="0" w:color="D22A23"/>
              <w:left w:val="single" w:sz="4" w:space="0" w:color="D22A23"/>
              <w:bottom w:val="single" w:sz="4" w:space="0" w:color="D22A23"/>
              <w:right w:val="single" w:sz="4" w:space="0" w:color="D22A23"/>
            </w:tcBorders>
            <w:shd w:val="clear" w:color="auto" w:fill="auto"/>
            <w:vAlign w:val="center"/>
          </w:tcPr>
          <w:p w14:paraId="7315AC40" w14:textId="77777777" w:rsidR="00C11A8C" w:rsidRPr="000B6291" w:rsidRDefault="00C11A8C" w:rsidP="000C7F6B">
            <w:pPr>
              <w:pStyle w:val="ECCTableHeaderredfont"/>
              <w:jc w:val="center"/>
            </w:pPr>
            <w:r w:rsidRPr="000B6291">
              <w:t>Receiver</w:t>
            </w:r>
          </w:p>
        </w:tc>
      </w:tr>
      <w:tr w:rsidR="00C11A8C" w:rsidRPr="000B6291" w14:paraId="6F257836" w14:textId="77777777" w:rsidTr="00303C6E">
        <w:trPr>
          <w:jc w:val="center"/>
        </w:trPr>
        <w:tc>
          <w:tcPr>
            <w:tcW w:w="183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CF97818" w14:textId="77777777" w:rsidR="00C11A8C" w:rsidRPr="000B6291" w:rsidRDefault="00C11A8C" w:rsidP="00C11A8C">
            <w:pPr>
              <w:pStyle w:val="ECCTabletext"/>
            </w:pPr>
            <w:r w:rsidRPr="000B6291">
              <w:t>Frequency range</w:t>
            </w:r>
          </w:p>
          <w:p w14:paraId="098126A9" w14:textId="77777777" w:rsidR="00C11A8C" w:rsidRPr="000B6291" w:rsidRDefault="00C11A8C" w:rsidP="00C11A8C">
            <w:pPr>
              <w:pStyle w:val="ECCTabletext"/>
            </w:pPr>
            <w:r w:rsidRPr="000B6291">
              <w:t>§12.1.2.1</w:t>
            </w:r>
          </w:p>
        </w:tc>
        <w:tc>
          <w:tcPr>
            <w:tcW w:w="853"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AB4D146" w14:textId="77777777" w:rsidR="00C11A8C" w:rsidRPr="000B6291" w:rsidRDefault="00C11A8C" w:rsidP="00C11A8C">
            <w:pPr>
              <w:pStyle w:val="ECCTabletext"/>
            </w:pPr>
            <w:r w:rsidRPr="000B6291">
              <w:t>MHz</w:t>
            </w:r>
          </w:p>
        </w:tc>
        <w:tc>
          <w:tcPr>
            <w:tcW w:w="694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5CD46E4" w14:textId="77777777" w:rsidR="00C11A8C" w:rsidRPr="000B6291" w:rsidRDefault="00C11A8C" w:rsidP="00C11A8C">
            <w:pPr>
              <w:pStyle w:val="ECCTabletext"/>
            </w:pPr>
            <w:r w:rsidRPr="000B6291">
              <w:t> 978 (+/- 0.002%)</w:t>
            </w:r>
          </w:p>
        </w:tc>
      </w:tr>
      <w:tr w:rsidR="00C11A8C" w:rsidRPr="000B6291" w14:paraId="0C060865" w14:textId="77777777" w:rsidTr="00303C6E">
        <w:trPr>
          <w:jc w:val="center"/>
        </w:trPr>
        <w:tc>
          <w:tcPr>
            <w:tcW w:w="183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B81923A" w14:textId="77777777" w:rsidR="00C11A8C" w:rsidRPr="000B6291" w:rsidRDefault="00C11A8C" w:rsidP="00C11A8C">
            <w:pPr>
              <w:pStyle w:val="ECCTabletext"/>
            </w:pPr>
            <w:r w:rsidRPr="000B6291">
              <w:t>Antenna Gain</w:t>
            </w:r>
          </w:p>
        </w:tc>
        <w:tc>
          <w:tcPr>
            <w:tcW w:w="853"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4D3700C" w14:textId="77777777" w:rsidR="00C11A8C" w:rsidRPr="000B6291" w:rsidRDefault="00C11A8C" w:rsidP="00C11A8C">
            <w:pPr>
              <w:pStyle w:val="ECCTabletext"/>
            </w:pPr>
            <w:r w:rsidRPr="000B6291">
              <w:t>dBi</w:t>
            </w:r>
          </w:p>
        </w:tc>
        <w:tc>
          <w:tcPr>
            <w:tcW w:w="694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E7E3FF2" w14:textId="77777777" w:rsidR="00C11A8C" w:rsidRPr="000B6291" w:rsidRDefault="00C11A8C" w:rsidP="00C11A8C">
            <w:pPr>
              <w:pStyle w:val="ECCTabletext"/>
            </w:pPr>
            <w:r w:rsidRPr="000B6291">
              <w:t>0 to 4 dBi (RTCA DO-282B)</w:t>
            </w:r>
          </w:p>
          <w:p w14:paraId="0C67FA9D" w14:textId="77777777" w:rsidR="00C11A8C" w:rsidRPr="000B6291" w:rsidRDefault="00C11A8C" w:rsidP="00C11A8C">
            <w:pPr>
              <w:pStyle w:val="ECCTabletext"/>
            </w:pPr>
            <w:r w:rsidRPr="000B6291">
              <w:t>Assumed Omnidirectional</w:t>
            </w:r>
          </w:p>
        </w:tc>
      </w:tr>
      <w:tr w:rsidR="00C11A8C" w:rsidRPr="000B6291" w14:paraId="0D9EF56E" w14:textId="77777777" w:rsidTr="00303C6E">
        <w:trPr>
          <w:jc w:val="center"/>
        </w:trPr>
        <w:tc>
          <w:tcPr>
            <w:tcW w:w="183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E7CB660" w14:textId="77777777" w:rsidR="00C11A8C" w:rsidRPr="000B6291" w:rsidRDefault="00C11A8C" w:rsidP="00C11A8C">
            <w:pPr>
              <w:pStyle w:val="ECCTabletext"/>
            </w:pPr>
            <w:r w:rsidRPr="000B6291">
              <w:lastRenderedPageBreak/>
              <w:t>Cable loss</w:t>
            </w:r>
          </w:p>
        </w:tc>
        <w:tc>
          <w:tcPr>
            <w:tcW w:w="853"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16D56BD" w14:textId="77777777" w:rsidR="00C11A8C" w:rsidRPr="000B6291" w:rsidRDefault="00C11A8C" w:rsidP="00C11A8C">
            <w:pPr>
              <w:pStyle w:val="ECCTabletext"/>
            </w:pPr>
            <w:r w:rsidRPr="000B6291">
              <w:t>dB</w:t>
            </w:r>
          </w:p>
        </w:tc>
        <w:tc>
          <w:tcPr>
            <w:tcW w:w="694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AA59703" w14:textId="73694613" w:rsidR="00C11A8C" w:rsidRPr="000B6291" w:rsidRDefault="00C11A8C" w:rsidP="00C11A8C">
            <w:pPr>
              <w:pStyle w:val="ECCTabletext"/>
            </w:pPr>
            <w:r w:rsidRPr="000B6291">
              <w:t>1-3 dB (DOC 9861</w:t>
            </w:r>
            <w:r w:rsidR="00AE2F23" w:rsidRPr="000B6291">
              <w:t xml:space="preserve"> </w:t>
            </w:r>
            <w:r w:rsidR="00AE2F23" w:rsidRPr="000B6291">
              <w:fldChar w:fldCharType="begin"/>
            </w:r>
            <w:r w:rsidR="00AE2F23" w:rsidRPr="000B6291">
              <w:instrText xml:space="preserve"> REF _Ref32920570 \r \h </w:instrText>
            </w:r>
            <w:r w:rsidR="00AE2F23" w:rsidRPr="000B6291">
              <w:fldChar w:fldCharType="separate"/>
            </w:r>
            <w:r w:rsidR="00914C56">
              <w:t>[59]</w:t>
            </w:r>
            <w:r w:rsidR="00AE2F23" w:rsidRPr="000B6291">
              <w:fldChar w:fldCharType="end"/>
            </w:r>
            <w:r w:rsidRPr="000B6291">
              <w:t>)</w:t>
            </w:r>
          </w:p>
        </w:tc>
      </w:tr>
      <w:tr w:rsidR="00C11A8C" w:rsidRPr="000B6291" w14:paraId="4F8E8D66" w14:textId="77777777" w:rsidTr="00303C6E">
        <w:trPr>
          <w:jc w:val="center"/>
        </w:trPr>
        <w:tc>
          <w:tcPr>
            <w:tcW w:w="183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63A3E4D" w14:textId="77777777" w:rsidR="00C11A8C" w:rsidRPr="000B6291" w:rsidRDefault="00C11A8C" w:rsidP="00C11A8C">
            <w:pPr>
              <w:pStyle w:val="ECCTabletext"/>
            </w:pPr>
            <w:r w:rsidRPr="000B6291">
              <w:t>Bandwidth</w:t>
            </w:r>
          </w:p>
          <w:p w14:paraId="2374D270" w14:textId="77777777" w:rsidR="00C11A8C" w:rsidRPr="000B6291" w:rsidRDefault="00C11A8C" w:rsidP="00C11A8C">
            <w:pPr>
              <w:pStyle w:val="ECCTabletext"/>
            </w:pPr>
            <w:r w:rsidRPr="000B6291">
              <w:t>(RTCA DO-282B)</w:t>
            </w:r>
          </w:p>
        </w:tc>
        <w:tc>
          <w:tcPr>
            <w:tcW w:w="853"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3B9CA95" w14:textId="77777777" w:rsidR="00C11A8C" w:rsidRPr="000B6291" w:rsidRDefault="00C11A8C" w:rsidP="00C11A8C">
            <w:pPr>
              <w:pStyle w:val="ECCTabletext"/>
            </w:pPr>
            <w:r w:rsidRPr="000B6291">
              <w:t>MHz</w:t>
            </w:r>
          </w:p>
        </w:tc>
        <w:tc>
          <w:tcPr>
            <w:tcW w:w="694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99DA34D" w14:textId="77777777" w:rsidR="00C11A8C" w:rsidRPr="000B6291" w:rsidRDefault="00C11A8C" w:rsidP="00C11A8C">
            <w:pPr>
              <w:pStyle w:val="ECCTabletext"/>
            </w:pPr>
            <w:r w:rsidRPr="000B6291">
              <w:t>1.3 MHz (-3 dB)</w:t>
            </w:r>
          </w:p>
        </w:tc>
      </w:tr>
      <w:tr w:rsidR="00C11A8C" w:rsidRPr="000B6291" w14:paraId="1393CB77" w14:textId="77777777" w:rsidTr="00303C6E">
        <w:trPr>
          <w:jc w:val="center"/>
        </w:trPr>
        <w:tc>
          <w:tcPr>
            <w:tcW w:w="183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AD36663" w14:textId="77777777" w:rsidR="00C11A8C" w:rsidRPr="000B6291" w:rsidRDefault="00C11A8C" w:rsidP="00C11A8C">
            <w:pPr>
              <w:pStyle w:val="ECCTabletext"/>
            </w:pPr>
            <w:r w:rsidRPr="000B6291">
              <w:t>Noise figure</w:t>
            </w:r>
          </w:p>
        </w:tc>
        <w:tc>
          <w:tcPr>
            <w:tcW w:w="853"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B0B9FC3" w14:textId="77777777" w:rsidR="00C11A8C" w:rsidRPr="000B6291" w:rsidRDefault="00C11A8C" w:rsidP="00C11A8C">
            <w:pPr>
              <w:pStyle w:val="ECCTabletext"/>
            </w:pPr>
            <w:r w:rsidRPr="000B6291">
              <w:t>dB</w:t>
            </w:r>
          </w:p>
        </w:tc>
        <w:tc>
          <w:tcPr>
            <w:tcW w:w="694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7FCAD5E" w14:textId="77777777" w:rsidR="00C11A8C" w:rsidRPr="000B6291" w:rsidRDefault="00C11A8C" w:rsidP="00C11A8C">
            <w:pPr>
              <w:pStyle w:val="ECCTabletext"/>
            </w:pPr>
            <w:r w:rsidRPr="000B6291">
              <w:t>6 dB</w:t>
            </w:r>
          </w:p>
        </w:tc>
      </w:tr>
      <w:tr w:rsidR="00C11A8C" w:rsidRPr="000B6291" w14:paraId="32EE5303" w14:textId="77777777" w:rsidTr="00303C6E">
        <w:trPr>
          <w:jc w:val="center"/>
        </w:trPr>
        <w:tc>
          <w:tcPr>
            <w:tcW w:w="1836"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7F13F51" w14:textId="77777777" w:rsidR="00C11A8C" w:rsidRPr="000B6291" w:rsidRDefault="00C11A8C" w:rsidP="00C11A8C">
            <w:pPr>
              <w:pStyle w:val="ECCTabletext"/>
            </w:pPr>
            <w:r w:rsidRPr="000B6291">
              <w:t>Selectivity</w:t>
            </w:r>
          </w:p>
          <w:p w14:paraId="6D16CAE8" w14:textId="77777777" w:rsidR="00C11A8C" w:rsidRPr="000B6291" w:rsidRDefault="00C11A8C" w:rsidP="00C11A8C">
            <w:pPr>
              <w:pStyle w:val="ECCTabletext"/>
            </w:pPr>
            <w:r w:rsidRPr="000B6291">
              <w:t xml:space="preserve">For </w:t>
            </w:r>
            <w:proofErr w:type="spellStart"/>
            <w:r w:rsidRPr="000B6291">
              <w:t>Airbornes</w:t>
            </w:r>
            <w:proofErr w:type="spellEnd"/>
          </w:p>
        </w:tc>
        <w:tc>
          <w:tcPr>
            <w:tcW w:w="853"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E73273C" w14:textId="77777777" w:rsidR="00C11A8C" w:rsidRPr="000B6291" w:rsidRDefault="00C11A8C" w:rsidP="00C11A8C">
            <w:pPr>
              <w:pStyle w:val="ECCTabletext"/>
            </w:pPr>
            <w:r w:rsidRPr="000B6291">
              <w:t>dB</w:t>
            </w:r>
          </w:p>
        </w:tc>
        <w:tc>
          <w:tcPr>
            <w:tcW w:w="694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2B4F380" w14:textId="77777777" w:rsidR="00C11A8C" w:rsidRPr="000B6291" w:rsidRDefault="00C11A8C" w:rsidP="00C11A8C">
            <w:pPr>
              <w:pStyle w:val="ECCTabletext"/>
            </w:pPr>
            <w:r w:rsidRPr="000B6291">
              <w:rPr>
                <w:noProof/>
                <w:lang w:eastAsia="en-GB"/>
              </w:rPr>
              <w:drawing>
                <wp:inline distT="0" distB="0" distL="0" distR="0" wp14:anchorId="03CCEB72" wp14:editId="677116F4">
                  <wp:extent cx="2491740" cy="2651760"/>
                  <wp:effectExtent l="0" t="0" r="3810" b="0"/>
                  <wp:docPr id="15116"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491740" cy="2651760"/>
                          </a:xfrm>
                          <a:prstGeom prst="rect">
                            <a:avLst/>
                          </a:prstGeom>
                          <a:noFill/>
                          <a:ln>
                            <a:noFill/>
                          </a:ln>
                        </pic:spPr>
                      </pic:pic>
                    </a:graphicData>
                  </a:graphic>
                </wp:inline>
              </w:drawing>
            </w:r>
            <w:r w:rsidRPr="000B6291">
              <w:rPr>
                <w:noProof/>
                <w:lang w:eastAsia="en-GB"/>
              </w:rPr>
              <w:drawing>
                <wp:inline distT="0" distB="0" distL="0" distR="0" wp14:anchorId="788A84B9" wp14:editId="7512B799">
                  <wp:extent cx="1211580" cy="1478280"/>
                  <wp:effectExtent l="0" t="0" r="7620" b="7620"/>
                  <wp:docPr id="1511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211580" cy="1478280"/>
                          </a:xfrm>
                          <a:prstGeom prst="rect">
                            <a:avLst/>
                          </a:prstGeom>
                          <a:noFill/>
                          <a:ln>
                            <a:noFill/>
                          </a:ln>
                        </pic:spPr>
                      </pic:pic>
                    </a:graphicData>
                  </a:graphic>
                </wp:inline>
              </w:drawing>
            </w:r>
          </w:p>
        </w:tc>
      </w:tr>
    </w:tbl>
    <w:p w14:paraId="7BF367F0" w14:textId="77777777" w:rsidR="00C11A8C" w:rsidRPr="000B6291" w:rsidRDefault="00C11A8C" w:rsidP="00C11A8C">
      <w:pPr>
        <w:pStyle w:val="ECCAnnexheading3"/>
        <w:rPr>
          <w:lang w:val="en-GB"/>
        </w:rPr>
      </w:pPr>
      <w:r w:rsidRPr="000B6291">
        <w:rPr>
          <w:lang w:val="en-GB"/>
        </w:rPr>
        <w:t>Modelling assumptions</w:t>
      </w:r>
    </w:p>
    <w:p w14:paraId="43E757D3" w14:textId="77777777" w:rsidR="00C11A8C" w:rsidRPr="000B6291" w:rsidRDefault="00C11A8C" w:rsidP="00C11A8C">
      <w:r w:rsidRPr="000B6291">
        <w:t xml:space="preserve">The propagation model is Free Space Loss between an airborne platform and PMSE devices used in open-air conditions, therefore omnidirectional without building loss and body loss. </w:t>
      </w:r>
    </w:p>
    <w:p w14:paraId="1D211A63" w14:textId="77777777" w:rsidR="00C11A8C" w:rsidRPr="000B6291" w:rsidRDefault="00C11A8C" w:rsidP="00C11A8C">
      <w:pPr>
        <w:pStyle w:val="ECCAnnexheading3"/>
        <w:rPr>
          <w:lang w:val="en-GB"/>
        </w:rPr>
      </w:pPr>
      <w:r w:rsidRPr="000B6291">
        <w:rPr>
          <w:lang w:val="en-GB"/>
        </w:rPr>
        <w:t>CONCLUSION</w:t>
      </w:r>
    </w:p>
    <w:p w14:paraId="19FE0E8D" w14:textId="77777777" w:rsidR="00C11A8C" w:rsidRPr="000B6291" w:rsidRDefault="00C11A8C" w:rsidP="00C11A8C">
      <w:pPr>
        <w:pStyle w:val="ECCAnnexheading4"/>
        <w:rPr>
          <w:lang w:val="en-GB"/>
        </w:rPr>
      </w:pPr>
      <w:r w:rsidRPr="000B6291">
        <w:rPr>
          <w:lang w:val="en-GB"/>
        </w:rPr>
        <w:t>UAT Study to protect the airborne receiver (978 MHz)</w:t>
      </w:r>
    </w:p>
    <w:p w14:paraId="4280EEBF" w14:textId="77777777" w:rsidR="00C11A8C" w:rsidRPr="000B6291" w:rsidRDefault="00C11A8C" w:rsidP="00C11A8C">
      <w:r w:rsidRPr="000B6291">
        <w:t xml:space="preserve">The MCL UAT studies investigate the separation distance required and the associated guard band to protect the UAT airborne receiver at 978 MHz. </w:t>
      </w:r>
    </w:p>
    <w:p w14:paraId="6753DFB7" w14:textId="77777777" w:rsidR="00C11A8C" w:rsidRPr="000B6291" w:rsidRDefault="00C11A8C" w:rsidP="00C11A8C">
      <w:pPr>
        <w:pStyle w:val="ECCAnnexheading4"/>
        <w:rPr>
          <w:lang w:val="en-GB"/>
        </w:rPr>
      </w:pPr>
      <w:r w:rsidRPr="000B6291">
        <w:rPr>
          <w:lang w:val="en-GB"/>
        </w:rPr>
        <w:t>Impact of audio PMSE transmitter on UAT airborne receiver</w:t>
      </w:r>
    </w:p>
    <w:p w14:paraId="17BA5084" w14:textId="77777777" w:rsidR="00C11A8C" w:rsidRPr="000B6291" w:rsidRDefault="00C11A8C" w:rsidP="00C11A8C">
      <w:r w:rsidRPr="000B6291">
        <w:t>The UAT receivers are likely to receive interference from PMSE, which is computed with the hypothesis as follows:</w:t>
      </w:r>
    </w:p>
    <w:p w14:paraId="61AF940B" w14:textId="0E4D5D9B" w:rsidR="00C11A8C" w:rsidRPr="000B6291" w:rsidRDefault="00C11A8C" w:rsidP="00C11A8C">
      <w:pPr>
        <w:pStyle w:val="Caption"/>
        <w:rPr>
          <w:lang w:val="en-GB"/>
        </w:rPr>
      </w:pPr>
      <w:bookmarkStart w:id="932" w:name="_Toc17182186"/>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99</w:t>
      </w:r>
      <w:r w:rsidRPr="000B6291">
        <w:rPr>
          <w:lang w:val="en-GB"/>
        </w:rPr>
        <w:fldChar w:fldCharType="end"/>
      </w:r>
      <w:r w:rsidRPr="000B6291">
        <w:rPr>
          <w:lang w:val="en-GB"/>
        </w:rPr>
        <w:t>: Calculation of separation distance to protect airborne UAT from PMSE interference</w:t>
      </w:r>
      <w:bookmarkEnd w:id="932"/>
    </w:p>
    <w:tbl>
      <w:tblPr>
        <w:tblStyle w:val="ECCTable-redheader"/>
        <w:tblW w:w="0" w:type="auto"/>
        <w:tblInd w:w="0" w:type="dxa"/>
        <w:tblLook w:val="04A0" w:firstRow="1" w:lastRow="0" w:firstColumn="1" w:lastColumn="0" w:noHBand="0" w:noVBand="1"/>
      </w:tblPr>
      <w:tblGrid>
        <w:gridCol w:w="4390"/>
        <w:gridCol w:w="4858"/>
      </w:tblGrid>
      <w:tr w:rsidR="00C11A8C" w:rsidRPr="000B6291" w14:paraId="727AEC10" w14:textId="77777777" w:rsidTr="00303C6E">
        <w:trPr>
          <w:cnfStyle w:val="100000000000" w:firstRow="1" w:lastRow="0" w:firstColumn="0" w:lastColumn="0" w:oddVBand="0" w:evenVBand="0" w:oddHBand="0" w:evenHBand="0" w:firstRowFirstColumn="0" w:firstRowLastColumn="0" w:lastRowFirstColumn="0" w:lastRowLastColumn="0"/>
        </w:trPr>
        <w:tc>
          <w:tcPr>
            <w:tcW w:w="4390" w:type="dxa"/>
            <w:hideMark/>
          </w:tcPr>
          <w:p w14:paraId="27CF5DC3" w14:textId="77777777" w:rsidR="00C11A8C" w:rsidRPr="000B6291" w:rsidRDefault="00C11A8C" w:rsidP="00C11A8C">
            <w:r w:rsidRPr="000B6291">
              <w:t>Parameters</w:t>
            </w:r>
          </w:p>
        </w:tc>
        <w:tc>
          <w:tcPr>
            <w:tcW w:w="4858" w:type="dxa"/>
            <w:hideMark/>
          </w:tcPr>
          <w:p w14:paraId="594CCDAB" w14:textId="77777777" w:rsidR="00C11A8C" w:rsidRPr="000B6291" w:rsidRDefault="00C11A8C" w:rsidP="00C11A8C">
            <w:r w:rsidRPr="000B6291">
              <w:t>Parameter values</w:t>
            </w:r>
          </w:p>
        </w:tc>
      </w:tr>
      <w:tr w:rsidR="00C11A8C" w:rsidRPr="000B6291" w14:paraId="39BF1791" w14:textId="77777777" w:rsidTr="00303C6E">
        <w:tc>
          <w:tcPr>
            <w:tcW w:w="4390" w:type="dxa"/>
            <w:hideMark/>
          </w:tcPr>
          <w:p w14:paraId="70BF24EF" w14:textId="77777777" w:rsidR="00C11A8C" w:rsidRPr="000B6291" w:rsidRDefault="00C11A8C" w:rsidP="00303C6E">
            <w:pPr>
              <w:jc w:val="left"/>
            </w:pPr>
            <w:r w:rsidRPr="000B6291">
              <w:t>PMSE e.i.r.p (dBm)</w:t>
            </w:r>
          </w:p>
        </w:tc>
        <w:tc>
          <w:tcPr>
            <w:tcW w:w="4858" w:type="dxa"/>
          </w:tcPr>
          <w:p w14:paraId="6FF8E03B" w14:textId="77777777" w:rsidR="00C11A8C" w:rsidRPr="000B6291" w:rsidRDefault="00C11A8C" w:rsidP="00303C6E">
            <w:pPr>
              <w:jc w:val="left"/>
            </w:pPr>
            <w:r w:rsidRPr="000B6291">
              <w:t>17 dBm</w:t>
            </w:r>
          </w:p>
        </w:tc>
      </w:tr>
      <w:tr w:rsidR="00C11A8C" w:rsidRPr="000B6291" w14:paraId="4469FD0A" w14:textId="77777777" w:rsidTr="00303C6E">
        <w:tc>
          <w:tcPr>
            <w:tcW w:w="4390" w:type="dxa"/>
          </w:tcPr>
          <w:p w14:paraId="72F7F14F" w14:textId="77777777" w:rsidR="00C11A8C" w:rsidRPr="000B6291" w:rsidRDefault="00C11A8C" w:rsidP="00303C6E">
            <w:pPr>
              <w:jc w:val="left"/>
            </w:pPr>
            <w:r w:rsidRPr="000B6291">
              <w:t>Aggregated Effect (3 PMSE within 1 MHz Bandwidth) (dB)</w:t>
            </w:r>
          </w:p>
        </w:tc>
        <w:tc>
          <w:tcPr>
            <w:tcW w:w="4858" w:type="dxa"/>
          </w:tcPr>
          <w:p w14:paraId="2CF16986" w14:textId="77777777" w:rsidR="00C11A8C" w:rsidRPr="000B6291" w:rsidRDefault="00C11A8C" w:rsidP="00303C6E">
            <w:pPr>
              <w:jc w:val="left"/>
            </w:pPr>
            <w:r w:rsidRPr="000B6291">
              <w:t>5.91 dB</w:t>
            </w:r>
          </w:p>
        </w:tc>
      </w:tr>
      <w:tr w:rsidR="00C11A8C" w:rsidRPr="000B6291" w14:paraId="00B0885F" w14:textId="77777777" w:rsidTr="00303C6E">
        <w:tc>
          <w:tcPr>
            <w:tcW w:w="4390" w:type="dxa"/>
          </w:tcPr>
          <w:p w14:paraId="311D4DCA" w14:textId="77777777" w:rsidR="00C11A8C" w:rsidRPr="000B6291" w:rsidRDefault="00C11A8C" w:rsidP="00303C6E">
            <w:pPr>
              <w:jc w:val="left"/>
            </w:pPr>
            <w:r w:rsidRPr="000B6291">
              <w:t>UAT receiver Noise (dBm)</w:t>
            </w:r>
          </w:p>
        </w:tc>
        <w:tc>
          <w:tcPr>
            <w:tcW w:w="4858" w:type="dxa"/>
          </w:tcPr>
          <w:p w14:paraId="4C3DFA1A" w14:textId="77777777" w:rsidR="00C11A8C" w:rsidRPr="000B6291" w:rsidRDefault="00C11A8C" w:rsidP="00303C6E">
            <w:pPr>
              <w:jc w:val="left"/>
            </w:pPr>
            <w:r w:rsidRPr="000B6291">
              <w:t>-106.79 dBm</w:t>
            </w:r>
          </w:p>
        </w:tc>
      </w:tr>
      <w:tr w:rsidR="00C11A8C" w:rsidRPr="000B6291" w14:paraId="6DD2DD65" w14:textId="77777777" w:rsidTr="00303C6E">
        <w:tc>
          <w:tcPr>
            <w:tcW w:w="4390" w:type="dxa"/>
          </w:tcPr>
          <w:p w14:paraId="0F6C5E96" w14:textId="77777777" w:rsidR="00C11A8C" w:rsidRPr="000B6291" w:rsidRDefault="00C11A8C" w:rsidP="00303C6E">
            <w:pPr>
              <w:jc w:val="left"/>
            </w:pPr>
            <w:r w:rsidRPr="000B6291">
              <w:t>UAT antenna gain (dBi)</w:t>
            </w:r>
          </w:p>
        </w:tc>
        <w:tc>
          <w:tcPr>
            <w:tcW w:w="4858" w:type="dxa"/>
          </w:tcPr>
          <w:p w14:paraId="4B754B34" w14:textId="77777777" w:rsidR="00C11A8C" w:rsidRPr="000B6291" w:rsidRDefault="00C11A8C" w:rsidP="00303C6E">
            <w:pPr>
              <w:jc w:val="left"/>
            </w:pPr>
            <w:r w:rsidRPr="000B6291">
              <w:t>4 dB</w:t>
            </w:r>
          </w:p>
        </w:tc>
      </w:tr>
      <w:tr w:rsidR="00C11A8C" w:rsidRPr="000B6291" w14:paraId="14C98211" w14:textId="77777777" w:rsidTr="00303C6E">
        <w:tc>
          <w:tcPr>
            <w:tcW w:w="4390" w:type="dxa"/>
          </w:tcPr>
          <w:p w14:paraId="4D846992" w14:textId="77777777" w:rsidR="00C11A8C" w:rsidRPr="000B6291" w:rsidRDefault="00C11A8C" w:rsidP="00303C6E">
            <w:pPr>
              <w:jc w:val="left"/>
            </w:pPr>
            <w:r w:rsidRPr="000B6291">
              <w:lastRenderedPageBreak/>
              <w:t>Cable loss (dB)</w:t>
            </w:r>
          </w:p>
        </w:tc>
        <w:tc>
          <w:tcPr>
            <w:tcW w:w="4858" w:type="dxa"/>
          </w:tcPr>
          <w:p w14:paraId="6BD2E5DF" w14:textId="77777777" w:rsidR="00C11A8C" w:rsidRPr="000B6291" w:rsidRDefault="00C11A8C" w:rsidP="00303C6E">
            <w:pPr>
              <w:jc w:val="left"/>
            </w:pPr>
            <w:r w:rsidRPr="000B6291">
              <w:t>1 dB</w:t>
            </w:r>
          </w:p>
        </w:tc>
      </w:tr>
      <w:tr w:rsidR="00C11A8C" w:rsidRPr="000B6291" w14:paraId="7300BDB0" w14:textId="77777777" w:rsidTr="00303C6E">
        <w:tc>
          <w:tcPr>
            <w:tcW w:w="4390" w:type="dxa"/>
          </w:tcPr>
          <w:p w14:paraId="118F88F1" w14:textId="77777777" w:rsidR="00C11A8C" w:rsidRPr="000B6291" w:rsidRDefault="00C11A8C" w:rsidP="00303C6E">
            <w:pPr>
              <w:jc w:val="left"/>
            </w:pPr>
            <w:r w:rsidRPr="000B6291">
              <w:t>Safety Margin (dB)</w:t>
            </w:r>
          </w:p>
        </w:tc>
        <w:tc>
          <w:tcPr>
            <w:tcW w:w="4858" w:type="dxa"/>
          </w:tcPr>
          <w:p w14:paraId="4A8532F5" w14:textId="77777777" w:rsidR="00C11A8C" w:rsidRPr="000B6291" w:rsidRDefault="00C11A8C" w:rsidP="00303C6E">
            <w:pPr>
              <w:jc w:val="left"/>
            </w:pPr>
            <w:r w:rsidRPr="000B6291">
              <w:t>6</w:t>
            </w:r>
          </w:p>
        </w:tc>
      </w:tr>
      <w:tr w:rsidR="00C11A8C" w:rsidRPr="00303C6E" w14:paraId="44858999" w14:textId="77777777" w:rsidTr="00303C6E">
        <w:tc>
          <w:tcPr>
            <w:tcW w:w="4390" w:type="dxa"/>
          </w:tcPr>
          <w:p w14:paraId="7E79FD39" w14:textId="77777777" w:rsidR="00C11A8C" w:rsidRPr="000B6291" w:rsidRDefault="00C11A8C" w:rsidP="00303C6E">
            <w:pPr>
              <w:jc w:val="left"/>
            </w:pPr>
            <w:r w:rsidRPr="000B6291">
              <w:t>Interference Level allowed (dBm)</w:t>
            </w:r>
          </w:p>
        </w:tc>
        <w:tc>
          <w:tcPr>
            <w:tcW w:w="4858" w:type="dxa"/>
          </w:tcPr>
          <w:p w14:paraId="28F47051" w14:textId="77777777" w:rsidR="00C11A8C" w:rsidRPr="00303C6E" w:rsidRDefault="00C11A8C" w:rsidP="00303C6E">
            <w:pPr>
              <w:jc w:val="left"/>
              <w:rPr>
                <w:lang w:val="da-DK"/>
              </w:rPr>
            </w:pPr>
            <w:r w:rsidRPr="00303C6E">
              <w:rPr>
                <w:lang w:val="da-DK"/>
              </w:rPr>
              <w:t>-121.79 dBm (I/N = -6 dB) / -127.79 dBm (I/N = -10 dB)</w:t>
            </w:r>
          </w:p>
        </w:tc>
      </w:tr>
      <w:tr w:rsidR="00C11A8C" w:rsidRPr="00303C6E" w14:paraId="794D9D69" w14:textId="77777777" w:rsidTr="00303C6E">
        <w:tc>
          <w:tcPr>
            <w:tcW w:w="4390" w:type="dxa"/>
          </w:tcPr>
          <w:p w14:paraId="51FC98EF" w14:textId="77777777" w:rsidR="00C11A8C" w:rsidRPr="000B6291" w:rsidRDefault="00C11A8C" w:rsidP="00303C6E">
            <w:pPr>
              <w:jc w:val="left"/>
            </w:pPr>
            <w:r w:rsidRPr="000B6291">
              <w:t>Requested Attenuation (dB)</w:t>
            </w:r>
          </w:p>
        </w:tc>
        <w:tc>
          <w:tcPr>
            <w:tcW w:w="4858" w:type="dxa"/>
          </w:tcPr>
          <w:p w14:paraId="6283E74F" w14:textId="77777777" w:rsidR="00C11A8C" w:rsidRPr="00303C6E" w:rsidRDefault="00C11A8C" w:rsidP="00303C6E">
            <w:pPr>
              <w:jc w:val="left"/>
              <w:rPr>
                <w:lang w:val="da-DK"/>
              </w:rPr>
            </w:pPr>
            <w:r w:rsidRPr="00303C6E">
              <w:rPr>
                <w:lang w:val="da-DK"/>
              </w:rPr>
              <w:t>144.70 dB (I/N = -6 dB) / 148.70 dB (I/N = -10 dB)</w:t>
            </w:r>
          </w:p>
        </w:tc>
      </w:tr>
      <w:tr w:rsidR="00C11A8C" w:rsidRPr="00303C6E" w14:paraId="5369CA3C" w14:textId="77777777" w:rsidTr="00303C6E">
        <w:tc>
          <w:tcPr>
            <w:tcW w:w="4390" w:type="dxa"/>
          </w:tcPr>
          <w:p w14:paraId="319CAB93" w14:textId="77777777" w:rsidR="00C11A8C" w:rsidRPr="000B6291" w:rsidRDefault="00C11A8C" w:rsidP="00303C6E">
            <w:pPr>
              <w:jc w:val="left"/>
            </w:pPr>
            <w:r w:rsidRPr="000B6291">
              <w:t>FSL Distance Separation required at 968 MHz</w:t>
            </w:r>
          </w:p>
        </w:tc>
        <w:tc>
          <w:tcPr>
            <w:tcW w:w="4858" w:type="dxa"/>
          </w:tcPr>
          <w:p w14:paraId="626EE591" w14:textId="77777777" w:rsidR="00C11A8C" w:rsidRPr="00303C6E" w:rsidRDefault="00C11A8C" w:rsidP="00303C6E">
            <w:pPr>
              <w:jc w:val="left"/>
              <w:rPr>
                <w:lang w:val="da-DK"/>
              </w:rPr>
            </w:pPr>
            <w:r w:rsidRPr="00303C6E">
              <w:rPr>
                <w:lang w:val="da-DK"/>
              </w:rPr>
              <w:t>419,53 km (I/N = -6 dB) / 664,91 km (I/N = -10 dB)</w:t>
            </w:r>
          </w:p>
        </w:tc>
      </w:tr>
      <w:tr w:rsidR="00C11A8C" w:rsidRPr="000B6291" w14:paraId="6520F3F3" w14:textId="77777777" w:rsidTr="00303C6E">
        <w:tc>
          <w:tcPr>
            <w:tcW w:w="4390" w:type="dxa"/>
          </w:tcPr>
          <w:p w14:paraId="1C80427B" w14:textId="77777777" w:rsidR="00C11A8C" w:rsidRPr="000B6291" w:rsidRDefault="00C11A8C" w:rsidP="00303C6E">
            <w:pPr>
              <w:jc w:val="left"/>
            </w:pPr>
            <w:r w:rsidRPr="000B6291">
              <w:t>Radio Horizon (Flight level 600)</w:t>
            </w:r>
          </w:p>
        </w:tc>
        <w:tc>
          <w:tcPr>
            <w:tcW w:w="4858" w:type="dxa"/>
          </w:tcPr>
          <w:p w14:paraId="7F83249F" w14:textId="77777777" w:rsidR="00C11A8C" w:rsidRPr="000B6291" w:rsidRDefault="00C11A8C" w:rsidP="00303C6E">
            <w:pPr>
              <w:jc w:val="left"/>
            </w:pPr>
            <w:r w:rsidRPr="000B6291">
              <w:t>587 km</w:t>
            </w:r>
          </w:p>
        </w:tc>
      </w:tr>
    </w:tbl>
    <w:p w14:paraId="3C3BABC9" w14:textId="77777777" w:rsidR="00C11A8C" w:rsidRPr="000B6291" w:rsidRDefault="00C11A8C" w:rsidP="00C11A8C">
      <w:r w:rsidRPr="000B6291">
        <w:t xml:space="preserve">According to the study, a separation distance of 419.53 km (I/N=-6 dB) or 664.91 km (I/N = -10 dB) is needed in order to protect the LDACS receivers from audio PMSE. </w:t>
      </w:r>
    </w:p>
    <w:p w14:paraId="583A172F" w14:textId="77777777" w:rsidR="00C11A8C" w:rsidRPr="000B6291" w:rsidRDefault="00C11A8C" w:rsidP="00C11A8C">
      <w:r w:rsidRPr="000B6291">
        <w:t>As this distance is very important, the practical separation distance will be limited by the radio horizon. As a plane can flight up to 60000 feet, the separation distance is then 587 km (I/N = -10 dB).</w:t>
      </w:r>
    </w:p>
    <w:p w14:paraId="479845C2" w14:textId="77777777" w:rsidR="00C11A8C" w:rsidRPr="000B6291" w:rsidRDefault="00C11A8C" w:rsidP="00C11A8C">
      <w:pPr>
        <w:pStyle w:val="ECCAnnexheading4"/>
        <w:rPr>
          <w:lang w:val="en-GB"/>
        </w:rPr>
      </w:pPr>
      <w:r w:rsidRPr="000B6291">
        <w:rPr>
          <w:lang w:val="en-GB"/>
        </w:rPr>
        <w:t>Guard band to protect UAT (978 MHz)</w:t>
      </w:r>
    </w:p>
    <w:p w14:paraId="37B8FB98" w14:textId="77777777" w:rsidR="00C11A8C" w:rsidRPr="000B6291" w:rsidRDefault="00C11A8C" w:rsidP="00C11A8C">
      <w:r w:rsidRPr="000B6291">
        <w:t>As it is shown by the two precedent tables, cohabitation between PMSE and UAT on the same frequency (978 MHz) is not feasible because of the distance separation which are too much important (419 km and 587 km, respectively for I/N = -6 dB and I/N = -10 dB).</w:t>
      </w:r>
    </w:p>
    <w:p w14:paraId="4E98C112" w14:textId="77777777" w:rsidR="00C11A8C" w:rsidRPr="000B6291" w:rsidRDefault="00C11A8C" w:rsidP="00C11A8C">
      <w:r w:rsidRPr="000B6291">
        <w:t>In order to protect both systems, it is important to define a guard band. In this study we will consider that the closest distance between an airborne and an outdoor PMSE will be 1000 feet (around 330 m).</w:t>
      </w:r>
    </w:p>
    <w:p w14:paraId="5533BAFC" w14:textId="7AD5116E" w:rsidR="00C11A8C" w:rsidRPr="000B6291" w:rsidRDefault="00C11A8C" w:rsidP="00C11A8C">
      <w:pPr>
        <w:pStyle w:val="Caption"/>
        <w:rPr>
          <w:lang w:val="en-GB"/>
        </w:rPr>
      </w:pPr>
      <w:bookmarkStart w:id="933" w:name="_Toc17182187"/>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100</w:t>
      </w:r>
      <w:r w:rsidRPr="000B6291">
        <w:rPr>
          <w:lang w:val="en-GB"/>
        </w:rPr>
        <w:fldChar w:fldCharType="end"/>
      </w:r>
      <w:r w:rsidRPr="000B6291">
        <w:rPr>
          <w:lang w:val="en-GB"/>
        </w:rPr>
        <w:t>: Calculation of guard band to protect airborne UAT from PMSE interference</w:t>
      </w:r>
      <w:bookmarkEnd w:id="933"/>
    </w:p>
    <w:tbl>
      <w:tblPr>
        <w:tblStyle w:val="ECCTable-redheader"/>
        <w:tblW w:w="5000" w:type="pct"/>
        <w:tblInd w:w="0" w:type="dxa"/>
        <w:tblLook w:val="04A0" w:firstRow="1" w:lastRow="0" w:firstColumn="1" w:lastColumn="0" w:noHBand="0" w:noVBand="1"/>
      </w:tblPr>
      <w:tblGrid>
        <w:gridCol w:w="4814"/>
        <w:gridCol w:w="4815"/>
      </w:tblGrid>
      <w:tr w:rsidR="00C11A8C" w:rsidRPr="000B6291" w14:paraId="0A83F226" w14:textId="77777777" w:rsidTr="00303C6E">
        <w:trPr>
          <w:cnfStyle w:val="100000000000" w:firstRow="1" w:lastRow="0" w:firstColumn="0" w:lastColumn="0" w:oddVBand="0" w:evenVBand="0" w:oddHBand="0" w:evenHBand="0" w:firstRowFirstColumn="0" w:firstRowLastColumn="0" w:lastRowFirstColumn="0" w:lastRowLastColumn="0"/>
        </w:trPr>
        <w:tc>
          <w:tcPr>
            <w:tcW w:w="2500" w:type="pct"/>
            <w:hideMark/>
          </w:tcPr>
          <w:p w14:paraId="3C994185" w14:textId="77777777" w:rsidR="00C11A8C" w:rsidRPr="000B6291" w:rsidRDefault="00C11A8C" w:rsidP="00C11A8C">
            <w:r w:rsidRPr="000B6291">
              <w:t>Parameters</w:t>
            </w:r>
          </w:p>
        </w:tc>
        <w:tc>
          <w:tcPr>
            <w:tcW w:w="2500" w:type="pct"/>
            <w:hideMark/>
          </w:tcPr>
          <w:p w14:paraId="5E735B57" w14:textId="77777777" w:rsidR="00C11A8C" w:rsidRPr="000B6291" w:rsidRDefault="00C11A8C" w:rsidP="00C11A8C">
            <w:r w:rsidRPr="000B6291">
              <w:t>Parameter values</w:t>
            </w:r>
          </w:p>
        </w:tc>
      </w:tr>
      <w:tr w:rsidR="00C11A8C" w:rsidRPr="000B6291" w14:paraId="3EEEC705" w14:textId="77777777" w:rsidTr="00303C6E">
        <w:tc>
          <w:tcPr>
            <w:tcW w:w="2500" w:type="pct"/>
            <w:hideMark/>
          </w:tcPr>
          <w:p w14:paraId="02ED519B" w14:textId="77777777" w:rsidR="00C11A8C" w:rsidRPr="000B6291" w:rsidRDefault="00C11A8C" w:rsidP="00303C6E">
            <w:pPr>
              <w:jc w:val="left"/>
            </w:pPr>
            <w:r w:rsidRPr="000B6291">
              <w:t>PMSE e.i.r.p (dBm)</w:t>
            </w:r>
          </w:p>
        </w:tc>
        <w:tc>
          <w:tcPr>
            <w:tcW w:w="2500" w:type="pct"/>
          </w:tcPr>
          <w:p w14:paraId="65606AD1" w14:textId="77777777" w:rsidR="00C11A8C" w:rsidRPr="000B6291" w:rsidRDefault="00C11A8C" w:rsidP="00303C6E">
            <w:pPr>
              <w:jc w:val="left"/>
            </w:pPr>
            <w:r w:rsidRPr="000B6291">
              <w:t>17 dBm</w:t>
            </w:r>
          </w:p>
        </w:tc>
      </w:tr>
      <w:tr w:rsidR="00C11A8C" w:rsidRPr="000B6291" w14:paraId="070A5133" w14:textId="77777777" w:rsidTr="00303C6E">
        <w:tc>
          <w:tcPr>
            <w:tcW w:w="2500" w:type="pct"/>
          </w:tcPr>
          <w:p w14:paraId="6955D54B" w14:textId="77777777" w:rsidR="00C11A8C" w:rsidRPr="000B6291" w:rsidRDefault="00C11A8C" w:rsidP="00303C6E">
            <w:pPr>
              <w:jc w:val="left"/>
            </w:pPr>
            <w:r w:rsidRPr="000B6291">
              <w:t>Aggregated Effect (3 PMSE near the bandwidth edge victim) (dB)</w:t>
            </w:r>
          </w:p>
        </w:tc>
        <w:tc>
          <w:tcPr>
            <w:tcW w:w="2500" w:type="pct"/>
          </w:tcPr>
          <w:p w14:paraId="1CE48D38" w14:textId="77777777" w:rsidR="00C11A8C" w:rsidRPr="000B6291" w:rsidRDefault="00C11A8C" w:rsidP="00303C6E">
            <w:pPr>
              <w:jc w:val="left"/>
            </w:pPr>
            <w:r w:rsidRPr="000B6291">
              <w:t>4.77 dB</w:t>
            </w:r>
          </w:p>
        </w:tc>
      </w:tr>
      <w:tr w:rsidR="00C11A8C" w:rsidRPr="000B6291" w14:paraId="0E1870B8" w14:textId="77777777" w:rsidTr="00303C6E">
        <w:tc>
          <w:tcPr>
            <w:tcW w:w="2500" w:type="pct"/>
          </w:tcPr>
          <w:p w14:paraId="31D9B951" w14:textId="77777777" w:rsidR="00C11A8C" w:rsidRPr="000B6291" w:rsidRDefault="00C11A8C" w:rsidP="00303C6E">
            <w:pPr>
              <w:jc w:val="left"/>
            </w:pPr>
            <w:r w:rsidRPr="000B6291">
              <w:t>UAT receiver Noise (dBm)</w:t>
            </w:r>
          </w:p>
        </w:tc>
        <w:tc>
          <w:tcPr>
            <w:tcW w:w="2500" w:type="pct"/>
          </w:tcPr>
          <w:p w14:paraId="08A71D37" w14:textId="77777777" w:rsidR="00C11A8C" w:rsidRPr="000B6291" w:rsidRDefault="00C11A8C" w:rsidP="00303C6E">
            <w:pPr>
              <w:jc w:val="left"/>
            </w:pPr>
            <w:r w:rsidRPr="000B6291">
              <w:t>-106.79 dBm</w:t>
            </w:r>
          </w:p>
        </w:tc>
      </w:tr>
      <w:tr w:rsidR="00C11A8C" w:rsidRPr="000B6291" w14:paraId="7A014D86" w14:textId="77777777" w:rsidTr="00303C6E">
        <w:tc>
          <w:tcPr>
            <w:tcW w:w="2500" w:type="pct"/>
          </w:tcPr>
          <w:p w14:paraId="5AA8FCFD" w14:textId="77777777" w:rsidR="00C11A8C" w:rsidRPr="000B6291" w:rsidRDefault="00C11A8C" w:rsidP="00303C6E">
            <w:pPr>
              <w:jc w:val="left"/>
            </w:pPr>
            <w:r w:rsidRPr="000B6291">
              <w:t>UAT antenna gain (dBi)</w:t>
            </w:r>
          </w:p>
        </w:tc>
        <w:tc>
          <w:tcPr>
            <w:tcW w:w="2500" w:type="pct"/>
          </w:tcPr>
          <w:p w14:paraId="1FFE4DF4" w14:textId="77777777" w:rsidR="00C11A8C" w:rsidRPr="000B6291" w:rsidRDefault="00C11A8C" w:rsidP="00303C6E">
            <w:pPr>
              <w:jc w:val="left"/>
            </w:pPr>
            <w:r w:rsidRPr="000B6291">
              <w:t>4 dB</w:t>
            </w:r>
          </w:p>
        </w:tc>
      </w:tr>
      <w:tr w:rsidR="00C11A8C" w:rsidRPr="000B6291" w14:paraId="49F85976" w14:textId="77777777" w:rsidTr="00303C6E">
        <w:tc>
          <w:tcPr>
            <w:tcW w:w="2500" w:type="pct"/>
          </w:tcPr>
          <w:p w14:paraId="1F07FD40" w14:textId="77777777" w:rsidR="00C11A8C" w:rsidRPr="000B6291" w:rsidRDefault="00C11A8C" w:rsidP="00303C6E">
            <w:pPr>
              <w:jc w:val="left"/>
            </w:pPr>
            <w:r w:rsidRPr="000B6291">
              <w:t>Cable loss (dB)</w:t>
            </w:r>
          </w:p>
        </w:tc>
        <w:tc>
          <w:tcPr>
            <w:tcW w:w="2500" w:type="pct"/>
          </w:tcPr>
          <w:p w14:paraId="108B4590" w14:textId="77777777" w:rsidR="00C11A8C" w:rsidRPr="000B6291" w:rsidRDefault="00C11A8C" w:rsidP="00303C6E">
            <w:pPr>
              <w:jc w:val="left"/>
            </w:pPr>
            <w:r w:rsidRPr="000B6291">
              <w:t>1 dB</w:t>
            </w:r>
          </w:p>
        </w:tc>
      </w:tr>
      <w:tr w:rsidR="00C11A8C" w:rsidRPr="000B6291" w14:paraId="11919960" w14:textId="77777777" w:rsidTr="00303C6E">
        <w:tc>
          <w:tcPr>
            <w:tcW w:w="2500" w:type="pct"/>
          </w:tcPr>
          <w:p w14:paraId="578CEDE4" w14:textId="77777777" w:rsidR="00C11A8C" w:rsidRPr="000B6291" w:rsidRDefault="00C11A8C" w:rsidP="00303C6E">
            <w:pPr>
              <w:jc w:val="left"/>
            </w:pPr>
            <w:r w:rsidRPr="000B6291">
              <w:t>Safety Margin (dB)</w:t>
            </w:r>
          </w:p>
        </w:tc>
        <w:tc>
          <w:tcPr>
            <w:tcW w:w="2500" w:type="pct"/>
          </w:tcPr>
          <w:p w14:paraId="548F1E7E" w14:textId="77777777" w:rsidR="00C11A8C" w:rsidRPr="000B6291" w:rsidRDefault="00C11A8C" w:rsidP="00303C6E">
            <w:pPr>
              <w:jc w:val="left"/>
            </w:pPr>
            <w:r w:rsidRPr="000B6291">
              <w:t>6</w:t>
            </w:r>
          </w:p>
        </w:tc>
      </w:tr>
      <w:tr w:rsidR="00C11A8C" w:rsidRPr="00303C6E" w14:paraId="19E4955D" w14:textId="77777777" w:rsidTr="00303C6E">
        <w:tc>
          <w:tcPr>
            <w:tcW w:w="2500" w:type="pct"/>
          </w:tcPr>
          <w:p w14:paraId="19B5A3EF" w14:textId="77777777" w:rsidR="00C11A8C" w:rsidRPr="000B6291" w:rsidRDefault="00C11A8C" w:rsidP="00303C6E">
            <w:pPr>
              <w:jc w:val="left"/>
            </w:pPr>
            <w:r w:rsidRPr="000B6291">
              <w:t>Interference Level allowed (dBm)</w:t>
            </w:r>
          </w:p>
        </w:tc>
        <w:tc>
          <w:tcPr>
            <w:tcW w:w="2500" w:type="pct"/>
          </w:tcPr>
          <w:p w14:paraId="685EDA2B" w14:textId="77777777" w:rsidR="00C11A8C" w:rsidRPr="00303C6E" w:rsidRDefault="00C11A8C" w:rsidP="00303C6E">
            <w:pPr>
              <w:jc w:val="left"/>
              <w:rPr>
                <w:lang w:val="da-DK"/>
              </w:rPr>
            </w:pPr>
            <w:r w:rsidRPr="00303C6E">
              <w:rPr>
                <w:lang w:val="da-DK"/>
              </w:rPr>
              <w:t>-121.79 dBm (I/N = -6 dB) / -127.79 dBm (I/N = -10 dB)</w:t>
            </w:r>
          </w:p>
        </w:tc>
      </w:tr>
      <w:tr w:rsidR="00C11A8C" w:rsidRPr="00303C6E" w14:paraId="6601CF96" w14:textId="77777777" w:rsidTr="00303C6E">
        <w:tc>
          <w:tcPr>
            <w:tcW w:w="2500" w:type="pct"/>
          </w:tcPr>
          <w:p w14:paraId="7142E048" w14:textId="77777777" w:rsidR="00C11A8C" w:rsidRPr="000B6291" w:rsidRDefault="00C11A8C" w:rsidP="00303C6E">
            <w:pPr>
              <w:jc w:val="left"/>
            </w:pPr>
            <w:r w:rsidRPr="000B6291">
              <w:t>Requested Attenuation (dB)</w:t>
            </w:r>
          </w:p>
        </w:tc>
        <w:tc>
          <w:tcPr>
            <w:tcW w:w="2500" w:type="pct"/>
          </w:tcPr>
          <w:p w14:paraId="2DA31FA5" w14:textId="77777777" w:rsidR="00C11A8C" w:rsidRPr="00303C6E" w:rsidRDefault="00C11A8C" w:rsidP="00303C6E">
            <w:pPr>
              <w:jc w:val="left"/>
              <w:rPr>
                <w:lang w:val="da-DK"/>
              </w:rPr>
            </w:pPr>
            <w:r w:rsidRPr="00303C6E">
              <w:rPr>
                <w:lang w:val="da-DK"/>
              </w:rPr>
              <w:t>143.56 dB (I/N = -6dB) / 147.56 dB (I/N = -10 dB)</w:t>
            </w:r>
          </w:p>
        </w:tc>
      </w:tr>
      <w:tr w:rsidR="00C11A8C" w:rsidRPr="000B6291" w14:paraId="6E3C9A1D" w14:textId="77777777" w:rsidTr="00303C6E">
        <w:tc>
          <w:tcPr>
            <w:tcW w:w="2500" w:type="pct"/>
          </w:tcPr>
          <w:p w14:paraId="6E8594BE" w14:textId="77777777" w:rsidR="00C11A8C" w:rsidRPr="00303C6E" w:rsidRDefault="00C11A8C" w:rsidP="00303C6E">
            <w:pPr>
              <w:jc w:val="left"/>
              <w:rPr>
                <w:lang w:val="da-DK"/>
              </w:rPr>
            </w:pPr>
            <w:r w:rsidRPr="00303C6E">
              <w:rPr>
                <w:lang w:val="da-DK"/>
              </w:rPr>
              <w:t>FSL Attenuation for 330 m at 978 MHz (dB)</w:t>
            </w:r>
          </w:p>
        </w:tc>
        <w:tc>
          <w:tcPr>
            <w:tcW w:w="2500" w:type="pct"/>
          </w:tcPr>
          <w:p w14:paraId="15A82268" w14:textId="77777777" w:rsidR="00C11A8C" w:rsidRPr="000B6291" w:rsidRDefault="00C11A8C" w:rsidP="00303C6E">
            <w:pPr>
              <w:jc w:val="left"/>
            </w:pPr>
            <w:r w:rsidRPr="000B6291">
              <w:t>82.62 dB</w:t>
            </w:r>
          </w:p>
        </w:tc>
      </w:tr>
      <w:tr w:rsidR="00C11A8C" w:rsidRPr="00303C6E" w14:paraId="71EFC326" w14:textId="77777777" w:rsidTr="00303C6E">
        <w:tc>
          <w:tcPr>
            <w:tcW w:w="2500" w:type="pct"/>
          </w:tcPr>
          <w:p w14:paraId="25F13C6E" w14:textId="77777777" w:rsidR="00C11A8C" w:rsidRPr="000B6291" w:rsidRDefault="00C11A8C" w:rsidP="00303C6E">
            <w:pPr>
              <w:jc w:val="left"/>
            </w:pPr>
            <w:r w:rsidRPr="000B6291">
              <w:t xml:space="preserve">Receiver Selectivity Required (dB) </w:t>
            </w:r>
          </w:p>
        </w:tc>
        <w:tc>
          <w:tcPr>
            <w:tcW w:w="2500" w:type="pct"/>
          </w:tcPr>
          <w:p w14:paraId="32A7FF09" w14:textId="77777777" w:rsidR="00C11A8C" w:rsidRPr="00303C6E" w:rsidRDefault="00C11A8C" w:rsidP="00303C6E">
            <w:pPr>
              <w:jc w:val="left"/>
              <w:rPr>
                <w:lang w:val="da-DK"/>
              </w:rPr>
            </w:pPr>
            <w:r w:rsidRPr="00303C6E">
              <w:rPr>
                <w:lang w:val="da-DK"/>
              </w:rPr>
              <w:t>60.94 dB  (I/N = -6 dB) / 64.94 dB (I/N = -10 dB)</w:t>
            </w:r>
          </w:p>
        </w:tc>
      </w:tr>
      <w:tr w:rsidR="00C11A8C" w:rsidRPr="000B6291" w14:paraId="75CDE6B7" w14:textId="77777777" w:rsidTr="00303C6E">
        <w:tc>
          <w:tcPr>
            <w:tcW w:w="2500" w:type="pct"/>
          </w:tcPr>
          <w:p w14:paraId="161E8291" w14:textId="77777777" w:rsidR="00C11A8C" w:rsidRPr="000B6291" w:rsidRDefault="00C11A8C" w:rsidP="00303C6E">
            <w:pPr>
              <w:jc w:val="left"/>
            </w:pPr>
            <w:r w:rsidRPr="000B6291">
              <w:t>Guard band to reach the receiver selectivity (MHz) )</w:t>
            </w:r>
          </w:p>
        </w:tc>
        <w:tc>
          <w:tcPr>
            <w:tcW w:w="2500" w:type="pct"/>
          </w:tcPr>
          <w:p w14:paraId="2B83AE99" w14:textId="77777777" w:rsidR="00C11A8C" w:rsidRPr="000B6291" w:rsidRDefault="00C11A8C" w:rsidP="00303C6E">
            <w:pPr>
              <w:jc w:val="left"/>
            </w:pPr>
            <w:r w:rsidRPr="000B6291">
              <w:t>10.8 MHz (extrapolation) (I/N = -6 dB) / 14 MHz (extrapolation) (I/N = -10 dB)</w:t>
            </w:r>
          </w:p>
        </w:tc>
      </w:tr>
    </w:tbl>
    <w:p w14:paraId="7718F117" w14:textId="77777777" w:rsidR="00C11A8C" w:rsidRPr="000B6291" w:rsidRDefault="00C11A8C" w:rsidP="00C11A8C">
      <w:r w:rsidRPr="000B6291">
        <w:lastRenderedPageBreak/>
        <w:t>According to the receiver selectivity from the study, a guard band of +/-10,8 MHz (I/N = -6 dB) or 14 MHz (I/N = -10 dB) is needed in order to protect the UAT receivers from audio PMSE.</w:t>
      </w:r>
    </w:p>
    <w:p w14:paraId="12E5EDE1" w14:textId="77777777" w:rsidR="00C11A8C" w:rsidRPr="000B6291" w:rsidRDefault="00C11A8C" w:rsidP="00C11A8C">
      <w:pPr>
        <w:pStyle w:val="ECCAnnexheading4"/>
        <w:rPr>
          <w:lang w:val="en-GB"/>
        </w:rPr>
      </w:pPr>
      <w:r w:rsidRPr="000B6291">
        <w:rPr>
          <w:lang w:val="en-GB"/>
        </w:rPr>
        <w:t>Universal Access Transceiver (UAT) Study to protect PMSE receivers (978 MHZ)</w:t>
      </w:r>
    </w:p>
    <w:p w14:paraId="19E38138" w14:textId="77777777" w:rsidR="00C11A8C" w:rsidRPr="000B6291" w:rsidRDefault="00C11A8C" w:rsidP="00C11A8C">
      <w:r w:rsidRPr="000B6291">
        <w:t>The MCL UAT Study was conducted in order to assess the required separation distance to protect the PMSE receiver at 978MHz.</w:t>
      </w:r>
    </w:p>
    <w:p w14:paraId="47E108D3" w14:textId="77777777" w:rsidR="00C11A8C" w:rsidRPr="000B6291" w:rsidRDefault="00C11A8C" w:rsidP="00C11A8C">
      <w:r w:rsidRPr="000B6291">
        <w:t xml:space="preserve">As the UAT signal is a pulsed signal, the protection criteria for PMSE is assumed to be -105dBm for pulsed interferences. It has to be noted that no additional margin has been included here, therefore this value should be considered as a threshold and not </w:t>
      </w:r>
      <w:proofErr w:type="spellStart"/>
      <w:r w:rsidRPr="000B6291">
        <w:t>disminished</w:t>
      </w:r>
      <w:proofErr w:type="spellEnd"/>
      <w:r w:rsidRPr="000B6291">
        <w:t>.</w:t>
      </w:r>
    </w:p>
    <w:p w14:paraId="1F1C6B6F" w14:textId="1743607A" w:rsidR="00C11A8C" w:rsidRPr="000B6291" w:rsidRDefault="00C11A8C" w:rsidP="00C11A8C">
      <w:pPr>
        <w:pStyle w:val="Caption"/>
        <w:rPr>
          <w:lang w:val="en-GB"/>
        </w:rPr>
      </w:pPr>
      <w:bookmarkStart w:id="934" w:name="_Toc17182188"/>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101</w:t>
      </w:r>
      <w:r w:rsidRPr="000B6291">
        <w:rPr>
          <w:lang w:val="en-GB"/>
        </w:rPr>
        <w:fldChar w:fldCharType="end"/>
      </w:r>
      <w:r w:rsidRPr="000B6291">
        <w:rPr>
          <w:lang w:val="en-GB"/>
        </w:rPr>
        <w:t>: Calculation of separation distance to protect PMSE from airborne UAT interference</w:t>
      </w:r>
      <w:bookmarkEnd w:id="934"/>
    </w:p>
    <w:tbl>
      <w:tblPr>
        <w:tblStyle w:val="ECCTable-redheader"/>
        <w:tblW w:w="0" w:type="auto"/>
        <w:tblInd w:w="0" w:type="dxa"/>
        <w:tblLook w:val="04A0" w:firstRow="1" w:lastRow="0" w:firstColumn="1" w:lastColumn="0" w:noHBand="0" w:noVBand="1"/>
      </w:tblPr>
      <w:tblGrid>
        <w:gridCol w:w="4652"/>
        <w:gridCol w:w="4934"/>
      </w:tblGrid>
      <w:tr w:rsidR="00C11A8C" w:rsidRPr="000B6291" w14:paraId="6E7D4BAA" w14:textId="77777777" w:rsidTr="002109DB">
        <w:trPr>
          <w:cnfStyle w:val="100000000000" w:firstRow="1" w:lastRow="0" w:firstColumn="0" w:lastColumn="0" w:oddVBand="0" w:evenVBand="0" w:oddHBand="0" w:evenHBand="0" w:firstRowFirstColumn="0" w:firstRowLastColumn="0" w:lastRowFirstColumn="0" w:lastRowLastColumn="0"/>
        </w:trPr>
        <w:tc>
          <w:tcPr>
            <w:tcW w:w="4652" w:type="dxa"/>
            <w:hideMark/>
          </w:tcPr>
          <w:p w14:paraId="20524091" w14:textId="77777777" w:rsidR="00C11A8C" w:rsidRPr="000B6291" w:rsidRDefault="00C11A8C" w:rsidP="00C11A8C">
            <w:pPr>
              <w:pStyle w:val="ECCTableHeaderwhitefont"/>
            </w:pPr>
            <w:r w:rsidRPr="000B6291">
              <w:t>Parameters</w:t>
            </w:r>
          </w:p>
        </w:tc>
        <w:tc>
          <w:tcPr>
            <w:tcW w:w="4934" w:type="dxa"/>
            <w:hideMark/>
          </w:tcPr>
          <w:p w14:paraId="0E83B9D8" w14:textId="77777777" w:rsidR="00C11A8C" w:rsidRPr="000B6291" w:rsidRDefault="00C11A8C" w:rsidP="00C11A8C">
            <w:pPr>
              <w:pStyle w:val="ECCTableHeaderwhitefont"/>
            </w:pPr>
            <w:r w:rsidRPr="000B6291">
              <w:t>Impact of UAT airborne transmitter on PMSE receiver</w:t>
            </w:r>
          </w:p>
        </w:tc>
      </w:tr>
      <w:tr w:rsidR="00C11A8C" w:rsidRPr="000B6291" w14:paraId="7F4D4AF8" w14:textId="77777777" w:rsidTr="002109DB">
        <w:tc>
          <w:tcPr>
            <w:tcW w:w="4652" w:type="dxa"/>
            <w:hideMark/>
          </w:tcPr>
          <w:p w14:paraId="57CC9B70" w14:textId="77777777" w:rsidR="00C11A8C" w:rsidRPr="00303C6E" w:rsidRDefault="00C11A8C" w:rsidP="00303C6E">
            <w:pPr>
              <w:jc w:val="left"/>
              <w:rPr>
                <w:lang w:val="da-DK"/>
              </w:rPr>
            </w:pPr>
            <w:r w:rsidRPr="00303C6E">
              <w:rPr>
                <w:lang w:val="da-DK"/>
              </w:rPr>
              <w:t>UAT Airborne e.i.r.p. (dBm) for 1.3 MHz</w:t>
            </w:r>
          </w:p>
        </w:tc>
        <w:tc>
          <w:tcPr>
            <w:tcW w:w="4934" w:type="dxa"/>
          </w:tcPr>
          <w:p w14:paraId="5F73FA11" w14:textId="77777777" w:rsidR="00C11A8C" w:rsidRPr="000B6291" w:rsidRDefault="00C11A8C" w:rsidP="00303C6E">
            <w:pPr>
              <w:jc w:val="left"/>
            </w:pPr>
            <w:r w:rsidRPr="000B6291">
              <w:t>58 dBm / 1.3 MHz</w:t>
            </w:r>
          </w:p>
        </w:tc>
      </w:tr>
      <w:tr w:rsidR="00C11A8C" w:rsidRPr="000B6291" w14:paraId="442C96D9" w14:textId="77777777" w:rsidTr="002109DB">
        <w:tc>
          <w:tcPr>
            <w:tcW w:w="4652" w:type="dxa"/>
            <w:hideMark/>
          </w:tcPr>
          <w:p w14:paraId="53420268" w14:textId="77777777" w:rsidR="00C11A8C" w:rsidRPr="00303C6E" w:rsidRDefault="00C11A8C" w:rsidP="00303C6E">
            <w:pPr>
              <w:jc w:val="left"/>
              <w:rPr>
                <w:lang w:val="da-DK"/>
              </w:rPr>
            </w:pPr>
            <w:r w:rsidRPr="00303C6E">
              <w:rPr>
                <w:lang w:val="da-DK"/>
              </w:rPr>
              <w:t>UAT Airborne e.i.r.p. (dBm) for 0.2 MHz</w:t>
            </w:r>
          </w:p>
        </w:tc>
        <w:tc>
          <w:tcPr>
            <w:tcW w:w="4934" w:type="dxa"/>
          </w:tcPr>
          <w:p w14:paraId="2663226E" w14:textId="77777777" w:rsidR="00C11A8C" w:rsidRPr="000B6291" w:rsidRDefault="00C11A8C" w:rsidP="00303C6E">
            <w:pPr>
              <w:jc w:val="left"/>
            </w:pPr>
            <w:r w:rsidRPr="000B6291">
              <w:t>49.87 dBm / 200 kHz</w:t>
            </w:r>
          </w:p>
        </w:tc>
      </w:tr>
      <w:tr w:rsidR="00C11A8C" w:rsidRPr="000B6291" w14:paraId="4C177F15" w14:textId="77777777" w:rsidTr="002109DB">
        <w:tc>
          <w:tcPr>
            <w:tcW w:w="4652" w:type="dxa"/>
          </w:tcPr>
          <w:p w14:paraId="7DA3E835" w14:textId="77777777" w:rsidR="00C11A8C" w:rsidRPr="000B6291" w:rsidRDefault="00C11A8C" w:rsidP="00303C6E">
            <w:pPr>
              <w:jc w:val="left"/>
            </w:pPr>
            <w:r w:rsidRPr="000B6291">
              <w:t>PMSE protection criteria (dBm)</w:t>
            </w:r>
          </w:p>
        </w:tc>
        <w:tc>
          <w:tcPr>
            <w:tcW w:w="4934" w:type="dxa"/>
          </w:tcPr>
          <w:p w14:paraId="1410303E" w14:textId="77777777" w:rsidR="00C11A8C" w:rsidRPr="000B6291" w:rsidRDefault="00C11A8C" w:rsidP="00303C6E">
            <w:pPr>
              <w:jc w:val="left"/>
            </w:pPr>
            <w:r w:rsidRPr="000B6291">
              <w:t>-105 dBm</w:t>
            </w:r>
          </w:p>
        </w:tc>
      </w:tr>
      <w:tr w:rsidR="00C11A8C" w:rsidRPr="000B6291" w14:paraId="3A89CFD5" w14:textId="77777777" w:rsidTr="002109DB">
        <w:tc>
          <w:tcPr>
            <w:tcW w:w="4652" w:type="dxa"/>
          </w:tcPr>
          <w:p w14:paraId="3C732A30" w14:textId="77777777" w:rsidR="00C11A8C" w:rsidRPr="000B6291" w:rsidRDefault="00C11A8C" w:rsidP="00303C6E">
            <w:pPr>
              <w:jc w:val="left"/>
            </w:pPr>
            <w:r w:rsidRPr="000B6291">
              <w:t>Requested Attenuation (dB)</w:t>
            </w:r>
          </w:p>
        </w:tc>
        <w:tc>
          <w:tcPr>
            <w:tcW w:w="4934" w:type="dxa"/>
          </w:tcPr>
          <w:p w14:paraId="292639F2" w14:textId="77777777" w:rsidR="00C11A8C" w:rsidRPr="000B6291" w:rsidRDefault="00C11A8C" w:rsidP="00303C6E">
            <w:pPr>
              <w:jc w:val="left"/>
            </w:pPr>
            <w:r w:rsidRPr="000B6291">
              <w:t>154.87 dB</w:t>
            </w:r>
          </w:p>
        </w:tc>
      </w:tr>
      <w:tr w:rsidR="00C11A8C" w:rsidRPr="000B6291" w14:paraId="67F7E976" w14:textId="77777777" w:rsidTr="00640D69">
        <w:tc>
          <w:tcPr>
            <w:tcW w:w="4652" w:type="dxa"/>
          </w:tcPr>
          <w:p w14:paraId="53F6ECD4" w14:textId="77777777" w:rsidR="00C11A8C" w:rsidRPr="000B6291" w:rsidRDefault="00C11A8C" w:rsidP="00303C6E">
            <w:pPr>
              <w:jc w:val="left"/>
            </w:pPr>
            <w:r w:rsidRPr="000B6291">
              <w:t>FSL Distance Separation required (F=978 MHz)</w:t>
            </w:r>
          </w:p>
        </w:tc>
        <w:tc>
          <w:tcPr>
            <w:tcW w:w="4934" w:type="dxa"/>
          </w:tcPr>
          <w:p w14:paraId="42E861AC" w14:textId="77777777" w:rsidR="00C11A8C" w:rsidRPr="000B6291" w:rsidRDefault="00C11A8C" w:rsidP="00303C6E">
            <w:pPr>
              <w:jc w:val="left"/>
            </w:pPr>
            <w:r w:rsidRPr="000B6291">
              <w:t>1352 km (in co-channel)</w:t>
            </w:r>
          </w:p>
        </w:tc>
      </w:tr>
      <w:tr w:rsidR="00C11A8C" w:rsidRPr="000B6291" w14:paraId="68A12711" w14:textId="77777777" w:rsidTr="00640D69">
        <w:tc>
          <w:tcPr>
            <w:tcW w:w="4652" w:type="dxa"/>
          </w:tcPr>
          <w:p w14:paraId="2CC435E0" w14:textId="77777777" w:rsidR="00C11A8C" w:rsidRPr="000B6291" w:rsidRDefault="00C11A8C" w:rsidP="00303C6E">
            <w:pPr>
              <w:jc w:val="left"/>
            </w:pPr>
            <w:r w:rsidRPr="000B6291">
              <w:t>Radio Horizon (Flight level 600)</w:t>
            </w:r>
          </w:p>
        </w:tc>
        <w:tc>
          <w:tcPr>
            <w:tcW w:w="4934" w:type="dxa"/>
          </w:tcPr>
          <w:p w14:paraId="7E539C53" w14:textId="77777777" w:rsidR="00C11A8C" w:rsidRPr="000B6291" w:rsidRDefault="00C11A8C" w:rsidP="00303C6E">
            <w:pPr>
              <w:jc w:val="left"/>
            </w:pPr>
            <w:r w:rsidRPr="000B6291">
              <w:t>587 km</w:t>
            </w:r>
          </w:p>
        </w:tc>
      </w:tr>
    </w:tbl>
    <w:p w14:paraId="0964AE64" w14:textId="77777777" w:rsidR="00C11A8C" w:rsidRPr="000B6291" w:rsidRDefault="00C11A8C" w:rsidP="00C11A8C">
      <w:r w:rsidRPr="000B6291">
        <w:t xml:space="preserve">According to the study, a separation distance of 1352 km is needed in order to protect the audio PMSE from the UAT transmitters. </w:t>
      </w:r>
    </w:p>
    <w:p w14:paraId="7682E56D" w14:textId="77777777" w:rsidR="00C11A8C" w:rsidRPr="000B6291" w:rsidRDefault="00C11A8C" w:rsidP="00C11A8C">
      <w:r w:rsidRPr="000B6291">
        <w:t>As this distance is very important, the practical separation distance will be limited by the radio horizon. As a plane can flight up to 60000 feet, the separation distance is then 587 km.</w:t>
      </w:r>
    </w:p>
    <w:p w14:paraId="16A88228" w14:textId="77777777" w:rsidR="00C11A8C" w:rsidRPr="000B6291" w:rsidRDefault="00C11A8C" w:rsidP="00C11A8C">
      <w:pPr>
        <w:pStyle w:val="ECCAnnexheading2"/>
        <w:rPr>
          <w:lang w:val="en-GB"/>
        </w:rPr>
      </w:pPr>
      <w:r w:rsidRPr="000B6291">
        <w:rPr>
          <w:lang w:val="en-GB"/>
        </w:rPr>
        <w:t>CNPC</w:t>
      </w:r>
    </w:p>
    <w:p w14:paraId="5996003D" w14:textId="77777777" w:rsidR="00C11A8C" w:rsidRPr="000B6291" w:rsidRDefault="00C11A8C" w:rsidP="00C11A8C">
      <w:pPr>
        <w:pStyle w:val="ECCAnnexheading3"/>
        <w:rPr>
          <w:lang w:val="en-GB"/>
        </w:rPr>
      </w:pPr>
      <w:r w:rsidRPr="000B6291">
        <w:rPr>
          <w:lang w:val="en-GB"/>
        </w:rPr>
        <w:t>CNPC parameters</w:t>
      </w:r>
    </w:p>
    <w:p w14:paraId="6A93F77A" w14:textId="300A9791" w:rsidR="00C11A8C" w:rsidRPr="000B6291" w:rsidRDefault="00C11A8C" w:rsidP="00C11A8C">
      <w:r w:rsidRPr="000B6291">
        <w:t xml:space="preserve">All the parameters come from the RTCA document (DO-362) </w:t>
      </w:r>
      <w:r w:rsidRPr="000B6291">
        <w:fldChar w:fldCharType="begin"/>
      </w:r>
      <w:r w:rsidRPr="000B6291">
        <w:instrText xml:space="preserve"> REF _Ref17188087 \r \h </w:instrText>
      </w:r>
      <w:r w:rsidRPr="000B6291">
        <w:fldChar w:fldCharType="separate"/>
      </w:r>
      <w:r w:rsidR="00914C56">
        <w:t>[65]</w:t>
      </w:r>
      <w:r w:rsidRPr="000B6291">
        <w:fldChar w:fldCharType="end"/>
      </w:r>
      <w:r w:rsidRPr="000B6291">
        <w:t>.</w:t>
      </w:r>
    </w:p>
    <w:p w14:paraId="498A02EC" w14:textId="17699554" w:rsidR="00C11A8C" w:rsidRPr="000B6291" w:rsidRDefault="00C11A8C" w:rsidP="00C11A8C">
      <w:pPr>
        <w:pStyle w:val="Caption"/>
        <w:rPr>
          <w:lang w:val="en-GB"/>
        </w:rPr>
      </w:pPr>
      <w:bookmarkStart w:id="935" w:name="_Toc17182189"/>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102</w:t>
      </w:r>
      <w:r w:rsidRPr="000B6291">
        <w:rPr>
          <w:lang w:val="en-GB"/>
        </w:rPr>
        <w:fldChar w:fldCharType="end"/>
      </w:r>
      <w:r w:rsidRPr="000B6291">
        <w:rPr>
          <w:lang w:val="en-GB"/>
        </w:rPr>
        <w:t>: UAV CNPC characteristics</w:t>
      </w:r>
      <w:bookmarkEnd w:id="935"/>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321"/>
        <w:gridCol w:w="670"/>
        <w:gridCol w:w="7638"/>
      </w:tblGrid>
      <w:tr w:rsidR="00C11A8C" w:rsidRPr="000B6291" w14:paraId="40255E25" w14:textId="77777777" w:rsidTr="00A60D12">
        <w:trPr>
          <w:tblHeader/>
          <w:jc w:val="center"/>
        </w:trPr>
        <w:tc>
          <w:tcPr>
            <w:tcW w:w="1354"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4E9EFE63" w14:textId="77777777" w:rsidR="00C11A8C" w:rsidRPr="000B6291" w:rsidRDefault="00C11A8C" w:rsidP="00865A51">
            <w:pPr>
              <w:pStyle w:val="ECCTableHeaderwhitefont"/>
              <w:spacing w:before="120" w:after="120"/>
              <w:rPr>
                <w:b/>
                <w:bCs w:val="0"/>
              </w:rPr>
            </w:pPr>
            <w:r w:rsidRPr="000B6291">
              <w:rPr>
                <w:b/>
                <w:bCs w:val="0"/>
              </w:rPr>
              <w:t>Parameters</w:t>
            </w:r>
          </w:p>
        </w:tc>
        <w:tc>
          <w:tcPr>
            <w:tcW w:w="758"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14:paraId="4491EFF6" w14:textId="77777777" w:rsidR="00C11A8C" w:rsidRPr="000B6291" w:rsidRDefault="00C11A8C" w:rsidP="00865A51">
            <w:pPr>
              <w:pStyle w:val="ECCTableHeaderwhitefont"/>
              <w:spacing w:before="120" w:after="120"/>
              <w:rPr>
                <w:b/>
                <w:bCs w:val="0"/>
              </w:rPr>
            </w:pPr>
            <w:r w:rsidRPr="000B6291">
              <w:rPr>
                <w:b/>
                <w:bCs w:val="0"/>
              </w:rPr>
              <w:t>Unit</w:t>
            </w:r>
          </w:p>
        </w:tc>
        <w:tc>
          <w:tcPr>
            <w:tcW w:w="7176"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2DAF7B99" w14:textId="77777777" w:rsidR="00C11A8C" w:rsidRPr="000B6291" w:rsidRDefault="00C11A8C" w:rsidP="00865A51">
            <w:pPr>
              <w:pStyle w:val="ECCTableHeaderwhitefont"/>
              <w:spacing w:before="120" w:after="120"/>
              <w:rPr>
                <w:b/>
                <w:bCs w:val="0"/>
              </w:rPr>
            </w:pPr>
            <w:r w:rsidRPr="000B6291">
              <w:rPr>
                <w:b/>
                <w:bCs w:val="0"/>
              </w:rPr>
              <w:t>UAV CNPC airborne</w:t>
            </w:r>
          </w:p>
        </w:tc>
      </w:tr>
      <w:tr w:rsidR="00C11A8C" w:rsidRPr="000B6291" w14:paraId="41223F19" w14:textId="77777777" w:rsidTr="00640D69">
        <w:trPr>
          <w:jc w:val="center"/>
        </w:trPr>
        <w:tc>
          <w:tcPr>
            <w:tcW w:w="9288" w:type="dxa"/>
            <w:gridSpan w:val="3"/>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49988CE" w14:textId="77777777" w:rsidR="00C11A8C" w:rsidRPr="000B6291" w:rsidRDefault="00C11A8C" w:rsidP="00865A51">
            <w:pPr>
              <w:pStyle w:val="ECCTableHeaderredfont"/>
              <w:jc w:val="center"/>
            </w:pPr>
            <w:r w:rsidRPr="000B6291">
              <w:t>Transmitter</w:t>
            </w:r>
          </w:p>
        </w:tc>
      </w:tr>
      <w:tr w:rsidR="00C11A8C" w:rsidRPr="000B6291" w14:paraId="32D876F4" w14:textId="77777777" w:rsidTr="00A60D12">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9DB6A16" w14:textId="77777777" w:rsidR="00C11A8C" w:rsidRPr="000B6291" w:rsidRDefault="00C11A8C" w:rsidP="00C11A8C">
            <w:pPr>
              <w:pStyle w:val="ECCTabletext"/>
            </w:pPr>
            <w:r w:rsidRPr="000B6291">
              <w:t>Frequency range</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181BD2F" w14:textId="77777777" w:rsidR="00C11A8C" w:rsidRPr="000B6291" w:rsidRDefault="00C11A8C" w:rsidP="00C11A8C">
            <w:pPr>
              <w:pStyle w:val="ECCTabletext"/>
            </w:pPr>
            <w:r w:rsidRPr="000B6291">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943A331" w14:textId="77777777" w:rsidR="00C11A8C" w:rsidRPr="000B6291" w:rsidRDefault="00C11A8C" w:rsidP="00C11A8C">
            <w:pPr>
              <w:pStyle w:val="ECCTabletext"/>
            </w:pPr>
            <w:r w:rsidRPr="000B6291">
              <w:t>960-1164</w:t>
            </w:r>
          </w:p>
        </w:tc>
      </w:tr>
      <w:tr w:rsidR="00C11A8C" w:rsidRPr="000B6291" w14:paraId="74350878" w14:textId="77777777" w:rsidTr="00A60D12">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55834B3" w14:textId="77777777" w:rsidR="00C11A8C" w:rsidRPr="000B6291" w:rsidRDefault="00C11A8C" w:rsidP="00C11A8C">
            <w:pPr>
              <w:pStyle w:val="ECCTabletext"/>
            </w:pPr>
            <w:r w:rsidRPr="000B6291">
              <w:t>Bandwidth</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3EA8A80" w14:textId="77777777" w:rsidR="00C11A8C" w:rsidRPr="000B6291" w:rsidRDefault="00C11A8C" w:rsidP="00C11A8C">
            <w:pPr>
              <w:pStyle w:val="ECCTabletext"/>
            </w:pPr>
            <w:r w:rsidRPr="000B6291">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7D01151" w14:textId="77777777" w:rsidR="00C11A8C" w:rsidRPr="000B6291" w:rsidRDefault="00C11A8C" w:rsidP="00C11A8C">
            <w:pPr>
              <w:pStyle w:val="ECCTabletext"/>
            </w:pPr>
            <w:r w:rsidRPr="000B6291">
              <w:t xml:space="preserve">0.500 </w:t>
            </w:r>
          </w:p>
        </w:tc>
      </w:tr>
      <w:tr w:rsidR="00C11A8C" w:rsidRPr="000B6291" w14:paraId="0DC1BA99" w14:textId="77777777" w:rsidTr="00A60D12">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3192DEB4" w14:textId="77777777" w:rsidR="00C11A8C" w:rsidRPr="000B6291" w:rsidRDefault="00C11A8C" w:rsidP="00C11A8C">
            <w:pPr>
              <w:pStyle w:val="ECCTabletext"/>
            </w:pPr>
            <w:r w:rsidRPr="000B6291">
              <w:t>e.i.r.p.</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A7663A6" w14:textId="77777777" w:rsidR="00C11A8C" w:rsidRPr="000B6291" w:rsidRDefault="00C11A8C" w:rsidP="00C11A8C">
            <w:pPr>
              <w:pStyle w:val="ECCTabletext"/>
            </w:pPr>
            <w:r w:rsidRPr="000B6291">
              <w:t>dBm</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AD9C35A" w14:textId="77777777" w:rsidR="00C11A8C" w:rsidRPr="000B6291" w:rsidRDefault="00C11A8C" w:rsidP="00C11A8C">
            <w:pPr>
              <w:pStyle w:val="ECCTabletext"/>
            </w:pPr>
            <w:r w:rsidRPr="000B6291">
              <w:t xml:space="preserve">Range From 15 up to 30 with directional ground antennas </w:t>
            </w:r>
          </w:p>
          <w:p w14:paraId="6F282AAF" w14:textId="77777777" w:rsidR="00C11A8C" w:rsidRPr="000B6291" w:rsidRDefault="00C11A8C" w:rsidP="00C11A8C">
            <w:pPr>
              <w:pStyle w:val="ECCTabletext"/>
            </w:pPr>
            <w:r w:rsidRPr="000B6291">
              <w:t>Range From 15 up to 37 dBm with omnidirectional ground antennas</w:t>
            </w:r>
          </w:p>
          <w:p w14:paraId="72FA775A" w14:textId="47172826" w:rsidR="00C11A8C" w:rsidRPr="000B6291" w:rsidRDefault="00C11A8C" w:rsidP="00C11A8C">
            <w:pPr>
              <w:pStyle w:val="ECCTabletext"/>
            </w:pPr>
            <w:r w:rsidRPr="000B6291">
              <w:t>+/-10% (average during 1 second) [see DO-362 §2.2.2.1.1.1</w:t>
            </w:r>
          </w:p>
        </w:tc>
      </w:tr>
      <w:tr w:rsidR="00C11A8C" w:rsidRPr="000B6291" w14:paraId="76165CEF" w14:textId="77777777" w:rsidTr="00A60D12">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C203FA5" w14:textId="77777777" w:rsidR="00C11A8C" w:rsidRPr="000B6291" w:rsidRDefault="00C11A8C" w:rsidP="00C11A8C">
            <w:pPr>
              <w:pStyle w:val="ECCTabletext"/>
            </w:pPr>
            <w:r w:rsidRPr="000B6291">
              <w:lastRenderedPageBreak/>
              <w:t>OOB</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C368265" w14:textId="77777777" w:rsidR="00C11A8C" w:rsidRPr="000B6291" w:rsidRDefault="00C11A8C" w:rsidP="00C11A8C">
            <w:pPr>
              <w:pStyle w:val="ECCTabletext"/>
            </w:pPr>
            <w:r w:rsidRPr="000B6291">
              <w:t>N.A.</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2353449" w14:textId="77777777" w:rsidR="00C11A8C" w:rsidRPr="000B6291" w:rsidRDefault="00C11A8C" w:rsidP="00C11A8C">
            <w:pPr>
              <w:pStyle w:val="ECCTabletext"/>
            </w:pPr>
            <w:r w:rsidRPr="000B6291">
              <w:rPr>
                <w:noProof/>
                <w:lang w:eastAsia="en-GB"/>
              </w:rPr>
              <w:drawing>
                <wp:inline distT="0" distB="0" distL="0" distR="0" wp14:anchorId="6A1A554D" wp14:editId="0F475A65">
                  <wp:extent cx="4419600" cy="2979420"/>
                  <wp:effectExtent l="0" t="0" r="0" b="0"/>
                  <wp:docPr id="15118"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5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419600" cy="2979420"/>
                          </a:xfrm>
                          <a:prstGeom prst="rect">
                            <a:avLst/>
                          </a:prstGeom>
                          <a:noFill/>
                          <a:ln>
                            <a:noFill/>
                          </a:ln>
                        </pic:spPr>
                      </pic:pic>
                    </a:graphicData>
                  </a:graphic>
                </wp:inline>
              </w:drawing>
            </w:r>
          </w:p>
          <w:p w14:paraId="3E2394F5" w14:textId="77777777" w:rsidR="00C11A8C" w:rsidRPr="000B6291" w:rsidRDefault="00C11A8C" w:rsidP="00C11A8C">
            <w:pPr>
              <w:pStyle w:val="ECCTabletext"/>
            </w:pPr>
            <w:r w:rsidRPr="000B6291">
              <w:rPr>
                <w:noProof/>
                <w:lang w:eastAsia="en-GB"/>
              </w:rPr>
              <w:drawing>
                <wp:inline distT="0" distB="0" distL="0" distR="0" wp14:anchorId="3F638BFD" wp14:editId="68FE44B2">
                  <wp:extent cx="4603284" cy="2446317"/>
                  <wp:effectExtent l="0" t="0" r="6985" b="0"/>
                  <wp:docPr id="15119"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608140" cy="2448897"/>
                          </a:xfrm>
                          <a:prstGeom prst="rect">
                            <a:avLst/>
                          </a:prstGeom>
                          <a:noFill/>
                          <a:ln>
                            <a:noFill/>
                          </a:ln>
                        </pic:spPr>
                      </pic:pic>
                    </a:graphicData>
                  </a:graphic>
                </wp:inline>
              </w:drawing>
            </w:r>
            <w:r w:rsidRPr="000B6291">
              <w:t>§2.2.1.7.2</w:t>
            </w:r>
          </w:p>
        </w:tc>
      </w:tr>
      <w:tr w:rsidR="00C11A8C" w:rsidRPr="000B6291" w14:paraId="14DD4ED0" w14:textId="77777777" w:rsidTr="006455D4">
        <w:trPr>
          <w:jc w:val="center"/>
        </w:trPr>
        <w:tc>
          <w:tcPr>
            <w:tcW w:w="9288" w:type="dxa"/>
            <w:gridSpan w:val="3"/>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2F8262C" w14:textId="77777777" w:rsidR="00C11A8C" w:rsidRPr="000B6291" w:rsidRDefault="00C11A8C" w:rsidP="00303C6E">
            <w:pPr>
              <w:pStyle w:val="ECCTableHeaderredfont"/>
              <w:jc w:val="center"/>
            </w:pPr>
            <w:r w:rsidRPr="000B6291">
              <w:t>Receiver</w:t>
            </w:r>
          </w:p>
        </w:tc>
      </w:tr>
      <w:tr w:rsidR="00C11A8C" w:rsidRPr="000B6291" w14:paraId="072B90C3" w14:textId="77777777" w:rsidTr="00A60D12">
        <w:trPr>
          <w:trHeight w:val="28"/>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9253976" w14:textId="77777777" w:rsidR="00C11A8C" w:rsidRPr="000B6291" w:rsidRDefault="00C11A8C" w:rsidP="00C11A8C">
            <w:pPr>
              <w:pStyle w:val="ECCTabletext"/>
            </w:pPr>
            <w:r w:rsidRPr="000B6291">
              <w:t>Frequency range</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741A2AAC" w14:textId="77777777" w:rsidR="00C11A8C" w:rsidRPr="000B6291" w:rsidRDefault="00C11A8C" w:rsidP="00C11A8C">
            <w:pPr>
              <w:pStyle w:val="ECCTabletext"/>
            </w:pPr>
            <w:r w:rsidRPr="000B6291">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AE3FB47" w14:textId="77777777" w:rsidR="00C11A8C" w:rsidRPr="000B6291" w:rsidRDefault="00C11A8C" w:rsidP="00C11A8C">
            <w:pPr>
              <w:pStyle w:val="ECCTabletext"/>
            </w:pPr>
            <w:r w:rsidRPr="000B6291">
              <w:t>960-1164 (§1.5)</w:t>
            </w:r>
          </w:p>
        </w:tc>
      </w:tr>
      <w:tr w:rsidR="00C11A8C" w:rsidRPr="000B6291" w14:paraId="00F877B2" w14:textId="77777777" w:rsidTr="00A60D12">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D5D44A2" w14:textId="77777777" w:rsidR="00C11A8C" w:rsidRPr="000B6291" w:rsidRDefault="00C11A8C" w:rsidP="00C11A8C">
            <w:pPr>
              <w:pStyle w:val="ECCTabletext"/>
            </w:pPr>
            <w:r w:rsidRPr="000B6291">
              <w:t>Antenna Gain</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E1ED2BD" w14:textId="77777777" w:rsidR="00C11A8C" w:rsidRPr="000B6291" w:rsidRDefault="00C11A8C" w:rsidP="00C11A8C">
            <w:pPr>
              <w:pStyle w:val="ECCTabletext"/>
            </w:pPr>
            <w:r w:rsidRPr="000B6291">
              <w:t>dBi</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F879F56" w14:textId="364A2AFC" w:rsidR="00C11A8C" w:rsidRPr="000B6291" w:rsidRDefault="00C11A8C" w:rsidP="00C11A8C">
            <w:pPr>
              <w:pStyle w:val="ECCTabletext"/>
            </w:pPr>
            <w:r w:rsidRPr="000B6291">
              <w:t xml:space="preserve">Omnidirectional 3 dBi (see DO-362 §2.2.1.6.2.1.1 </w:t>
            </w:r>
            <w:r w:rsidRPr="000B6291">
              <w:fldChar w:fldCharType="begin"/>
            </w:r>
            <w:r w:rsidRPr="000B6291">
              <w:instrText xml:space="preserve"> REF _Ref17188087 \r \h </w:instrText>
            </w:r>
            <w:r w:rsidRPr="000B6291">
              <w:fldChar w:fldCharType="separate"/>
            </w:r>
            <w:r w:rsidR="00914C56">
              <w:t>[65]</w:t>
            </w:r>
            <w:r w:rsidRPr="000B6291">
              <w:fldChar w:fldCharType="end"/>
            </w:r>
            <w:r w:rsidRPr="000B6291">
              <w:t>)</w:t>
            </w:r>
          </w:p>
        </w:tc>
      </w:tr>
      <w:tr w:rsidR="00C11A8C" w:rsidRPr="000B6291" w14:paraId="0736E5BB" w14:textId="77777777" w:rsidTr="00640D69">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71485C9" w14:textId="77777777" w:rsidR="00C11A8C" w:rsidRPr="000B6291" w:rsidRDefault="00C11A8C" w:rsidP="00C11A8C">
            <w:pPr>
              <w:pStyle w:val="ECCTabletext"/>
            </w:pPr>
            <w:r w:rsidRPr="000B6291">
              <w:t>Cable loss</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95D4A9C" w14:textId="77777777" w:rsidR="00C11A8C" w:rsidRPr="000B6291" w:rsidRDefault="00C11A8C" w:rsidP="00C11A8C">
            <w:pPr>
              <w:pStyle w:val="ECCTabletext"/>
            </w:pPr>
            <w:r w:rsidRPr="000B6291">
              <w:t>dB</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B0418C4" w14:textId="77777777" w:rsidR="00C11A8C" w:rsidRPr="000B6291" w:rsidRDefault="00C11A8C" w:rsidP="00C11A8C">
            <w:pPr>
              <w:pStyle w:val="ECCTabletext"/>
            </w:pPr>
            <w:r w:rsidRPr="000B6291">
              <w:t>1 (see DO-362 Table G-8)</w:t>
            </w:r>
          </w:p>
        </w:tc>
      </w:tr>
      <w:tr w:rsidR="00C11A8C" w:rsidRPr="000B6291" w14:paraId="652B7CF5" w14:textId="77777777" w:rsidTr="00A60D12">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017F832" w14:textId="77777777" w:rsidR="00C11A8C" w:rsidRPr="000B6291" w:rsidRDefault="00C11A8C" w:rsidP="00C11A8C">
            <w:pPr>
              <w:pStyle w:val="ECCTabletext"/>
            </w:pPr>
            <w:r w:rsidRPr="000B6291">
              <w:t>Bandwidth</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2997806" w14:textId="77777777" w:rsidR="00C11A8C" w:rsidRPr="000B6291" w:rsidRDefault="00C11A8C" w:rsidP="00C11A8C">
            <w:pPr>
              <w:pStyle w:val="ECCTabletext"/>
            </w:pPr>
            <w:r w:rsidRPr="000B6291">
              <w:t>MHz</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49E3A33" w14:textId="77777777" w:rsidR="00C11A8C" w:rsidRPr="000B6291" w:rsidRDefault="00C11A8C" w:rsidP="00C11A8C">
            <w:pPr>
              <w:pStyle w:val="ECCTabletext"/>
            </w:pPr>
            <w:r w:rsidRPr="000B6291">
              <w:t>0.500</w:t>
            </w:r>
          </w:p>
        </w:tc>
      </w:tr>
      <w:tr w:rsidR="00C11A8C" w:rsidRPr="000B6291" w14:paraId="160118DF" w14:textId="77777777" w:rsidTr="00640D69">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065B951" w14:textId="77777777" w:rsidR="00C11A8C" w:rsidRPr="000B6291" w:rsidRDefault="00C11A8C" w:rsidP="00C11A8C">
            <w:pPr>
              <w:pStyle w:val="ECCTabletext"/>
            </w:pPr>
            <w:r w:rsidRPr="000B6291">
              <w:t>Noise figure</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9832AFF" w14:textId="77777777" w:rsidR="00C11A8C" w:rsidRPr="000B6291" w:rsidRDefault="00C11A8C" w:rsidP="00C11A8C">
            <w:pPr>
              <w:pStyle w:val="ECCTabletext"/>
            </w:pPr>
            <w:r w:rsidRPr="000B6291">
              <w:t>dB</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81558EB" w14:textId="77777777" w:rsidR="00C11A8C" w:rsidRPr="000B6291" w:rsidRDefault="00C11A8C" w:rsidP="00C11A8C">
            <w:pPr>
              <w:pStyle w:val="ECCTabletext"/>
            </w:pPr>
            <w:r w:rsidRPr="000B6291">
              <w:t>4 (see DO-362 §L.1 4)</w:t>
            </w:r>
          </w:p>
        </w:tc>
      </w:tr>
      <w:tr w:rsidR="00C11A8C" w:rsidRPr="000B6291" w14:paraId="7667AECC" w14:textId="77777777" w:rsidTr="00A60D12">
        <w:trPr>
          <w:jc w:val="center"/>
        </w:trPr>
        <w:tc>
          <w:tcPr>
            <w:tcW w:w="1354"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4323F343" w14:textId="77777777" w:rsidR="00C11A8C" w:rsidRPr="000B6291" w:rsidRDefault="00C11A8C" w:rsidP="00C11A8C">
            <w:pPr>
              <w:pStyle w:val="ECCTabletext"/>
            </w:pPr>
            <w:r w:rsidRPr="000B6291">
              <w:lastRenderedPageBreak/>
              <w:t>Selectivity</w:t>
            </w:r>
          </w:p>
          <w:p w14:paraId="5538196B" w14:textId="77777777" w:rsidR="00C11A8C" w:rsidRPr="000B6291" w:rsidRDefault="00C11A8C" w:rsidP="00C11A8C">
            <w:pPr>
              <w:pStyle w:val="ECCTabletext"/>
            </w:pPr>
            <w:r w:rsidRPr="000B6291">
              <w:t>§2.2.1.7.2</w:t>
            </w:r>
          </w:p>
        </w:tc>
        <w:tc>
          <w:tcPr>
            <w:tcW w:w="75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4341408" w14:textId="77777777" w:rsidR="00C11A8C" w:rsidRPr="000B6291" w:rsidRDefault="00C11A8C" w:rsidP="00C11A8C">
            <w:pPr>
              <w:pStyle w:val="ECCTabletext"/>
            </w:pPr>
            <w:r w:rsidRPr="000B6291">
              <w:t>dBc</w:t>
            </w:r>
          </w:p>
        </w:tc>
        <w:tc>
          <w:tcPr>
            <w:tcW w:w="7176"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CF161E8" w14:textId="77777777" w:rsidR="00C11A8C" w:rsidRPr="000B6291" w:rsidRDefault="00C11A8C" w:rsidP="00C11A8C">
            <w:pPr>
              <w:pStyle w:val="ECCTabletext"/>
            </w:pPr>
            <w:r w:rsidRPr="000B6291">
              <w:rPr>
                <w:noProof/>
                <w:lang w:eastAsia="en-GB"/>
              </w:rPr>
              <w:drawing>
                <wp:inline distT="0" distB="0" distL="0" distR="0" wp14:anchorId="7D9E4E0E" wp14:editId="179C2974">
                  <wp:extent cx="2422566" cy="3700141"/>
                  <wp:effectExtent l="0" t="0" r="0" b="0"/>
                  <wp:docPr id="15120"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5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435714" cy="3720222"/>
                          </a:xfrm>
                          <a:prstGeom prst="rect">
                            <a:avLst/>
                          </a:prstGeom>
                          <a:noFill/>
                          <a:ln>
                            <a:noFill/>
                          </a:ln>
                        </pic:spPr>
                      </pic:pic>
                    </a:graphicData>
                  </a:graphic>
                </wp:inline>
              </w:drawing>
            </w:r>
            <w:r w:rsidRPr="000B6291">
              <w:rPr>
                <w:noProof/>
                <w:lang w:eastAsia="en-GB"/>
              </w:rPr>
              <w:drawing>
                <wp:inline distT="0" distB="0" distL="0" distR="0" wp14:anchorId="614AAEB2" wp14:editId="7711DA38">
                  <wp:extent cx="1418733" cy="1068779"/>
                  <wp:effectExtent l="0" t="0" r="0" b="0"/>
                  <wp:docPr id="15121"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5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31331" cy="1078270"/>
                          </a:xfrm>
                          <a:prstGeom prst="rect">
                            <a:avLst/>
                          </a:prstGeom>
                          <a:noFill/>
                          <a:ln>
                            <a:noFill/>
                          </a:ln>
                        </pic:spPr>
                      </pic:pic>
                    </a:graphicData>
                  </a:graphic>
                </wp:inline>
              </w:drawing>
            </w:r>
          </w:p>
          <w:p w14:paraId="1345C372" w14:textId="573BDB35" w:rsidR="00C11A8C" w:rsidRPr="000B6291" w:rsidRDefault="00C11A8C" w:rsidP="00C11A8C">
            <w:pPr>
              <w:pStyle w:val="ECCTabletext"/>
            </w:pPr>
            <w:r w:rsidRPr="000B6291">
              <w:rPr>
                <w:noProof/>
                <w:lang w:eastAsia="en-GB"/>
              </w:rPr>
              <w:drawing>
                <wp:inline distT="0" distB="0" distL="0" distR="0" wp14:anchorId="339D4E87" wp14:editId="02A9C6C5">
                  <wp:extent cx="4713311" cy="2505694"/>
                  <wp:effectExtent l="0" t="0" r="0" b="9525"/>
                  <wp:docPr id="15122"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776830" cy="2539462"/>
                          </a:xfrm>
                          <a:prstGeom prst="rect">
                            <a:avLst/>
                          </a:prstGeom>
                          <a:noFill/>
                          <a:ln>
                            <a:noFill/>
                          </a:ln>
                        </pic:spPr>
                      </pic:pic>
                    </a:graphicData>
                  </a:graphic>
                </wp:inline>
              </w:drawing>
            </w:r>
          </w:p>
        </w:tc>
      </w:tr>
    </w:tbl>
    <w:p w14:paraId="02A9C5C5" w14:textId="77777777" w:rsidR="00C11A8C" w:rsidRPr="000B6291" w:rsidRDefault="00C11A8C" w:rsidP="00C11A8C">
      <w:pPr>
        <w:pStyle w:val="ECCAnnexheading3"/>
        <w:rPr>
          <w:lang w:val="en-GB"/>
        </w:rPr>
      </w:pPr>
      <w:r w:rsidRPr="000B6291">
        <w:rPr>
          <w:lang w:val="en-GB"/>
        </w:rPr>
        <w:t>Modelling assumptions</w:t>
      </w:r>
    </w:p>
    <w:p w14:paraId="4614BB35" w14:textId="77777777" w:rsidR="00C11A8C" w:rsidRPr="000B6291" w:rsidRDefault="00C11A8C" w:rsidP="00C11A8C">
      <w:r w:rsidRPr="000B6291">
        <w:t xml:space="preserve">The propagation model is Free Space Loss between an </w:t>
      </w:r>
      <w:proofErr w:type="spellStart"/>
      <w:r w:rsidRPr="000B6291">
        <w:t>airborn</w:t>
      </w:r>
      <w:proofErr w:type="spellEnd"/>
      <w:r w:rsidRPr="000B6291">
        <w:t xml:space="preserve"> platform and PMSE devices used in open-air conditions, therefore omnidirectional without building loss and body loss. </w:t>
      </w:r>
    </w:p>
    <w:p w14:paraId="245EB347" w14:textId="77777777" w:rsidR="00C11A8C" w:rsidRPr="000B6291" w:rsidRDefault="00C11A8C" w:rsidP="00C11A8C">
      <w:pPr>
        <w:pStyle w:val="ECCAnnexheading3"/>
        <w:rPr>
          <w:lang w:val="en-GB"/>
        </w:rPr>
      </w:pPr>
      <w:r w:rsidRPr="000B6291">
        <w:rPr>
          <w:lang w:val="en-GB"/>
        </w:rPr>
        <w:t>CONCLUSION</w:t>
      </w:r>
    </w:p>
    <w:p w14:paraId="60107F29" w14:textId="77777777" w:rsidR="00C11A8C" w:rsidRPr="000B6291" w:rsidRDefault="00C11A8C" w:rsidP="00C11A8C">
      <w:pPr>
        <w:pStyle w:val="ECCAnnexheading4"/>
        <w:rPr>
          <w:lang w:val="en-GB"/>
        </w:rPr>
      </w:pPr>
      <w:r w:rsidRPr="000B6291">
        <w:rPr>
          <w:lang w:val="en-GB"/>
        </w:rPr>
        <w:t>CNPC Study to protect the airborne receiver (between 960</w:t>
      </w:r>
      <w:r w:rsidR="006455D4" w:rsidRPr="000B6291">
        <w:rPr>
          <w:lang w:val="en-GB"/>
        </w:rPr>
        <w:t>-</w:t>
      </w:r>
      <w:r w:rsidRPr="000B6291">
        <w:rPr>
          <w:lang w:val="en-GB"/>
        </w:rPr>
        <w:t>1164 MHz)</w:t>
      </w:r>
    </w:p>
    <w:p w14:paraId="73EB35F6" w14:textId="77777777" w:rsidR="00C11A8C" w:rsidRPr="000B6291" w:rsidRDefault="00C11A8C" w:rsidP="00C11A8C">
      <w:r w:rsidRPr="000B6291">
        <w:t>The MCL CNPC study aims at establishing the required separation distance to protect the CNPC airborne receiver between 960-1164 MHz.</w:t>
      </w:r>
    </w:p>
    <w:p w14:paraId="2182180E" w14:textId="77777777" w:rsidR="00C11A8C" w:rsidRPr="000B6291" w:rsidRDefault="00C11A8C" w:rsidP="00C11A8C">
      <w:pPr>
        <w:pStyle w:val="ECCAnnexheading4"/>
        <w:rPr>
          <w:lang w:val="en-GB"/>
        </w:rPr>
      </w:pPr>
      <w:r w:rsidRPr="000B6291">
        <w:rPr>
          <w:lang w:val="en-GB"/>
        </w:rPr>
        <w:lastRenderedPageBreak/>
        <w:t>Impact of audio PMSE transmitter on CNPC airborne receiver</w:t>
      </w:r>
    </w:p>
    <w:p w14:paraId="16E183F7" w14:textId="5F37FB18" w:rsidR="00C11A8C" w:rsidRPr="000B6291" w:rsidRDefault="00C11A8C" w:rsidP="00C11A8C">
      <w:pPr>
        <w:pStyle w:val="Caption"/>
        <w:rPr>
          <w:lang w:val="en-GB"/>
        </w:rPr>
      </w:pPr>
      <w:bookmarkStart w:id="936" w:name="_Toc17182190"/>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103</w:t>
      </w:r>
      <w:r w:rsidRPr="000B6291">
        <w:rPr>
          <w:lang w:val="en-GB"/>
        </w:rPr>
        <w:fldChar w:fldCharType="end"/>
      </w:r>
      <w:r w:rsidRPr="000B6291">
        <w:rPr>
          <w:lang w:val="en-GB"/>
        </w:rPr>
        <w:t>: Calculation of separation distance to protect airborne UAV CNPC from PMSE interference</w:t>
      </w:r>
      <w:bookmarkEnd w:id="936"/>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4200"/>
        <w:gridCol w:w="5048"/>
      </w:tblGrid>
      <w:tr w:rsidR="00C11A8C" w:rsidRPr="000B6291" w14:paraId="6072D0CA" w14:textId="77777777" w:rsidTr="00A60D12">
        <w:trPr>
          <w:tblHeader/>
          <w:jc w:val="center"/>
        </w:trPr>
        <w:tc>
          <w:tcPr>
            <w:tcW w:w="4200"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64905B04" w14:textId="77777777" w:rsidR="00C11A8C" w:rsidRPr="000B6291" w:rsidRDefault="00C11A8C" w:rsidP="00C11A8C">
            <w:pPr>
              <w:pStyle w:val="ECCTableHeaderwhitefont"/>
            </w:pPr>
            <w:r w:rsidRPr="000B6291">
              <w:t>Parameters</w:t>
            </w:r>
          </w:p>
        </w:tc>
        <w:tc>
          <w:tcPr>
            <w:tcW w:w="5048"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1100A2D0" w14:textId="77777777" w:rsidR="00C11A8C" w:rsidRPr="000B6291" w:rsidRDefault="00C11A8C" w:rsidP="00C11A8C">
            <w:pPr>
              <w:pStyle w:val="ECCTableHeaderwhitefont"/>
            </w:pPr>
            <w:r w:rsidRPr="000B6291">
              <w:t>Value</w:t>
            </w:r>
          </w:p>
        </w:tc>
      </w:tr>
      <w:tr w:rsidR="00C11A8C" w:rsidRPr="000B6291" w14:paraId="69B7F912" w14:textId="77777777" w:rsidTr="00A60D12">
        <w:trPr>
          <w:jc w:val="center"/>
        </w:trPr>
        <w:tc>
          <w:tcPr>
            <w:tcW w:w="4200"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FC0BD4F" w14:textId="77777777" w:rsidR="00C11A8C" w:rsidRPr="000B6291" w:rsidRDefault="00C11A8C" w:rsidP="00C11A8C">
            <w:pPr>
              <w:pStyle w:val="ECCTabletext"/>
            </w:pPr>
            <w:r w:rsidRPr="000B6291">
              <w:t>PMSE e.i.r.p (dBm)</w:t>
            </w:r>
          </w:p>
        </w:tc>
        <w:tc>
          <w:tcPr>
            <w:tcW w:w="504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02B5712" w14:textId="77777777" w:rsidR="00C11A8C" w:rsidRPr="000B6291" w:rsidRDefault="00C11A8C" w:rsidP="00C11A8C">
            <w:pPr>
              <w:pStyle w:val="ECCTabletext"/>
            </w:pPr>
            <w:r w:rsidRPr="000B6291">
              <w:t>17 dBm</w:t>
            </w:r>
          </w:p>
        </w:tc>
      </w:tr>
      <w:tr w:rsidR="00C11A8C" w:rsidRPr="000B6291" w14:paraId="50432B2F" w14:textId="77777777" w:rsidTr="00A60D12">
        <w:trPr>
          <w:jc w:val="center"/>
        </w:trPr>
        <w:tc>
          <w:tcPr>
            <w:tcW w:w="420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1DB15D5" w14:textId="77777777" w:rsidR="00C11A8C" w:rsidRPr="000B6291" w:rsidRDefault="00C11A8C" w:rsidP="00C11A8C">
            <w:pPr>
              <w:pStyle w:val="ECCTabletext"/>
            </w:pPr>
            <w:r w:rsidRPr="000B6291">
              <w:t>Aggregated Effect (3 PMSE within 1 MHz Bandwidth) (dB)</w:t>
            </w:r>
          </w:p>
        </w:tc>
        <w:tc>
          <w:tcPr>
            <w:tcW w:w="504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CE1749A" w14:textId="77777777" w:rsidR="00C11A8C" w:rsidRPr="000B6291" w:rsidRDefault="00C11A8C" w:rsidP="00C11A8C">
            <w:pPr>
              <w:pStyle w:val="ECCTabletext"/>
            </w:pPr>
            <w:r w:rsidRPr="000B6291">
              <w:t>1.76 dB</w:t>
            </w:r>
          </w:p>
        </w:tc>
      </w:tr>
      <w:tr w:rsidR="00C11A8C" w:rsidRPr="000B6291" w14:paraId="401AD144" w14:textId="77777777" w:rsidTr="00A60D12">
        <w:trPr>
          <w:jc w:val="center"/>
        </w:trPr>
        <w:tc>
          <w:tcPr>
            <w:tcW w:w="420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BDC91DA" w14:textId="77777777" w:rsidR="00C11A8C" w:rsidRPr="000B6291" w:rsidRDefault="00C11A8C" w:rsidP="00C11A8C">
            <w:pPr>
              <w:pStyle w:val="ECCTabletext"/>
            </w:pPr>
            <w:r w:rsidRPr="000B6291">
              <w:t>CNPC receiver Noise (dBm)</w:t>
            </w:r>
          </w:p>
        </w:tc>
        <w:tc>
          <w:tcPr>
            <w:tcW w:w="504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7D421A1" w14:textId="77777777" w:rsidR="00C11A8C" w:rsidRPr="000B6291" w:rsidRDefault="00C11A8C" w:rsidP="00C11A8C">
            <w:pPr>
              <w:pStyle w:val="ECCTabletext"/>
            </w:pPr>
            <w:r w:rsidRPr="000B6291">
              <w:t>-112.94 dBm</w:t>
            </w:r>
          </w:p>
        </w:tc>
      </w:tr>
      <w:tr w:rsidR="00C11A8C" w:rsidRPr="000B6291" w14:paraId="66BA893C" w14:textId="77777777" w:rsidTr="00A60D12">
        <w:trPr>
          <w:jc w:val="center"/>
        </w:trPr>
        <w:tc>
          <w:tcPr>
            <w:tcW w:w="420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FDAE4E2" w14:textId="77777777" w:rsidR="00C11A8C" w:rsidRPr="000B6291" w:rsidRDefault="00C11A8C" w:rsidP="00C11A8C">
            <w:pPr>
              <w:pStyle w:val="ECCTabletext"/>
            </w:pPr>
            <w:r w:rsidRPr="000B6291">
              <w:t>CNPC antenna gain (dBi)</w:t>
            </w:r>
          </w:p>
        </w:tc>
        <w:tc>
          <w:tcPr>
            <w:tcW w:w="504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B8BA15E" w14:textId="77777777" w:rsidR="00C11A8C" w:rsidRPr="000B6291" w:rsidRDefault="00C11A8C" w:rsidP="00C11A8C">
            <w:pPr>
              <w:pStyle w:val="ECCTabletext"/>
            </w:pPr>
            <w:r w:rsidRPr="000B6291">
              <w:t>3 dBi</w:t>
            </w:r>
          </w:p>
        </w:tc>
      </w:tr>
      <w:tr w:rsidR="00C11A8C" w:rsidRPr="000B6291" w14:paraId="08E020FD" w14:textId="77777777" w:rsidTr="00A60D12">
        <w:trPr>
          <w:jc w:val="center"/>
        </w:trPr>
        <w:tc>
          <w:tcPr>
            <w:tcW w:w="420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D2FA6D4" w14:textId="77777777" w:rsidR="00C11A8C" w:rsidRPr="000B6291" w:rsidRDefault="00C11A8C" w:rsidP="00C11A8C">
            <w:pPr>
              <w:pStyle w:val="ECCTabletext"/>
            </w:pPr>
            <w:r w:rsidRPr="000B6291">
              <w:t>Cable loss (dB)</w:t>
            </w:r>
          </w:p>
        </w:tc>
        <w:tc>
          <w:tcPr>
            <w:tcW w:w="504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81FD94C" w14:textId="77777777" w:rsidR="00C11A8C" w:rsidRPr="000B6291" w:rsidRDefault="00C11A8C" w:rsidP="00C11A8C">
            <w:pPr>
              <w:pStyle w:val="ECCTabletext"/>
            </w:pPr>
            <w:r w:rsidRPr="000B6291">
              <w:t>1 dB</w:t>
            </w:r>
          </w:p>
        </w:tc>
      </w:tr>
      <w:tr w:rsidR="00C11A8C" w:rsidRPr="000B6291" w14:paraId="2995372F" w14:textId="77777777" w:rsidTr="00A60D12">
        <w:trPr>
          <w:jc w:val="center"/>
        </w:trPr>
        <w:tc>
          <w:tcPr>
            <w:tcW w:w="420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95E3E5D" w14:textId="77777777" w:rsidR="00C11A8C" w:rsidRPr="000B6291" w:rsidRDefault="00C11A8C" w:rsidP="00C11A8C">
            <w:pPr>
              <w:pStyle w:val="ECCTabletext"/>
            </w:pPr>
            <w:r w:rsidRPr="000B6291">
              <w:t>Safety Margin (dB)</w:t>
            </w:r>
          </w:p>
        </w:tc>
        <w:tc>
          <w:tcPr>
            <w:tcW w:w="504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F8B2EF4" w14:textId="77777777" w:rsidR="00C11A8C" w:rsidRPr="000B6291" w:rsidRDefault="00C11A8C" w:rsidP="00C11A8C">
            <w:pPr>
              <w:pStyle w:val="ECCTabletext"/>
            </w:pPr>
            <w:r w:rsidRPr="000B6291">
              <w:t>6</w:t>
            </w:r>
          </w:p>
        </w:tc>
      </w:tr>
      <w:tr w:rsidR="00C11A8C" w:rsidRPr="00303C6E" w14:paraId="182AE372" w14:textId="77777777" w:rsidTr="00A60D12">
        <w:trPr>
          <w:jc w:val="center"/>
        </w:trPr>
        <w:tc>
          <w:tcPr>
            <w:tcW w:w="420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C72D92B" w14:textId="77777777" w:rsidR="00C11A8C" w:rsidRPr="000B6291" w:rsidRDefault="00C11A8C" w:rsidP="00C11A8C">
            <w:pPr>
              <w:pStyle w:val="ECCTabletext"/>
            </w:pPr>
            <w:r w:rsidRPr="000B6291">
              <w:t>Interference Level allowed (dBm)</w:t>
            </w:r>
          </w:p>
        </w:tc>
        <w:tc>
          <w:tcPr>
            <w:tcW w:w="504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D023152" w14:textId="77777777" w:rsidR="00C11A8C" w:rsidRPr="00303C6E" w:rsidRDefault="00C11A8C" w:rsidP="00C11A8C">
            <w:pPr>
              <w:pStyle w:val="ECCTabletext"/>
            </w:pPr>
            <w:r w:rsidRPr="00303C6E">
              <w:t>-126.94 dBm (I/N = -6 dB) / -130.94 dBm (I/N = -10 dB)</w:t>
            </w:r>
          </w:p>
        </w:tc>
      </w:tr>
      <w:tr w:rsidR="00C11A8C" w:rsidRPr="00303C6E" w14:paraId="773D930E" w14:textId="77777777" w:rsidTr="00A60D12">
        <w:trPr>
          <w:jc w:val="center"/>
        </w:trPr>
        <w:tc>
          <w:tcPr>
            <w:tcW w:w="420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06438EC" w14:textId="77777777" w:rsidR="00C11A8C" w:rsidRPr="000B6291" w:rsidRDefault="00C11A8C" w:rsidP="00C11A8C">
            <w:pPr>
              <w:pStyle w:val="ECCTabletext"/>
            </w:pPr>
            <w:r w:rsidRPr="000B6291">
              <w:t>Requested Attenuation (dB)</w:t>
            </w:r>
          </w:p>
        </w:tc>
        <w:tc>
          <w:tcPr>
            <w:tcW w:w="504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FE88B87" w14:textId="77777777" w:rsidR="00C11A8C" w:rsidRPr="00303C6E" w:rsidRDefault="00C11A8C" w:rsidP="00C11A8C">
            <w:pPr>
              <w:pStyle w:val="ECCTabletext"/>
            </w:pPr>
            <w:r w:rsidRPr="00303C6E">
              <w:t>145.70 dB (I/N = -6 dB) / 149.70 dB (I/N = -10 dB)</w:t>
            </w:r>
          </w:p>
        </w:tc>
      </w:tr>
      <w:tr w:rsidR="00C11A8C" w:rsidRPr="00303C6E" w14:paraId="1CEB1CA8" w14:textId="77777777" w:rsidTr="00A60D12">
        <w:trPr>
          <w:jc w:val="center"/>
        </w:trPr>
        <w:tc>
          <w:tcPr>
            <w:tcW w:w="420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03F7833" w14:textId="77777777" w:rsidR="00C11A8C" w:rsidRPr="000B6291" w:rsidRDefault="00C11A8C" w:rsidP="00C11A8C">
            <w:pPr>
              <w:pStyle w:val="ECCTabletext"/>
            </w:pPr>
            <w:r w:rsidRPr="000B6291">
              <w:t>FSL Distance Separation required at 968 MHz</w:t>
            </w:r>
          </w:p>
        </w:tc>
        <w:tc>
          <w:tcPr>
            <w:tcW w:w="504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DF2F698" w14:textId="77777777" w:rsidR="00C11A8C" w:rsidRPr="00303C6E" w:rsidRDefault="00C11A8C" w:rsidP="00C11A8C">
            <w:pPr>
              <w:pStyle w:val="ECCTabletext"/>
            </w:pPr>
            <w:r w:rsidRPr="00303C6E">
              <w:t>432,67 km (I/N = -6 dB) / 685,74 km (I/N = -10 dB)</w:t>
            </w:r>
          </w:p>
        </w:tc>
      </w:tr>
      <w:tr w:rsidR="00C11A8C" w:rsidRPr="000B6291" w14:paraId="5EB182C5" w14:textId="77777777" w:rsidTr="00A60D12">
        <w:trPr>
          <w:jc w:val="center"/>
        </w:trPr>
        <w:tc>
          <w:tcPr>
            <w:tcW w:w="4200"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2B72131" w14:textId="77777777" w:rsidR="00C11A8C" w:rsidRPr="000B6291" w:rsidRDefault="00C11A8C" w:rsidP="00C11A8C">
            <w:pPr>
              <w:pStyle w:val="ECCTabletext"/>
            </w:pPr>
            <w:r w:rsidRPr="000B6291">
              <w:t>Radio Horizon (Flight level 600)</w:t>
            </w:r>
          </w:p>
        </w:tc>
        <w:tc>
          <w:tcPr>
            <w:tcW w:w="504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6810534" w14:textId="77777777" w:rsidR="00C11A8C" w:rsidRPr="000B6291" w:rsidRDefault="00C11A8C" w:rsidP="00C11A8C">
            <w:pPr>
              <w:pStyle w:val="ECCTabletext"/>
            </w:pPr>
            <w:r w:rsidRPr="000B6291">
              <w:t>587 km</w:t>
            </w:r>
          </w:p>
        </w:tc>
      </w:tr>
    </w:tbl>
    <w:p w14:paraId="5AF2991B" w14:textId="40CB9446" w:rsidR="00C11A8C" w:rsidRPr="000B6291" w:rsidRDefault="00C11A8C" w:rsidP="00C11A8C">
      <w:r w:rsidRPr="000B6291">
        <w:t xml:space="preserve">According to the RTCA document (DO-362) </w:t>
      </w:r>
      <w:r w:rsidRPr="000B6291">
        <w:fldChar w:fldCharType="begin"/>
      </w:r>
      <w:r w:rsidRPr="000B6291">
        <w:instrText xml:space="preserve"> REF _Ref17188087 \r \h </w:instrText>
      </w:r>
      <w:r w:rsidRPr="000B6291">
        <w:fldChar w:fldCharType="separate"/>
      </w:r>
      <w:r w:rsidR="00914C56">
        <w:t>[65]</w:t>
      </w:r>
      <w:r w:rsidRPr="000B6291">
        <w:fldChar w:fldCharType="end"/>
      </w:r>
      <w:r w:rsidRPr="000B6291">
        <w:t xml:space="preserve">, a separation distance of 432.67 km (I/N = -6 dB) or 685.74 km (I/N = -10 dB) is needed in order to protect the CNPC receivers from audio PMSE. </w:t>
      </w:r>
    </w:p>
    <w:p w14:paraId="27E87CF9" w14:textId="77777777" w:rsidR="00C11A8C" w:rsidRPr="000B6291" w:rsidRDefault="00C11A8C" w:rsidP="00C11A8C">
      <w:r w:rsidRPr="000B6291">
        <w:t>As this distance is very important, the practical separation distance will be limited by the radio horizon. As a plane can flight up to 60000 feet, the separation distance is then 587 km (I/N = -10 dB).</w:t>
      </w:r>
    </w:p>
    <w:p w14:paraId="1D0F1FF8" w14:textId="77777777" w:rsidR="00C11A8C" w:rsidRPr="000B6291" w:rsidRDefault="00C11A8C" w:rsidP="00C11A8C">
      <w:pPr>
        <w:pStyle w:val="ECCAnnexheading4"/>
        <w:rPr>
          <w:lang w:val="en-GB"/>
        </w:rPr>
      </w:pPr>
      <w:r w:rsidRPr="000B6291">
        <w:rPr>
          <w:lang w:val="en-GB"/>
        </w:rPr>
        <w:t>Guard band to protect CNPC (between 960 and 1164 MHz)</w:t>
      </w:r>
    </w:p>
    <w:p w14:paraId="684A39D1" w14:textId="3AE82D34" w:rsidR="00C11A8C" w:rsidRPr="000B6291" w:rsidRDefault="00C11A8C" w:rsidP="00C11A8C">
      <w:r w:rsidRPr="000B6291">
        <w:t>As it is shown by the two precedent tables, cohabitation between PMSE and CNPC on co-channel is not feasible because of the distance separation  (280 km and 70 km).</w:t>
      </w:r>
    </w:p>
    <w:p w14:paraId="02990722" w14:textId="77777777" w:rsidR="00C11A8C" w:rsidRPr="000B6291" w:rsidRDefault="00C11A8C" w:rsidP="00C11A8C">
      <w:r w:rsidRPr="000B6291">
        <w:t>In order to protect both systems, it is important to define a guard band. In this study we will consider that the closest distance between an airborne and an outdoor PMSE will be 1000 feet (around 330 m).</w:t>
      </w:r>
    </w:p>
    <w:p w14:paraId="43B34EA9" w14:textId="00075E7A" w:rsidR="00C11A8C" w:rsidRPr="000B6291" w:rsidRDefault="00C11A8C" w:rsidP="00C11A8C">
      <w:pPr>
        <w:pStyle w:val="Caption"/>
        <w:rPr>
          <w:lang w:val="en-GB"/>
        </w:rPr>
      </w:pPr>
      <w:bookmarkStart w:id="937" w:name="_Toc17182191"/>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104</w:t>
      </w:r>
      <w:r w:rsidRPr="000B6291">
        <w:rPr>
          <w:lang w:val="en-GB"/>
        </w:rPr>
        <w:fldChar w:fldCharType="end"/>
      </w:r>
      <w:r w:rsidRPr="000B6291">
        <w:rPr>
          <w:lang w:val="en-GB"/>
        </w:rPr>
        <w:t>: Calculation of guard band to protect airborne UAV CNPC from PMSE interference</w:t>
      </w:r>
      <w:bookmarkEnd w:id="937"/>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539"/>
        <w:gridCol w:w="5812"/>
      </w:tblGrid>
      <w:tr w:rsidR="00C11A8C" w:rsidRPr="000B6291" w14:paraId="6133DFEF" w14:textId="77777777" w:rsidTr="00303C6E">
        <w:trPr>
          <w:tblHeader/>
          <w:jc w:val="center"/>
        </w:trPr>
        <w:tc>
          <w:tcPr>
            <w:tcW w:w="3539"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50DD82C9" w14:textId="77777777" w:rsidR="00C11A8C" w:rsidRPr="000B6291" w:rsidRDefault="00C11A8C" w:rsidP="00C11A8C">
            <w:pPr>
              <w:pStyle w:val="ECCTableHeaderwhitefont"/>
            </w:pPr>
            <w:r w:rsidRPr="000B6291">
              <w:t>Parameters</w:t>
            </w:r>
          </w:p>
        </w:tc>
        <w:tc>
          <w:tcPr>
            <w:tcW w:w="5812"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5CEF3E3F" w14:textId="77777777" w:rsidR="00C11A8C" w:rsidRPr="000B6291" w:rsidRDefault="00C11A8C" w:rsidP="00C11A8C">
            <w:pPr>
              <w:pStyle w:val="ECCTableHeaderwhitefont"/>
            </w:pPr>
            <w:r w:rsidRPr="000B6291">
              <w:t>Impact of audio PMSE transmitter on UAV airborne</w:t>
            </w:r>
          </w:p>
        </w:tc>
      </w:tr>
      <w:tr w:rsidR="00C11A8C" w:rsidRPr="000B6291" w14:paraId="16133866" w14:textId="77777777" w:rsidTr="00303C6E">
        <w:trPr>
          <w:jc w:val="center"/>
        </w:trPr>
        <w:tc>
          <w:tcPr>
            <w:tcW w:w="3539"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E22C6FE" w14:textId="77777777" w:rsidR="00C11A8C" w:rsidRPr="000B6291" w:rsidRDefault="00C11A8C" w:rsidP="00303C6E">
            <w:pPr>
              <w:pStyle w:val="ECCTabletext"/>
              <w:jc w:val="left"/>
            </w:pPr>
            <w:r w:rsidRPr="000B6291">
              <w:t>PMSE e.i.r.p (dBm)</w:t>
            </w:r>
          </w:p>
        </w:tc>
        <w:tc>
          <w:tcPr>
            <w:tcW w:w="58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738B8B8" w14:textId="77777777" w:rsidR="00C11A8C" w:rsidRPr="000B6291" w:rsidRDefault="00C11A8C" w:rsidP="00303C6E">
            <w:pPr>
              <w:pStyle w:val="ECCTabletext"/>
              <w:jc w:val="left"/>
            </w:pPr>
            <w:r w:rsidRPr="000B6291">
              <w:t>17 dBm</w:t>
            </w:r>
          </w:p>
        </w:tc>
      </w:tr>
      <w:tr w:rsidR="00C11A8C" w:rsidRPr="000B6291" w14:paraId="058FE9D8" w14:textId="77777777" w:rsidTr="00303C6E">
        <w:trPr>
          <w:jc w:val="center"/>
        </w:trPr>
        <w:tc>
          <w:tcPr>
            <w:tcW w:w="3539"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A675474" w14:textId="77777777" w:rsidR="00C11A8C" w:rsidRPr="000B6291" w:rsidRDefault="00C11A8C" w:rsidP="00303C6E">
            <w:pPr>
              <w:pStyle w:val="ECCTabletext"/>
              <w:jc w:val="left"/>
            </w:pPr>
            <w:r w:rsidRPr="000B6291">
              <w:t>Aggregated Effect (2 PMSE near the bandwidth edge victim) (dB)</w:t>
            </w:r>
          </w:p>
        </w:tc>
        <w:tc>
          <w:tcPr>
            <w:tcW w:w="58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91FD735" w14:textId="77777777" w:rsidR="00C11A8C" w:rsidRPr="000B6291" w:rsidRDefault="00C11A8C" w:rsidP="00303C6E">
            <w:pPr>
              <w:pStyle w:val="ECCTabletext"/>
              <w:jc w:val="left"/>
            </w:pPr>
            <w:r w:rsidRPr="000B6291">
              <w:t>3 dB</w:t>
            </w:r>
          </w:p>
        </w:tc>
      </w:tr>
      <w:tr w:rsidR="00C11A8C" w:rsidRPr="000B6291" w14:paraId="486F2448" w14:textId="77777777" w:rsidTr="00303C6E">
        <w:trPr>
          <w:jc w:val="center"/>
        </w:trPr>
        <w:tc>
          <w:tcPr>
            <w:tcW w:w="3539"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D0AB1EC" w14:textId="77777777" w:rsidR="00C11A8C" w:rsidRPr="000B6291" w:rsidRDefault="00C11A8C" w:rsidP="00303C6E">
            <w:pPr>
              <w:pStyle w:val="ECCTabletext"/>
              <w:jc w:val="left"/>
            </w:pPr>
            <w:r w:rsidRPr="000B6291">
              <w:t>CNPC receiver Noise (dBm)</w:t>
            </w:r>
          </w:p>
        </w:tc>
        <w:tc>
          <w:tcPr>
            <w:tcW w:w="58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E589C41" w14:textId="77777777" w:rsidR="00C11A8C" w:rsidRPr="000B6291" w:rsidRDefault="00C11A8C" w:rsidP="00303C6E">
            <w:pPr>
              <w:pStyle w:val="ECCTabletext"/>
              <w:jc w:val="left"/>
            </w:pPr>
            <w:r w:rsidRPr="000B6291">
              <w:t>-112.94 dBm</w:t>
            </w:r>
          </w:p>
        </w:tc>
      </w:tr>
      <w:tr w:rsidR="00C11A8C" w:rsidRPr="000B6291" w14:paraId="59A5D897" w14:textId="77777777" w:rsidTr="00303C6E">
        <w:trPr>
          <w:jc w:val="center"/>
        </w:trPr>
        <w:tc>
          <w:tcPr>
            <w:tcW w:w="3539"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ACFC09C" w14:textId="77777777" w:rsidR="00C11A8C" w:rsidRPr="000B6291" w:rsidRDefault="00C11A8C" w:rsidP="00303C6E">
            <w:pPr>
              <w:pStyle w:val="ECCTabletext"/>
              <w:jc w:val="left"/>
            </w:pPr>
            <w:r w:rsidRPr="000B6291">
              <w:t>CNPC antenna gain (dBi)</w:t>
            </w:r>
          </w:p>
        </w:tc>
        <w:tc>
          <w:tcPr>
            <w:tcW w:w="58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F1D1470" w14:textId="77777777" w:rsidR="00C11A8C" w:rsidRPr="000B6291" w:rsidRDefault="00C11A8C" w:rsidP="00303C6E">
            <w:pPr>
              <w:pStyle w:val="ECCTabletext"/>
              <w:jc w:val="left"/>
            </w:pPr>
            <w:r w:rsidRPr="000B6291">
              <w:t>3 dBi</w:t>
            </w:r>
          </w:p>
        </w:tc>
      </w:tr>
      <w:tr w:rsidR="00C11A8C" w:rsidRPr="000B6291" w14:paraId="2256EE86" w14:textId="77777777" w:rsidTr="00303C6E">
        <w:trPr>
          <w:jc w:val="center"/>
        </w:trPr>
        <w:tc>
          <w:tcPr>
            <w:tcW w:w="3539"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A72F2C5" w14:textId="77777777" w:rsidR="00C11A8C" w:rsidRPr="000B6291" w:rsidRDefault="00C11A8C" w:rsidP="00303C6E">
            <w:pPr>
              <w:pStyle w:val="ECCTabletext"/>
              <w:jc w:val="left"/>
            </w:pPr>
            <w:r w:rsidRPr="000B6291">
              <w:t>Cable loss (dB)</w:t>
            </w:r>
          </w:p>
        </w:tc>
        <w:tc>
          <w:tcPr>
            <w:tcW w:w="58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6D84835" w14:textId="77777777" w:rsidR="00C11A8C" w:rsidRPr="000B6291" w:rsidRDefault="00C11A8C" w:rsidP="00303C6E">
            <w:pPr>
              <w:pStyle w:val="ECCTabletext"/>
              <w:jc w:val="left"/>
            </w:pPr>
            <w:r w:rsidRPr="000B6291">
              <w:t>1 dB</w:t>
            </w:r>
          </w:p>
        </w:tc>
      </w:tr>
      <w:tr w:rsidR="00C11A8C" w:rsidRPr="000B6291" w14:paraId="23639EB4" w14:textId="77777777" w:rsidTr="00303C6E">
        <w:trPr>
          <w:jc w:val="center"/>
        </w:trPr>
        <w:tc>
          <w:tcPr>
            <w:tcW w:w="3539"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C095947" w14:textId="77777777" w:rsidR="00C11A8C" w:rsidRPr="000B6291" w:rsidRDefault="00C11A8C" w:rsidP="00303C6E">
            <w:pPr>
              <w:pStyle w:val="ECCTabletext"/>
              <w:jc w:val="left"/>
            </w:pPr>
            <w:r w:rsidRPr="000B6291">
              <w:t>Safety Margin (dB)</w:t>
            </w:r>
          </w:p>
        </w:tc>
        <w:tc>
          <w:tcPr>
            <w:tcW w:w="58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DB2E764" w14:textId="77777777" w:rsidR="00C11A8C" w:rsidRPr="000B6291" w:rsidRDefault="00C11A8C" w:rsidP="00303C6E">
            <w:pPr>
              <w:pStyle w:val="ECCTabletext"/>
              <w:jc w:val="left"/>
            </w:pPr>
            <w:r w:rsidRPr="000B6291">
              <w:t>6</w:t>
            </w:r>
          </w:p>
        </w:tc>
      </w:tr>
      <w:tr w:rsidR="00C11A8C" w:rsidRPr="00303C6E" w14:paraId="435A7C2B" w14:textId="77777777" w:rsidTr="00303C6E">
        <w:trPr>
          <w:jc w:val="center"/>
        </w:trPr>
        <w:tc>
          <w:tcPr>
            <w:tcW w:w="3539"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FCC1BC8" w14:textId="77777777" w:rsidR="00C11A8C" w:rsidRPr="000B6291" w:rsidRDefault="00C11A8C" w:rsidP="00303C6E">
            <w:pPr>
              <w:pStyle w:val="ECCTabletext"/>
              <w:jc w:val="left"/>
            </w:pPr>
            <w:r w:rsidRPr="000B6291">
              <w:t>Interference Level allowed (dBm)</w:t>
            </w:r>
          </w:p>
        </w:tc>
        <w:tc>
          <w:tcPr>
            <w:tcW w:w="58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452B0EF" w14:textId="77777777" w:rsidR="00C11A8C" w:rsidRPr="00303C6E" w:rsidRDefault="00C11A8C" w:rsidP="00303C6E">
            <w:pPr>
              <w:pStyle w:val="ECCTabletext"/>
              <w:jc w:val="left"/>
              <w:rPr>
                <w:lang w:val="da-DK"/>
              </w:rPr>
            </w:pPr>
            <w:r w:rsidRPr="00303C6E">
              <w:rPr>
                <w:lang w:val="da-DK"/>
              </w:rPr>
              <w:t>-126.94 dBm (I/N = -6 dB) / -130.94 dBm (I/N = -10 dB)</w:t>
            </w:r>
          </w:p>
        </w:tc>
      </w:tr>
      <w:tr w:rsidR="00C11A8C" w:rsidRPr="00303C6E" w14:paraId="23918E66" w14:textId="77777777" w:rsidTr="00303C6E">
        <w:trPr>
          <w:jc w:val="center"/>
        </w:trPr>
        <w:tc>
          <w:tcPr>
            <w:tcW w:w="3539"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15A5212" w14:textId="77777777" w:rsidR="00C11A8C" w:rsidRPr="000B6291" w:rsidRDefault="00C11A8C" w:rsidP="00303C6E">
            <w:pPr>
              <w:pStyle w:val="ECCTabletext"/>
              <w:jc w:val="left"/>
            </w:pPr>
            <w:r w:rsidRPr="000B6291">
              <w:t>Requested Attenuation (dB)</w:t>
            </w:r>
          </w:p>
        </w:tc>
        <w:tc>
          <w:tcPr>
            <w:tcW w:w="58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10B24DB" w14:textId="77777777" w:rsidR="00C11A8C" w:rsidRPr="00303C6E" w:rsidRDefault="00C11A8C" w:rsidP="00303C6E">
            <w:pPr>
              <w:pStyle w:val="ECCTabletext"/>
              <w:jc w:val="left"/>
              <w:rPr>
                <w:lang w:val="da-DK"/>
              </w:rPr>
            </w:pPr>
            <w:r w:rsidRPr="00303C6E">
              <w:rPr>
                <w:lang w:val="da-DK"/>
              </w:rPr>
              <w:t>146.94 dB (I/N = -6 dB) / 150.94 dB (I/N = -10 dB)</w:t>
            </w:r>
          </w:p>
        </w:tc>
      </w:tr>
      <w:tr w:rsidR="00C11A8C" w:rsidRPr="000B6291" w14:paraId="1D70C9E8" w14:textId="77777777" w:rsidTr="00303C6E">
        <w:trPr>
          <w:jc w:val="center"/>
        </w:trPr>
        <w:tc>
          <w:tcPr>
            <w:tcW w:w="3539"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2109DCF" w14:textId="77777777" w:rsidR="00C11A8C" w:rsidRPr="00303C6E" w:rsidRDefault="00C11A8C" w:rsidP="00303C6E">
            <w:pPr>
              <w:pStyle w:val="ECCTabletext"/>
              <w:jc w:val="left"/>
              <w:rPr>
                <w:lang w:val="da-DK"/>
              </w:rPr>
            </w:pPr>
            <w:r w:rsidRPr="00303C6E">
              <w:rPr>
                <w:lang w:val="da-DK"/>
              </w:rPr>
              <w:t>FSL Attenuation for 330 m at 1062 MHz (dB)</w:t>
            </w:r>
          </w:p>
        </w:tc>
        <w:tc>
          <w:tcPr>
            <w:tcW w:w="58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282C29C" w14:textId="77777777" w:rsidR="00C11A8C" w:rsidRPr="000B6291" w:rsidRDefault="00C11A8C" w:rsidP="00303C6E">
            <w:pPr>
              <w:pStyle w:val="ECCTabletext"/>
              <w:jc w:val="left"/>
            </w:pPr>
            <w:r w:rsidRPr="000B6291">
              <w:t>83.34 dB</w:t>
            </w:r>
          </w:p>
        </w:tc>
      </w:tr>
      <w:tr w:rsidR="00C11A8C" w:rsidRPr="00303C6E" w14:paraId="75652AE2" w14:textId="77777777" w:rsidTr="00303C6E">
        <w:trPr>
          <w:jc w:val="center"/>
        </w:trPr>
        <w:tc>
          <w:tcPr>
            <w:tcW w:w="3539"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AFE8275" w14:textId="77777777" w:rsidR="00C11A8C" w:rsidRPr="000B6291" w:rsidRDefault="00C11A8C" w:rsidP="00303C6E">
            <w:pPr>
              <w:pStyle w:val="ECCTabletext"/>
              <w:jc w:val="left"/>
            </w:pPr>
            <w:r w:rsidRPr="000B6291">
              <w:lastRenderedPageBreak/>
              <w:t>Receiver Selectivity Required (dB)</w:t>
            </w:r>
          </w:p>
        </w:tc>
        <w:tc>
          <w:tcPr>
            <w:tcW w:w="58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0DF6651" w14:textId="77777777" w:rsidR="00C11A8C" w:rsidRPr="00303C6E" w:rsidRDefault="00C11A8C" w:rsidP="00303C6E">
            <w:pPr>
              <w:pStyle w:val="ECCTabletext"/>
              <w:jc w:val="left"/>
              <w:rPr>
                <w:lang w:val="da-DK"/>
              </w:rPr>
            </w:pPr>
            <w:r w:rsidRPr="00303C6E">
              <w:rPr>
                <w:lang w:val="da-DK"/>
              </w:rPr>
              <w:t>63.60 dB (I/N = -6 dB) / 67.60 dB (I/N = -10 dB)</w:t>
            </w:r>
          </w:p>
        </w:tc>
      </w:tr>
      <w:tr w:rsidR="00C11A8C" w:rsidRPr="000B6291" w14:paraId="7ACBC97E" w14:textId="77777777" w:rsidTr="00303C6E">
        <w:trPr>
          <w:jc w:val="center"/>
        </w:trPr>
        <w:tc>
          <w:tcPr>
            <w:tcW w:w="3539"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52B0ACD" w14:textId="77777777" w:rsidR="00C11A8C" w:rsidRPr="000B6291" w:rsidRDefault="00C11A8C" w:rsidP="00303C6E">
            <w:pPr>
              <w:pStyle w:val="ECCTabletext"/>
              <w:jc w:val="left"/>
            </w:pPr>
            <w:r w:rsidRPr="000B6291">
              <w:t xml:space="preserve">Guard band to reach the receiver selectivity (MHz) </w:t>
            </w:r>
          </w:p>
        </w:tc>
        <w:tc>
          <w:tcPr>
            <w:tcW w:w="5812"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F4A2720" w14:textId="77777777" w:rsidR="00C11A8C" w:rsidRPr="000B6291" w:rsidRDefault="00C11A8C" w:rsidP="00303C6E">
            <w:pPr>
              <w:pStyle w:val="ECCTabletext"/>
              <w:jc w:val="left"/>
            </w:pPr>
            <w:r w:rsidRPr="000B6291">
              <w:t>486 kHz (I/N = -6 dB) / 526 kHz (extrapolation)  (I/N = -10 dB)</w:t>
            </w:r>
          </w:p>
        </w:tc>
      </w:tr>
    </w:tbl>
    <w:p w14:paraId="76FDE2ED" w14:textId="265C069B" w:rsidR="00C11A8C" w:rsidRPr="000B6291" w:rsidRDefault="00C11A8C" w:rsidP="00C11A8C">
      <w:r w:rsidRPr="000B6291">
        <w:t xml:space="preserve">According to the RTCA document (DO-362) </w:t>
      </w:r>
      <w:r w:rsidRPr="000B6291">
        <w:fldChar w:fldCharType="begin"/>
      </w:r>
      <w:r w:rsidRPr="000B6291">
        <w:instrText xml:space="preserve"> REF _Ref17188087 \r \h </w:instrText>
      </w:r>
      <w:r w:rsidRPr="000B6291">
        <w:fldChar w:fldCharType="separate"/>
      </w:r>
      <w:r w:rsidR="00914C56">
        <w:t>[65]</w:t>
      </w:r>
      <w:r w:rsidRPr="000B6291">
        <w:fldChar w:fldCharType="end"/>
      </w:r>
      <w:r w:rsidRPr="000B6291">
        <w:t>, a guard band of +/-486 kHz (I/N = -6 dB) or 526 kHz (I/N = -10 dB) is needed in order to protect the CNPC receivers from audio PMSE.</w:t>
      </w:r>
    </w:p>
    <w:p w14:paraId="04F79D8E" w14:textId="77777777" w:rsidR="00C11A8C" w:rsidRPr="000B6291" w:rsidRDefault="00C11A8C" w:rsidP="00C11A8C">
      <w:pPr>
        <w:pStyle w:val="ECCAnnexheading4"/>
        <w:rPr>
          <w:lang w:val="en-GB"/>
        </w:rPr>
      </w:pPr>
      <w:r w:rsidRPr="000B6291">
        <w:rPr>
          <w:lang w:val="en-GB"/>
        </w:rPr>
        <w:t>CNPC Study to protect PMSE receiver (between 960</w:t>
      </w:r>
      <w:r w:rsidR="007D17A6" w:rsidRPr="000B6291">
        <w:rPr>
          <w:lang w:val="en-GB"/>
        </w:rPr>
        <w:t>-</w:t>
      </w:r>
      <w:r w:rsidRPr="000B6291">
        <w:rPr>
          <w:lang w:val="en-GB"/>
        </w:rPr>
        <w:t xml:space="preserve">1164 MHz). </w:t>
      </w:r>
    </w:p>
    <w:p w14:paraId="2A640304" w14:textId="77777777" w:rsidR="00C11A8C" w:rsidRPr="000B6291" w:rsidRDefault="00C11A8C" w:rsidP="00C11A8C">
      <w:r w:rsidRPr="000B6291">
        <w:t>The MCL CNPC Study was conducted in order to assess the required separation distance to protect the PMSE receiver between 960</w:t>
      </w:r>
      <w:r w:rsidR="007D17A6" w:rsidRPr="000B6291">
        <w:t>-</w:t>
      </w:r>
      <w:r w:rsidRPr="000B6291">
        <w:t xml:space="preserve">1164 MHz.  </w:t>
      </w:r>
    </w:p>
    <w:p w14:paraId="59D46D4B" w14:textId="77777777" w:rsidR="00C11A8C" w:rsidRPr="000B6291" w:rsidRDefault="00C11A8C" w:rsidP="00C11A8C">
      <w:r w:rsidRPr="000B6291">
        <w:t xml:space="preserve">As the CNPC signal is a TDD pulsed signal, the protection criteria for PMSE is assumed to be -105 dBm for pulsed interferences. It has to be noted that no additional margin has been included here, therefore this value should be considered as a threshold and not </w:t>
      </w:r>
      <w:proofErr w:type="spellStart"/>
      <w:r w:rsidRPr="000B6291">
        <w:t>disminished</w:t>
      </w:r>
      <w:proofErr w:type="spellEnd"/>
      <w:r w:rsidRPr="000B6291">
        <w:t>.</w:t>
      </w:r>
    </w:p>
    <w:p w14:paraId="4571C2F8" w14:textId="1BFC50FB" w:rsidR="00C11A8C" w:rsidRPr="000B6291" w:rsidRDefault="00C11A8C" w:rsidP="00C11A8C">
      <w:pPr>
        <w:pStyle w:val="Caption"/>
        <w:rPr>
          <w:lang w:val="en-GB"/>
        </w:rPr>
      </w:pPr>
      <w:bookmarkStart w:id="938" w:name="_Toc17182192"/>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105</w:t>
      </w:r>
      <w:r w:rsidRPr="000B6291">
        <w:rPr>
          <w:lang w:val="en-GB"/>
        </w:rPr>
        <w:fldChar w:fldCharType="end"/>
      </w:r>
      <w:r w:rsidRPr="000B6291">
        <w:rPr>
          <w:lang w:val="en-GB"/>
        </w:rPr>
        <w:t>: Calculation of separation distance to protect PMSE from airborne UAV CNPC interference</w:t>
      </w:r>
      <w:bookmarkEnd w:id="938"/>
    </w:p>
    <w:tbl>
      <w:tblPr>
        <w:tblStyle w:val="ECCTable-redheader"/>
        <w:tblW w:w="0" w:type="auto"/>
        <w:tblInd w:w="0" w:type="dxa"/>
        <w:tblLook w:val="04A0" w:firstRow="1" w:lastRow="0" w:firstColumn="1" w:lastColumn="0" w:noHBand="0" w:noVBand="1"/>
      </w:tblPr>
      <w:tblGrid>
        <w:gridCol w:w="4714"/>
        <w:gridCol w:w="4145"/>
      </w:tblGrid>
      <w:tr w:rsidR="00C11A8C" w:rsidRPr="000B6291" w14:paraId="6C37CF20" w14:textId="77777777" w:rsidTr="007D17A6">
        <w:trPr>
          <w:cnfStyle w:val="100000000000" w:firstRow="1" w:lastRow="0" w:firstColumn="0" w:lastColumn="0" w:oddVBand="0" w:evenVBand="0" w:oddHBand="0" w:evenHBand="0" w:firstRowFirstColumn="0" w:firstRowLastColumn="0" w:lastRowFirstColumn="0" w:lastRowLastColumn="0"/>
        </w:trPr>
        <w:tc>
          <w:tcPr>
            <w:tcW w:w="4714" w:type="dxa"/>
            <w:hideMark/>
          </w:tcPr>
          <w:p w14:paraId="38516D13" w14:textId="77777777" w:rsidR="00C11A8C" w:rsidRPr="000B6291" w:rsidRDefault="00C11A8C" w:rsidP="00C11A8C">
            <w:pPr>
              <w:pStyle w:val="ECCTableHeaderwhitefont"/>
            </w:pPr>
            <w:r w:rsidRPr="000B6291">
              <w:t>Parameters</w:t>
            </w:r>
          </w:p>
        </w:tc>
        <w:tc>
          <w:tcPr>
            <w:tcW w:w="4145" w:type="dxa"/>
            <w:hideMark/>
          </w:tcPr>
          <w:p w14:paraId="26D24899" w14:textId="77777777" w:rsidR="00C11A8C" w:rsidRPr="000B6291" w:rsidRDefault="00C11A8C" w:rsidP="00C11A8C">
            <w:pPr>
              <w:pStyle w:val="ECCTableHeaderwhitefont"/>
            </w:pPr>
            <w:r w:rsidRPr="000B6291">
              <w:t>Impact of CNPC airborne transmitter on PMSE receiver</w:t>
            </w:r>
          </w:p>
        </w:tc>
      </w:tr>
      <w:tr w:rsidR="00C11A8C" w:rsidRPr="000B6291" w14:paraId="7EDD212F" w14:textId="77777777" w:rsidTr="007D17A6">
        <w:tc>
          <w:tcPr>
            <w:tcW w:w="4714" w:type="dxa"/>
            <w:hideMark/>
          </w:tcPr>
          <w:p w14:paraId="3411EBA6" w14:textId="77777777" w:rsidR="00C11A8C" w:rsidRPr="000B6291" w:rsidRDefault="00C11A8C" w:rsidP="00C11A8C">
            <w:pPr>
              <w:pStyle w:val="ECCTabletext"/>
            </w:pPr>
            <w:r w:rsidRPr="000B6291">
              <w:t xml:space="preserve">CNPC Airborne e.i.r.p. (dBm) for 500 </w:t>
            </w:r>
            <w:proofErr w:type="spellStart"/>
            <w:r w:rsidRPr="000B6291">
              <w:t>KHz</w:t>
            </w:r>
            <w:proofErr w:type="spellEnd"/>
          </w:p>
        </w:tc>
        <w:tc>
          <w:tcPr>
            <w:tcW w:w="4145" w:type="dxa"/>
          </w:tcPr>
          <w:p w14:paraId="2E89FDDF" w14:textId="77777777" w:rsidR="00C11A8C" w:rsidRPr="000B6291" w:rsidRDefault="00C11A8C" w:rsidP="00C11A8C">
            <w:pPr>
              <w:pStyle w:val="ECCTabletext"/>
            </w:pPr>
            <w:r w:rsidRPr="000B6291">
              <w:t>39 dBm</w:t>
            </w:r>
          </w:p>
        </w:tc>
      </w:tr>
      <w:tr w:rsidR="00C11A8C" w:rsidRPr="000B6291" w14:paraId="71A15E75" w14:textId="77777777" w:rsidTr="007D17A6">
        <w:tc>
          <w:tcPr>
            <w:tcW w:w="4714" w:type="dxa"/>
            <w:hideMark/>
          </w:tcPr>
          <w:p w14:paraId="044F0BBA" w14:textId="77777777" w:rsidR="00C11A8C" w:rsidRPr="000B6291" w:rsidRDefault="00C11A8C" w:rsidP="00C11A8C">
            <w:pPr>
              <w:pStyle w:val="ECCTabletext"/>
            </w:pPr>
            <w:r w:rsidRPr="000B6291">
              <w:t xml:space="preserve">CNPC Airborne e.i.r.p. (dBm) for 200 </w:t>
            </w:r>
            <w:proofErr w:type="spellStart"/>
            <w:r w:rsidRPr="000B6291">
              <w:t>KHz</w:t>
            </w:r>
            <w:proofErr w:type="spellEnd"/>
          </w:p>
        </w:tc>
        <w:tc>
          <w:tcPr>
            <w:tcW w:w="4145" w:type="dxa"/>
          </w:tcPr>
          <w:p w14:paraId="67819797" w14:textId="77777777" w:rsidR="00C11A8C" w:rsidRPr="000B6291" w:rsidRDefault="00C11A8C" w:rsidP="00C11A8C">
            <w:pPr>
              <w:pStyle w:val="ECCTabletext"/>
            </w:pPr>
            <w:r w:rsidRPr="000B6291">
              <w:t>35.02 dBm</w:t>
            </w:r>
          </w:p>
        </w:tc>
      </w:tr>
      <w:tr w:rsidR="00C11A8C" w:rsidRPr="000B6291" w14:paraId="14E07FAD" w14:textId="77777777" w:rsidTr="007D17A6">
        <w:tc>
          <w:tcPr>
            <w:tcW w:w="4714" w:type="dxa"/>
          </w:tcPr>
          <w:p w14:paraId="56B1B034" w14:textId="77777777" w:rsidR="00C11A8C" w:rsidRPr="000B6291" w:rsidRDefault="00C11A8C" w:rsidP="00C11A8C">
            <w:pPr>
              <w:pStyle w:val="ECCTabletext"/>
            </w:pPr>
            <w:r w:rsidRPr="000B6291">
              <w:t>PMSE protection criteria (dBm)</w:t>
            </w:r>
          </w:p>
        </w:tc>
        <w:tc>
          <w:tcPr>
            <w:tcW w:w="4145" w:type="dxa"/>
          </w:tcPr>
          <w:p w14:paraId="79C1A4E9" w14:textId="77777777" w:rsidR="00C11A8C" w:rsidRPr="000B6291" w:rsidRDefault="00C11A8C" w:rsidP="00C11A8C">
            <w:pPr>
              <w:pStyle w:val="ECCTabletext"/>
            </w:pPr>
            <w:r w:rsidRPr="000B6291">
              <w:t>-105 dBm</w:t>
            </w:r>
          </w:p>
        </w:tc>
      </w:tr>
      <w:tr w:rsidR="00C11A8C" w:rsidRPr="000B6291" w14:paraId="5B5883D9" w14:textId="77777777" w:rsidTr="007D17A6">
        <w:tc>
          <w:tcPr>
            <w:tcW w:w="4714" w:type="dxa"/>
          </w:tcPr>
          <w:p w14:paraId="038EBB3C" w14:textId="77777777" w:rsidR="00C11A8C" w:rsidRPr="000B6291" w:rsidRDefault="00C11A8C" w:rsidP="00C11A8C">
            <w:pPr>
              <w:pStyle w:val="ECCTabletext"/>
            </w:pPr>
            <w:r w:rsidRPr="000B6291">
              <w:t>Requested Attenuation (dB)</w:t>
            </w:r>
          </w:p>
        </w:tc>
        <w:tc>
          <w:tcPr>
            <w:tcW w:w="4145" w:type="dxa"/>
          </w:tcPr>
          <w:p w14:paraId="15B1A6CB" w14:textId="77777777" w:rsidR="00C11A8C" w:rsidRPr="000B6291" w:rsidRDefault="00C11A8C" w:rsidP="00C11A8C">
            <w:pPr>
              <w:pStyle w:val="ECCTabletext"/>
            </w:pPr>
            <w:r w:rsidRPr="000B6291">
              <w:t>140.02 dB</w:t>
            </w:r>
          </w:p>
        </w:tc>
      </w:tr>
      <w:tr w:rsidR="00C11A8C" w:rsidRPr="000B6291" w14:paraId="4A3D8306" w14:textId="77777777" w:rsidTr="007D17A6">
        <w:tc>
          <w:tcPr>
            <w:tcW w:w="4714" w:type="dxa"/>
          </w:tcPr>
          <w:p w14:paraId="6DC70E52" w14:textId="77777777" w:rsidR="00C11A8C" w:rsidRPr="000B6291" w:rsidRDefault="00C11A8C" w:rsidP="00C11A8C">
            <w:pPr>
              <w:pStyle w:val="ECCTabletext"/>
            </w:pPr>
            <w:r w:rsidRPr="000B6291">
              <w:t>FSL Distance Separation required (F=1062 MHz)</w:t>
            </w:r>
          </w:p>
        </w:tc>
        <w:tc>
          <w:tcPr>
            <w:tcW w:w="4145" w:type="dxa"/>
          </w:tcPr>
          <w:p w14:paraId="087D4E9D" w14:textId="77777777" w:rsidR="00C11A8C" w:rsidRPr="000B6291" w:rsidRDefault="00C11A8C" w:rsidP="00C11A8C">
            <w:pPr>
              <w:pStyle w:val="ECCTabletext"/>
            </w:pPr>
            <w:r w:rsidRPr="000B6291">
              <w:t>225.39 km (in co-channel)</w:t>
            </w:r>
          </w:p>
        </w:tc>
      </w:tr>
    </w:tbl>
    <w:p w14:paraId="34D85A8B" w14:textId="58E7E172" w:rsidR="00C11A8C" w:rsidRPr="000B6291" w:rsidRDefault="00C11A8C" w:rsidP="00C11A8C">
      <w:r w:rsidRPr="000B6291">
        <w:t xml:space="preserve">According to the RTCA document (DO-362) </w:t>
      </w:r>
      <w:r w:rsidRPr="000B6291">
        <w:fldChar w:fldCharType="begin"/>
      </w:r>
      <w:r w:rsidRPr="000B6291">
        <w:instrText xml:space="preserve"> REF _Ref17188087 \r \h </w:instrText>
      </w:r>
      <w:r w:rsidRPr="000B6291">
        <w:fldChar w:fldCharType="separate"/>
      </w:r>
      <w:r w:rsidR="00914C56">
        <w:t>[65]</w:t>
      </w:r>
      <w:r w:rsidRPr="000B6291">
        <w:fldChar w:fldCharType="end"/>
      </w:r>
      <w:r w:rsidRPr="000B6291">
        <w:t xml:space="preserve">, a separation distance of 225.39 km is needed in order to protect the audio PMSE from the CNPC airborne transmitters. </w:t>
      </w:r>
    </w:p>
    <w:p w14:paraId="6B164668" w14:textId="77777777" w:rsidR="00C11A8C" w:rsidRPr="000B6291" w:rsidRDefault="00C11A8C" w:rsidP="00C11A8C">
      <w:pPr>
        <w:pStyle w:val="ECCAnnexheading2"/>
        <w:rPr>
          <w:lang w:val="en-GB"/>
        </w:rPr>
      </w:pPr>
      <w:r w:rsidRPr="000B6291">
        <w:rPr>
          <w:lang w:val="en-GB"/>
        </w:rPr>
        <w:t>LDACS</w:t>
      </w:r>
    </w:p>
    <w:p w14:paraId="509801A9" w14:textId="77777777" w:rsidR="00C11A8C" w:rsidRPr="000B6291" w:rsidRDefault="00C11A8C" w:rsidP="00C11A8C">
      <w:pPr>
        <w:pStyle w:val="ECCAnnexheading3"/>
        <w:rPr>
          <w:lang w:val="en-GB"/>
        </w:rPr>
      </w:pPr>
      <w:r w:rsidRPr="000B6291">
        <w:rPr>
          <w:lang w:val="en-GB"/>
        </w:rPr>
        <w:t>LDACS UNDER ICAO CONSIDERATION parameters</w:t>
      </w:r>
    </w:p>
    <w:p w14:paraId="7284903A" w14:textId="1BAA8570" w:rsidR="00C11A8C" w:rsidRPr="000B6291" w:rsidRDefault="00C11A8C" w:rsidP="00C11A8C">
      <w:pPr>
        <w:pStyle w:val="Caption"/>
        <w:rPr>
          <w:lang w:val="en-GB"/>
        </w:rPr>
      </w:pPr>
      <w:bookmarkStart w:id="939" w:name="_Toc17182193"/>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106</w:t>
      </w:r>
      <w:r w:rsidRPr="000B6291">
        <w:rPr>
          <w:lang w:val="en-GB"/>
        </w:rPr>
        <w:fldChar w:fldCharType="end"/>
      </w:r>
      <w:r w:rsidRPr="000B6291">
        <w:rPr>
          <w:lang w:val="en-GB"/>
        </w:rPr>
        <w:t>: LDACS characteristics</w:t>
      </w:r>
      <w:bookmarkEnd w:id="939"/>
    </w:p>
    <w:tbl>
      <w:tblPr>
        <w:tblW w:w="10135"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306"/>
        <w:gridCol w:w="933"/>
        <w:gridCol w:w="7896"/>
      </w:tblGrid>
      <w:tr w:rsidR="00C11A8C" w:rsidRPr="000B6291" w14:paraId="66776EFB" w14:textId="77777777" w:rsidTr="007D17A6">
        <w:trPr>
          <w:tblHeader/>
          <w:jc w:val="center"/>
        </w:trPr>
        <w:tc>
          <w:tcPr>
            <w:tcW w:w="0" w:type="auto"/>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629DE71F" w14:textId="77777777" w:rsidR="00C11A8C" w:rsidRPr="000B6291" w:rsidRDefault="00C11A8C" w:rsidP="00C11A8C">
            <w:pPr>
              <w:pStyle w:val="ECCTableHeaderwhitefont"/>
              <w:rPr>
                <w:b/>
                <w:bCs w:val="0"/>
              </w:rPr>
            </w:pPr>
            <w:r w:rsidRPr="000B6291">
              <w:rPr>
                <w:b/>
                <w:bCs w:val="0"/>
              </w:rPr>
              <w:t>Parameters</w:t>
            </w:r>
          </w:p>
        </w:tc>
        <w:tc>
          <w:tcPr>
            <w:tcW w:w="1125" w:type="dxa"/>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14:paraId="5EB87962" w14:textId="77777777" w:rsidR="00C11A8C" w:rsidRPr="000B6291" w:rsidRDefault="00C11A8C" w:rsidP="00C11A8C">
            <w:pPr>
              <w:pStyle w:val="ECCTableHeaderwhitefont"/>
              <w:rPr>
                <w:b/>
                <w:bCs w:val="0"/>
              </w:rPr>
            </w:pPr>
            <w:r w:rsidRPr="000B6291">
              <w:rPr>
                <w:b/>
                <w:bCs w:val="0"/>
              </w:rPr>
              <w:t>Unit</w:t>
            </w:r>
          </w:p>
        </w:tc>
        <w:tc>
          <w:tcPr>
            <w:tcW w:w="0" w:type="auto"/>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66159EBC" w14:textId="77777777" w:rsidR="00C11A8C" w:rsidRPr="000B6291" w:rsidRDefault="00C11A8C" w:rsidP="00C11A8C">
            <w:pPr>
              <w:pStyle w:val="ECCTableHeaderwhitefont"/>
              <w:rPr>
                <w:b/>
                <w:bCs w:val="0"/>
              </w:rPr>
            </w:pPr>
            <w:r w:rsidRPr="000B6291">
              <w:rPr>
                <w:b/>
                <w:bCs w:val="0"/>
              </w:rPr>
              <w:t>LDACS airborne receiver and Transmitter</w:t>
            </w:r>
          </w:p>
        </w:tc>
      </w:tr>
      <w:tr w:rsidR="00C11A8C" w:rsidRPr="000B6291" w14:paraId="2FFF0333" w14:textId="77777777" w:rsidTr="007D17A6">
        <w:trPr>
          <w:jc w:val="center"/>
        </w:trPr>
        <w:tc>
          <w:tcPr>
            <w:tcW w:w="10135" w:type="dxa"/>
            <w:gridSpan w:val="3"/>
            <w:tcBorders>
              <w:top w:val="single" w:sz="4" w:space="0" w:color="D22A23"/>
              <w:left w:val="single" w:sz="4" w:space="0" w:color="D22A23"/>
              <w:bottom w:val="single" w:sz="4" w:space="0" w:color="D22A23"/>
              <w:right w:val="single" w:sz="4" w:space="0" w:color="D22A23"/>
            </w:tcBorders>
            <w:shd w:val="clear" w:color="auto" w:fill="auto"/>
            <w:vAlign w:val="center"/>
          </w:tcPr>
          <w:p w14:paraId="0EE9877A" w14:textId="77777777" w:rsidR="00C11A8C" w:rsidRPr="000B6291" w:rsidRDefault="00C11A8C" w:rsidP="00303C6E">
            <w:pPr>
              <w:pStyle w:val="ECCTableHeaderredfont"/>
              <w:jc w:val="center"/>
            </w:pPr>
            <w:r w:rsidRPr="000B6291">
              <w:t>Transmitter</w:t>
            </w:r>
          </w:p>
        </w:tc>
      </w:tr>
      <w:tr w:rsidR="00C11A8C" w:rsidRPr="000B6291" w14:paraId="0C9C8D89" w14:textId="77777777" w:rsidTr="007D17A6">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52A97FD" w14:textId="77777777" w:rsidR="00C11A8C" w:rsidRPr="000B6291" w:rsidRDefault="00C11A8C" w:rsidP="00C11A8C">
            <w:pPr>
              <w:pStyle w:val="ECCTabletext"/>
            </w:pPr>
            <w:r w:rsidRPr="000B6291">
              <w:t>Frequency range</w:t>
            </w:r>
          </w:p>
        </w:tc>
        <w:tc>
          <w:tcPr>
            <w:tcW w:w="1125"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E15A44C" w14:textId="77777777" w:rsidR="00C11A8C" w:rsidRPr="000B6291" w:rsidRDefault="00C11A8C" w:rsidP="00C11A8C">
            <w:pPr>
              <w:pStyle w:val="ECCTabletext"/>
            </w:pPr>
            <w:r w:rsidRPr="000B6291">
              <w:t>MHz</w:t>
            </w:r>
          </w:p>
        </w:tc>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0F4CB3DB" w14:textId="77777777" w:rsidR="00C11A8C" w:rsidRPr="000B6291" w:rsidRDefault="00C11A8C" w:rsidP="00C11A8C">
            <w:pPr>
              <w:pStyle w:val="ECCTabletext"/>
            </w:pPr>
            <w:r w:rsidRPr="000B6291">
              <w:t>964-1010 MHz</w:t>
            </w:r>
          </w:p>
        </w:tc>
      </w:tr>
      <w:tr w:rsidR="00C11A8C" w:rsidRPr="000B6291" w14:paraId="4AADF44C" w14:textId="77777777" w:rsidTr="007D17A6">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CEE845A" w14:textId="77777777" w:rsidR="00C11A8C" w:rsidRPr="000B6291" w:rsidRDefault="00C11A8C" w:rsidP="00C11A8C">
            <w:pPr>
              <w:pStyle w:val="ECCTabletext"/>
            </w:pPr>
            <w:r w:rsidRPr="000B6291">
              <w:t>Bandwidth</w:t>
            </w:r>
          </w:p>
        </w:tc>
        <w:tc>
          <w:tcPr>
            <w:tcW w:w="1125"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5586AC2" w14:textId="77777777" w:rsidR="00C11A8C" w:rsidRPr="000B6291" w:rsidRDefault="00C11A8C" w:rsidP="00C11A8C">
            <w:pPr>
              <w:pStyle w:val="ECCTabletext"/>
            </w:pPr>
            <w:r w:rsidRPr="000B6291">
              <w:t>MHz</w:t>
            </w:r>
          </w:p>
        </w:tc>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7C0443E7" w14:textId="77777777" w:rsidR="00C11A8C" w:rsidRPr="000B6291" w:rsidRDefault="00C11A8C" w:rsidP="00C11A8C">
            <w:pPr>
              <w:pStyle w:val="ECCTabletext"/>
            </w:pPr>
            <w:r w:rsidRPr="000B6291">
              <w:t xml:space="preserve">0.500 </w:t>
            </w:r>
          </w:p>
        </w:tc>
      </w:tr>
      <w:tr w:rsidR="00C11A8C" w:rsidRPr="000B6291" w14:paraId="686FA4F2" w14:textId="77777777" w:rsidTr="007D17A6">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E81D95C" w14:textId="77777777" w:rsidR="00C11A8C" w:rsidRPr="000B6291" w:rsidRDefault="00C11A8C" w:rsidP="00C11A8C">
            <w:pPr>
              <w:pStyle w:val="ECCTabletext"/>
            </w:pPr>
            <w:r w:rsidRPr="000B6291">
              <w:t>e.i.r.p.</w:t>
            </w:r>
          </w:p>
        </w:tc>
        <w:tc>
          <w:tcPr>
            <w:tcW w:w="1125"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267C586B" w14:textId="77777777" w:rsidR="00C11A8C" w:rsidRPr="000B6291" w:rsidRDefault="00C11A8C" w:rsidP="00C11A8C">
            <w:pPr>
              <w:pStyle w:val="ECCTabletext"/>
            </w:pPr>
            <w:r w:rsidRPr="000B6291">
              <w:t>dBm</w:t>
            </w:r>
          </w:p>
        </w:tc>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0B58CAFB" w14:textId="77777777" w:rsidR="00C11A8C" w:rsidRPr="000B6291" w:rsidRDefault="00C11A8C" w:rsidP="00C11A8C">
            <w:pPr>
              <w:pStyle w:val="ECCTabletext"/>
            </w:pPr>
            <w:r w:rsidRPr="000B6291">
              <w:t>42 dBm</w:t>
            </w:r>
          </w:p>
        </w:tc>
      </w:tr>
      <w:tr w:rsidR="00C11A8C" w:rsidRPr="000B6291" w14:paraId="190D3526" w14:textId="77777777" w:rsidTr="007D17A6">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E17C6BC" w14:textId="77777777" w:rsidR="00C11A8C" w:rsidRPr="000B6291" w:rsidRDefault="00C11A8C" w:rsidP="00C11A8C">
            <w:r w:rsidRPr="000B6291">
              <w:lastRenderedPageBreak/>
              <w:t>OOB</w:t>
            </w:r>
          </w:p>
        </w:tc>
        <w:tc>
          <w:tcPr>
            <w:tcW w:w="1125"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112FE694" w14:textId="77777777" w:rsidR="00C11A8C" w:rsidRPr="000B6291" w:rsidRDefault="00C11A8C" w:rsidP="00C11A8C">
            <w:r w:rsidRPr="000B6291">
              <w:t>N.A.</w:t>
            </w:r>
          </w:p>
        </w:tc>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75AD6BCB" w14:textId="77777777" w:rsidR="00C11A8C" w:rsidRPr="000B6291" w:rsidRDefault="00C11A8C" w:rsidP="00C11A8C">
            <w:r w:rsidRPr="000B6291">
              <w:rPr>
                <w:noProof/>
                <w:lang w:eastAsia="en-GB"/>
              </w:rPr>
              <w:drawing>
                <wp:inline distT="0" distB="0" distL="0" distR="0" wp14:anchorId="378E70F1" wp14:editId="6E8FA2AB">
                  <wp:extent cx="4494104" cy="2804378"/>
                  <wp:effectExtent l="0" t="0" r="1905" b="0"/>
                  <wp:docPr id="15123"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502246" cy="2809459"/>
                          </a:xfrm>
                          <a:prstGeom prst="rect">
                            <a:avLst/>
                          </a:prstGeom>
                          <a:noFill/>
                          <a:ln>
                            <a:noFill/>
                          </a:ln>
                        </pic:spPr>
                      </pic:pic>
                    </a:graphicData>
                  </a:graphic>
                </wp:inline>
              </w:drawing>
            </w:r>
          </w:p>
        </w:tc>
      </w:tr>
      <w:tr w:rsidR="00C11A8C" w:rsidRPr="000B6291" w14:paraId="21DC6E7C" w14:textId="77777777" w:rsidTr="007D17A6">
        <w:trPr>
          <w:jc w:val="center"/>
        </w:trPr>
        <w:tc>
          <w:tcPr>
            <w:tcW w:w="10135" w:type="dxa"/>
            <w:gridSpan w:val="3"/>
            <w:tcBorders>
              <w:top w:val="single" w:sz="4" w:space="0" w:color="D22A23"/>
              <w:left w:val="single" w:sz="4" w:space="0" w:color="D22A23"/>
              <w:bottom w:val="single" w:sz="4" w:space="0" w:color="D22A23"/>
              <w:right w:val="single" w:sz="4" w:space="0" w:color="D22A23"/>
            </w:tcBorders>
            <w:shd w:val="clear" w:color="auto" w:fill="auto"/>
            <w:vAlign w:val="center"/>
          </w:tcPr>
          <w:p w14:paraId="2ABCA396" w14:textId="77777777" w:rsidR="00C11A8C" w:rsidRPr="000B6291" w:rsidRDefault="00C11A8C" w:rsidP="00303C6E">
            <w:pPr>
              <w:pStyle w:val="ECCTableHeaderredfont"/>
              <w:jc w:val="center"/>
            </w:pPr>
            <w:r w:rsidRPr="000B6291">
              <w:t>Receiver</w:t>
            </w:r>
          </w:p>
        </w:tc>
      </w:tr>
      <w:tr w:rsidR="00C11A8C" w:rsidRPr="000B6291" w14:paraId="16AD5D08" w14:textId="77777777" w:rsidTr="007D17A6">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20875F58" w14:textId="77777777" w:rsidR="00C11A8C" w:rsidRPr="000B6291" w:rsidRDefault="00C11A8C" w:rsidP="00C11A8C">
            <w:pPr>
              <w:pStyle w:val="ECCTabletext"/>
            </w:pPr>
            <w:r w:rsidRPr="000B6291">
              <w:t>Frequency range</w:t>
            </w:r>
          </w:p>
        </w:tc>
        <w:tc>
          <w:tcPr>
            <w:tcW w:w="112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46173B6" w14:textId="77777777" w:rsidR="00C11A8C" w:rsidRPr="000B6291" w:rsidRDefault="00C11A8C" w:rsidP="00C11A8C">
            <w:pPr>
              <w:pStyle w:val="ECCTabletext"/>
            </w:pPr>
            <w:r w:rsidRPr="000B6291">
              <w:t>MHz</w:t>
            </w:r>
          </w:p>
        </w:tc>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29A0BE32" w14:textId="77777777" w:rsidR="00C11A8C" w:rsidRPr="000B6291" w:rsidRDefault="00C11A8C" w:rsidP="00C11A8C">
            <w:pPr>
              <w:pStyle w:val="ECCTabletext"/>
            </w:pPr>
            <w:r w:rsidRPr="000B6291">
              <w:t>1110-1156 MHz</w:t>
            </w:r>
          </w:p>
        </w:tc>
      </w:tr>
      <w:tr w:rsidR="00C11A8C" w:rsidRPr="000B6291" w14:paraId="672584B7" w14:textId="77777777" w:rsidTr="007D17A6">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13D6BFB8" w14:textId="77777777" w:rsidR="00C11A8C" w:rsidRPr="000B6291" w:rsidRDefault="00C11A8C" w:rsidP="00C11A8C">
            <w:pPr>
              <w:pStyle w:val="ECCTabletext"/>
            </w:pPr>
            <w:r w:rsidRPr="000B6291">
              <w:t>Antenna Gain</w:t>
            </w:r>
          </w:p>
        </w:tc>
        <w:tc>
          <w:tcPr>
            <w:tcW w:w="112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085B815" w14:textId="77777777" w:rsidR="00C11A8C" w:rsidRPr="000B6291" w:rsidRDefault="00C11A8C" w:rsidP="00C11A8C">
            <w:pPr>
              <w:pStyle w:val="ECCTabletext"/>
            </w:pPr>
            <w:r w:rsidRPr="000B6291">
              <w:t>dBi</w:t>
            </w:r>
          </w:p>
        </w:tc>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14F3C6FD" w14:textId="77777777" w:rsidR="00C11A8C" w:rsidRPr="000B6291" w:rsidRDefault="00C11A8C" w:rsidP="00C11A8C">
            <w:pPr>
              <w:pStyle w:val="ECCTabletext"/>
            </w:pPr>
            <w:r w:rsidRPr="000B6291">
              <w:t>3</w:t>
            </w:r>
          </w:p>
        </w:tc>
      </w:tr>
      <w:tr w:rsidR="00C11A8C" w:rsidRPr="000B6291" w14:paraId="09050FAF" w14:textId="77777777" w:rsidTr="007D17A6">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25615226" w14:textId="77777777" w:rsidR="00C11A8C" w:rsidRPr="000B6291" w:rsidRDefault="00C11A8C" w:rsidP="00C11A8C">
            <w:pPr>
              <w:pStyle w:val="ECCTabletext"/>
            </w:pPr>
            <w:r w:rsidRPr="000B6291">
              <w:t>Cable loss</w:t>
            </w:r>
          </w:p>
        </w:tc>
        <w:tc>
          <w:tcPr>
            <w:tcW w:w="112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1994456" w14:textId="77777777" w:rsidR="00C11A8C" w:rsidRPr="000B6291" w:rsidRDefault="00C11A8C" w:rsidP="00C11A8C">
            <w:pPr>
              <w:pStyle w:val="ECCTabletext"/>
            </w:pPr>
            <w:r w:rsidRPr="000B6291">
              <w:t>dB</w:t>
            </w:r>
          </w:p>
        </w:tc>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0FDF6A7E" w14:textId="77777777" w:rsidR="00C11A8C" w:rsidRPr="000B6291" w:rsidRDefault="00C11A8C" w:rsidP="00C11A8C">
            <w:pPr>
              <w:pStyle w:val="ECCTabletext"/>
            </w:pPr>
            <w:r w:rsidRPr="000B6291">
              <w:t>3</w:t>
            </w:r>
          </w:p>
        </w:tc>
      </w:tr>
      <w:tr w:rsidR="00C11A8C" w:rsidRPr="000B6291" w14:paraId="746211AD" w14:textId="77777777" w:rsidTr="007D17A6">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223770FC" w14:textId="77777777" w:rsidR="00C11A8C" w:rsidRPr="000B6291" w:rsidRDefault="00C11A8C" w:rsidP="00C11A8C">
            <w:pPr>
              <w:pStyle w:val="ECCTabletext"/>
            </w:pPr>
            <w:proofErr w:type="spellStart"/>
            <w:r w:rsidRPr="000B6291">
              <w:t>Dupplexer</w:t>
            </w:r>
            <w:proofErr w:type="spellEnd"/>
            <w:r w:rsidRPr="000B6291">
              <w:t xml:space="preserve"> Loss</w:t>
            </w:r>
          </w:p>
        </w:tc>
        <w:tc>
          <w:tcPr>
            <w:tcW w:w="112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3F6472B" w14:textId="77777777" w:rsidR="00C11A8C" w:rsidRPr="000B6291" w:rsidRDefault="00C11A8C" w:rsidP="00C11A8C">
            <w:pPr>
              <w:pStyle w:val="ECCTabletext"/>
            </w:pPr>
            <w:r w:rsidRPr="000B6291">
              <w:t>dB</w:t>
            </w:r>
          </w:p>
        </w:tc>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5A150B5F" w14:textId="77777777" w:rsidR="00C11A8C" w:rsidRPr="000B6291" w:rsidRDefault="00C11A8C" w:rsidP="00C11A8C">
            <w:pPr>
              <w:pStyle w:val="ECCTabletext"/>
            </w:pPr>
            <w:r w:rsidRPr="000B6291">
              <w:t>1</w:t>
            </w:r>
          </w:p>
        </w:tc>
      </w:tr>
      <w:tr w:rsidR="00C11A8C" w:rsidRPr="000B6291" w14:paraId="0CBF03DC" w14:textId="77777777" w:rsidTr="007D17A6">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714D15B4" w14:textId="77777777" w:rsidR="00C11A8C" w:rsidRPr="000B6291" w:rsidRDefault="00C11A8C" w:rsidP="00C11A8C">
            <w:pPr>
              <w:pStyle w:val="ECCTabletext"/>
            </w:pPr>
            <w:r w:rsidRPr="000B6291">
              <w:t>Bandwidth</w:t>
            </w:r>
          </w:p>
        </w:tc>
        <w:tc>
          <w:tcPr>
            <w:tcW w:w="112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5467DF9" w14:textId="77777777" w:rsidR="00C11A8C" w:rsidRPr="000B6291" w:rsidRDefault="00C11A8C" w:rsidP="00C11A8C">
            <w:pPr>
              <w:pStyle w:val="ECCTabletext"/>
            </w:pPr>
            <w:r w:rsidRPr="000B6291">
              <w:t>MHz</w:t>
            </w:r>
          </w:p>
        </w:tc>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6C5B7C5E" w14:textId="77777777" w:rsidR="00C11A8C" w:rsidRPr="000B6291" w:rsidRDefault="00C11A8C" w:rsidP="00C11A8C">
            <w:pPr>
              <w:pStyle w:val="ECCTabletext"/>
            </w:pPr>
            <w:r w:rsidRPr="000B6291">
              <w:t xml:space="preserve">0.5 </w:t>
            </w:r>
          </w:p>
        </w:tc>
      </w:tr>
      <w:tr w:rsidR="00C11A8C" w:rsidRPr="000B6291" w14:paraId="4DBB28FE" w14:textId="77777777" w:rsidTr="007D17A6">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1703BD01" w14:textId="77777777" w:rsidR="00C11A8C" w:rsidRPr="000B6291" w:rsidRDefault="00C11A8C" w:rsidP="00C11A8C">
            <w:pPr>
              <w:pStyle w:val="ECCTabletext"/>
            </w:pPr>
            <w:r w:rsidRPr="000B6291">
              <w:t>Noise figure</w:t>
            </w:r>
          </w:p>
        </w:tc>
        <w:tc>
          <w:tcPr>
            <w:tcW w:w="112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5769E0B" w14:textId="77777777" w:rsidR="00C11A8C" w:rsidRPr="000B6291" w:rsidRDefault="00C11A8C" w:rsidP="00C11A8C">
            <w:pPr>
              <w:pStyle w:val="ECCTabletext"/>
            </w:pPr>
            <w:r w:rsidRPr="000B6291">
              <w:t>dB</w:t>
            </w:r>
          </w:p>
        </w:tc>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3299B4D5" w14:textId="77777777" w:rsidR="00C11A8C" w:rsidRPr="000B6291" w:rsidRDefault="00C11A8C" w:rsidP="00C11A8C">
            <w:pPr>
              <w:pStyle w:val="ECCTabletext"/>
            </w:pPr>
            <w:r w:rsidRPr="000B6291">
              <w:t xml:space="preserve">6 </w:t>
            </w:r>
          </w:p>
        </w:tc>
      </w:tr>
      <w:tr w:rsidR="00C11A8C" w:rsidRPr="000B6291" w14:paraId="3AEC07B1" w14:textId="77777777" w:rsidTr="007D17A6">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20207B68" w14:textId="77777777" w:rsidR="00C11A8C" w:rsidRPr="000B6291" w:rsidRDefault="00C11A8C" w:rsidP="00C11A8C">
            <w:r w:rsidRPr="000B6291">
              <w:t>Selectivity</w:t>
            </w:r>
          </w:p>
        </w:tc>
        <w:tc>
          <w:tcPr>
            <w:tcW w:w="112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92B042C" w14:textId="77777777" w:rsidR="00C11A8C" w:rsidRPr="000B6291" w:rsidRDefault="00C11A8C" w:rsidP="00C11A8C">
            <w:r w:rsidRPr="000B6291">
              <w:t>dB</w:t>
            </w:r>
          </w:p>
        </w:tc>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tbl>
            <w:tblPr>
              <w:tblW w:w="6804" w:type="dxa"/>
              <w:jc w:val="center"/>
              <w:tblLook w:val="04A0" w:firstRow="1" w:lastRow="0" w:firstColumn="1" w:lastColumn="0" w:noHBand="0" w:noVBand="1"/>
            </w:tblPr>
            <w:tblGrid>
              <w:gridCol w:w="3482"/>
              <w:gridCol w:w="3322"/>
            </w:tblGrid>
            <w:tr w:rsidR="00C11A8C" w:rsidRPr="000B6291" w14:paraId="28C37521" w14:textId="77777777" w:rsidTr="00A60D12">
              <w:trPr>
                <w:jc w:val="center"/>
              </w:trPr>
              <w:tc>
                <w:tcPr>
                  <w:tcW w:w="3482" w:type="dxa"/>
                  <w:tcBorders>
                    <w:top w:val="single" w:sz="4" w:space="0" w:color="auto"/>
                    <w:left w:val="single" w:sz="4" w:space="0" w:color="auto"/>
                    <w:bottom w:val="single" w:sz="4" w:space="0" w:color="auto"/>
                    <w:right w:val="single" w:sz="4" w:space="0" w:color="auto"/>
                  </w:tcBorders>
                  <w:hideMark/>
                </w:tcPr>
                <w:p w14:paraId="224BD916" w14:textId="77777777" w:rsidR="00C11A8C" w:rsidRPr="000B6291" w:rsidRDefault="00C11A8C" w:rsidP="00C11A8C">
                  <w:pPr>
                    <w:pStyle w:val="ECCTabletext"/>
                  </w:pPr>
                  <w:r w:rsidRPr="000B6291">
                    <w:t>Passband Ripple (±250 kHz)</w:t>
                  </w:r>
                </w:p>
              </w:tc>
              <w:tc>
                <w:tcPr>
                  <w:tcW w:w="3322" w:type="dxa"/>
                  <w:tcBorders>
                    <w:top w:val="single" w:sz="4" w:space="0" w:color="auto"/>
                    <w:left w:val="single" w:sz="4" w:space="0" w:color="auto"/>
                    <w:bottom w:val="single" w:sz="4" w:space="0" w:color="auto"/>
                    <w:right w:val="single" w:sz="4" w:space="0" w:color="auto"/>
                  </w:tcBorders>
                  <w:hideMark/>
                </w:tcPr>
                <w:p w14:paraId="52D3F74F" w14:textId="77777777" w:rsidR="00C11A8C" w:rsidRPr="000B6291" w:rsidRDefault="00C11A8C" w:rsidP="00C11A8C">
                  <w:pPr>
                    <w:pStyle w:val="ECCTabletext"/>
                  </w:pPr>
                  <w:r w:rsidRPr="000B6291">
                    <w:t>within ± 1 dB</w:t>
                  </w:r>
                </w:p>
              </w:tc>
            </w:tr>
            <w:tr w:rsidR="00C11A8C" w:rsidRPr="000B6291" w14:paraId="0EE83F54" w14:textId="77777777" w:rsidTr="00A60D12">
              <w:trPr>
                <w:jc w:val="center"/>
              </w:trPr>
              <w:tc>
                <w:tcPr>
                  <w:tcW w:w="3482" w:type="dxa"/>
                  <w:tcBorders>
                    <w:top w:val="single" w:sz="4" w:space="0" w:color="auto"/>
                    <w:left w:val="single" w:sz="4" w:space="0" w:color="auto"/>
                    <w:bottom w:val="single" w:sz="4" w:space="0" w:color="auto"/>
                    <w:right w:val="single" w:sz="4" w:space="0" w:color="auto"/>
                  </w:tcBorders>
                  <w:hideMark/>
                </w:tcPr>
                <w:p w14:paraId="6D714E40" w14:textId="77777777" w:rsidR="00C11A8C" w:rsidRPr="000B6291" w:rsidRDefault="00C11A8C" w:rsidP="00C11A8C">
                  <w:pPr>
                    <w:pStyle w:val="ECCTabletext"/>
                  </w:pPr>
                  <w:r w:rsidRPr="000B6291">
                    <w:t>Attenuation @ ±300 kHz</w:t>
                  </w:r>
                </w:p>
              </w:tc>
              <w:tc>
                <w:tcPr>
                  <w:tcW w:w="3322" w:type="dxa"/>
                  <w:tcBorders>
                    <w:top w:val="single" w:sz="4" w:space="0" w:color="auto"/>
                    <w:left w:val="single" w:sz="4" w:space="0" w:color="auto"/>
                    <w:bottom w:val="single" w:sz="4" w:space="0" w:color="auto"/>
                    <w:right w:val="single" w:sz="4" w:space="0" w:color="auto"/>
                  </w:tcBorders>
                  <w:hideMark/>
                </w:tcPr>
                <w:p w14:paraId="2ED3D03B" w14:textId="77777777" w:rsidR="00C11A8C" w:rsidRPr="000B6291" w:rsidRDefault="00C11A8C" w:rsidP="00C11A8C">
                  <w:pPr>
                    <w:pStyle w:val="ECCTabletext"/>
                  </w:pPr>
                  <w:r w:rsidRPr="000B6291">
                    <w:t>&gt; 6 dB</w:t>
                  </w:r>
                </w:p>
              </w:tc>
            </w:tr>
            <w:tr w:rsidR="00C11A8C" w:rsidRPr="000B6291" w14:paraId="52A70CC5" w14:textId="77777777" w:rsidTr="00A60D12">
              <w:trPr>
                <w:jc w:val="center"/>
              </w:trPr>
              <w:tc>
                <w:tcPr>
                  <w:tcW w:w="3482" w:type="dxa"/>
                  <w:tcBorders>
                    <w:top w:val="single" w:sz="4" w:space="0" w:color="auto"/>
                    <w:left w:val="single" w:sz="4" w:space="0" w:color="auto"/>
                    <w:bottom w:val="single" w:sz="4" w:space="0" w:color="auto"/>
                    <w:right w:val="single" w:sz="4" w:space="0" w:color="auto"/>
                  </w:tcBorders>
                  <w:hideMark/>
                </w:tcPr>
                <w:p w14:paraId="7ED22F76" w14:textId="77777777" w:rsidR="00C11A8C" w:rsidRPr="000B6291" w:rsidRDefault="00C11A8C" w:rsidP="00C11A8C">
                  <w:pPr>
                    <w:pStyle w:val="ECCTabletext"/>
                  </w:pPr>
                  <w:r w:rsidRPr="000B6291">
                    <w:t>Attenuation @ ±400 kHz</w:t>
                  </w:r>
                </w:p>
              </w:tc>
              <w:tc>
                <w:tcPr>
                  <w:tcW w:w="3322" w:type="dxa"/>
                  <w:tcBorders>
                    <w:top w:val="single" w:sz="4" w:space="0" w:color="auto"/>
                    <w:left w:val="single" w:sz="4" w:space="0" w:color="auto"/>
                    <w:bottom w:val="single" w:sz="4" w:space="0" w:color="auto"/>
                    <w:right w:val="single" w:sz="4" w:space="0" w:color="auto"/>
                  </w:tcBorders>
                  <w:hideMark/>
                </w:tcPr>
                <w:p w14:paraId="6073B9AD" w14:textId="77777777" w:rsidR="00C11A8C" w:rsidRPr="000B6291" w:rsidRDefault="00C11A8C" w:rsidP="00C11A8C">
                  <w:pPr>
                    <w:pStyle w:val="ECCTabletext"/>
                  </w:pPr>
                  <w:r w:rsidRPr="000B6291">
                    <w:t>&gt; 40 dB</w:t>
                  </w:r>
                </w:p>
              </w:tc>
            </w:tr>
            <w:tr w:rsidR="00C11A8C" w:rsidRPr="000B6291" w14:paraId="0A191459" w14:textId="77777777" w:rsidTr="00A60D12">
              <w:trPr>
                <w:jc w:val="center"/>
              </w:trPr>
              <w:tc>
                <w:tcPr>
                  <w:tcW w:w="3482" w:type="dxa"/>
                  <w:tcBorders>
                    <w:top w:val="single" w:sz="4" w:space="0" w:color="auto"/>
                    <w:left w:val="single" w:sz="4" w:space="0" w:color="auto"/>
                    <w:bottom w:val="single" w:sz="4" w:space="0" w:color="auto"/>
                    <w:right w:val="single" w:sz="4" w:space="0" w:color="auto"/>
                  </w:tcBorders>
                  <w:hideMark/>
                </w:tcPr>
                <w:p w14:paraId="6DA1C31F" w14:textId="77777777" w:rsidR="00C11A8C" w:rsidRPr="000B6291" w:rsidRDefault="00C11A8C" w:rsidP="00C11A8C">
                  <w:pPr>
                    <w:pStyle w:val="ECCTabletext"/>
                  </w:pPr>
                  <w:r w:rsidRPr="000B6291">
                    <w:t>Attenuation @ ±500 kHz</w:t>
                  </w:r>
                </w:p>
              </w:tc>
              <w:tc>
                <w:tcPr>
                  <w:tcW w:w="3322" w:type="dxa"/>
                  <w:tcBorders>
                    <w:top w:val="single" w:sz="4" w:space="0" w:color="auto"/>
                    <w:left w:val="single" w:sz="4" w:space="0" w:color="auto"/>
                    <w:bottom w:val="single" w:sz="4" w:space="0" w:color="auto"/>
                    <w:right w:val="single" w:sz="4" w:space="0" w:color="auto"/>
                  </w:tcBorders>
                  <w:hideMark/>
                </w:tcPr>
                <w:p w14:paraId="71C76921" w14:textId="77777777" w:rsidR="00C11A8C" w:rsidRPr="000B6291" w:rsidRDefault="00C11A8C" w:rsidP="00C11A8C">
                  <w:pPr>
                    <w:pStyle w:val="ECCTabletext"/>
                  </w:pPr>
                  <w:r w:rsidRPr="000B6291">
                    <w:t>&gt; 70 dB</w:t>
                  </w:r>
                </w:p>
              </w:tc>
            </w:tr>
            <w:tr w:rsidR="00C11A8C" w:rsidRPr="000B6291" w14:paraId="7D1E79BD" w14:textId="77777777" w:rsidTr="00A60D12">
              <w:trPr>
                <w:jc w:val="center"/>
              </w:trPr>
              <w:tc>
                <w:tcPr>
                  <w:tcW w:w="3482" w:type="dxa"/>
                  <w:tcBorders>
                    <w:top w:val="single" w:sz="4" w:space="0" w:color="auto"/>
                    <w:left w:val="single" w:sz="4" w:space="0" w:color="auto"/>
                    <w:bottom w:val="single" w:sz="4" w:space="0" w:color="auto"/>
                    <w:right w:val="single" w:sz="4" w:space="0" w:color="auto"/>
                  </w:tcBorders>
                  <w:hideMark/>
                </w:tcPr>
                <w:p w14:paraId="7F2E4975" w14:textId="77777777" w:rsidR="00C11A8C" w:rsidRPr="000B6291" w:rsidRDefault="00C11A8C" w:rsidP="00C11A8C">
                  <w:pPr>
                    <w:pStyle w:val="ECCTabletext"/>
                  </w:pPr>
                  <w:r w:rsidRPr="000B6291">
                    <w:t>Attenuation @ ±600 kHz</w:t>
                  </w:r>
                </w:p>
              </w:tc>
              <w:tc>
                <w:tcPr>
                  <w:tcW w:w="3322" w:type="dxa"/>
                  <w:tcBorders>
                    <w:top w:val="single" w:sz="4" w:space="0" w:color="auto"/>
                    <w:left w:val="single" w:sz="4" w:space="0" w:color="auto"/>
                    <w:bottom w:val="single" w:sz="4" w:space="0" w:color="auto"/>
                    <w:right w:val="single" w:sz="4" w:space="0" w:color="auto"/>
                  </w:tcBorders>
                  <w:hideMark/>
                </w:tcPr>
                <w:p w14:paraId="2DC51760" w14:textId="77777777" w:rsidR="00C11A8C" w:rsidRPr="000B6291" w:rsidRDefault="00C11A8C" w:rsidP="00C11A8C">
                  <w:pPr>
                    <w:pStyle w:val="ECCTabletext"/>
                  </w:pPr>
                  <w:r w:rsidRPr="000B6291">
                    <w:t>&gt; 80 dB</w:t>
                  </w:r>
                </w:p>
              </w:tc>
            </w:tr>
            <w:tr w:rsidR="00C11A8C" w:rsidRPr="000B6291" w14:paraId="26EA98D0" w14:textId="77777777" w:rsidTr="00A60D12">
              <w:trPr>
                <w:jc w:val="center"/>
              </w:trPr>
              <w:tc>
                <w:tcPr>
                  <w:tcW w:w="3482" w:type="dxa"/>
                  <w:tcBorders>
                    <w:top w:val="single" w:sz="4" w:space="0" w:color="auto"/>
                    <w:left w:val="single" w:sz="4" w:space="0" w:color="auto"/>
                    <w:bottom w:val="single" w:sz="4" w:space="0" w:color="auto"/>
                    <w:right w:val="single" w:sz="4" w:space="0" w:color="auto"/>
                  </w:tcBorders>
                  <w:hideMark/>
                </w:tcPr>
                <w:p w14:paraId="15314CE3" w14:textId="77777777" w:rsidR="00C11A8C" w:rsidRPr="000B6291" w:rsidRDefault="00C11A8C" w:rsidP="00C11A8C">
                  <w:pPr>
                    <w:pStyle w:val="ECCTabletext"/>
                  </w:pPr>
                  <w:r w:rsidRPr="000B6291">
                    <w:t>Attenuation @ ±1000 kHz</w:t>
                  </w:r>
                </w:p>
              </w:tc>
              <w:tc>
                <w:tcPr>
                  <w:tcW w:w="3322" w:type="dxa"/>
                  <w:tcBorders>
                    <w:top w:val="single" w:sz="4" w:space="0" w:color="auto"/>
                    <w:left w:val="single" w:sz="4" w:space="0" w:color="auto"/>
                    <w:bottom w:val="single" w:sz="4" w:space="0" w:color="auto"/>
                    <w:right w:val="single" w:sz="4" w:space="0" w:color="auto"/>
                  </w:tcBorders>
                  <w:hideMark/>
                </w:tcPr>
                <w:p w14:paraId="1F5F5272" w14:textId="77777777" w:rsidR="00C11A8C" w:rsidRPr="000B6291" w:rsidRDefault="00C11A8C" w:rsidP="00C11A8C">
                  <w:pPr>
                    <w:pStyle w:val="ECCTabletext"/>
                  </w:pPr>
                  <w:r w:rsidRPr="000B6291">
                    <w:t>&gt; 90 dB</w:t>
                  </w:r>
                </w:p>
              </w:tc>
            </w:tr>
          </w:tbl>
          <w:p w14:paraId="21FCFA13" w14:textId="77777777" w:rsidR="00C11A8C" w:rsidRPr="000B6291" w:rsidRDefault="00C11A8C" w:rsidP="00C11A8C">
            <w:r w:rsidRPr="000B6291">
              <w:rPr>
                <w:noProof/>
                <w:lang w:eastAsia="en-GB"/>
              </w:rPr>
              <w:lastRenderedPageBreak/>
              <w:drawing>
                <wp:inline distT="0" distB="0" distL="0" distR="0" wp14:anchorId="1168C3A7" wp14:editId="7B269CFB">
                  <wp:extent cx="4870128" cy="3052916"/>
                  <wp:effectExtent l="0" t="0" r="6985" b="0"/>
                  <wp:docPr id="15124"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5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877620" cy="3057612"/>
                          </a:xfrm>
                          <a:prstGeom prst="rect">
                            <a:avLst/>
                          </a:prstGeom>
                          <a:noFill/>
                          <a:ln>
                            <a:noFill/>
                          </a:ln>
                        </pic:spPr>
                      </pic:pic>
                    </a:graphicData>
                  </a:graphic>
                </wp:inline>
              </w:drawing>
            </w:r>
          </w:p>
          <w:p w14:paraId="01126CFE" w14:textId="77777777" w:rsidR="00C11A8C" w:rsidRPr="000B6291" w:rsidRDefault="00C11A8C" w:rsidP="00C11A8C"/>
        </w:tc>
      </w:tr>
    </w:tbl>
    <w:p w14:paraId="0BEFECB8" w14:textId="77777777" w:rsidR="00C11A8C" w:rsidRPr="000B6291" w:rsidRDefault="00C11A8C" w:rsidP="00C11A8C">
      <w:pPr>
        <w:pStyle w:val="ECCAnnexheading3"/>
        <w:rPr>
          <w:lang w:val="en-GB"/>
        </w:rPr>
      </w:pPr>
      <w:r w:rsidRPr="000B6291">
        <w:rPr>
          <w:lang w:val="en-GB"/>
        </w:rPr>
        <w:lastRenderedPageBreak/>
        <w:t>Modelling assumptions</w:t>
      </w:r>
    </w:p>
    <w:p w14:paraId="0E58FE80" w14:textId="77777777" w:rsidR="00C11A8C" w:rsidRPr="000B6291" w:rsidRDefault="00C11A8C" w:rsidP="00C11A8C">
      <w:r w:rsidRPr="000B6291">
        <w:t xml:space="preserve">The propagation model is Free Space Loss between an airborne platform and PMSE devices used in open-air conditions, therefore omnidirectional without building loss and body loss. </w:t>
      </w:r>
    </w:p>
    <w:p w14:paraId="07283C0F" w14:textId="77777777" w:rsidR="00C11A8C" w:rsidRPr="000B6291" w:rsidRDefault="00C11A8C" w:rsidP="00C11A8C">
      <w:pPr>
        <w:pStyle w:val="ECCAnnexheading3"/>
        <w:rPr>
          <w:lang w:val="en-GB"/>
        </w:rPr>
      </w:pPr>
      <w:r w:rsidRPr="000B6291">
        <w:rPr>
          <w:lang w:val="en-GB"/>
        </w:rPr>
        <w:t>CONCLUSION</w:t>
      </w:r>
    </w:p>
    <w:p w14:paraId="2D94D0D6" w14:textId="77777777" w:rsidR="00C11A8C" w:rsidRPr="000B6291" w:rsidRDefault="00C11A8C" w:rsidP="00C11A8C">
      <w:pPr>
        <w:pStyle w:val="ECCAnnexheading4"/>
        <w:rPr>
          <w:lang w:val="en-GB"/>
        </w:rPr>
      </w:pPr>
      <w:r w:rsidRPr="000B6291">
        <w:rPr>
          <w:lang w:val="en-GB"/>
        </w:rPr>
        <w:t>Impact of PMSE to protect airborne receivers of LDACS between 1110-1156 MHz</w:t>
      </w:r>
    </w:p>
    <w:p w14:paraId="411C5CDC" w14:textId="77777777" w:rsidR="00C11A8C" w:rsidRPr="000B6291" w:rsidRDefault="00C11A8C" w:rsidP="00C11A8C">
      <w:r w:rsidRPr="000B6291">
        <w:t xml:space="preserve">The PMSE </w:t>
      </w:r>
      <w:proofErr w:type="spellStart"/>
      <w:r w:rsidRPr="000B6291">
        <w:t>equipments</w:t>
      </w:r>
      <w:proofErr w:type="spellEnd"/>
      <w:r w:rsidRPr="000B6291">
        <w:t xml:space="preserve"> are assumed to be deployed outdoor, then the free space propagation model is considered.</w:t>
      </w:r>
    </w:p>
    <w:p w14:paraId="782349D2" w14:textId="77777777" w:rsidR="00C11A8C" w:rsidRPr="000B6291" w:rsidRDefault="00C11A8C" w:rsidP="00C11A8C">
      <w:r w:rsidRPr="000B6291">
        <w:t>The airborne antenna gain is up to 3 dBi, the receiver bandwidth is 0.5 MHz and the cable loss is 2 dB (including duplexer loss).</w:t>
      </w:r>
    </w:p>
    <w:p w14:paraId="7CD3FEB0" w14:textId="77777777" w:rsidR="00C11A8C" w:rsidRPr="000B6291" w:rsidRDefault="00C11A8C" w:rsidP="00C11A8C">
      <w:pPr>
        <w:pStyle w:val="ECCAnnexheading4"/>
        <w:rPr>
          <w:lang w:val="en-GB"/>
        </w:rPr>
      </w:pPr>
      <w:r w:rsidRPr="000B6291">
        <w:rPr>
          <w:lang w:val="en-GB"/>
        </w:rPr>
        <w:t xml:space="preserve">Separation distance to protect the LDACS airborne receiver </w:t>
      </w:r>
    </w:p>
    <w:p w14:paraId="6BDE9A73" w14:textId="041683CE" w:rsidR="00C11A8C" w:rsidRPr="000B6291" w:rsidRDefault="00C11A8C" w:rsidP="00C11A8C">
      <w:pPr>
        <w:pStyle w:val="Caption"/>
        <w:rPr>
          <w:lang w:val="en-GB"/>
        </w:rPr>
      </w:pPr>
      <w:bookmarkStart w:id="940" w:name="_Toc17182194"/>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107</w:t>
      </w:r>
      <w:r w:rsidRPr="000B6291">
        <w:rPr>
          <w:lang w:val="en-GB"/>
        </w:rPr>
        <w:fldChar w:fldCharType="end"/>
      </w:r>
      <w:r w:rsidRPr="000B6291">
        <w:rPr>
          <w:lang w:val="en-GB"/>
        </w:rPr>
        <w:t>: Calculation of separation distance to protect airborne LDACS receiver from PMSE interference</w:t>
      </w:r>
      <w:bookmarkEnd w:id="940"/>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438"/>
        <w:gridCol w:w="5421"/>
      </w:tblGrid>
      <w:tr w:rsidR="00C11A8C" w:rsidRPr="000B6291" w14:paraId="6EC7046E" w14:textId="77777777" w:rsidTr="00A60D12">
        <w:trPr>
          <w:tblHeader/>
          <w:jc w:val="center"/>
        </w:trPr>
        <w:tc>
          <w:tcPr>
            <w:tcW w:w="3438" w:type="dxa"/>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55D81900" w14:textId="77777777" w:rsidR="00C11A8C" w:rsidRPr="000B6291" w:rsidRDefault="00C11A8C" w:rsidP="00C11A8C">
            <w:pPr>
              <w:pStyle w:val="ECCTableHeaderwhitefont"/>
              <w:rPr>
                <w:b/>
                <w:bCs w:val="0"/>
              </w:rPr>
            </w:pPr>
            <w:r w:rsidRPr="000B6291">
              <w:rPr>
                <w:b/>
                <w:bCs w:val="0"/>
              </w:rPr>
              <w:t>Parameters</w:t>
            </w:r>
          </w:p>
        </w:tc>
        <w:tc>
          <w:tcPr>
            <w:tcW w:w="5421" w:type="dxa"/>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5E43EC24" w14:textId="77777777" w:rsidR="00C11A8C" w:rsidRPr="000B6291" w:rsidRDefault="00C11A8C" w:rsidP="00C11A8C">
            <w:pPr>
              <w:pStyle w:val="ECCTableHeaderwhitefont"/>
              <w:rPr>
                <w:b/>
                <w:bCs w:val="0"/>
              </w:rPr>
            </w:pPr>
            <w:r w:rsidRPr="000B6291">
              <w:rPr>
                <w:b/>
                <w:bCs w:val="0"/>
              </w:rPr>
              <w:t>Impact of audio PMSE transmitter on LDACS airborne receiver</w:t>
            </w:r>
          </w:p>
        </w:tc>
      </w:tr>
      <w:tr w:rsidR="00C11A8C" w:rsidRPr="000B6291" w14:paraId="6AA763CF" w14:textId="77777777" w:rsidTr="00A60D12">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6401EA9E" w14:textId="77777777" w:rsidR="00C11A8C" w:rsidRPr="000B6291" w:rsidRDefault="00C11A8C" w:rsidP="00303C6E">
            <w:pPr>
              <w:pStyle w:val="ECCTabletext"/>
              <w:jc w:val="left"/>
            </w:pPr>
            <w:r w:rsidRPr="000B6291">
              <w:t>PMSE e.i.r.p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8929693" w14:textId="77777777" w:rsidR="00C11A8C" w:rsidRPr="000B6291" w:rsidRDefault="00C11A8C" w:rsidP="00303C6E">
            <w:pPr>
              <w:pStyle w:val="ECCTabletext"/>
              <w:jc w:val="left"/>
            </w:pPr>
            <w:r w:rsidRPr="000B6291">
              <w:t>17 dBm</w:t>
            </w:r>
          </w:p>
        </w:tc>
      </w:tr>
      <w:tr w:rsidR="00C11A8C" w:rsidRPr="000B6291" w14:paraId="5F23A42E" w14:textId="77777777" w:rsidTr="00A60D12">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2ACF74F" w14:textId="77777777" w:rsidR="00C11A8C" w:rsidRPr="000B6291" w:rsidRDefault="00C11A8C" w:rsidP="00303C6E">
            <w:pPr>
              <w:pStyle w:val="ECCTabletext"/>
              <w:jc w:val="left"/>
            </w:pPr>
            <w:r w:rsidRPr="000B6291">
              <w:t>Aggregated Effect (3 PMSE within 1 MHz Bandwidth)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09855E3" w14:textId="77777777" w:rsidR="00C11A8C" w:rsidRPr="000B6291" w:rsidRDefault="00C11A8C" w:rsidP="00303C6E">
            <w:pPr>
              <w:pStyle w:val="ECCTabletext"/>
              <w:jc w:val="left"/>
            </w:pPr>
            <w:r w:rsidRPr="000B6291">
              <w:t>1.76 dB</w:t>
            </w:r>
          </w:p>
        </w:tc>
      </w:tr>
      <w:tr w:rsidR="00C11A8C" w:rsidRPr="000B6291" w14:paraId="4AB57ECC" w14:textId="77777777" w:rsidTr="00A60D12">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55E53D2" w14:textId="77777777" w:rsidR="00C11A8C" w:rsidRPr="000B6291" w:rsidRDefault="00C11A8C" w:rsidP="00303C6E">
            <w:pPr>
              <w:pStyle w:val="ECCTabletext"/>
              <w:jc w:val="left"/>
            </w:pPr>
            <w:r w:rsidRPr="000B6291">
              <w:t>LDACS receiver Noise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EC29AB2" w14:textId="77777777" w:rsidR="00C11A8C" w:rsidRPr="000B6291" w:rsidRDefault="00C11A8C" w:rsidP="00303C6E">
            <w:pPr>
              <w:pStyle w:val="ECCTabletext"/>
              <w:jc w:val="left"/>
            </w:pPr>
            <w:r w:rsidRPr="000B6291">
              <w:t>-110.94 dBm</w:t>
            </w:r>
          </w:p>
        </w:tc>
      </w:tr>
      <w:tr w:rsidR="00C11A8C" w:rsidRPr="000B6291" w14:paraId="053AAF28" w14:textId="77777777" w:rsidTr="00A60D12">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FCE33AC" w14:textId="77777777" w:rsidR="00C11A8C" w:rsidRPr="000B6291" w:rsidRDefault="00C11A8C" w:rsidP="00303C6E">
            <w:pPr>
              <w:pStyle w:val="ECCTabletext"/>
              <w:jc w:val="left"/>
            </w:pPr>
            <w:r w:rsidRPr="000B6291">
              <w:lastRenderedPageBreak/>
              <w:t>LDACS antenna gain (dBi)</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4A125FA" w14:textId="77777777" w:rsidR="00C11A8C" w:rsidRPr="000B6291" w:rsidRDefault="00C11A8C" w:rsidP="00303C6E">
            <w:pPr>
              <w:pStyle w:val="ECCTabletext"/>
              <w:jc w:val="left"/>
            </w:pPr>
            <w:r w:rsidRPr="000B6291">
              <w:t>3</w:t>
            </w:r>
          </w:p>
        </w:tc>
      </w:tr>
      <w:tr w:rsidR="00C11A8C" w:rsidRPr="000B6291" w14:paraId="3348A9D2" w14:textId="77777777" w:rsidTr="00A60D12">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75E4203" w14:textId="77777777" w:rsidR="00C11A8C" w:rsidRPr="000B6291" w:rsidRDefault="00C11A8C" w:rsidP="00303C6E">
            <w:pPr>
              <w:pStyle w:val="ECCTabletext"/>
              <w:jc w:val="left"/>
            </w:pPr>
            <w:r w:rsidRPr="000B6291">
              <w:t>Cable loss (Duplexer included)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36173493" w14:textId="77777777" w:rsidR="00C11A8C" w:rsidRPr="000B6291" w:rsidRDefault="00C11A8C" w:rsidP="00303C6E">
            <w:pPr>
              <w:pStyle w:val="ECCTabletext"/>
              <w:jc w:val="left"/>
            </w:pPr>
            <w:r w:rsidRPr="000B6291">
              <w:t>2</w:t>
            </w:r>
          </w:p>
        </w:tc>
      </w:tr>
      <w:tr w:rsidR="00C11A8C" w:rsidRPr="000B6291" w14:paraId="73B0DB99" w14:textId="77777777" w:rsidTr="00A60D12">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5A79C88" w14:textId="77777777" w:rsidR="00C11A8C" w:rsidRPr="000B6291" w:rsidRDefault="00C11A8C" w:rsidP="00303C6E">
            <w:pPr>
              <w:pStyle w:val="ECCTabletext"/>
              <w:jc w:val="left"/>
            </w:pPr>
            <w:r w:rsidRPr="000B6291">
              <w:t>Safety Margin</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0A2CCC93" w14:textId="77777777" w:rsidR="00C11A8C" w:rsidRPr="000B6291" w:rsidRDefault="00C11A8C" w:rsidP="00303C6E">
            <w:pPr>
              <w:pStyle w:val="ECCTabletext"/>
              <w:jc w:val="left"/>
            </w:pPr>
            <w:r w:rsidRPr="000B6291">
              <w:t>6 dB</w:t>
            </w:r>
          </w:p>
        </w:tc>
      </w:tr>
      <w:tr w:rsidR="00C11A8C" w:rsidRPr="00303C6E" w14:paraId="37BED2A4" w14:textId="77777777" w:rsidTr="00A60D12">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62E55F43" w14:textId="77777777" w:rsidR="00C11A8C" w:rsidRPr="000B6291" w:rsidRDefault="00C11A8C" w:rsidP="00303C6E">
            <w:pPr>
              <w:pStyle w:val="ECCTabletext"/>
              <w:jc w:val="left"/>
            </w:pPr>
            <w:r w:rsidRPr="000B6291">
              <w:t>Interference Level allowed (dBm)</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14846FB9" w14:textId="77777777" w:rsidR="00C11A8C" w:rsidRPr="00303C6E" w:rsidRDefault="00C11A8C" w:rsidP="00303C6E">
            <w:pPr>
              <w:pStyle w:val="ECCTabletext"/>
              <w:jc w:val="left"/>
              <w:rPr>
                <w:lang w:val="da-DK"/>
              </w:rPr>
            </w:pPr>
            <w:r w:rsidRPr="00303C6E">
              <w:rPr>
                <w:lang w:val="da-DK"/>
              </w:rPr>
              <w:t>-123.94 dBm (I/N = -6 dB) / -127.94 dBm (I/N = -10 dB)</w:t>
            </w:r>
          </w:p>
        </w:tc>
      </w:tr>
      <w:tr w:rsidR="00C11A8C" w:rsidRPr="00303C6E" w14:paraId="664FF551" w14:textId="77777777" w:rsidTr="00A60D12">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EA3AD87" w14:textId="77777777" w:rsidR="00C11A8C" w:rsidRPr="000B6291" w:rsidRDefault="00C11A8C" w:rsidP="00303C6E">
            <w:pPr>
              <w:pStyle w:val="ECCTabletext"/>
              <w:jc w:val="left"/>
            </w:pPr>
            <w:r w:rsidRPr="000B6291">
              <w:t>Requested Attenuation (dB)</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844E69D" w14:textId="77777777" w:rsidR="00C11A8C" w:rsidRPr="00303C6E" w:rsidRDefault="00C11A8C" w:rsidP="00303C6E">
            <w:pPr>
              <w:pStyle w:val="ECCTabletext"/>
              <w:jc w:val="left"/>
              <w:rPr>
                <w:lang w:val="da-DK"/>
              </w:rPr>
            </w:pPr>
            <w:r w:rsidRPr="00303C6E">
              <w:rPr>
                <w:lang w:val="da-DK"/>
              </w:rPr>
              <w:t>142.70 dB (I/N = -6 dB) / 146.70 dB (I/N = -10 dB)</w:t>
            </w:r>
          </w:p>
        </w:tc>
      </w:tr>
      <w:tr w:rsidR="00C11A8C" w:rsidRPr="00303C6E" w14:paraId="469ED76A" w14:textId="77777777" w:rsidTr="00A60D12">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24830DED" w14:textId="77777777" w:rsidR="00C11A8C" w:rsidRPr="000B6291" w:rsidRDefault="00C11A8C" w:rsidP="00303C6E">
            <w:pPr>
              <w:pStyle w:val="ECCTabletext"/>
              <w:jc w:val="left"/>
            </w:pPr>
            <w:r w:rsidRPr="000B6291">
              <w:t>FSL Distance Separation required (F=1133 MHz)</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2BA0D58" w14:textId="77777777" w:rsidR="00C11A8C" w:rsidRPr="00303C6E" w:rsidRDefault="00C11A8C" w:rsidP="00303C6E">
            <w:pPr>
              <w:pStyle w:val="ECCTabletext"/>
              <w:jc w:val="left"/>
              <w:rPr>
                <w:lang w:val="da-DK"/>
              </w:rPr>
            </w:pPr>
            <w:r w:rsidRPr="00303C6E">
              <w:rPr>
                <w:lang w:val="da-DK"/>
              </w:rPr>
              <w:t>287.65 Km (I/N = -6 dB) / 455.90 km (I/N = -10 dB)</w:t>
            </w:r>
          </w:p>
        </w:tc>
      </w:tr>
      <w:tr w:rsidR="00C11A8C" w:rsidRPr="000B6291" w14:paraId="0F0FE968" w14:textId="77777777" w:rsidTr="00A60D12">
        <w:trPr>
          <w:jc w:val="center"/>
        </w:trPr>
        <w:tc>
          <w:tcPr>
            <w:tcW w:w="3438"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6BACD4E" w14:textId="77777777" w:rsidR="00C11A8C" w:rsidRPr="000B6291" w:rsidRDefault="00C11A8C" w:rsidP="00303C6E">
            <w:pPr>
              <w:pStyle w:val="ECCTabletext"/>
              <w:jc w:val="left"/>
            </w:pPr>
            <w:r w:rsidRPr="000B6291">
              <w:t>Radio Horizon (Flight level 600)</w:t>
            </w:r>
          </w:p>
        </w:tc>
        <w:tc>
          <w:tcPr>
            <w:tcW w:w="5421"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7631455" w14:textId="77777777" w:rsidR="00C11A8C" w:rsidRPr="000B6291" w:rsidRDefault="00C11A8C" w:rsidP="00303C6E">
            <w:pPr>
              <w:pStyle w:val="ECCTabletext"/>
              <w:jc w:val="left"/>
            </w:pPr>
            <w:r w:rsidRPr="000B6291">
              <w:t>587 km</w:t>
            </w:r>
          </w:p>
        </w:tc>
      </w:tr>
    </w:tbl>
    <w:p w14:paraId="7079FD2A" w14:textId="77777777" w:rsidR="00C11A8C" w:rsidRPr="000B6291" w:rsidRDefault="00C11A8C" w:rsidP="00C11A8C">
      <w:r w:rsidRPr="000B6291">
        <w:t xml:space="preserve">According to the study, a separation distance of 287.65 km (I/N = -6 dB) or 455.90 km (I/N = -10 dB) is needed in order to protect the LDACS airborne receivers from audio PMSE. </w:t>
      </w:r>
    </w:p>
    <w:p w14:paraId="12F231EA" w14:textId="77777777" w:rsidR="00C11A8C" w:rsidRPr="000B6291" w:rsidRDefault="00C11A8C" w:rsidP="00C11A8C">
      <w:pPr>
        <w:pStyle w:val="ECCAnnexheading4"/>
        <w:rPr>
          <w:lang w:val="en-GB"/>
        </w:rPr>
      </w:pPr>
      <w:r w:rsidRPr="000B6291">
        <w:rPr>
          <w:lang w:val="en-GB"/>
        </w:rPr>
        <w:t xml:space="preserve">Guard band to protect LDACS airborne receiver  </w:t>
      </w:r>
    </w:p>
    <w:p w14:paraId="7071A902" w14:textId="77777777" w:rsidR="00C11A8C" w:rsidRPr="000B6291" w:rsidRDefault="00C11A8C" w:rsidP="00C11A8C">
      <w:r w:rsidRPr="000B6291">
        <w:t xml:space="preserve">As shown above, cohabitation between PMSE and LDACS on co-channel is not </w:t>
      </w:r>
      <w:proofErr w:type="spellStart"/>
      <w:r w:rsidRPr="000B6291">
        <w:t>feasable</w:t>
      </w:r>
      <w:proofErr w:type="spellEnd"/>
      <w:r w:rsidRPr="000B6291">
        <w:t xml:space="preserve"> because of the distance separation which are too much important (287 km and 455 km, respectively for I/N = -6 dB and I/N = -10 dB).</w:t>
      </w:r>
    </w:p>
    <w:p w14:paraId="536DAB1C" w14:textId="77777777" w:rsidR="00C11A8C" w:rsidRPr="000B6291" w:rsidRDefault="00C11A8C" w:rsidP="00C11A8C">
      <w:r w:rsidRPr="000B6291">
        <w:t>In order to protect both systems, it is important to define a guard band. In this study we will consider that the closest distance between an airborne and an outdoor PMSE will be 1000 feet (around 330 m).</w:t>
      </w:r>
    </w:p>
    <w:p w14:paraId="314A34E7" w14:textId="77777777" w:rsidR="00C11A8C" w:rsidRPr="000B6291" w:rsidRDefault="00C11A8C" w:rsidP="00C11A8C">
      <w:r w:rsidRPr="000B6291">
        <w:t>It has to be noted that in absence of the PMSE emission mask, this guard band will have to be reviewed.</w:t>
      </w:r>
    </w:p>
    <w:p w14:paraId="06DC52B2" w14:textId="6737B918" w:rsidR="00C11A8C" w:rsidRPr="000B6291" w:rsidRDefault="00C11A8C" w:rsidP="00C11A8C">
      <w:pPr>
        <w:pStyle w:val="Caption"/>
        <w:rPr>
          <w:lang w:val="en-GB"/>
        </w:rPr>
      </w:pPr>
      <w:bookmarkStart w:id="941" w:name="_Toc17182195"/>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108</w:t>
      </w:r>
      <w:r w:rsidRPr="000B6291">
        <w:rPr>
          <w:lang w:val="en-GB"/>
        </w:rPr>
        <w:fldChar w:fldCharType="end"/>
      </w:r>
      <w:r w:rsidRPr="000B6291">
        <w:rPr>
          <w:lang w:val="en-GB"/>
        </w:rPr>
        <w:t>: Calculation of guard band to protect airborne LDACS receiver from PMSE interference</w:t>
      </w:r>
      <w:bookmarkEnd w:id="941"/>
    </w:p>
    <w:tbl>
      <w:tblPr>
        <w:tblStyle w:val="ECCTable-redheader"/>
        <w:tblW w:w="0" w:type="auto"/>
        <w:tblInd w:w="0" w:type="dxa"/>
        <w:tblLook w:val="04A0" w:firstRow="1" w:lastRow="0" w:firstColumn="1" w:lastColumn="0" w:noHBand="0" w:noVBand="1"/>
      </w:tblPr>
      <w:tblGrid>
        <w:gridCol w:w="4183"/>
        <w:gridCol w:w="5315"/>
      </w:tblGrid>
      <w:tr w:rsidR="00C11A8C" w:rsidRPr="000B6291" w14:paraId="49FEADDB" w14:textId="77777777" w:rsidTr="002109DB">
        <w:trPr>
          <w:cnfStyle w:val="100000000000" w:firstRow="1" w:lastRow="0" w:firstColumn="0" w:lastColumn="0" w:oddVBand="0" w:evenVBand="0" w:oddHBand="0" w:evenHBand="0" w:firstRowFirstColumn="0" w:firstRowLastColumn="0" w:lastRowFirstColumn="0" w:lastRowLastColumn="0"/>
        </w:trPr>
        <w:tc>
          <w:tcPr>
            <w:tcW w:w="4183" w:type="dxa"/>
            <w:hideMark/>
          </w:tcPr>
          <w:p w14:paraId="4D5D22CC" w14:textId="77777777" w:rsidR="00C11A8C" w:rsidRPr="000B6291" w:rsidRDefault="00C11A8C" w:rsidP="00C11A8C">
            <w:pPr>
              <w:pStyle w:val="ECCTableHeaderwhitefont"/>
            </w:pPr>
            <w:r w:rsidRPr="000B6291">
              <w:t>Parameters</w:t>
            </w:r>
          </w:p>
        </w:tc>
        <w:tc>
          <w:tcPr>
            <w:tcW w:w="5315" w:type="dxa"/>
            <w:hideMark/>
          </w:tcPr>
          <w:p w14:paraId="090CC56D" w14:textId="77777777" w:rsidR="00C11A8C" w:rsidRPr="000B6291" w:rsidRDefault="00C11A8C" w:rsidP="00C11A8C">
            <w:pPr>
              <w:pStyle w:val="ECCTableHeaderwhitefont"/>
            </w:pPr>
            <w:r w:rsidRPr="000B6291">
              <w:t>Impact of audio PMSE transmitter on LDACS airborne receiver</w:t>
            </w:r>
          </w:p>
        </w:tc>
      </w:tr>
      <w:tr w:rsidR="00C11A8C" w:rsidRPr="000B6291" w14:paraId="78E0CB80" w14:textId="77777777" w:rsidTr="00A60D12">
        <w:tc>
          <w:tcPr>
            <w:tcW w:w="4183" w:type="dxa"/>
            <w:hideMark/>
          </w:tcPr>
          <w:p w14:paraId="4A607A6F" w14:textId="77777777" w:rsidR="00C11A8C" w:rsidRPr="000B6291" w:rsidRDefault="00C11A8C" w:rsidP="00303C6E">
            <w:pPr>
              <w:pStyle w:val="ECCTabletext"/>
              <w:jc w:val="left"/>
            </w:pPr>
            <w:r w:rsidRPr="000B6291">
              <w:t>PMSE e.i.r.p (dBm)</w:t>
            </w:r>
          </w:p>
        </w:tc>
        <w:tc>
          <w:tcPr>
            <w:tcW w:w="5315" w:type="dxa"/>
          </w:tcPr>
          <w:p w14:paraId="7245BFED" w14:textId="77777777" w:rsidR="00C11A8C" w:rsidRPr="000B6291" w:rsidRDefault="00C11A8C" w:rsidP="00303C6E">
            <w:pPr>
              <w:pStyle w:val="ECCTabletext"/>
              <w:jc w:val="left"/>
            </w:pPr>
            <w:r w:rsidRPr="000B6291">
              <w:t>17 dBm</w:t>
            </w:r>
          </w:p>
        </w:tc>
      </w:tr>
      <w:tr w:rsidR="00C11A8C" w:rsidRPr="000B6291" w14:paraId="60278CBF" w14:textId="77777777" w:rsidTr="00A60D12">
        <w:tc>
          <w:tcPr>
            <w:tcW w:w="4183" w:type="dxa"/>
          </w:tcPr>
          <w:p w14:paraId="62EBD69F" w14:textId="77777777" w:rsidR="00C11A8C" w:rsidRPr="000B6291" w:rsidRDefault="00C11A8C" w:rsidP="00303C6E">
            <w:pPr>
              <w:pStyle w:val="ECCTabletext"/>
              <w:jc w:val="left"/>
            </w:pPr>
            <w:r w:rsidRPr="000B6291">
              <w:t>Aggregated Effect (2 PMSE near the bandwidth edge victim) (dB)</w:t>
            </w:r>
          </w:p>
        </w:tc>
        <w:tc>
          <w:tcPr>
            <w:tcW w:w="5315" w:type="dxa"/>
          </w:tcPr>
          <w:p w14:paraId="0C958BF9" w14:textId="77777777" w:rsidR="00C11A8C" w:rsidRPr="000B6291" w:rsidRDefault="00C11A8C" w:rsidP="00303C6E">
            <w:pPr>
              <w:pStyle w:val="ECCTabletext"/>
              <w:jc w:val="left"/>
            </w:pPr>
            <w:r w:rsidRPr="000B6291">
              <w:t>3 dB</w:t>
            </w:r>
          </w:p>
        </w:tc>
      </w:tr>
      <w:tr w:rsidR="00C11A8C" w:rsidRPr="000B6291" w14:paraId="64478CD4" w14:textId="77777777" w:rsidTr="00A60D12">
        <w:tc>
          <w:tcPr>
            <w:tcW w:w="4183" w:type="dxa"/>
          </w:tcPr>
          <w:p w14:paraId="684F6B8D" w14:textId="77777777" w:rsidR="00C11A8C" w:rsidRPr="000B6291" w:rsidRDefault="00C11A8C" w:rsidP="00303C6E">
            <w:pPr>
              <w:pStyle w:val="ECCTabletext"/>
              <w:jc w:val="left"/>
            </w:pPr>
            <w:r w:rsidRPr="000B6291">
              <w:t>LDACS receiver Noise (dBm)</w:t>
            </w:r>
          </w:p>
        </w:tc>
        <w:tc>
          <w:tcPr>
            <w:tcW w:w="5315" w:type="dxa"/>
          </w:tcPr>
          <w:p w14:paraId="49DDFD34" w14:textId="77777777" w:rsidR="00C11A8C" w:rsidRPr="000B6291" w:rsidRDefault="00C11A8C" w:rsidP="00303C6E">
            <w:pPr>
              <w:pStyle w:val="ECCTabletext"/>
              <w:jc w:val="left"/>
            </w:pPr>
            <w:r w:rsidRPr="000B6291">
              <w:t>-110.94 dBm</w:t>
            </w:r>
          </w:p>
        </w:tc>
      </w:tr>
      <w:tr w:rsidR="00C11A8C" w:rsidRPr="000B6291" w14:paraId="1FDA55D2" w14:textId="77777777" w:rsidTr="00A60D12">
        <w:tc>
          <w:tcPr>
            <w:tcW w:w="4183" w:type="dxa"/>
          </w:tcPr>
          <w:p w14:paraId="27F29229" w14:textId="77777777" w:rsidR="00C11A8C" w:rsidRPr="000B6291" w:rsidRDefault="00C11A8C" w:rsidP="00303C6E">
            <w:pPr>
              <w:pStyle w:val="ECCTabletext"/>
              <w:jc w:val="left"/>
            </w:pPr>
            <w:r w:rsidRPr="000B6291">
              <w:t>LDACS antenna gain (dBi)</w:t>
            </w:r>
          </w:p>
        </w:tc>
        <w:tc>
          <w:tcPr>
            <w:tcW w:w="5315" w:type="dxa"/>
          </w:tcPr>
          <w:p w14:paraId="1FDDED03" w14:textId="77777777" w:rsidR="00C11A8C" w:rsidRPr="000B6291" w:rsidRDefault="00C11A8C" w:rsidP="00303C6E">
            <w:pPr>
              <w:pStyle w:val="ECCTabletext"/>
              <w:jc w:val="left"/>
            </w:pPr>
            <w:r w:rsidRPr="000B6291">
              <w:t>3</w:t>
            </w:r>
          </w:p>
        </w:tc>
      </w:tr>
      <w:tr w:rsidR="00C11A8C" w:rsidRPr="000B6291" w14:paraId="7B25CDA7" w14:textId="77777777" w:rsidTr="00A60D12">
        <w:tc>
          <w:tcPr>
            <w:tcW w:w="4183" w:type="dxa"/>
          </w:tcPr>
          <w:p w14:paraId="161B28F1" w14:textId="77777777" w:rsidR="00C11A8C" w:rsidRPr="000B6291" w:rsidRDefault="00C11A8C" w:rsidP="00303C6E">
            <w:pPr>
              <w:pStyle w:val="ECCTabletext"/>
              <w:jc w:val="left"/>
            </w:pPr>
            <w:r w:rsidRPr="000B6291">
              <w:t>Cable loss (Duplexer included) (dB)</w:t>
            </w:r>
          </w:p>
        </w:tc>
        <w:tc>
          <w:tcPr>
            <w:tcW w:w="5315" w:type="dxa"/>
          </w:tcPr>
          <w:p w14:paraId="2AFE5C40" w14:textId="77777777" w:rsidR="00C11A8C" w:rsidRPr="000B6291" w:rsidRDefault="00C11A8C" w:rsidP="00303C6E">
            <w:pPr>
              <w:pStyle w:val="ECCTabletext"/>
              <w:jc w:val="left"/>
            </w:pPr>
            <w:r w:rsidRPr="000B6291">
              <w:t>2</w:t>
            </w:r>
          </w:p>
        </w:tc>
      </w:tr>
      <w:tr w:rsidR="00C11A8C" w:rsidRPr="000B6291" w14:paraId="7930FB5A" w14:textId="77777777" w:rsidTr="00A60D12">
        <w:tc>
          <w:tcPr>
            <w:tcW w:w="4183" w:type="dxa"/>
          </w:tcPr>
          <w:p w14:paraId="744F67AA" w14:textId="77777777" w:rsidR="00C11A8C" w:rsidRPr="000B6291" w:rsidRDefault="00C11A8C" w:rsidP="00303C6E">
            <w:pPr>
              <w:pStyle w:val="ECCTabletext"/>
              <w:jc w:val="left"/>
            </w:pPr>
            <w:r w:rsidRPr="000B6291">
              <w:t>Safety Margin</w:t>
            </w:r>
          </w:p>
        </w:tc>
        <w:tc>
          <w:tcPr>
            <w:tcW w:w="5315" w:type="dxa"/>
          </w:tcPr>
          <w:p w14:paraId="2548E975" w14:textId="77777777" w:rsidR="00C11A8C" w:rsidRPr="000B6291" w:rsidRDefault="00C11A8C" w:rsidP="00303C6E">
            <w:pPr>
              <w:pStyle w:val="ECCTabletext"/>
              <w:jc w:val="left"/>
            </w:pPr>
            <w:r w:rsidRPr="000B6291">
              <w:t>6 dB</w:t>
            </w:r>
          </w:p>
        </w:tc>
      </w:tr>
      <w:tr w:rsidR="00C11A8C" w:rsidRPr="00303C6E" w14:paraId="1FBABF9F" w14:textId="77777777" w:rsidTr="00A60D12">
        <w:tc>
          <w:tcPr>
            <w:tcW w:w="4183" w:type="dxa"/>
          </w:tcPr>
          <w:p w14:paraId="6727A155" w14:textId="77777777" w:rsidR="00C11A8C" w:rsidRPr="000B6291" w:rsidRDefault="00C11A8C" w:rsidP="00303C6E">
            <w:pPr>
              <w:pStyle w:val="ECCTabletext"/>
              <w:jc w:val="left"/>
            </w:pPr>
            <w:r w:rsidRPr="000B6291">
              <w:t>Interference Level allowed (dBm)</w:t>
            </w:r>
          </w:p>
        </w:tc>
        <w:tc>
          <w:tcPr>
            <w:tcW w:w="5315" w:type="dxa"/>
          </w:tcPr>
          <w:p w14:paraId="76651A9C" w14:textId="77777777" w:rsidR="00C11A8C" w:rsidRPr="00303C6E" w:rsidRDefault="00C11A8C" w:rsidP="00303C6E">
            <w:pPr>
              <w:pStyle w:val="ECCTabletext"/>
              <w:jc w:val="left"/>
              <w:rPr>
                <w:lang w:val="da-DK"/>
              </w:rPr>
            </w:pPr>
            <w:r w:rsidRPr="00303C6E">
              <w:rPr>
                <w:lang w:val="da-DK"/>
              </w:rPr>
              <w:t>-123.94 dBm (I/N = -6 dB) / -127.94 dBm (I/N = -10 dB)</w:t>
            </w:r>
          </w:p>
        </w:tc>
      </w:tr>
      <w:tr w:rsidR="00C11A8C" w:rsidRPr="00303C6E" w14:paraId="4522A9A5" w14:textId="77777777" w:rsidTr="00A60D12">
        <w:tc>
          <w:tcPr>
            <w:tcW w:w="4183" w:type="dxa"/>
          </w:tcPr>
          <w:p w14:paraId="5A55EE6F" w14:textId="77777777" w:rsidR="00C11A8C" w:rsidRPr="000B6291" w:rsidRDefault="00C11A8C" w:rsidP="00303C6E">
            <w:pPr>
              <w:pStyle w:val="ECCTabletext"/>
              <w:jc w:val="left"/>
            </w:pPr>
            <w:r w:rsidRPr="000B6291">
              <w:t>Requested Attenuation (dB)</w:t>
            </w:r>
          </w:p>
        </w:tc>
        <w:tc>
          <w:tcPr>
            <w:tcW w:w="5315" w:type="dxa"/>
          </w:tcPr>
          <w:p w14:paraId="2DA8F097" w14:textId="77777777" w:rsidR="00C11A8C" w:rsidRPr="00303C6E" w:rsidRDefault="00C11A8C" w:rsidP="00303C6E">
            <w:pPr>
              <w:pStyle w:val="ECCTabletext"/>
              <w:jc w:val="left"/>
              <w:rPr>
                <w:lang w:val="da-DK"/>
              </w:rPr>
            </w:pPr>
            <w:r w:rsidRPr="00303C6E">
              <w:rPr>
                <w:lang w:val="da-DK"/>
              </w:rPr>
              <w:t>142.70 dB (I/N = -6 dB) / 146.70 dB (I/N = -10 dB)</w:t>
            </w:r>
          </w:p>
        </w:tc>
      </w:tr>
      <w:tr w:rsidR="00C11A8C" w:rsidRPr="000B6291" w14:paraId="1FBF3E3E" w14:textId="77777777" w:rsidTr="00A60D12">
        <w:tc>
          <w:tcPr>
            <w:tcW w:w="4183" w:type="dxa"/>
          </w:tcPr>
          <w:p w14:paraId="5DD30225" w14:textId="77777777" w:rsidR="00C11A8C" w:rsidRPr="00303C6E" w:rsidRDefault="00C11A8C" w:rsidP="00303C6E">
            <w:pPr>
              <w:pStyle w:val="ECCTabletext"/>
              <w:jc w:val="left"/>
              <w:rPr>
                <w:lang w:val="da-DK"/>
              </w:rPr>
            </w:pPr>
            <w:r w:rsidRPr="00303C6E">
              <w:rPr>
                <w:lang w:val="da-DK"/>
              </w:rPr>
              <w:t>FSL Attenuation for 330 m (F=1133 MHz) (dB)</w:t>
            </w:r>
          </w:p>
        </w:tc>
        <w:tc>
          <w:tcPr>
            <w:tcW w:w="5315" w:type="dxa"/>
          </w:tcPr>
          <w:p w14:paraId="0306322B" w14:textId="77777777" w:rsidR="00C11A8C" w:rsidRPr="000B6291" w:rsidRDefault="00C11A8C" w:rsidP="00303C6E">
            <w:pPr>
              <w:pStyle w:val="ECCTabletext"/>
              <w:jc w:val="left"/>
            </w:pPr>
            <w:r w:rsidRPr="000B6291">
              <w:t>83.90 dB</w:t>
            </w:r>
          </w:p>
        </w:tc>
      </w:tr>
      <w:tr w:rsidR="00C11A8C" w:rsidRPr="00303C6E" w14:paraId="65B049C3" w14:textId="77777777" w:rsidTr="00A60D12">
        <w:tc>
          <w:tcPr>
            <w:tcW w:w="4183" w:type="dxa"/>
          </w:tcPr>
          <w:p w14:paraId="06C380DC" w14:textId="77777777" w:rsidR="00C11A8C" w:rsidRPr="000B6291" w:rsidRDefault="00C11A8C" w:rsidP="00303C6E">
            <w:pPr>
              <w:pStyle w:val="ECCTabletext"/>
              <w:jc w:val="left"/>
            </w:pPr>
            <w:r w:rsidRPr="000B6291">
              <w:t>Receiver Selectivity Required (dB)</w:t>
            </w:r>
          </w:p>
        </w:tc>
        <w:tc>
          <w:tcPr>
            <w:tcW w:w="5315" w:type="dxa"/>
          </w:tcPr>
          <w:p w14:paraId="1533221C" w14:textId="77777777" w:rsidR="00C11A8C" w:rsidRPr="00303C6E" w:rsidRDefault="00C11A8C" w:rsidP="00303C6E">
            <w:pPr>
              <w:pStyle w:val="ECCTabletext"/>
              <w:jc w:val="left"/>
              <w:rPr>
                <w:lang w:val="da-DK"/>
              </w:rPr>
            </w:pPr>
            <w:r w:rsidRPr="00303C6E">
              <w:rPr>
                <w:lang w:val="da-DK"/>
              </w:rPr>
              <w:t>58.80 dB (I/N = -6 dB) / 62.80 dB (I/N = -10 dB)</w:t>
            </w:r>
          </w:p>
        </w:tc>
      </w:tr>
      <w:tr w:rsidR="00C11A8C" w:rsidRPr="000B6291" w14:paraId="7F687536" w14:textId="77777777" w:rsidTr="00A60D12">
        <w:tc>
          <w:tcPr>
            <w:tcW w:w="4183" w:type="dxa"/>
          </w:tcPr>
          <w:p w14:paraId="370AA385" w14:textId="77777777" w:rsidR="00C11A8C" w:rsidRPr="000B6291" w:rsidRDefault="00C11A8C" w:rsidP="00303C6E">
            <w:pPr>
              <w:pStyle w:val="ECCTabletext"/>
              <w:jc w:val="left"/>
            </w:pPr>
            <w:r w:rsidRPr="000B6291">
              <w:t>Guard band to reach the receiver selectivity (MHz).</w:t>
            </w:r>
          </w:p>
        </w:tc>
        <w:tc>
          <w:tcPr>
            <w:tcW w:w="5315" w:type="dxa"/>
          </w:tcPr>
          <w:p w14:paraId="2E2FEB73" w14:textId="77777777" w:rsidR="00C11A8C" w:rsidRPr="000B6291" w:rsidRDefault="00C11A8C" w:rsidP="00303C6E">
            <w:pPr>
              <w:pStyle w:val="ECCTabletext"/>
              <w:jc w:val="left"/>
            </w:pPr>
            <w:r w:rsidRPr="000B6291">
              <w:t xml:space="preserve">&gt;500 kHz (I/N = -6 dB &amp; -10 dB) </w:t>
            </w:r>
          </w:p>
        </w:tc>
      </w:tr>
    </w:tbl>
    <w:p w14:paraId="6565A209" w14:textId="77777777" w:rsidR="00C11A8C" w:rsidRPr="000B6291" w:rsidRDefault="00C11A8C" w:rsidP="00C11A8C">
      <w:r w:rsidRPr="000B6291">
        <w:t>According to the ICAO SARPS document, a guard band of &gt;500 kHz (I/N = -6 dB &amp; -10 dB) is needed in order to protect the LDACS receivers from audio PMSE.</w:t>
      </w:r>
    </w:p>
    <w:p w14:paraId="07061235" w14:textId="77777777" w:rsidR="00C11A8C" w:rsidRPr="000B6291" w:rsidRDefault="00C11A8C" w:rsidP="00C11A8C">
      <w:pPr>
        <w:pStyle w:val="ECCAnnexheading4"/>
        <w:rPr>
          <w:lang w:val="en-GB"/>
        </w:rPr>
      </w:pPr>
      <w:r w:rsidRPr="000B6291">
        <w:rPr>
          <w:lang w:val="en-GB"/>
        </w:rPr>
        <w:lastRenderedPageBreak/>
        <w:t xml:space="preserve">LDACS Study to protect PMSE receiver (between 964 and 1010 MHz). </w:t>
      </w:r>
    </w:p>
    <w:p w14:paraId="0EF5340E" w14:textId="77777777" w:rsidR="00C11A8C" w:rsidRPr="000B6291" w:rsidRDefault="00C11A8C" w:rsidP="00C11A8C">
      <w:r w:rsidRPr="000B6291">
        <w:t xml:space="preserve">The MCL LDACS Study was conducted in order to assess the required separation distance to protect the PMSE receiver between 964 and 1010 MHz.  </w:t>
      </w:r>
    </w:p>
    <w:p w14:paraId="6FDAA46C" w14:textId="434C090C" w:rsidR="00C11A8C" w:rsidRPr="000B6291" w:rsidRDefault="00C11A8C" w:rsidP="00C11A8C">
      <w:r w:rsidRPr="000B6291">
        <w:t xml:space="preserve">As the LDACS signal is </w:t>
      </w:r>
      <w:proofErr w:type="gramStart"/>
      <w:r w:rsidRPr="000B6291">
        <w:t>a</w:t>
      </w:r>
      <w:proofErr w:type="gramEnd"/>
      <w:r w:rsidRPr="000B6291">
        <w:t xml:space="preserve"> FDD pulsed signal, the protection criteria for PMSE is assumed to be -105 dBm for pulsed interferences. It has to be noted that no additional margin has been included here, therefore this value should be considered as a threshold and not diminished.</w:t>
      </w:r>
    </w:p>
    <w:p w14:paraId="5FC47BA6" w14:textId="1EC4F083" w:rsidR="00C11A8C" w:rsidRPr="000B6291" w:rsidRDefault="00C11A8C" w:rsidP="00C11A8C">
      <w:pPr>
        <w:pStyle w:val="Caption"/>
        <w:rPr>
          <w:lang w:val="en-GB"/>
        </w:rPr>
      </w:pPr>
      <w:bookmarkStart w:id="942" w:name="_Toc17182196"/>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109</w:t>
      </w:r>
      <w:r w:rsidRPr="000B6291">
        <w:rPr>
          <w:lang w:val="en-GB"/>
        </w:rPr>
        <w:fldChar w:fldCharType="end"/>
      </w:r>
      <w:r w:rsidRPr="000B6291">
        <w:rPr>
          <w:lang w:val="en-GB"/>
        </w:rPr>
        <w:t>: Calculation of separation distance to protect PMSE from airborne LDACS interference</w:t>
      </w:r>
      <w:bookmarkEnd w:id="942"/>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4569"/>
        <w:gridCol w:w="4285"/>
      </w:tblGrid>
      <w:tr w:rsidR="00C11A8C" w:rsidRPr="000B6291" w14:paraId="45A4D379" w14:textId="77777777" w:rsidTr="005366A2">
        <w:trPr>
          <w:tblHeader/>
          <w:jc w:val="center"/>
        </w:trPr>
        <w:tc>
          <w:tcPr>
            <w:tcW w:w="0" w:type="auto"/>
            <w:tcBorders>
              <w:top w:val="single" w:sz="4" w:space="0" w:color="D22A23"/>
              <w:left w:val="single" w:sz="4" w:space="0" w:color="D22A23"/>
              <w:bottom w:val="single" w:sz="4" w:space="0" w:color="D22A23"/>
              <w:right w:val="single" w:sz="4" w:space="0" w:color="FFFFFF"/>
              <w:tl2br w:val="nil"/>
              <w:tr2bl w:val="nil"/>
            </w:tcBorders>
            <w:shd w:val="clear" w:color="auto" w:fill="D22A23"/>
            <w:hideMark/>
          </w:tcPr>
          <w:p w14:paraId="0FC86D91" w14:textId="77777777" w:rsidR="00C11A8C" w:rsidRPr="000B6291" w:rsidRDefault="00C11A8C" w:rsidP="00C11A8C">
            <w:pPr>
              <w:pStyle w:val="ECCTableHeaderwhitefont"/>
              <w:rPr>
                <w:b/>
                <w:bCs w:val="0"/>
              </w:rPr>
            </w:pPr>
            <w:r w:rsidRPr="000B6291">
              <w:rPr>
                <w:b/>
                <w:bCs w:val="0"/>
              </w:rPr>
              <w:t>Parameters</w:t>
            </w:r>
          </w:p>
        </w:tc>
        <w:tc>
          <w:tcPr>
            <w:tcW w:w="4285" w:type="dxa"/>
            <w:tcBorders>
              <w:top w:val="single" w:sz="4" w:space="0" w:color="D22A23"/>
              <w:left w:val="single" w:sz="4" w:space="0" w:color="FFFFFF"/>
              <w:bottom w:val="single" w:sz="4" w:space="0" w:color="D22A23"/>
              <w:right w:val="single" w:sz="4" w:space="0" w:color="D22A23"/>
              <w:tl2br w:val="nil"/>
              <w:tr2bl w:val="nil"/>
            </w:tcBorders>
            <w:shd w:val="clear" w:color="auto" w:fill="D22A23"/>
            <w:hideMark/>
          </w:tcPr>
          <w:p w14:paraId="17201A7C" w14:textId="77777777" w:rsidR="00C11A8C" w:rsidRPr="000B6291" w:rsidRDefault="00C11A8C" w:rsidP="00C11A8C">
            <w:pPr>
              <w:pStyle w:val="ECCTableHeaderwhitefont"/>
              <w:rPr>
                <w:b/>
                <w:bCs w:val="0"/>
              </w:rPr>
            </w:pPr>
            <w:r w:rsidRPr="000B6291">
              <w:rPr>
                <w:b/>
                <w:bCs w:val="0"/>
              </w:rPr>
              <w:t>Impact of LDACS airborne transmitter on PMSE receiver</w:t>
            </w:r>
          </w:p>
        </w:tc>
      </w:tr>
      <w:tr w:rsidR="00C11A8C" w:rsidRPr="000B6291" w14:paraId="32D3E3BD" w14:textId="77777777" w:rsidTr="005366A2">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5F51AD49" w14:textId="77777777" w:rsidR="00C11A8C" w:rsidRPr="000B6291" w:rsidRDefault="00C11A8C" w:rsidP="00C11A8C">
            <w:pPr>
              <w:pStyle w:val="ECCTabletext"/>
            </w:pPr>
            <w:r w:rsidRPr="000B6291">
              <w:t>LDACS Airborne e.i.r.p. (dBm) for 500 kHz</w:t>
            </w:r>
          </w:p>
        </w:tc>
        <w:tc>
          <w:tcPr>
            <w:tcW w:w="428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B71ABAD" w14:textId="77777777" w:rsidR="00C11A8C" w:rsidRPr="000B6291" w:rsidRDefault="00C11A8C" w:rsidP="00C11A8C">
            <w:pPr>
              <w:pStyle w:val="ECCTabletext"/>
            </w:pPr>
            <w:r w:rsidRPr="000B6291">
              <w:t>42 dBm</w:t>
            </w:r>
          </w:p>
        </w:tc>
      </w:tr>
      <w:tr w:rsidR="00C11A8C" w:rsidRPr="000B6291" w14:paraId="1A1212C5" w14:textId="77777777" w:rsidTr="005366A2">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hideMark/>
          </w:tcPr>
          <w:p w14:paraId="05D4A5FA" w14:textId="77777777" w:rsidR="00C11A8C" w:rsidRPr="000B6291" w:rsidRDefault="00C11A8C" w:rsidP="00C11A8C">
            <w:pPr>
              <w:pStyle w:val="ECCTabletext"/>
            </w:pPr>
            <w:r w:rsidRPr="000B6291">
              <w:t>LDACS Airborne e.i.r.p. (dBm) for 200 kHz</w:t>
            </w:r>
          </w:p>
        </w:tc>
        <w:tc>
          <w:tcPr>
            <w:tcW w:w="428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9F012E7" w14:textId="77777777" w:rsidR="00C11A8C" w:rsidRPr="000B6291" w:rsidRDefault="00C11A8C" w:rsidP="00C11A8C">
            <w:pPr>
              <w:pStyle w:val="ECCTabletext"/>
            </w:pPr>
            <w:r w:rsidRPr="000B6291">
              <w:t>38.02 dBm</w:t>
            </w:r>
          </w:p>
        </w:tc>
      </w:tr>
      <w:tr w:rsidR="00C11A8C" w:rsidRPr="000B6291" w14:paraId="6177F26A" w14:textId="77777777" w:rsidTr="005366A2">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4266C3CB" w14:textId="77777777" w:rsidR="00C11A8C" w:rsidRPr="000B6291" w:rsidRDefault="00C11A8C" w:rsidP="00C11A8C">
            <w:pPr>
              <w:pStyle w:val="ECCTabletext"/>
            </w:pPr>
            <w:r w:rsidRPr="000B6291">
              <w:t>PMSE protection criteria (dBm)</w:t>
            </w:r>
          </w:p>
        </w:tc>
        <w:tc>
          <w:tcPr>
            <w:tcW w:w="428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7B720D5F" w14:textId="77777777" w:rsidR="00C11A8C" w:rsidRPr="000B6291" w:rsidRDefault="00C11A8C" w:rsidP="00C11A8C">
            <w:pPr>
              <w:pStyle w:val="ECCTabletext"/>
            </w:pPr>
            <w:r w:rsidRPr="000B6291">
              <w:t>-105 dBm</w:t>
            </w:r>
          </w:p>
        </w:tc>
      </w:tr>
      <w:tr w:rsidR="00C11A8C" w:rsidRPr="000B6291" w14:paraId="6C79A124" w14:textId="77777777" w:rsidTr="005366A2">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519BC4EB" w14:textId="77777777" w:rsidR="00C11A8C" w:rsidRPr="000B6291" w:rsidRDefault="00C11A8C" w:rsidP="00C11A8C">
            <w:pPr>
              <w:pStyle w:val="ECCTabletext"/>
            </w:pPr>
            <w:r w:rsidRPr="000B6291">
              <w:t>Requested Attenuation (dB)</w:t>
            </w:r>
          </w:p>
        </w:tc>
        <w:tc>
          <w:tcPr>
            <w:tcW w:w="428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5FDE413D" w14:textId="77777777" w:rsidR="00C11A8C" w:rsidRPr="000B6291" w:rsidRDefault="00C11A8C" w:rsidP="00C11A8C">
            <w:pPr>
              <w:pStyle w:val="ECCTabletext"/>
            </w:pPr>
            <w:r w:rsidRPr="000B6291">
              <w:t>143.02 dB</w:t>
            </w:r>
          </w:p>
        </w:tc>
      </w:tr>
      <w:tr w:rsidR="00C11A8C" w:rsidRPr="000B6291" w14:paraId="4516F33A" w14:textId="77777777" w:rsidTr="005366A2">
        <w:trPr>
          <w:jc w:val="center"/>
        </w:trPr>
        <w:tc>
          <w:tcPr>
            <w:tcW w:w="0" w:type="auto"/>
            <w:tcBorders>
              <w:top w:val="single" w:sz="4" w:space="0" w:color="D22A23"/>
              <w:left w:val="single" w:sz="4" w:space="0" w:color="D22A23"/>
              <w:bottom w:val="single" w:sz="4" w:space="0" w:color="D22A23"/>
              <w:right w:val="single" w:sz="4" w:space="0" w:color="D22A23"/>
            </w:tcBorders>
            <w:shd w:val="clear" w:color="auto" w:fill="auto"/>
            <w:vAlign w:val="center"/>
          </w:tcPr>
          <w:p w14:paraId="1127D612" w14:textId="77777777" w:rsidR="00C11A8C" w:rsidRPr="000B6291" w:rsidRDefault="00C11A8C" w:rsidP="00C11A8C">
            <w:pPr>
              <w:pStyle w:val="ECCTabletext"/>
            </w:pPr>
            <w:r w:rsidRPr="000B6291">
              <w:t>FSL Distance Separation required (F=1062 MHz)</w:t>
            </w:r>
          </w:p>
        </w:tc>
        <w:tc>
          <w:tcPr>
            <w:tcW w:w="4285" w:type="dxa"/>
            <w:tcBorders>
              <w:top w:val="single" w:sz="4" w:space="0" w:color="D22A23"/>
              <w:left w:val="single" w:sz="4" w:space="0" w:color="D22A23"/>
              <w:bottom w:val="single" w:sz="4" w:space="0" w:color="D22A23"/>
              <w:right w:val="single" w:sz="4" w:space="0" w:color="D22A23"/>
            </w:tcBorders>
            <w:shd w:val="clear" w:color="auto" w:fill="auto"/>
            <w:vAlign w:val="center"/>
          </w:tcPr>
          <w:p w14:paraId="404C2AE9" w14:textId="77777777" w:rsidR="00C11A8C" w:rsidRPr="000B6291" w:rsidRDefault="00C11A8C" w:rsidP="00C11A8C">
            <w:pPr>
              <w:pStyle w:val="ECCTabletext"/>
            </w:pPr>
            <w:r w:rsidRPr="000B6291">
              <w:t>298.42 km (in co-channel)</w:t>
            </w:r>
          </w:p>
        </w:tc>
      </w:tr>
    </w:tbl>
    <w:p w14:paraId="1C7DD5F5" w14:textId="6133E3B9" w:rsidR="00C11A8C" w:rsidRPr="000B6291" w:rsidRDefault="00C11A8C" w:rsidP="00C11A8C">
      <w:r w:rsidRPr="000B6291">
        <w:t xml:space="preserve">According to the RTCA document (DO-362) </w:t>
      </w:r>
      <w:r w:rsidRPr="000B6291">
        <w:fldChar w:fldCharType="begin"/>
      </w:r>
      <w:r w:rsidRPr="000B6291">
        <w:instrText xml:space="preserve"> REF _Ref17188087 \r \h </w:instrText>
      </w:r>
      <w:r w:rsidRPr="000B6291">
        <w:fldChar w:fldCharType="separate"/>
      </w:r>
      <w:r w:rsidR="00914C56">
        <w:t>[65]</w:t>
      </w:r>
      <w:r w:rsidRPr="000B6291">
        <w:fldChar w:fldCharType="end"/>
      </w:r>
      <w:r w:rsidRPr="000B6291">
        <w:t xml:space="preserve">, a separation distance of 298.42 km is needed in order to protect the audio PMSE from the LDACS airborne transmitters. </w:t>
      </w:r>
    </w:p>
    <w:p w14:paraId="2285E256" w14:textId="77777777" w:rsidR="00C11A8C" w:rsidRPr="000B6291" w:rsidRDefault="00C11A8C" w:rsidP="00C11A8C">
      <w:pPr>
        <w:pStyle w:val="ECCAnnexheading2"/>
        <w:rPr>
          <w:lang w:val="en-GB"/>
        </w:rPr>
      </w:pPr>
      <w:r w:rsidRPr="000B6291">
        <w:rPr>
          <w:lang w:val="en-GB"/>
        </w:rPr>
        <w:t>JTIDS/MIDS</w:t>
      </w:r>
    </w:p>
    <w:p w14:paraId="0548B7EA" w14:textId="77777777" w:rsidR="00C11A8C" w:rsidRPr="000B6291" w:rsidRDefault="00C11A8C" w:rsidP="00C11A8C">
      <w:pPr>
        <w:pStyle w:val="ECCAnnexheading3"/>
        <w:rPr>
          <w:lang w:val="en-GB"/>
        </w:rPr>
      </w:pPr>
      <w:r w:rsidRPr="000B6291">
        <w:rPr>
          <w:lang w:val="en-GB"/>
        </w:rPr>
        <w:t>L</w:t>
      </w:r>
      <w:r w:rsidR="007D17A6" w:rsidRPr="000B6291">
        <w:rPr>
          <w:lang w:val="en-GB"/>
        </w:rPr>
        <w:t>ink</w:t>
      </w:r>
      <w:r w:rsidRPr="000B6291">
        <w:rPr>
          <w:lang w:val="en-GB"/>
        </w:rPr>
        <w:t xml:space="preserve"> 16 parameters</w:t>
      </w:r>
    </w:p>
    <w:p w14:paraId="51C44819" w14:textId="7A1E728F" w:rsidR="00C11A8C" w:rsidRPr="000B6291" w:rsidRDefault="00C11A8C" w:rsidP="00C11A8C">
      <w:pPr>
        <w:pStyle w:val="Caption"/>
        <w:rPr>
          <w:lang w:val="en-GB"/>
        </w:rPr>
      </w:pPr>
      <w:bookmarkStart w:id="943" w:name="_Toc17182197"/>
      <w:bookmarkStart w:id="944" w:name="_Hlk29547112"/>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110</w:t>
      </w:r>
      <w:r w:rsidRPr="000B6291">
        <w:rPr>
          <w:lang w:val="en-GB"/>
        </w:rPr>
        <w:fldChar w:fldCharType="end"/>
      </w:r>
      <w:r w:rsidRPr="000B6291">
        <w:rPr>
          <w:lang w:val="en-GB"/>
        </w:rPr>
        <w:t>: JTIDS/MIDS (Link 16) characteristics</w:t>
      </w:r>
      <w:bookmarkEnd w:id="943"/>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163"/>
        <w:gridCol w:w="1221"/>
        <w:gridCol w:w="1998"/>
        <w:gridCol w:w="1843"/>
      </w:tblGrid>
      <w:tr w:rsidR="00C11A8C" w:rsidRPr="000B6291" w14:paraId="56E1D90B" w14:textId="77777777" w:rsidTr="00640D69">
        <w:trPr>
          <w:tblHeader/>
          <w:jc w:val="center"/>
        </w:trPr>
        <w:tc>
          <w:tcPr>
            <w:tcW w:w="21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vAlign w:val="center"/>
            <w:hideMark/>
          </w:tcPr>
          <w:p w14:paraId="720EDAD8" w14:textId="77777777" w:rsidR="00C11A8C" w:rsidRPr="000B6291" w:rsidRDefault="00C11A8C" w:rsidP="00C11A8C">
            <w:pPr>
              <w:pStyle w:val="ECCTableHeaderwhitefont"/>
              <w:rPr>
                <w:b/>
              </w:rPr>
            </w:pPr>
            <w:r w:rsidRPr="000B6291">
              <w:rPr>
                <w:b/>
              </w:rPr>
              <w:t>Parameters</w:t>
            </w:r>
          </w:p>
        </w:tc>
        <w:tc>
          <w:tcPr>
            <w:tcW w:w="12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vAlign w:val="center"/>
            <w:hideMark/>
          </w:tcPr>
          <w:p w14:paraId="3EEE82A9" w14:textId="77777777" w:rsidR="00C11A8C" w:rsidRPr="000B6291" w:rsidRDefault="00C11A8C" w:rsidP="00C11A8C">
            <w:pPr>
              <w:pStyle w:val="ECCTableHeaderwhitefont"/>
              <w:rPr>
                <w:b/>
              </w:rPr>
            </w:pPr>
            <w:r w:rsidRPr="000B6291">
              <w:rPr>
                <w:b/>
              </w:rPr>
              <w:t>Unit</w:t>
            </w:r>
          </w:p>
        </w:tc>
        <w:tc>
          <w:tcPr>
            <w:tcW w:w="19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vAlign w:val="center"/>
            <w:hideMark/>
          </w:tcPr>
          <w:p w14:paraId="5F176057" w14:textId="77777777" w:rsidR="00C11A8C" w:rsidRPr="000B6291" w:rsidRDefault="00C11A8C" w:rsidP="00C11A8C">
            <w:pPr>
              <w:pStyle w:val="ECCTableHeaderwhitefont"/>
              <w:rPr>
                <w:b/>
              </w:rPr>
            </w:pPr>
            <w:r w:rsidRPr="000B6291">
              <w:rPr>
                <w:b/>
              </w:rPr>
              <w:t>JTIDS/MIDS ground</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vAlign w:val="center"/>
            <w:hideMark/>
          </w:tcPr>
          <w:p w14:paraId="1ED7C65E" w14:textId="77777777" w:rsidR="00C11A8C" w:rsidRPr="000B6291" w:rsidRDefault="00C11A8C" w:rsidP="00C11A8C">
            <w:pPr>
              <w:pStyle w:val="ECCTableHeaderwhitefont"/>
              <w:rPr>
                <w:b/>
              </w:rPr>
            </w:pPr>
            <w:r w:rsidRPr="000B6291">
              <w:rPr>
                <w:b/>
              </w:rPr>
              <w:t>JTIDS/MIDS airborne</w:t>
            </w:r>
          </w:p>
        </w:tc>
      </w:tr>
      <w:tr w:rsidR="00C11A8C" w:rsidRPr="000B6291" w14:paraId="70AB54BB" w14:textId="77777777" w:rsidTr="00640D69">
        <w:trPr>
          <w:jc w:val="center"/>
        </w:trPr>
        <w:tc>
          <w:tcPr>
            <w:tcW w:w="7225"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hideMark/>
          </w:tcPr>
          <w:p w14:paraId="31504D1E" w14:textId="77777777" w:rsidR="00C11A8C" w:rsidRPr="000B6291" w:rsidRDefault="00C11A8C" w:rsidP="00640D69">
            <w:pPr>
              <w:pStyle w:val="ECCTableHeaderredfont"/>
              <w:jc w:val="center"/>
              <w:rPr>
                <w:b/>
                <w:color w:val="FFFFFF" w:themeColor="background1"/>
              </w:rPr>
            </w:pPr>
            <w:r w:rsidRPr="000B6291">
              <w:rPr>
                <w:b/>
                <w:color w:val="FFFFFF" w:themeColor="background1"/>
              </w:rPr>
              <w:t>Transmitter</w:t>
            </w:r>
          </w:p>
        </w:tc>
      </w:tr>
      <w:tr w:rsidR="00C11A8C" w:rsidRPr="000B6291" w14:paraId="7BB88320" w14:textId="77777777" w:rsidTr="00640D69">
        <w:trPr>
          <w:jc w:val="center"/>
        </w:trPr>
        <w:tc>
          <w:tcPr>
            <w:tcW w:w="2163" w:type="dxa"/>
            <w:tcBorders>
              <w:top w:val="single" w:sz="4" w:space="0" w:color="FFFFFF" w:themeColor="background1"/>
              <w:left w:val="single" w:sz="4" w:space="0" w:color="D22A23"/>
              <w:bottom w:val="single" w:sz="4" w:space="0" w:color="D22A23"/>
              <w:right w:val="single" w:sz="4" w:space="0" w:color="D22A23"/>
            </w:tcBorders>
            <w:vAlign w:val="center"/>
            <w:hideMark/>
          </w:tcPr>
          <w:p w14:paraId="77DE8C28" w14:textId="77777777" w:rsidR="00C11A8C" w:rsidRPr="000B6291" w:rsidRDefault="00C11A8C" w:rsidP="00C11A8C">
            <w:pPr>
              <w:pStyle w:val="ECCTabletext"/>
            </w:pPr>
            <w:r w:rsidRPr="000B6291">
              <w:t>Frequency range</w:t>
            </w:r>
          </w:p>
        </w:tc>
        <w:tc>
          <w:tcPr>
            <w:tcW w:w="1221" w:type="dxa"/>
            <w:tcBorders>
              <w:top w:val="single" w:sz="4" w:space="0" w:color="FFFFFF" w:themeColor="background1"/>
              <w:left w:val="single" w:sz="4" w:space="0" w:color="D22A23"/>
              <w:bottom w:val="single" w:sz="4" w:space="0" w:color="D22A23"/>
              <w:right w:val="single" w:sz="4" w:space="0" w:color="D22A23"/>
            </w:tcBorders>
            <w:vAlign w:val="center"/>
            <w:hideMark/>
          </w:tcPr>
          <w:p w14:paraId="2FB3CF0C" w14:textId="77777777" w:rsidR="00C11A8C" w:rsidRPr="000B6291" w:rsidRDefault="00C11A8C" w:rsidP="00C11A8C">
            <w:pPr>
              <w:pStyle w:val="ECCTabletext"/>
            </w:pPr>
            <w:r w:rsidRPr="000B6291">
              <w:t>MHz</w:t>
            </w:r>
          </w:p>
        </w:tc>
        <w:tc>
          <w:tcPr>
            <w:tcW w:w="1998" w:type="dxa"/>
            <w:tcBorders>
              <w:top w:val="single" w:sz="4" w:space="0" w:color="FFFFFF" w:themeColor="background1"/>
              <w:left w:val="single" w:sz="4" w:space="0" w:color="D22A23"/>
              <w:bottom w:val="single" w:sz="4" w:space="0" w:color="D22A23"/>
              <w:right w:val="single" w:sz="4" w:space="0" w:color="D22A23"/>
            </w:tcBorders>
            <w:vAlign w:val="center"/>
            <w:hideMark/>
          </w:tcPr>
          <w:p w14:paraId="201AC439" w14:textId="77777777" w:rsidR="00C11A8C" w:rsidRPr="000B6291" w:rsidRDefault="00C11A8C" w:rsidP="00C11A8C">
            <w:pPr>
              <w:pStyle w:val="ECCTabletext"/>
            </w:pPr>
            <w:r w:rsidRPr="000B6291">
              <w:t>969-1008,</w:t>
            </w:r>
          </w:p>
          <w:p w14:paraId="3DE66F69" w14:textId="77777777" w:rsidR="00C11A8C" w:rsidRPr="000B6291" w:rsidRDefault="00C11A8C" w:rsidP="00C11A8C">
            <w:pPr>
              <w:pStyle w:val="ECCTabletext"/>
            </w:pPr>
            <w:r w:rsidRPr="000B6291">
              <w:t>1053-1065,</w:t>
            </w:r>
          </w:p>
          <w:p w14:paraId="4C4CEB88" w14:textId="77777777" w:rsidR="00C11A8C" w:rsidRPr="000B6291" w:rsidRDefault="00C11A8C" w:rsidP="00C11A8C">
            <w:pPr>
              <w:pStyle w:val="ECCTabletext"/>
            </w:pPr>
            <w:r w:rsidRPr="000B6291">
              <w:t>1113-1206</w:t>
            </w:r>
          </w:p>
        </w:tc>
        <w:tc>
          <w:tcPr>
            <w:tcW w:w="1843" w:type="dxa"/>
            <w:tcBorders>
              <w:top w:val="single" w:sz="4" w:space="0" w:color="FFFFFF" w:themeColor="background1"/>
              <w:left w:val="single" w:sz="4" w:space="0" w:color="D22A23"/>
              <w:bottom w:val="single" w:sz="4" w:space="0" w:color="D22A23"/>
              <w:right w:val="single" w:sz="4" w:space="0" w:color="D22A23"/>
            </w:tcBorders>
            <w:vAlign w:val="center"/>
            <w:hideMark/>
          </w:tcPr>
          <w:p w14:paraId="3DF498D2" w14:textId="77777777" w:rsidR="00C11A8C" w:rsidRPr="000B6291" w:rsidRDefault="00C11A8C" w:rsidP="00C11A8C">
            <w:pPr>
              <w:pStyle w:val="ECCTabletext"/>
            </w:pPr>
            <w:r w:rsidRPr="000B6291">
              <w:t>969-1008,</w:t>
            </w:r>
          </w:p>
          <w:p w14:paraId="6B979703" w14:textId="77777777" w:rsidR="00C11A8C" w:rsidRPr="000B6291" w:rsidRDefault="00C11A8C" w:rsidP="00C11A8C">
            <w:pPr>
              <w:pStyle w:val="ECCTabletext"/>
            </w:pPr>
            <w:r w:rsidRPr="000B6291">
              <w:t>1053-1065,</w:t>
            </w:r>
          </w:p>
          <w:p w14:paraId="31894F6B" w14:textId="77777777" w:rsidR="00C11A8C" w:rsidRPr="000B6291" w:rsidRDefault="00C11A8C" w:rsidP="00C11A8C">
            <w:pPr>
              <w:pStyle w:val="ECCTabletext"/>
            </w:pPr>
            <w:r w:rsidRPr="000B6291">
              <w:t>1113-1206</w:t>
            </w:r>
          </w:p>
        </w:tc>
      </w:tr>
      <w:tr w:rsidR="00C11A8C" w:rsidRPr="000B6291" w14:paraId="3EB26FFF" w14:textId="77777777" w:rsidTr="00640D69">
        <w:trPr>
          <w:jc w:val="center"/>
        </w:trPr>
        <w:tc>
          <w:tcPr>
            <w:tcW w:w="2163" w:type="dxa"/>
            <w:tcBorders>
              <w:top w:val="single" w:sz="4" w:space="0" w:color="D22A23"/>
              <w:left w:val="single" w:sz="4" w:space="0" w:color="D22A23"/>
              <w:bottom w:val="single" w:sz="4" w:space="0" w:color="D22A23"/>
              <w:right w:val="single" w:sz="4" w:space="0" w:color="D22A23"/>
            </w:tcBorders>
            <w:vAlign w:val="center"/>
            <w:hideMark/>
          </w:tcPr>
          <w:p w14:paraId="708B58DC" w14:textId="77777777" w:rsidR="00C11A8C" w:rsidRPr="000B6291" w:rsidRDefault="00C11A8C" w:rsidP="00C11A8C">
            <w:pPr>
              <w:pStyle w:val="ECCTabletext"/>
            </w:pPr>
            <w:r w:rsidRPr="000B6291">
              <w:t>Bandwidth</w:t>
            </w:r>
          </w:p>
        </w:tc>
        <w:tc>
          <w:tcPr>
            <w:tcW w:w="1221" w:type="dxa"/>
            <w:tcBorders>
              <w:top w:val="single" w:sz="4" w:space="0" w:color="D22A23"/>
              <w:left w:val="single" w:sz="4" w:space="0" w:color="D22A23"/>
              <w:bottom w:val="single" w:sz="4" w:space="0" w:color="D22A23"/>
              <w:right w:val="single" w:sz="4" w:space="0" w:color="D22A23"/>
            </w:tcBorders>
            <w:vAlign w:val="center"/>
            <w:hideMark/>
          </w:tcPr>
          <w:p w14:paraId="2CDCE20A" w14:textId="77777777" w:rsidR="00C11A8C" w:rsidRPr="000B6291" w:rsidRDefault="00C11A8C" w:rsidP="00C11A8C">
            <w:pPr>
              <w:pStyle w:val="ECCTabletext"/>
            </w:pPr>
            <w:r w:rsidRPr="000B6291">
              <w:t>MHz</w:t>
            </w:r>
          </w:p>
        </w:tc>
        <w:tc>
          <w:tcPr>
            <w:tcW w:w="1998" w:type="dxa"/>
            <w:tcBorders>
              <w:top w:val="single" w:sz="4" w:space="0" w:color="D22A23"/>
              <w:left w:val="single" w:sz="4" w:space="0" w:color="D22A23"/>
              <w:bottom w:val="single" w:sz="4" w:space="0" w:color="D22A23"/>
              <w:right w:val="single" w:sz="4" w:space="0" w:color="D22A23"/>
            </w:tcBorders>
            <w:vAlign w:val="center"/>
            <w:hideMark/>
          </w:tcPr>
          <w:p w14:paraId="30D865B0" w14:textId="77777777" w:rsidR="00C11A8C" w:rsidRPr="000B6291" w:rsidRDefault="00C11A8C" w:rsidP="00C11A8C">
            <w:pPr>
              <w:pStyle w:val="ECCTabletext"/>
            </w:pPr>
            <w:r w:rsidRPr="000B6291">
              <w:t>3</w:t>
            </w:r>
          </w:p>
        </w:tc>
        <w:tc>
          <w:tcPr>
            <w:tcW w:w="1843" w:type="dxa"/>
            <w:tcBorders>
              <w:top w:val="single" w:sz="4" w:space="0" w:color="D22A23"/>
              <w:left w:val="single" w:sz="4" w:space="0" w:color="D22A23"/>
              <w:bottom w:val="single" w:sz="4" w:space="0" w:color="D22A23"/>
              <w:right w:val="single" w:sz="4" w:space="0" w:color="D22A23"/>
            </w:tcBorders>
            <w:vAlign w:val="center"/>
            <w:hideMark/>
          </w:tcPr>
          <w:p w14:paraId="78C1D26C" w14:textId="77777777" w:rsidR="00C11A8C" w:rsidRPr="000B6291" w:rsidRDefault="00C11A8C" w:rsidP="00C11A8C">
            <w:pPr>
              <w:pStyle w:val="ECCTabletext"/>
            </w:pPr>
            <w:r w:rsidRPr="000B6291">
              <w:t>3</w:t>
            </w:r>
          </w:p>
        </w:tc>
      </w:tr>
      <w:tr w:rsidR="00C11A8C" w:rsidRPr="000B6291" w14:paraId="58308AD9" w14:textId="77777777" w:rsidTr="00640D69">
        <w:trPr>
          <w:jc w:val="center"/>
        </w:trPr>
        <w:tc>
          <w:tcPr>
            <w:tcW w:w="2163" w:type="dxa"/>
            <w:tcBorders>
              <w:top w:val="single" w:sz="4" w:space="0" w:color="D22A23"/>
              <w:left w:val="single" w:sz="4" w:space="0" w:color="D22A23"/>
              <w:bottom w:val="single" w:sz="4" w:space="0" w:color="D22A23"/>
              <w:right w:val="single" w:sz="4" w:space="0" w:color="D22A23"/>
            </w:tcBorders>
            <w:vAlign w:val="center"/>
            <w:hideMark/>
          </w:tcPr>
          <w:p w14:paraId="5E7F5FBA" w14:textId="30FC9985" w:rsidR="00C11A8C" w:rsidRPr="000B6291" w:rsidRDefault="00C11A8C" w:rsidP="00C11A8C">
            <w:pPr>
              <w:pStyle w:val="ECCTabletext"/>
            </w:pPr>
            <w:r w:rsidRPr="000B6291">
              <w:t>Max</w:t>
            </w:r>
            <w:r w:rsidR="0063467A" w:rsidRPr="000B6291">
              <w:t>.</w:t>
            </w:r>
            <w:r w:rsidRPr="000B6291">
              <w:t xml:space="preserve"> TX peak power</w:t>
            </w:r>
          </w:p>
        </w:tc>
        <w:tc>
          <w:tcPr>
            <w:tcW w:w="1221" w:type="dxa"/>
            <w:tcBorders>
              <w:top w:val="single" w:sz="4" w:space="0" w:color="D22A23"/>
              <w:left w:val="single" w:sz="4" w:space="0" w:color="D22A23"/>
              <w:bottom w:val="single" w:sz="4" w:space="0" w:color="D22A23"/>
              <w:right w:val="single" w:sz="4" w:space="0" w:color="D22A23"/>
            </w:tcBorders>
            <w:vAlign w:val="center"/>
            <w:hideMark/>
          </w:tcPr>
          <w:p w14:paraId="57885775" w14:textId="77777777" w:rsidR="00C11A8C" w:rsidRPr="000B6291" w:rsidRDefault="00C11A8C" w:rsidP="00C11A8C">
            <w:pPr>
              <w:pStyle w:val="ECCTabletext"/>
            </w:pPr>
            <w:r w:rsidRPr="000B6291">
              <w:t>dBm</w:t>
            </w:r>
          </w:p>
        </w:tc>
        <w:tc>
          <w:tcPr>
            <w:tcW w:w="1998" w:type="dxa"/>
            <w:tcBorders>
              <w:top w:val="single" w:sz="4" w:space="0" w:color="D22A23"/>
              <w:left w:val="single" w:sz="4" w:space="0" w:color="D22A23"/>
              <w:bottom w:val="single" w:sz="4" w:space="0" w:color="D22A23"/>
              <w:right w:val="single" w:sz="4" w:space="0" w:color="D22A23"/>
            </w:tcBorders>
            <w:vAlign w:val="center"/>
            <w:hideMark/>
          </w:tcPr>
          <w:p w14:paraId="24900B22" w14:textId="77777777" w:rsidR="00C11A8C" w:rsidRPr="000B6291" w:rsidRDefault="00C11A8C" w:rsidP="00C11A8C">
            <w:pPr>
              <w:pStyle w:val="ECCTabletext"/>
            </w:pPr>
            <w:r w:rsidRPr="000B6291">
              <w:t>53-60</w:t>
            </w:r>
          </w:p>
        </w:tc>
        <w:tc>
          <w:tcPr>
            <w:tcW w:w="1843" w:type="dxa"/>
            <w:tcBorders>
              <w:top w:val="single" w:sz="4" w:space="0" w:color="D22A23"/>
              <w:left w:val="single" w:sz="4" w:space="0" w:color="D22A23"/>
              <w:bottom w:val="single" w:sz="4" w:space="0" w:color="D22A23"/>
              <w:right w:val="single" w:sz="4" w:space="0" w:color="D22A23"/>
            </w:tcBorders>
            <w:vAlign w:val="center"/>
            <w:hideMark/>
          </w:tcPr>
          <w:p w14:paraId="4507D2D8" w14:textId="77777777" w:rsidR="00C11A8C" w:rsidRPr="000B6291" w:rsidRDefault="00C11A8C" w:rsidP="00C11A8C">
            <w:pPr>
              <w:pStyle w:val="ECCTabletext"/>
            </w:pPr>
            <w:r w:rsidRPr="000B6291">
              <w:t>53-60</w:t>
            </w:r>
          </w:p>
        </w:tc>
      </w:tr>
      <w:tr w:rsidR="00C11A8C" w:rsidRPr="000B6291" w14:paraId="28B88392" w14:textId="77777777" w:rsidTr="00640D69">
        <w:trPr>
          <w:jc w:val="center"/>
        </w:trPr>
        <w:tc>
          <w:tcPr>
            <w:tcW w:w="2163" w:type="dxa"/>
            <w:tcBorders>
              <w:top w:val="single" w:sz="4" w:space="0" w:color="D22A23"/>
              <w:left w:val="single" w:sz="4" w:space="0" w:color="D22A23"/>
              <w:bottom w:val="single" w:sz="4" w:space="0" w:color="D22A23"/>
              <w:right w:val="single" w:sz="4" w:space="0" w:color="D22A23"/>
            </w:tcBorders>
            <w:vAlign w:val="center"/>
            <w:hideMark/>
          </w:tcPr>
          <w:p w14:paraId="594B93A0" w14:textId="77777777" w:rsidR="00C11A8C" w:rsidRPr="000B6291" w:rsidRDefault="00C11A8C" w:rsidP="00C11A8C">
            <w:pPr>
              <w:pStyle w:val="ECCTabletext"/>
            </w:pPr>
            <w:r w:rsidRPr="000B6291">
              <w:t>Antenna gain</w:t>
            </w:r>
          </w:p>
        </w:tc>
        <w:tc>
          <w:tcPr>
            <w:tcW w:w="1221" w:type="dxa"/>
            <w:tcBorders>
              <w:top w:val="single" w:sz="4" w:space="0" w:color="D22A23"/>
              <w:left w:val="single" w:sz="4" w:space="0" w:color="D22A23"/>
              <w:bottom w:val="single" w:sz="4" w:space="0" w:color="D22A23"/>
              <w:right w:val="single" w:sz="4" w:space="0" w:color="D22A23"/>
            </w:tcBorders>
            <w:vAlign w:val="center"/>
            <w:hideMark/>
          </w:tcPr>
          <w:p w14:paraId="436B5770" w14:textId="77777777" w:rsidR="00C11A8C" w:rsidRPr="000B6291" w:rsidRDefault="00C11A8C" w:rsidP="00C11A8C">
            <w:pPr>
              <w:pStyle w:val="ECCTabletext"/>
            </w:pPr>
            <w:r w:rsidRPr="000B6291">
              <w:t>dBi</w:t>
            </w:r>
          </w:p>
        </w:tc>
        <w:tc>
          <w:tcPr>
            <w:tcW w:w="1998" w:type="dxa"/>
            <w:tcBorders>
              <w:top w:val="single" w:sz="4" w:space="0" w:color="D22A23"/>
              <w:left w:val="single" w:sz="4" w:space="0" w:color="D22A23"/>
              <w:bottom w:val="single" w:sz="4" w:space="0" w:color="D22A23"/>
              <w:right w:val="single" w:sz="4" w:space="0" w:color="D22A23"/>
            </w:tcBorders>
            <w:vAlign w:val="center"/>
            <w:hideMark/>
          </w:tcPr>
          <w:p w14:paraId="08063643" w14:textId="77777777" w:rsidR="00C11A8C" w:rsidRPr="000B6291" w:rsidRDefault="00C11A8C" w:rsidP="00C11A8C">
            <w:pPr>
              <w:pStyle w:val="ECCTabletext"/>
            </w:pPr>
            <w:r w:rsidRPr="000B6291">
              <w:t>12 omni</w:t>
            </w:r>
          </w:p>
          <w:p w14:paraId="715C6242" w14:textId="77777777" w:rsidR="00C11A8C" w:rsidRPr="000B6291" w:rsidRDefault="00C11A8C" w:rsidP="00C11A8C">
            <w:pPr>
              <w:pStyle w:val="ECCTabletext"/>
            </w:pPr>
            <w:r w:rsidRPr="000B6291">
              <w:t>16 directional</w:t>
            </w:r>
          </w:p>
        </w:tc>
        <w:tc>
          <w:tcPr>
            <w:tcW w:w="1843" w:type="dxa"/>
            <w:tcBorders>
              <w:top w:val="single" w:sz="4" w:space="0" w:color="D22A23"/>
              <w:left w:val="single" w:sz="4" w:space="0" w:color="D22A23"/>
              <w:bottom w:val="single" w:sz="4" w:space="0" w:color="D22A23"/>
              <w:right w:val="single" w:sz="4" w:space="0" w:color="D22A23"/>
            </w:tcBorders>
            <w:vAlign w:val="center"/>
            <w:hideMark/>
          </w:tcPr>
          <w:p w14:paraId="0032677B" w14:textId="77777777" w:rsidR="00C11A8C" w:rsidRPr="000B6291" w:rsidRDefault="00C11A8C" w:rsidP="00C11A8C">
            <w:pPr>
              <w:pStyle w:val="ECCTabletext"/>
            </w:pPr>
            <w:r w:rsidRPr="000B6291">
              <w:t>5.4</w:t>
            </w:r>
          </w:p>
        </w:tc>
      </w:tr>
      <w:tr w:rsidR="00C11A8C" w:rsidRPr="000B6291" w14:paraId="38D972F2" w14:textId="77777777" w:rsidTr="00640D69">
        <w:trPr>
          <w:jc w:val="center"/>
        </w:trPr>
        <w:tc>
          <w:tcPr>
            <w:tcW w:w="2163" w:type="dxa"/>
            <w:tcBorders>
              <w:top w:val="single" w:sz="4" w:space="0" w:color="D22A23"/>
              <w:left w:val="single" w:sz="4" w:space="0" w:color="D22A23"/>
              <w:bottom w:val="single" w:sz="4" w:space="0" w:color="D22A23"/>
              <w:right w:val="single" w:sz="4" w:space="0" w:color="D22A23"/>
            </w:tcBorders>
            <w:vAlign w:val="center"/>
            <w:hideMark/>
          </w:tcPr>
          <w:p w14:paraId="499C401F" w14:textId="77777777" w:rsidR="00C11A8C" w:rsidRPr="000B6291" w:rsidRDefault="00C11A8C" w:rsidP="00C11A8C">
            <w:pPr>
              <w:pStyle w:val="ECCTabletext"/>
            </w:pPr>
            <w:r w:rsidRPr="000B6291">
              <w:t>Minimum cable loss</w:t>
            </w:r>
          </w:p>
        </w:tc>
        <w:tc>
          <w:tcPr>
            <w:tcW w:w="1221" w:type="dxa"/>
            <w:tcBorders>
              <w:top w:val="single" w:sz="4" w:space="0" w:color="D22A23"/>
              <w:left w:val="single" w:sz="4" w:space="0" w:color="D22A23"/>
              <w:bottom w:val="single" w:sz="4" w:space="0" w:color="D22A23"/>
              <w:right w:val="single" w:sz="4" w:space="0" w:color="D22A23"/>
            </w:tcBorders>
            <w:vAlign w:val="center"/>
            <w:hideMark/>
          </w:tcPr>
          <w:p w14:paraId="0A54C373" w14:textId="77777777" w:rsidR="00C11A8C" w:rsidRPr="000B6291" w:rsidRDefault="00C11A8C" w:rsidP="00C11A8C">
            <w:pPr>
              <w:pStyle w:val="ECCTabletext"/>
            </w:pPr>
            <w:r w:rsidRPr="000B6291">
              <w:t>dB</w:t>
            </w:r>
          </w:p>
        </w:tc>
        <w:tc>
          <w:tcPr>
            <w:tcW w:w="1998" w:type="dxa"/>
            <w:tcBorders>
              <w:top w:val="single" w:sz="4" w:space="0" w:color="D22A23"/>
              <w:left w:val="single" w:sz="4" w:space="0" w:color="D22A23"/>
              <w:bottom w:val="single" w:sz="4" w:space="0" w:color="D22A23"/>
              <w:right w:val="single" w:sz="4" w:space="0" w:color="D22A23"/>
            </w:tcBorders>
            <w:vAlign w:val="center"/>
            <w:hideMark/>
          </w:tcPr>
          <w:p w14:paraId="70DAD29D" w14:textId="77777777" w:rsidR="00C11A8C" w:rsidRPr="000B6291" w:rsidRDefault="00C11A8C" w:rsidP="00C11A8C">
            <w:pPr>
              <w:pStyle w:val="ECCTabletext"/>
            </w:pPr>
            <w:r w:rsidRPr="000B6291">
              <w:t>1</w:t>
            </w:r>
          </w:p>
        </w:tc>
        <w:tc>
          <w:tcPr>
            <w:tcW w:w="1843" w:type="dxa"/>
            <w:tcBorders>
              <w:top w:val="single" w:sz="4" w:space="0" w:color="D22A23"/>
              <w:left w:val="single" w:sz="4" w:space="0" w:color="D22A23"/>
              <w:bottom w:val="single" w:sz="4" w:space="0" w:color="D22A23"/>
              <w:right w:val="single" w:sz="4" w:space="0" w:color="D22A23"/>
            </w:tcBorders>
            <w:vAlign w:val="center"/>
            <w:hideMark/>
          </w:tcPr>
          <w:p w14:paraId="15CEC7F3" w14:textId="77777777" w:rsidR="00C11A8C" w:rsidRPr="000B6291" w:rsidRDefault="00C11A8C" w:rsidP="00C11A8C">
            <w:pPr>
              <w:pStyle w:val="ECCTabletext"/>
            </w:pPr>
            <w:r w:rsidRPr="000B6291">
              <w:t>1</w:t>
            </w:r>
          </w:p>
        </w:tc>
      </w:tr>
      <w:tr w:rsidR="00C11A8C" w:rsidRPr="000B6291" w14:paraId="190AE573" w14:textId="77777777" w:rsidTr="00640D69">
        <w:trPr>
          <w:jc w:val="center"/>
        </w:trPr>
        <w:tc>
          <w:tcPr>
            <w:tcW w:w="2163" w:type="dxa"/>
            <w:tcBorders>
              <w:top w:val="single" w:sz="4" w:space="0" w:color="D22A23"/>
              <w:left w:val="single" w:sz="4" w:space="0" w:color="D22A23"/>
              <w:bottom w:val="single" w:sz="4" w:space="0" w:color="D22A23"/>
              <w:right w:val="single" w:sz="4" w:space="0" w:color="D22A23"/>
            </w:tcBorders>
            <w:vAlign w:val="center"/>
            <w:hideMark/>
          </w:tcPr>
          <w:p w14:paraId="091B7433" w14:textId="77777777" w:rsidR="00C11A8C" w:rsidRPr="000B6291" w:rsidRDefault="00C11A8C" w:rsidP="00C11A8C">
            <w:pPr>
              <w:pStyle w:val="ECCTabletext"/>
            </w:pPr>
            <w:r w:rsidRPr="000B6291">
              <w:t>OOB</w:t>
            </w:r>
          </w:p>
        </w:tc>
        <w:tc>
          <w:tcPr>
            <w:tcW w:w="1221" w:type="dxa"/>
            <w:tcBorders>
              <w:top w:val="single" w:sz="4" w:space="0" w:color="D22A23"/>
              <w:left w:val="single" w:sz="4" w:space="0" w:color="D22A23"/>
              <w:bottom w:val="single" w:sz="4" w:space="0" w:color="D22A23"/>
              <w:right w:val="single" w:sz="4" w:space="0" w:color="D22A23"/>
            </w:tcBorders>
            <w:vAlign w:val="center"/>
            <w:hideMark/>
          </w:tcPr>
          <w:p w14:paraId="7D458A89" w14:textId="77777777" w:rsidR="00C11A8C" w:rsidRPr="000B6291" w:rsidRDefault="00C11A8C" w:rsidP="00C11A8C">
            <w:pPr>
              <w:pStyle w:val="ECCTabletext"/>
            </w:pPr>
            <w:r w:rsidRPr="000B6291">
              <w:t>N.A.</w:t>
            </w:r>
          </w:p>
        </w:tc>
        <w:tc>
          <w:tcPr>
            <w:tcW w:w="3841" w:type="dxa"/>
            <w:gridSpan w:val="2"/>
            <w:tcBorders>
              <w:top w:val="single" w:sz="4" w:space="0" w:color="D22A23"/>
              <w:left w:val="single" w:sz="4" w:space="0" w:color="D22A23"/>
              <w:bottom w:val="single" w:sz="4" w:space="0" w:color="D22A23"/>
              <w:right w:val="single" w:sz="4" w:space="0" w:color="D22A23"/>
            </w:tcBorders>
            <w:vAlign w:val="center"/>
            <w:hideMark/>
          </w:tcPr>
          <w:p w14:paraId="6FE0AAF1" w14:textId="77777777" w:rsidR="00C11A8C" w:rsidRPr="000B6291" w:rsidRDefault="00C11A8C" w:rsidP="00C11A8C">
            <w:pPr>
              <w:pStyle w:val="ECCTabletext"/>
            </w:pPr>
            <w:r w:rsidRPr="000B6291">
              <w:t>See below</w:t>
            </w:r>
            <w:r w:rsidR="005366A2" w:rsidRPr="000B6291">
              <w:t xml:space="preserve"> </w:t>
            </w:r>
            <w:r w:rsidRPr="000B6291">
              <w:t>Fig</w:t>
            </w:r>
            <w:r w:rsidR="005366A2" w:rsidRPr="000B6291">
              <w:t>ure</w:t>
            </w:r>
            <w:r w:rsidRPr="000B6291">
              <w:t xml:space="preserve"> 79</w:t>
            </w:r>
          </w:p>
        </w:tc>
      </w:tr>
    </w:tbl>
    <w:bookmarkEnd w:id="944"/>
    <w:p w14:paraId="52113708" w14:textId="77777777" w:rsidR="00C11A8C" w:rsidRPr="000B6291" w:rsidRDefault="00C11A8C" w:rsidP="00C11A8C">
      <w:pPr>
        <w:pStyle w:val="Caption"/>
        <w:rPr>
          <w:lang w:val="en-GB"/>
        </w:rPr>
      </w:pPr>
      <w:r w:rsidRPr="000B6291">
        <w:rPr>
          <w:noProof/>
          <w:lang w:val="en-GB" w:eastAsia="en-GB"/>
        </w:rPr>
        <w:lastRenderedPageBreak/>
        <w:drawing>
          <wp:inline distT="0" distB="0" distL="0" distR="0" wp14:anchorId="136135AF" wp14:editId="13552EA7">
            <wp:extent cx="4669971" cy="3265824"/>
            <wp:effectExtent l="0" t="0" r="0" b="0"/>
            <wp:docPr id="15125" name="Image 32" descr="STANAG 4175 JTIDS Tx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TANAG 4175 JTIDS Tx Mask"/>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66751" cy="3263572"/>
                    </a:xfrm>
                    <a:prstGeom prst="rect">
                      <a:avLst/>
                    </a:prstGeom>
                    <a:noFill/>
                    <a:ln>
                      <a:noFill/>
                    </a:ln>
                  </pic:spPr>
                </pic:pic>
              </a:graphicData>
            </a:graphic>
          </wp:inline>
        </w:drawing>
      </w:r>
    </w:p>
    <w:p w14:paraId="797907F8" w14:textId="39444CA4" w:rsidR="00C11A8C" w:rsidRPr="000B6291" w:rsidRDefault="00C11A8C" w:rsidP="00C11A8C">
      <w:pPr>
        <w:pStyle w:val="Caption"/>
        <w:rPr>
          <w:lang w:val="en-GB"/>
        </w:rPr>
      </w:pPr>
      <w:bookmarkStart w:id="945" w:name="_Toc17270235"/>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79</w:t>
      </w:r>
      <w:r w:rsidRPr="000B6291">
        <w:rPr>
          <w:lang w:val="en-GB"/>
        </w:rPr>
        <w:fldChar w:fldCharType="end"/>
      </w:r>
      <w:r w:rsidRPr="000B6291">
        <w:rPr>
          <w:lang w:val="en-GB"/>
        </w:rPr>
        <w:t>: JTIDS/MIDS OOB emission mask</w:t>
      </w:r>
      <w:bookmarkEnd w:id="945"/>
    </w:p>
    <w:p w14:paraId="33339BAC" w14:textId="77777777" w:rsidR="00C11A8C" w:rsidRPr="000B6291" w:rsidRDefault="00C11A8C" w:rsidP="00C11A8C">
      <w:pPr>
        <w:pStyle w:val="ECCAnnexheading3"/>
        <w:rPr>
          <w:lang w:val="en-GB"/>
        </w:rPr>
      </w:pPr>
      <w:r w:rsidRPr="000B6291">
        <w:rPr>
          <w:lang w:val="en-GB"/>
        </w:rPr>
        <w:t>Modelling assumptions</w:t>
      </w:r>
    </w:p>
    <w:p w14:paraId="5DE7E296" w14:textId="77777777" w:rsidR="00C11A8C" w:rsidRPr="000B6291" w:rsidRDefault="00C11A8C" w:rsidP="00C11A8C">
      <w:r w:rsidRPr="000B6291">
        <w:t xml:space="preserve">The propagation model is Free Space Loss between an airborne platform and PMSE devices used in open-air conditions, therefore omnidirectional without building loss and body loss. </w:t>
      </w:r>
    </w:p>
    <w:p w14:paraId="23EC6AD0" w14:textId="77777777" w:rsidR="00C11A8C" w:rsidRPr="000B6291" w:rsidRDefault="00C11A8C" w:rsidP="00C11A8C">
      <w:pPr>
        <w:pStyle w:val="ECCAnnexheading3"/>
        <w:rPr>
          <w:lang w:val="en-GB"/>
        </w:rPr>
      </w:pPr>
      <w:r w:rsidRPr="000B6291">
        <w:rPr>
          <w:lang w:val="en-GB"/>
        </w:rPr>
        <w:t>CONCLUSION</w:t>
      </w:r>
    </w:p>
    <w:p w14:paraId="3FCA6AA1" w14:textId="77777777" w:rsidR="00C11A8C" w:rsidRPr="000B6291" w:rsidRDefault="00C0375C" w:rsidP="00C11A8C">
      <w:pPr>
        <w:pStyle w:val="ECCAnnexheading4"/>
        <w:rPr>
          <w:lang w:val="en-GB"/>
        </w:rPr>
      </w:pPr>
      <w:r w:rsidRPr="000B6291">
        <w:rPr>
          <w:lang w:val="en-GB"/>
        </w:rPr>
        <w:t>Link 16</w:t>
      </w:r>
      <w:r w:rsidR="00C11A8C" w:rsidRPr="000B6291">
        <w:rPr>
          <w:lang w:val="en-GB"/>
        </w:rPr>
        <w:t xml:space="preserve"> Study to protect PMSE receiver (969-1008, 1053-1065, 1113-1206)</w:t>
      </w:r>
    </w:p>
    <w:p w14:paraId="53697DC0" w14:textId="77777777" w:rsidR="00C11A8C" w:rsidRPr="000B6291" w:rsidRDefault="00C11A8C" w:rsidP="00C11A8C">
      <w:r w:rsidRPr="000B6291">
        <w:t xml:space="preserve">The MCL </w:t>
      </w:r>
      <w:r w:rsidR="00C0375C" w:rsidRPr="000B6291">
        <w:t>Link 16</w:t>
      </w:r>
      <w:r w:rsidRPr="000B6291">
        <w:t xml:space="preserve"> Study was conducted in order to assess the required separation distance to protect the PMSE receiver between in the three sub-bands operated by military.  </w:t>
      </w:r>
    </w:p>
    <w:p w14:paraId="110A11BC" w14:textId="77777777" w:rsidR="00C11A8C" w:rsidRPr="000B6291" w:rsidRDefault="00C11A8C" w:rsidP="00C11A8C">
      <w:r w:rsidRPr="000B6291">
        <w:t>In this scenario the only source of interference considered is the JTIDS/MIDS terminal for the military datalink “Link 16” between aircrafts and between aircrafts and ground stations. This conveys tactical orders and short messages for orders, reports and tracking of other mobiles.</w:t>
      </w:r>
    </w:p>
    <w:p w14:paraId="4A570AC0" w14:textId="400A076E" w:rsidR="00C11A8C" w:rsidRPr="000B6291" w:rsidRDefault="00C11A8C" w:rsidP="00C11A8C">
      <w:r w:rsidRPr="000B6291">
        <w:t xml:space="preserve">As the </w:t>
      </w:r>
      <w:r w:rsidR="00C0375C" w:rsidRPr="000B6291">
        <w:t>Link 16</w:t>
      </w:r>
      <w:r w:rsidRPr="000B6291">
        <w:t xml:space="preserve"> signal is a TDD pulsed signal, the protection criteria for PMSE is assumed to be -105 dBm for pulsed interferences. It has to be noted that no additional margin has been included here, therefore this value should be considered as a threshold and not diminished.</w:t>
      </w:r>
    </w:p>
    <w:p w14:paraId="08443D19" w14:textId="77777777" w:rsidR="00C11A8C" w:rsidRPr="000B6291" w:rsidRDefault="00C11A8C" w:rsidP="00C11A8C">
      <w:pPr>
        <w:pStyle w:val="ECCAnnexheading4"/>
        <w:rPr>
          <w:lang w:val="en-GB"/>
        </w:rPr>
      </w:pPr>
      <w:r w:rsidRPr="000B6291">
        <w:rPr>
          <w:lang w:val="en-GB"/>
        </w:rPr>
        <w:t>For airborne transmitter of 200 W power for ordinary configuration:</w:t>
      </w:r>
    </w:p>
    <w:p w14:paraId="3CE8974A" w14:textId="6EBD107E" w:rsidR="00C11A8C" w:rsidRPr="000B6291" w:rsidRDefault="00C11A8C" w:rsidP="00C11A8C">
      <w:pPr>
        <w:pStyle w:val="Caption"/>
        <w:rPr>
          <w:lang w:val="en-GB"/>
        </w:rPr>
      </w:pPr>
      <w:bookmarkStart w:id="946" w:name="_Toc17182198"/>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111</w:t>
      </w:r>
      <w:r w:rsidRPr="000B6291">
        <w:rPr>
          <w:lang w:val="en-GB"/>
        </w:rPr>
        <w:fldChar w:fldCharType="end"/>
      </w:r>
      <w:r w:rsidRPr="000B6291">
        <w:rPr>
          <w:lang w:val="en-GB"/>
        </w:rPr>
        <w:t>: Calculation of separation distance to protect PMSE from airborne JTIDS/MIDS  (200 W) interference</w:t>
      </w:r>
      <w:bookmarkEnd w:id="946"/>
    </w:p>
    <w:tbl>
      <w:tblPr>
        <w:tblStyle w:val="ECCTable-redheader"/>
        <w:tblW w:w="0" w:type="auto"/>
        <w:tblInd w:w="0" w:type="dxa"/>
        <w:tblLook w:val="04A0" w:firstRow="1" w:lastRow="0" w:firstColumn="1" w:lastColumn="0" w:noHBand="0" w:noVBand="1"/>
      </w:tblPr>
      <w:tblGrid>
        <w:gridCol w:w="4624"/>
        <w:gridCol w:w="3402"/>
      </w:tblGrid>
      <w:tr w:rsidR="00C11A8C" w:rsidRPr="000B6291" w14:paraId="6F1F21D5" w14:textId="77777777" w:rsidTr="007D17A6">
        <w:trPr>
          <w:cnfStyle w:val="100000000000" w:firstRow="1" w:lastRow="0" w:firstColumn="0" w:lastColumn="0" w:oddVBand="0" w:evenVBand="0" w:oddHBand="0" w:evenHBand="0" w:firstRowFirstColumn="0" w:firstRowLastColumn="0" w:lastRowFirstColumn="0" w:lastRowLastColumn="0"/>
        </w:trPr>
        <w:tc>
          <w:tcPr>
            <w:tcW w:w="4624" w:type="dxa"/>
            <w:hideMark/>
          </w:tcPr>
          <w:p w14:paraId="4200B5FE" w14:textId="77777777" w:rsidR="00C11A8C" w:rsidRPr="000B6291" w:rsidRDefault="00C11A8C" w:rsidP="00C11A8C">
            <w:pPr>
              <w:pStyle w:val="ECCTableHeaderwhitefont"/>
            </w:pPr>
            <w:r w:rsidRPr="000B6291">
              <w:t>Parameters</w:t>
            </w:r>
          </w:p>
        </w:tc>
        <w:tc>
          <w:tcPr>
            <w:tcW w:w="3402" w:type="dxa"/>
            <w:hideMark/>
          </w:tcPr>
          <w:p w14:paraId="3052AF62" w14:textId="77777777" w:rsidR="00C11A8C" w:rsidRPr="000B6291" w:rsidRDefault="00C11A8C" w:rsidP="00C11A8C">
            <w:pPr>
              <w:pStyle w:val="ECCTableHeaderwhitefont"/>
            </w:pPr>
            <w:r w:rsidRPr="000B6291">
              <w:t>Impact of Link</w:t>
            </w:r>
            <w:r w:rsidR="007D17A6" w:rsidRPr="000B6291">
              <w:t xml:space="preserve"> </w:t>
            </w:r>
            <w:r w:rsidRPr="000B6291">
              <w:t>16 airborne transmitter on PMSE receiver</w:t>
            </w:r>
          </w:p>
        </w:tc>
      </w:tr>
      <w:tr w:rsidR="00C11A8C" w:rsidRPr="000B6291" w14:paraId="7AA06025" w14:textId="77777777" w:rsidTr="007D17A6">
        <w:tc>
          <w:tcPr>
            <w:tcW w:w="4624" w:type="dxa"/>
          </w:tcPr>
          <w:p w14:paraId="1861E36A" w14:textId="77777777" w:rsidR="00C11A8C" w:rsidRPr="000B6291" w:rsidRDefault="00C0375C" w:rsidP="00C11A8C">
            <w:pPr>
              <w:pStyle w:val="ECCTabletext"/>
            </w:pPr>
            <w:r w:rsidRPr="000B6291">
              <w:t>Link 16</w:t>
            </w:r>
            <w:r w:rsidR="00C11A8C" w:rsidRPr="000B6291">
              <w:t xml:space="preserve"> Airborne peak power (dBm) for 3 MHz</w:t>
            </w:r>
          </w:p>
        </w:tc>
        <w:tc>
          <w:tcPr>
            <w:tcW w:w="3402" w:type="dxa"/>
          </w:tcPr>
          <w:p w14:paraId="7E5E16DF" w14:textId="77777777" w:rsidR="00C11A8C" w:rsidRPr="000B6291" w:rsidRDefault="00C11A8C" w:rsidP="00C11A8C">
            <w:pPr>
              <w:pStyle w:val="ECCTabletext"/>
            </w:pPr>
            <w:r w:rsidRPr="000B6291">
              <w:t>53 dBm / 3 MHz</w:t>
            </w:r>
          </w:p>
        </w:tc>
      </w:tr>
      <w:tr w:rsidR="00C11A8C" w:rsidRPr="000B6291" w14:paraId="27550CDE" w14:textId="77777777" w:rsidTr="007D17A6">
        <w:tc>
          <w:tcPr>
            <w:tcW w:w="4624" w:type="dxa"/>
          </w:tcPr>
          <w:p w14:paraId="75956473" w14:textId="77777777" w:rsidR="00C11A8C" w:rsidRPr="000B6291" w:rsidRDefault="00C0375C" w:rsidP="00C11A8C">
            <w:pPr>
              <w:pStyle w:val="ECCTabletext"/>
            </w:pPr>
            <w:r w:rsidRPr="000B6291">
              <w:t>Link 16</w:t>
            </w:r>
            <w:r w:rsidR="00C11A8C" w:rsidRPr="000B6291">
              <w:t xml:space="preserve"> Airborne antenna gain (dBi)</w:t>
            </w:r>
          </w:p>
        </w:tc>
        <w:tc>
          <w:tcPr>
            <w:tcW w:w="3402" w:type="dxa"/>
          </w:tcPr>
          <w:p w14:paraId="7F3B771A" w14:textId="77777777" w:rsidR="00C11A8C" w:rsidRPr="000B6291" w:rsidRDefault="00C11A8C" w:rsidP="00C11A8C">
            <w:pPr>
              <w:pStyle w:val="ECCTabletext"/>
            </w:pPr>
            <w:r w:rsidRPr="000B6291">
              <w:t>5.4 dBi</w:t>
            </w:r>
          </w:p>
        </w:tc>
      </w:tr>
      <w:tr w:rsidR="00C11A8C" w:rsidRPr="000B6291" w14:paraId="54BE4334" w14:textId="77777777" w:rsidTr="007D17A6">
        <w:tc>
          <w:tcPr>
            <w:tcW w:w="4624" w:type="dxa"/>
          </w:tcPr>
          <w:p w14:paraId="04DB7433" w14:textId="77777777" w:rsidR="00C11A8C" w:rsidRPr="000B6291" w:rsidRDefault="00C11A8C" w:rsidP="00C11A8C">
            <w:pPr>
              <w:pStyle w:val="ECCTabletext"/>
            </w:pPr>
            <w:r w:rsidRPr="000B6291">
              <w:t>Cable loss (dB)</w:t>
            </w:r>
          </w:p>
        </w:tc>
        <w:tc>
          <w:tcPr>
            <w:tcW w:w="3402" w:type="dxa"/>
          </w:tcPr>
          <w:p w14:paraId="720569F1" w14:textId="77777777" w:rsidR="00C11A8C" w:rsidRPr="000B6291" w:rsidRDefault="00C11A8C" w:rsidP="00C11A8C">
            <w:pPr>
              <w:pStyle w:val="ECCTabletext"/>
            </w:pPr>
            <w:r w:rsidRPr="000B6291">
              <w:t>1 dB</w:t>
            </w:r>
          </w:p>
        </w:tc>
      </w:tr>
      <w:tr w:rsidR="00C11A8C" w:rsidRPr="000B6291" w14:paraId="352E9C7A" w14:textId="77777777" w:rsidTr="007D17A6">
        <w:tc>
          <w:tcPr>
            <w:tcW w:w="4624" w:type="dxa"/>
            <w:hideMark/>
          </w:tcPr>
          <w:p w14:paraId="2224F716" w14:textId="77777777" w:rsidR="00C11A8C" w:rsidRPr="000B6291" w:rsidRDefault="00C0375C" w:rsidP="00C11A8C">
            <w:pPr>
              <w:pStyle w:val="ECCTabletext"/>
            </w:pPr>
            <w:r w:rsidRPr="000B6291">
              <w:lastRenderedPageBreak/>
              <w:t>Link 16</w:t>
            </w:r>
            <w:r w:rsidR="00C11A8C" w:rsidRPr="000B6291">
              <w:t xml:space="preserve"> Airborne e.i.r.p. (dBm) for 3 MHz</w:t>
            </w:r>
          </w:p>
        </w:tc>
        <w:tc>
          <w:tcPr>
            <w:tcW w:w="3402" w:type="dxa"/>
          </w:tcPr>
          <w:p w14:paraId="7F27CE9F" w14:textId="77777777" w:rsidR="00C11A8C" w:rsidRPr="000B6291" w:rsidRDefault="00C11A8C" w:rsidP="00C11A8C">
            <w:pPr>
              <w:pStyle w:val="ECCTabletext"/>
            </w:pPr>
            <w:r w:rsidRPr="000B6291">
              <w:t xml:space="preserve">57.40 dBm </w:t>
            </w:r>
          </w:p>
        </w:tc>
      </w:tr>
      <w:tr w:rsidR="00C11A8C" w:rsidRPr="000B6291" w14:paraId="1C128AD2" w14:textId="77777777" w:rsidTr="007D17A6">
        <w:tc>
          <w:tcPr>
            <w:tcW w:w="4624" w:type="dxa"/>
            <w:hideMark/>
          </w:tcPr>
          <w:p w14:paraId="5835D1C1" w14:textId="77777777" w:rsidR="00C11A8C" w:rsidRPr="000B6291" w:rsidRDefault="00C0375C" w:rsidP="00C11A8C">
            <w:pPr>
              <w:pStyle w:val="ECCTabletext"/>
            </w:pPr>
            <w:r w:rsidRPr="000B6291">
              <w:t>Link 16</w:t>
            </w:r>
            <w:r w:rsidR="00C11A8C" w:rsidRPr="000B6291">
              <w:t xml:space="preserve"> Airborne e.i.r.p. (dBm) for 200 </w:t>
            </w:r>
            <w:proofErr w:type="spellStart"/>
            <w:r w:rsidR="00C11A8C" w:rsidRPr="000B6291">
              <w:t>KHz</w:t>
            </w:r>
            <w:proofErr w:type="spellEnd"/>
          </w:p>
        </w:tc>
        <w:tc>
          <w:tcPr>
            <w:tcW w:w="3402" w:type="dxa"/>
          </w:tcPr>
          <w:p w14:paraId="23BCC65C" w14:textId="77777777" w:rsidR="00C11A8C" w:rsidRPr="000B6291" w:rsidRDefault="00C11A8C" w:rsidP="00C11A8C">
            <w:pPr>
              <w:pStyle w:val="ECCTabletext"/>
            </w:pPr>
            <w:r w:rsidRPr="000B6291">
              <w:t>45.63 dBm</w:t>
            </w:r>
          </w:p>
        </w:tc>
      </w:tr>
      <w:tr w:rsidR="00C11A8C" w:rsidRPr="000B6291" w14:paraId="269C7879" w14:textId="77777777" w:rsidTr="007D17A6">
        <w:tc>
          <w:tcPr>
            <w:tcW w:w="4624" w:type="dxa"/>
          </w:tcPr>
          <w:p w14:paraId="0E645423" w14:textId="77777777" w:rsidR="00C11A8C" w:rsidRPr="000B6291" w:rsidRDefault="00C11A8C" w:rsidP="00C11A8C">
            <w:pPr>
              <w:pStyle w:val="ECCTabletext"/>
            </w:pPr>
            <w:r w:rsidRPr="000B6291">
              <w:t>PMSE protection criteria (dBm)</w:t>
            </w:r>
          </w:p>
        </w:tc>
        <w:tc>
          <w:tcPr>
            <w:tcW w:w="3402" w:type="dxa"/>
          </w:tcPr>
          <w:p w14:paraId="39FC7EE2" w14:textId="77777777" w:rsidR="00C11A8C" w:rsidRPr="000B6291" w:rsidRDefault="00C11A8C" w:rsidP="00C11A8C">
            <w:pPr>
              <w:pStyle w:val="ECCTabletext"/>
            </w:pPr>
            <w:r w:rsidRPr="000B6291">
              <w:t>-105 dBm</w:t>
            </w:r>
          </w:p>
        </w:tc>
      </w:tr>
      <w:tr w:rsidR="00C11A8C" w:rsidRPr="000B6291" w14:paraId="02801A82" w14:textId="77777777" w:rsidTr="007D17A6">
        <w:tc>
          <w:tcPr>
            <w:tcW w:w="4624" w:type="dxa"/>
          </w:tcPr>
          <w:p w14:paraId="5BC681A9" w14:textId="77777777" w:rsidR="00C11A8C" w:rsidRPr="000B6291" w:rsidRDefault="00C11A8C" w:rsidP="00C11A8C">
            <w:pPr>
              <w:pStyle w:val="ECCTabletext"/>
            </w:pPr>
            <w:r w:rsidRPr="000B6291">
              <w:t>Requested Attenuation (dB)</w:t>
            </w:r>
          </w:p>
        </w:tc>
        <w:tc>
          <w:tcPr>
            <w:tcW w:w="3402" w:type="dxa"/>
          </w:tcPr>
          <w:p w14:paraId="69692A13" w14:textId="77777777" w:rsidR="00C11A8C" w:rsidRPr="000B6291" w:rsidRDefault="00C11A8C" w:rsidP="00C11A8C">
            <w:pPr>
              <w:pStyle w:val="ECCTabletext"/>
            </w:pPr>
            <w:r w:rsidRPr="000B6291">
              <w:t>150.64 dB</w:t>
            </w:r>
          </w:p>
        </w:tc>
      </w:tr>
      <w:tr w:rsidR="00C11A8C" w:rsidRPr="000B6291" w14:paraId="78B9707F" w14:textId="77777777" w:rsidTr="007D17A6">
        <w:tc>
          <w:tcPr>
            <w:tcW w:w="4624" w:type="dxa"/>
          </w:tcPr>
          <w:p w14:paraId="0785AD85" w14:textId="77777777" w:rsidR="00C11A8C" w:rsidRPr="000B6291" w:rsidRDefault="00C11A8C" w:rsidP="00C11A8C">
            <w:pPr>
              <w:pStyle w:val="ECCTabletext"/>
            </w:pPr>
            <w:r w:rsidRPr="000B6291">
              <w:t>FSL Distance Separation required (F=1000 MHz)</w:t>
            </w:r>
          </w:p>
        </w:tc>
        <w:tc>
          <w:tcPr>
            <w:tcW w:w="3402" w:type="dxa"/>
          </w:tcPr>
          <w:p w14:paraId="2E5E74F4" w14:textId="77777777" w:rsidR="00C11A8C" w:rsidRPr="000B6291" w:rsidRDefault="00C11A8C" w:rsidP="00C11A8C">
            <w:pPr>
              <w:pStyle w:val="ECCTabletext"/>
            </w:pPr>
            <w:r w:rsidRPr="000B6291">
              <w:t>&gt;800 km (in co-channel)</w:t>
            </w:r>
          </w:p>
        </w:tc>
      </w:tr>
      <w:tr w:rsidR="00C11A8C" w:rsidRPr="000B6291" w14:paraId="72A45DFC" w14:textId="77777777" w:rsidTr="007D17A6">
        <w:tc>
          <w:tcPr>
            <w:tcW w:w="4624" w:type="dxa"/>
          </w:tcPr>
          <w:p w14:paraId="7D1DAE1C" w14:textId="77777777" w:rsidR="00C11A8C" w:rsidRPr="000B6291" w:rsidRDefault="00C11A8C" w:rsidP="00C11A8C">
            <w:pPr>
              <w:pStyle w:val="ECCTabletext"/>
            </w:pPr>
            <w:r w:rsidRPr="000B6291">
              <w:t>Radio Horizon (Flight level 600)</w:t>
            </w:r>
          </w:p>
        </w:tc>
        <w:tc>
          <w:tcPr>
            <w:tcW w:w="3402" w:type="dxa"/>
          </w:tcPr>
          <w:p w14:paraId="76AD550A" w14:textId="77777777" w:rsidR="00C11A8C" w:rsidRPr="000B6291" w:rsidRDefault="00C11A8C" w:rsidP="00C11A8C">
            <w:pPr>
              <w:pStyle w:val="ECCTabletext"/>
            </w:pPr>
            <w:r w:rsidRPr="000B6291">
              <w:t>587 km</w:t>
            </w:r>
          </w:p>
        </w:tc>
      </w:tr>
    </w:tbl>
    <w:p w14:paraId="26B68868" w14:textId="77777777" w:rsidR="00640D69" w:rsidRPr="000B6291" w:rsidRDefault="00640D69" w:rsidP="00C11A8C">
      <w:pPr>
        <w:pStyle w:val="ECCTabletext"/>
      </w:pPr>
    </w:p>
    <w:p w14:paraId="439BBAFF" w14:textId="293D8C42" w:rsidR="00C11A8C" w:rsidRPr="000B6291" w:rsidRDefault="00C11A8C" w:rsidP="00C11A8C">
      <w:pPr>
        <w:pStyle w:val="ECCTabletext"/>
      </w:pPr>
      <w:r w:rsidRPr="000B6291">
        <w:t xml:space="preserve">According to the RTCA document (DO-362) </w:t>
      </w:r>
      <w:r w:rsidRPr="000B6291">
        <w:fldChar w:fldCharType="begin"/>
      </w:r>
      <w:r w:rsidRPr="000B6291">
        <w:instrText xml:space="preserve"> REF _Ref17188087 \r \h </w:instrText>
      </w:r>
      <w:r w:rsidRPr="000B6291">
        <w:fldChar w:fldCharType="separate"/>
      </w:r>
      <w:r w:rsidR="00914C56">
        <w:t>[65]</w:t>
      </w:r>
      <w:r w:rsidRPr="000B6291">
        <w:fldChar w:fldCharType="end"/>
      </w:r>
      <w:r w:rsidRPr="000B6291">
        <w:t xml:space="preserve">, a separation distance greater than 800 km is needed in order to protect the audio PMSE from the </w:t>
      </w:r>
      <w:r w:rsidR="00C0375C" w:rsidRPr="000B6291">
        <w:t>Link 16</w:t>
      </w:r>
      <w:r w:rsidRPr="000B6291">
        <w:t xml:space="preserve"> ordinary airborne transmitters. As this distance is very important, the practical separation distance will be limited by the radio horizon. As a plane can flight up to 60000 feet, the separation distance is then 587 km.</w:t>
      </w:r>
    </w:p>
    <w:p w14:paraId="4861B1D6" w14:textId="77777777" w:rsidR="00C11A8C" w:rsidRPr="000B6291" w:rsidRDefault="00C11A8C" w:rsidP="00C11A8C">
      <w:pPr>
        <w:pStyle w:val="ECCAnnexheading4"/>
        <w:rPr>
          <w:lang w:val="en-GB"/>
        </w:rPr>
      </w:pPr>
      <w:r w:rsidRPr="000B6291">
        <w:rPr>
          <w:lang w:val="en-GB"/>
        </w:rPr>
        <w:t>For airborne transmitter of 1000 W power for specific configuration:</w:t>
      </w:r>
    </w:p>
    <w:p w14:paraId="66F0397A" w14:textId="1699FA16" w:rsidR="00C11A8C" w:rsidRPr="000B6291" w:rsidRDefault="00C11A8C" w:rsidP="00C11A8C">
      <w:pPr>
        <w:pStyle w:val="Caption"/>
        <w:rPr>
          <w:lang w:val="en-GB"/>
        </w:rPr>
      </w:pPr>
      <w:bookmarkStart w:id="947" w:name="_Toc17182199"/>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112</w:t>
      </w:r>
      <w:r w:rsidRPr="000B6291">
        <w:rPr>
          <w:lang w:val="en-GB"/>
        </w:rPr>
        <w:fldChar w:fldCharType="end"/>
      </w:r>
      <w:r w:rsidRPr="000B6291">
        <w:rPr>
          <w:lang w:val="en-GB"/>
        </w:rPr>
        <w:t>: Calculation of separation distance to protect PMSE from airborne JTIDS/MIDS  (1000 W) interference</w:t>
      </w:r>
      <w:bookmarkEnd w:id="947"/>
    </w:p>
    <w:tbl>
      <w:tblPr>
        <w:tblStyle w:val="ECCTable-redheader"/>
        <w:tblW w:w="0" w:type="auto"/>
        <w:tblInd w:w="0" w:type="dxa"/>
        <w:tblLook w:val="04A0" w:firstRow="1" w:lastRow="0" w:firstColumn="1" w:lastColumn="0" w:noHBand="0" w:noVBand="1"/>
      </w:tblPr>
      <w:tblGrid>
        <w:gridCol w:w="4815"/>
        <w:gridCol w:w="4118"/>
      </w:tblGrid>
      <w:tr w:rsidR="00C11A8C" w:rsidRPr="000B6291" w14:paraId="4B7580F1" w14:textId="77777777" w:rsidTr="00640D69">
        <w:trPr>
          <w:cnfStyle w:val="100000000000" w:firstRow="1" w:lastRow="0" w:firstColumn="0" w:lastColumn="0" w:oddVBand="0" w:evenVBand="0" w:oddHBand="0" w:evenHBand="0" w:firstRowFirstColumn="0" w:firstRowLastColumn="0" w:lastRowFirstColumn="0" w:lastRowLastColumn="0"/>
        </w:trPr>
        <w:tc>
          <w:tcPr>
            <w:tcW w:w="4815" w:type="dxa"/>
            <w:hideMark/>
          </w:tcPr>
          <w:p w14:paraId="28D9FC40" w14:textId="77777777" w:rsidR="00C11A8C" w:rsidRPr="000B6291" w:rsidRDefault="00C11A8C" w:rsidP="00C11A8C">
            <w:pPr>
              <w:pStyle w:val="ECCTableHeaderwhitefont"/>
            </w:pPr>
            <w:r w:rsidRPr="000B6291">
              <w:t>Parameters</w:t>
            </w:r>
          </w:p>
        </w:tc>
        <w:tc>
          <w:tcPr>
            <w:tcW w:w="4118" w:type="dxa"/>
            <w:hideMark/>
          </w:tcPr>
          <w:p w14:paraId="4DAEF18D" w14:textId="77777777" w:rsidR="00C11A8C" w:rsidRPr="000B6291" w:rsidRDefault="00C11A8C" w:rsidP="00C11A8C">
            <w:pPr>
              <w:pStyle w:val="ECCTableHeaderwhitefont"/>
            </w:pPr>
            <w:r w:rsidRPr="000B6291">
              <w:t xml:space="preserve">Impact of </w:t>
            </w:r>
            <w:r w:rsidR="00C0375C" w:rsidRPr="000B6291">
              <w:t>Link 16</w:t>
            </w:r>
            <w:r w:rsidRPr="000B6291">
              <w:t xml:space="preserve"> airborne transmitter on PMSE receiver</w:t>
            </w:r>
          </w:p>
        </w:tc>
      </w:tr>
      <w:tr w:rsidR="00C11A8C" w:rsidRPr="000B6291" w14:paraId="4DA3A0CD" w14:textId="77777777" w:rsidTr="00640D69">
        <w:tc>
          <w:tcPr>
            <w:tcW w:w="4815" w:type="dxa"/>
          </w:tcPr>
          <w:p w14:paraId="75E08BC4" w14:textId="77777777" w:rsidR="00C11A8C" w:rsidRPr="000B6291" w:rsidRDefault="00C0375C" w:rsidP="00C11A8C">
            <w:r w:rsidRPr="000B6291">
              <w:t>Link 16</w:t>
            </w:r>
            <w:r w:rsidR="00C11A8C" w:rsidRPr="000B6291">
              <w:t xml:space="preserve"> Airborne peak power (dBm) for 3 MHz</w:t>
            </w:r>
          </w:p>
        </w:tc>
        <w:tc>
          <w:tcPr>
            <w:tcW w:w="4118" w:type="dxa"/>
          </w:tcPr>
          <w:p w14:paraId="425EE5D3" w14:textId="77777777" w:rsidR="00C11A8C" w:rsidRPr="000B6291" w:rsidRDefault="00C11A8C" w:rsidP="00C11A8C">
            <w:r w:rsidRPr="000B6291">
              <w:t>60 dBm / 3 MHz</w:t>
            </w:r>
          </w:p>
        </w:tc>
      </w:tr>
      <w:tr w:rsidR="00C11A8C" w:rsidRPr="000B6291" w14:paraId="530FA38A" w14:textId="77777777" w:rsidTr="00640D69">
        <w:tc>
          <w:tcPr>
            <w:tcW w:w="4815" w:type="dxa"/>
          </w:tcPr>
          <w:p w14:paraId="195CA773" w14:textId="77777777" w:rsidR="00C11A8C" w:rsidRPr="000B6291" w:rsidRDefault="00C0375C" w:rsidP="00C11A8C">
            <w:r w:rsidRPr="000B6291">
              <w:t>Link 16</w:t>
            </w:r>
            <w:r w:rsidR="00C11A8C" w:rsidRPr="000B6291">
              <w:t xml:space="preserve"> Airborne antenna gain (dBi)</w:t>
            </w:r>
          </w:p>
        </w:tc>
        <w:tc>
          <w:tcPr>
            <w:tcW w:w="4118" w:type="dxa"/>
          </w:tcPr>
          <w:p w14:paraId="1290AB7D" w14:textId="77777777" w:rsidR="00C11A8C" w:rsidRPr="000B6291" w:rsidRDefault="00C11A8C" w:rsidP="00C11A8C">
            <w:r w:rsidRPr="000B6291">
              <w:t>5.4 dBi</w:t>
            </w:r>
          </w:p>
        </w:tc>
      </w:tr>
      <w:tr w:rsidR="00C11A8C" w:rsidRPr="000B6291" w14:paraId="6B93E3A2" w14:textId="77777777" w:rsidTr="00640D69">
        <w:tc>
          <w:tcPr>
            <w:tcW w:w="4815" w:type="dxa"/>
          </w:tcPr>
          <w:p w14:paraId="1A01C9C4" w14:textId="77777777" w:rsidR="00C11A8C" w:rsidRPr="000B6291" w:rsidRDefault="00C11A8C" w:rsidP="00C11A8C">
            <w:r w:rsidRPr="000B6291">
              <w:t>Cable loss (dB)</w:t>
            </w:r>
          </w:p>
        </w:tc>
        <w:tc>
          <w:tcPr>
            <w:tcW w:w="4118" w:type="dxa"/>
          </w:tcPr>
          <w:p w14:paraId="51A61581" w14:textId="77777777" w:rsidR="00C11A8C" w:rsidRPr="000B6291" w:rsidRDefault="00C11A8C" w:rsidP="00C11A8C">
            <w:r w:rsidRPr="000B6291">
              <w:t>1 dB</w:t>
            </w:r>
          </w:p>
        </w:tc>
      </w:tr>
      <w:tr w:rsidR="00C11A8C" w:rsidRPr="000B6291" w14:paraId="003214F5" w14:textId="77777777" w:rsidTr="00640D69">
        <w:tc>
          <w:tcPr>
            <w:tcW w:w="4815" w:type="dxa"/>
            <w:hideMark/>
          </w:tcPr>
          <w:p w14:paraId="23909BAA" w14:textId="77777777" w:rsidR="00C11A8C" w:rsidRPr="000B6291" w:rsidRDefault="00C11A8C" w:rsidP="00C11A8C">
            <w:r w:rsidRPr="000B6291">
              <w:t xml:space="preserve">Link16 Airborne </w:t>
            </w:r>
          </w:p>
          <w:p w14:paraId="7DB08C1D" w14:textId="77777777" w:rsidR="00C11A8C" w:rsidRPr="000B6291" w:rsidRDefault="00C11A8C" w:rsidP="00C11A8C">
            <w:r w:rsidRPr="000B6291">
              <w:t xml:space="preserve"> (dBm) for 3 MHz</w:t>
            </w:r>
          </w:p>
        </w:tc>
        <w:tc>
          <w:tcPr>
            <w:tcW w:w="4118" w:type="dxa"/>
          </w:tcPr>
          <w:p w14:paraId="78FC400C" w14:textId="77777777" w:rsidR="00C11A8C" w:rsidRPr="000B6291" w:rsidRDefault="00C11A8C" w:rsidP="00C11A8C">
            <w:r w:rsidRPr="000B6291">
              <w:t xml:space="preserve">64.40 dBm </w:t>
            </w:r>
          </w:p>
        </w:tc>
      </w:tr>
      <w:tr w:rsidR="00C11A8C" w:rsidRPr="000B6291" w14:paraId="6B518966" w14:textId="77777777" w:rsidTr="00640D69">
        <w:tc>
          <w:tcPr>
            <w:tcW w:w="4815" w:type="dxa"/>
            <w:hideMark/>
          </w:tcPr>
          <w:p w14:paraId="1C5AB394" w14:textId="77777777" w:rsidR="00C11A8C" w:rsidRPr="000B6291" w:rsidRDefault="00C11A8C" w:rsidP="00C11A8C">
            <w:r w:rsidRPr="000B6291">
              <w:t xml:space="preserve">Link16 Airborne E.I.R.P. (dBm) for 200 </w:t>
            </w:r>
            <w:proofErr w:type="spellStart"/>
            <w:r w:rsidRPr="000B6291">
              <w:t>KHz</w:t>
            </w:r>
            <w:proofErr w:type="spellEnd"/>
          </w:p>
        </w:tc>
        <w:tc>
          <w:tcPr>
            <w:tcW w:w="4118" w:type="dxa"/>
          </w:tcPr>
          <w:p w14:paraId="5EA7ED90" w14:textId="77777777" w:rsidR="00C11A8C" w:rsidRPr="000B6291" w:rsidRDefault="00C11A8C" w:rsidP="00C11A8C">
            <w:r w:rsidRPr="000B6291">
              <w:t>52.63 dBm</w:t>
            </w:r>
          </w:p>
        </w:tc>
      </w:tr>
      <w:tr w:rsidR="00C11A8C" w:rsidRPr="000B6291" w14:paraId="3C71BD72" w14:textId="77777777" w:rsidTr="00640D69">
        <w:tc>
          <w:tcPr>
            <w:tcW w:w="4815" w:type="dxa"/>
          </w:tcPr>
          <w:p w14:paraId="3210F0F6" w14:textId="77777777" w:rsidR="00C11A8C" w:rsidRPr="000B6291" w:rsidRDefault="00C11A8C" w:rsidP="00C11A8C">
            <w:r w:rsidRPr="000B6291">
              <w:t>PMSE protection criteria (dBm)</w:t>
            </w:r>
          </w:p>
        </w:tc>
        <w:tc>
          <w:tcPr>
            <w:tcW w:w="4118" w:type="dxa"/>
          </w:tcPr>
          <w:p w14:paraId="4EF8DE37" w14:textId="77777777" w:rsidR="00C11A8C" w:rsidRPr="000B6291" w:rsidRDefault="00C11A8C" w:rsidP="00C11A8C">
            <w:r w:rsidRPr="000B6291">
              <w:t>-105 dBm</w:t>
            </w:r>
          </w:p>
        </w:tc>
      </w:tr>
      <w:tr w:rsidR="00C11A8C" w:rsidRPr="000B6291" w14:paraId="1C4A6FB1" w14:textId="77777777" w:rsidTr="00640D69">
        <w:tc>
          <w:tcPr>
            <w:tcW w:w="4815" w:type="dxa"/>
          </w:tcPr>
          <w:p w14:paraId="727D939B" w14:textId="77777777" w:rsidR="00C11A8C" w:rsidRPr="000B6291" w:rsidRDefault="00C11A8C" w:rsidP="00C11A8C">
            <w:r w:rsidRPr="000B6291">
              <w:t>Requested Attenuation (dB)</w:t>
            </w:r>
          </w:p>
        </w:tc>
        <w:tc>
          <w:tcPr>
            <w:tcW w:w="4118" w:type="dxa"/>
          </w:tcPr>
          <w:p w14:paraId="56948F4D" w14:textId="77777777" w:rsidR="00C11A8C" w:rsidRPr="000B6291" w:rsidRDefault="00C11A8C" w:rsidP="00C11A8C">
            <w:r w:rsidRPr="000B6291">
              <w:t>157.64 dB</w:t>
            </w:r>
          </w:p>
        </w:tc>
      </w:tr>
      <w:tr w:rsidR="00C11A8C" w:rsidRPr="000B6291" w14:paraId="0BDB710F" w14:textId="77777777" w:rsidTr="00640D69">
        <w:tc>
          <w:tcPr>
            <w:tcW w:w="4815" w:type="dxa"/>
          </w:tcPr>
          <w:p w14:paraId="6EAB904C" w14:textId="77777777" w:rsidR="00C11A8C" w:rsidRPr="000B6291" w:rsidRDefault="00C11A8C" w:rsidP="00C11A8C">
            <w:r w:rsidRPr="000B6291">
              <w:t>FSL Distance Separation required (F=1000 MHz)</w:t>
            </w:r>
          </w:p>
        </w:tc>
        <w:tc>
          <w:tcPr>
            <w:tcW w:w="4118" w:type="dxa"/>
          </w:tcPr>
          <w:p w14:paraId="46CB99E3" w14:textId="77777777" w:rsidR="00C11A8C" w:rsidRPr="000B6291" w:rsidRDefault="00C11A8C" w:rsidP="00C11A8C">
            <w:r w:rsidRPr="000B6291">
              <w:t>&gt;1500 km (in co-channel)</w:t>
            </w:r>
          </w:p>
        </w:tc>
      </w:tr>
      <w:tr w:rsidR="00C11A8C" w:rsidRPr="000B6291" w14:paraId="51E4061D" w14:textId="77777777" w:rsidTr="00640D69">
        <w:tc>
          <w:tcPr>
            <w:tcW w:w="4815" w:type="dxa"/>
          </w:tcPr>
          <w:p w14:paraId="7C8D0CE2" w14:textId="77777777" w:rsidR="00C11A8C" w:rsidRPr="000B6291" w:rsidRDefault="00C11A8C" w:rsidP="00C11A8C">
            <w:r w:rsidRPr="000B6291">
              <w:t>Radio Horizon (Flight level 600)</w:t>
            </w:r>
          </w:p>
        </w:tc>
        <w:tc>
          <w:tcPr>
            <w:tcW w:w="4118" w:type="dxa"/>
          </w:tcPr>
          <w:p w14:paraId="4A344265" w14:textId="77777777" w:rsidR="00C11A8C" w:rsidRPr="000B6291" w:rsidRDefault="00C11A8C" w:rsidP="00C11A8C">
            <w:r w:rsidRPr="000B6291">
              <w:t>587 km</w:t>
            </w:r>
          </w:p>
        </w:tc>
      </w:tr>
    </w:tbl>
    <w:p w14:paraId="33CB762E" w14:textId="432E4F88" w:rsidR="00C11A8C" w:rsidRPr="000B6291" w:rsidRDefault="00C11A8C" w:rsidP="00C11A8C">
      <w:r w:rsidRPr="000B6291">
        <w:t xml:space="preserve">According to the RTCA document (DO-362) </w:t>
      </w:r>
      <w:r w:rsidRPr="000B6291">
        <w:fldChar w:fldCharType="begin"/>
      </w:r>
      <w:r w:rsidRPr="000B6291">
        <w:instrText xml:space="preserve"> REF _Ref17188087 \r \h </w:instrText>
      </w:r>
      <w:r w:rsidRPr="000B6291">
        <w:fldChar w:fldCharType="separate"/>
      </w:r>
      <w:r w:rsidR="00914C56">
        <w:t>[65]</w:t>
      </w:r>
      <w:r w:rsidRPr="000B6291">
        <w:fldChar w:fldCharType="end"/>
      </w:r>
      <w:r w:rsidRPr="000B6291">
        <w:t>, a separation distance greater than 1500 km is needed in order to protect the audio PMSE from the Link16 specific airborne transmitters. As this distance is very important, the practical separation distance will be limited by the radio horizon. As a plane can flight up to 60000 feet, the separation distance is then 587 km.</w:t>
      </w:r>
    </w:p>
    <w:p w14:paraId="1F818EEA" w14:textId="77777777" w:rsidR="00C11A8C" w:rsidRPr="000B6291" w:rsidRDefault="00C11A8C" w:rsidP="00C11A8C">
      <w:pPr>
        <w:pStyle w:val="ECCAnnexheading4"/>
        <w:rPr>
          <w:lang w:val="en-GB"/>
        </w:rPr>
      </w:pPr>
      <w:r w:rsidRPr="000B6291">
        <w:rPr>
          <w:lang w:val="en-GB"/>
        </w:rPr>
        <w:t xml:space="preserve">Impact of JTIDS/MIDS on Audio PMSE </w:t>
      </w:r>
    </w:p>
    <w:p w14:paraId="4854766E" w14:textId="77777777" w:rsidR="00C11A8C" w:rsidRPr="000B6291" w:rsidRDefault="00C11A8C" w:rsidP="00C11A8C">
      <w:r w:rsidRPr="000B6291">
        <w:t>Even assuming an indoor use with the maximum wall attenuation of 20 dB, the separation distance would remain more than 150 km for 1 kW and more than 80 km for 200 W.</w:t>
      </w:r>
    </w:p>
    <w:p w14:paraId="6B50487A" w14:textId="77777777" w:rsidR="00C11A8C" w:rsidRPr="000B6291" w:rsidRDefault="00C11A8C" w:rsidP="00C11A8C">
      <w:r w:rsidRPr="000B6291">
        <w:t xml:space="preserve">Based on the results in the previous table covering a large range of </w:t>
      </w:r>
      <w:proofErr w:type="gramStart"/>
      <w:r w:rsidRPr="000B6291">
        <w:t>parameters, and</w:t>
      </w:r>
      <w:proofErr w:type="gramEnd"/>
      <w:r w:rsidRPr="000B6291">
        <w:t xml:space="preserve"> considering that JTIDS/MIDS operates in fast frequency hopping mode all over the frequency band 960-1164 MHz (except 1030/1090 guards), the protection of audio PMSE cannot be ensured from JTIDS/MIDS on aircraft.</w:t>
      </w:r>
    </w:p>
    <w:p w14:paraId="01F96D74" w14:textId="77777777" w:rsidR="00C11A8C" w:rsidRPr="000B6291" w:rsidRDefault="00C11A8C" w:rsidP="00C11A8C">
      <w:pPr>
        <w:pStyle w:val="ECCAnnexheading2"/>
        <w:rPr>
          <w:lang w:val="en-GB"/>
        </w:rPr>
      </w:pPr>
      <w:r w:rsidRPr="000B6291">
        <w:rPr>
          <w:lang w:val="en-GB"/>
        </w:rPr>
        <w:lastRenderedPageBreak/>
        <w:t>GNSS</w:t>
      </w:r>
    </w:p>
    <w:p w14:paraId="58E8BBCD" w14:textId="77777777" w:rsidR="00C11A8C" w:rsidRPr="000B6291" w:rsidRDefault="00C11A8C" w:rsidP="00C11A8C">
      <w:pPr>
        <w:pStyle w:val="ECCAnnexheading3"/>
        <w:rPr>
          <w:lang w:val="en-GB"/>
        </w:rPr>
      </w:pPr>
      <w:r w:rsidRPr="000B6291">
        <w:rPr>
          <w:lang w:val="en-GB"/>
        </w:rPr>
        <w:t>Parameters</w:t>
      </w:r>
    </w:p>
    <w:p w14:paraId="73799E4F" w14:textId="71A8B255" w:rsidR="00C11A8C" w:rsidRPr="000B6291" w:rsidRDefault="00C11A8C" w:rsidP="00C11A8C">
      <w:pPr>
        <w:pStyle w:val="Caption"/>
        <w:rPr>
          <w:lang w:val="en-GB"/>
        </w:rPr>
      </w:pPr>
      <w:bookmarkStart w:id="948" w:name="_Toc17182200"/>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113</w:t>
      </w:r>
      <w:r w:rsidRPr="000B6291">
        <w:rPr>
          <w:lang w:val="en-GB"/>
        </w:rPr>
        <w:fldChar w:fldCharType="end"/>
      </w:r>
      <w:r w:rsidRPr="000B6291">
        <w:rPr>
          <w:lang w:val="en-GB"/>
        </w:rPr>
        <w:t>: RNSS Parameters</w:t>
      </w:r>
      <w:bookmarkEnd w:id="948"/>
    </w:p>
    <w:tbl>
      <w:tblPr>
        <w:tblStyle w:val="ECCTable-redheader"/>
        <w:tblW w:w="4791" w:type="pct"/>
        <w:tblInd w:w="0" w:type="dxa"/>
        <w:tblLook w:val="04A0" w:firstRow="1" w:lastRow="0" w:firstColumn="1" w:lastColumn="0" w:noHBand="0" w:noVBand="1"/>
      </w:tblPr>
      <w:tblGrid>
        <w:gridCol w:w="3115"/>
        <w:gridCol w:w="3119"/>
        <w:gridCol w:w="2993"/>
      </w:tblGrid>
      <w:tr w:rsidR="00C11A8C" w:rsidRPr="000B6291" w14:paraId="1537D337" w14:textId="77777777" w:rsidTr="00865A51">
        <w:trPr>
          <w:cnfStyle w:val="100000000000" w:firstRow="1" w:lastRow="0" w:firstColumn="0" w:lastColumn="0" w:oddVBand="0" w:evenVBand="0" w:oddHBand="0" w:evenHBand="0" w:firstRowFirstColumn="0" w:firstRowLastColumn="0" w:lastRowFirstColumn="0" w:lastRowLastColumn="0"/>
          <w:trHeight w:val="476"/>
        </w:trPr>
        <w:tc>
          <w:tcPr>
            <w:tcW w:w="1688" w:type="pct"/>
            <w:vAlign w:val="bottom"/>
            <w:hideMark/>
          </w:tcPr>
          <w:p w14:paraId="1BBB30B1" w14:textId="77777777" w:rsidR="00C11A8C" w:rsidRPr="000B6291" w:rsidRDefault="00C11A8C" w:rsidP="00C11A8C">
            <w:pPr>
              <w:pStyle w:val="ECCTableHeaderwhitefont"/>
            </w:pPr>
            <w:r w:rsidRPr="000B6291">
              <w:t xml:space="preserve">RNSS Receive </w:t>
            </w:r>
            <w:proofErr w:type="spellStart"/>
            <w:r w:rsidRPr="000B6291">
              <w:t>type</w:t>
            </w:r>
            <w:r w:rsidR="007D17A6" w:rsidRPr="000B6291">
              <w:t>ee</w:t>
            </w:r>
            <w:proofErr w:type="spellEnd"/>
          </w:p>
        </w:tc>
        <w:tc>
          <w:tcPr>
            <w:tcW w:w="1690" w:type="pct"/>
            <w:vAlign w:val="bottom"/>
            <w:hideMark/>
          </w:tcPr>
          <w:p w14:paraId="7747B0AB" w14:textId="77777777" w:rsidR="00C11A8C" w:rsidRPr="000B6291" w:rsidRDefault="00C11A8C" w:rsidP="00C11A8C">
            <w:pPr>
              <w:pStyle w:val="ECCTableHeaderwhitefont"/>
            </w:pPr>
            <w:r w:rsidRPr="000B6291">
              <w:t>Air-navigation</w:t>
            </w:r>
          </w:p>
        </w:tc>
        <w:tc>
          <w:tcPr>
            <w:tcW w:w="1623" w:type="pct"/>
            <w:vAlign w:val="bottom"/>
            <w:hideMark/>
          </w:tcPr>
          <w:p w14:paraId="14517D12" w14:textId="77777777" w:rsidR="00C11A8C" w:rsidRPr="000B6291" w:rsidRDefault="00C11A8C" w:rsidP="00C11A8C">
            <w:pPr>
              <w:pStyle w:val="ECCTableHeaderwhitefont"/>
            </w:pPr>
            <w:r w:rsidRPr="000B6291">
              <w:t>General-purpose</w:t>
            </w:r>
          </w:p>
        </w:tc>
      </w:tr>
      <w:tr w:rsidR="00C11A8C" w:rsidRPr="000B6291" w14:paraId="1CDE09A1" w14:textId="77777777" w:rsidTr="00865A51">
        <w:trPr>
          <w:trHeight w:val="265"/>
        </w:trPr>
        <w:tc>
          <w:tcPr>
            <w:tcW w:w="1688" w:type="pct"/>
            <w:tcBorders>
              <w:top w:val="single" w:sz="4" w:space="0" w:color="D22A23"/>
              <w:left w:val="single" w:sz="4" w:space="0" w:color="D22A23"/>
              <w:bottom w:val="single" w:sz="4" w:space="0" w:color="D22A23"/>
              <w:right w:val="single" w:sz="4" w:space="0" w:color="D22A23"/>
            </w:tcBorders>
            <w:vAlign w:val="bottom"/>
            <w:hideMark/>
          </w:tcPr>
          <w:p w14:paraId="19AE96E3" w14:textId="77777777" w:rsidR="00C11A8C" w:rsidRPr="000B6291" w:rsidRDefault="00C11A8C" w:rsidP="00C11A8C">
            <w:r w:rsidRPr="000B6291">
              <w:t>RNSS Receive mask</w:t>
            </w:r>
          </w:p>
        </w:tc>
        <w:tc>
          <w:tcPr>
            <w:tcW w:w="1690" w:type="pct"/>
            <w:tcBorders>
              <w:top w:val="single" w:sz="4" w:space="0" w:color="D22A23"/>
              <w:left w:val="single" w:sz="4" w:space="0" w:color="D22A23"/>
              <w:bottom w:val="single" w:sz="4" w:space="0" w:color="D22A23"/>
              <w:right w:val="single" w:sz="4" w:space="0" w:color="D22A23"/>
            </w:tcBorders>
            <w:vAlign w:val="bottom"/>
            <w:hideMark/>
          </w:tcPr>
          <w:p w14:paraId="59DF34E4" w14:textId="2705B854" w:rsidR="00C11A8C" w:rsidRPr="000B6291" w:rsidRDefault="00C11A8C" w:rsidP="007D17A6">
            <w:pPr>
              <w:jc w:val="left"/>
            </w:pPr>
            <w:r w:rsidRPr="000B6291">
              <w:t>Report ITU-R M.2235</w:t>
            </w:r>
            <w:r w:rsidR="00AE2F23" w:rsidRPr="000B6291">
              <w:t xml:space="preserve"> </w:t>
            </w:r>
            <w:r w:rsidR="00AE2F23" w:rsidRPr="000B6291">
              <w:fldChar w:fldCharType="begin"/>
            </w:r>
            <w:r w:rsidR="00AE2F23" w:rsidRPr="000B6291">
              <w:instrText xml:space="preserve"> REF _Ref17201714 \r \h </w:instrText>
            </w:r>
            <w:r w:rsidR="00AE2F23" w:rsidRPr="000B6291">
              <w:fldChar w:fldCharType="separate"/>
            </w:r>
            <w:r w:rsidR="00914C56">
              <w:t>[56]</w:t>
            </w:r>
            <w:r w:rsidR="00AE2F23" w:rsidRPr="000B6291">
              <w:fldChar w:fldCharType="end"/>
            </w:r>
            <w:r w:rsidRPr="000B6291">
              <w:t xml:space="preserve"> Figure 8 (Aeronautical receiver)</w:t>
            </w:r>
          </w:p>
        </w:tc>
        <w:tc>
          <w:tcPr>
            <w:tcW w:w="1623" w:type="pct"/>
            <w:tcBorders>
              <w:top w:val="single" w:sz="4" w:space="0" w:color="D22A23"/>
              <w:left w:val="single" w:sz="4" w:space="0" w:color="D22A23"/>
              <w:bottom w:val="single" w:sz="4" w:space="0" w:color="D22A23"/>
              <w:right w:val="single" w:sz="4" w:space="0" w:color="D22A23"/>
            </w:tcBorders>
            <w:vAlign w:val="bottom"/>
            <w:hideMark/>
          </w:tcPr>
          <w:p w14:paraId="62FCF208" w14:textId="77777777" w:rsidR="00C11A8C" w:rsidRPr="000B6291" w:rsidRDefault="00C11A8C" w:rsidP="00C11A8C">
            <w:r w:rsidRPr="000B6291">
              <w:t>Gaussian Filter Bandwidth 20.5 MHz</w:t>
            </w:r>
          </w:p>
        </w:tc>
      </w:tr>
      <w:tr w:rsidR="00C11A8C" w:rsidRPr="000B6291" w14:paraId="25859A9F" w14:textId="77777777" w:rsidTr="00865A51">
        <w:trPr>
          <w:trHeight w:val="265"/>
        </w:trPr>
        <w:tc>
          <w:tcPr>
            <w:tcW w:w="1688" w:type="pct"/>
            <w:tcBorders>
              <w:top w:val="single" w:sz="4" w:space="0" w:color="D22A23"/>
              <w:left w:val="single" w:sz="4" w:space="0" w:color="D22A23"/>
              <w:bottom w:val="single" w:sz="4" w:space="0" w:color="D22A23"/>
              <w:right w:val="single" w:sz="4" w:space="0" w:color="D22A23"/>
            </w:tcBorders>
            <w:vAlign w:val="bottom"/>
            <w:hideMark/>
          </w:tcPr>
          <w:p w14:paraId="0D242E79" w14:textId="77777777" w:rsidR="00C11A8C" w:rsidRPr="000B6291" w:rsidRDefault="00C11A8C" w:rsidP="00C11A8C">
            <w:r w:rsidRPr="000B6291">
              <w:t>RNSS Centre frequency (MHz)</w:t>
            </w:r>
          </w:p>
        </w:tc>
        <w:tc>
          <w:tcPr>
            <w:tcW w:w="1690" w:type="pct"/>
            <w:tcBorders>
              <w:top w:val="single" w:sz="4" w:space="0" w:color="D22A23"/>
              <w:left w:val="single" w:sz="4" w:space="0" w:color="D22A23"/>
              <w:bottom w:val="single" w:sz="4" w:space="0" w:color="D22A23"/>
              <w:right w:val="single" w:sz="4" w:space="0" w:color="D22A23"/>
            </w:tcBorders>
            <w:vAlign w:val="bottom"/>
            <w:hideMark/>
          </w:tcPr>
          <w:p w14:paraId="40178849" w14:textId="77777777" w:rsidR="00C11A8C" w:rsidRPr="000B6291" w:rsidRDefault="00C11A8C" w:rsidP="00C11A8C">
            <w:r w:rsidRPr="000B6291">
              <w:t>1176.45</w:t>
            </w:r>
          </w:p>
        </w:tc>
        <w:tc>
          <w:tcPr>
            <w:tcW w:w="1623" w:type="pct"/>
            <w:tcBorders>
              <w:top w:val="single" w:sz="4" w:space="0" w:color="D22A23"/>
              <w:left w:val="single" w:sz="4" w:space="0" w:color="D22A23"/>
              <w:bottom w:val="single" w:sz="4" w:space="0" w:color="D22A23"/>
              <w:right w:val="single" w:sz="4" w:space="0" w:color="D22A23"/>
            </w:tcBorders>
            <w:vAlign w:val="bottom"/>
            <w:hideMark/>
          </w:tcPr>
          <w:p w14:paraId="61D4386D" w14:textId="77777777" w:rsidR="00C11A8C" w:rsidRPr="000B6291" w:rsidRDefault="00C11A8C" w:rsidP="00C11A8C">
            <w:r w:rsidRPr="000B6291">
              <w:t>1176.45</w:t>
            </w:r>
          </w:p>
        </w:tc>
      </w:tr>
      <w:tr w:rsidR="00C11A8C" w:rsidRPr="000B6291" w14:paraId="42AD4F99" w14:textId="77777777" w:rsidTr="00865A51">
        <w:trPr>
          <w:trHeight w:val="28"/>
        </w:trPr>
        <w:tc>
          <w:tcPr>
            <w:tcW w:w="1688" w:type="pct"/>
            <w:tcBorders>
              <w:top w:val="single" w:sz="4" w:space="0" w:color="D22A23"/>
              <w:left w:val="single" w:sz="4" w:space="0" w:color="D22A23"/>
              <w:bottom w:val="single" w:sz="4" w:space="0" w:color="D22A23"/>
              <w:right w:val="single" w:sz="4" w:space="0" w:color="D22A23"/>
            </w:tcBorders>
            <w:vAlign w:val="bottom"/>
            <w:hideMark/>
          </w:tcPr>
          <w:p w14:paraId="11898441" w14:textId="77777777" w:rsidR="00C11A8C" w:rsidRPr="000B6291" w:rsidRDefault="00C11A8C" w:rsidP="00C11A8C">
            <w:r w:rsidRPr="000B6291">
              <w:t>RNSS Bandwidth (MHz)</w:t>
            </w:r>
          </w:p>
        </w:tc>
        <w:tc>
          <w:tcPr>
            <w:tcW w:w="1690" w:type="pct"/>
            <w:tcBorders>
              <w:top w:val="single" w:sz="4" w:space="0" w:color="D22A23"/>
              <w:left w:val="single" w:sz="4" w:space="0" w:color="D22A23"/>
              <w:bottom w:val="single" w:sz="4" w:space="0" w:color="D22A23"/>
              <w:right w:val="single" w:sz="4" w:space="0" w:color="D22A23"/>
            </w:tcBorders>
            <w:vAlign w:val="bottom"/>
            <w:hideMark/>
          </w:tcPr>
          <w:p w14:paraId="63A377D2" w14:textId="77777777" w:rsidR="00C11A8C" w:rsidRPr="000B6291" w:rsidRDefault="00C11A8C" w:rsidP="00C11A8C">
            <w:r w:rsidRPr="000B6291">
              <w:t>24</w:t>
            </w:r>
          </w:p>
        </w:tc>
        <w:tc>
          <w:tcPr>
            <w:tcW w:w="1623" w:type="pct"/>
            <w:tcBorders>
              <w:top w:val="single" w:sz="4" w:space="0" w:color="D22A23"/>
              <w:left w:val="single" w:sz="4" w:space="0" w:color="D22A23"/>
              <w:bottom w:val="single" w:sz="4" w:space="0" w:color="D22A23"/>
              <w:right w:val="single" w:sz="4" w:space="0" w:color="D22A23"/>
            </w:tcBorders>
            <w:vAlign w:val="bottom"/>
            <w:hideMark/>
          </w:tcPr>
          <w:p w14:paraId="113894B3" w14:textId="77777777" w:rsidR="00C11A8C" w:rsidRPr="000B6291" w:rsidRDefault="00C11A8C" w:rsidP="00C11A8C">
            <w:r w:rsidRPr="000B6291">
              <w:t>24</w:t>
            </w:r>
          </w:p>
        </w:tc>
      </w:tr>
      <w:tr w:rsidR="00C11A8C" w:rsidRPr="000B6291" w14:paraId="34213E1B" w14:textId="77777777" w:rsidTr="00865A51">
        <w:trPr>
          <w:trHeight w:val="265"/>
        </w:trPr>
        <w:tc>
          <w:tcPr>
            <w:tcW w:w="1688" w:type="pct"/>
            <w:tcBorders>
              <w:top w:val="single" w:sz="4" w:space="0" w:color="D22A23"/>
              <w:left w:val="single" w:sz="4" w:space="0" w:color="D22A23"/>
              <w:bottom w:val="single" w:sz="4" w:space="0" w:color="D22A23"/>
              <w:right w:val="single" w:sz="4" w:space="0" w:color="D22A23"/>
            </w:tcBorders>
            <w:vAlign w:val="bottom"/>
            <w:hideMark/>
          </w:tcPr>
          <w:p w14:paraId="0DD37FBF" w14:textId="77777777" w:rsidR="00C11A8C" w:rsidRPr="000B6291" w:rsidRDefault="00C11A8C" w:rsidP="00C11A8C">
            <w:r w:rsidRPr="000B6291">
              <w:t>RNSS Gain (dBi)</w:t>
            </w:r>
          </w:p>
        </w:tc>
        <w:tc>
          <w:tcPr>
            <w:tcW w:w="1690" w:type="pct"/>
            <w:tcBorders>
              <w:top w:val="single" w:sz="4" w:space="0" w:color="D22A23"/>
              <w:left w:val="single" w:sz="4" w:space="0" w:color="D22A23"/>
              <w:bottom w:val="single" w:sz="4" w:space="0" w:color="D22A23"/>
              <w:right w:val="single" w:sz="4" w:space="0" w:color="D22A23"/>
            </w:tcBorders>
            <w:vAlign w:val="bottom"/>
            <w:hideMark/>
          </w:tcPr>
          <w:p w14:paraId="05D869BA" w14:textId="77777777" w:rsidR="00C11A8C" w:rsidRPr="000B6291" w:rsidRDefault="00C11A8C" w:rsidP="00C11A8C">
            <w:r w:rsidRPr="000B6291">
              <w:t>-5</w:t>
            </w:r>
          </w:p>
        </w:tc>
        <w:tc>
          <w:tcPr>
            <w:tcW w:w="1623" w:type="pct"/>
            <w:tcBorders>
              <w:top w:val="single" w:sz="4" w:space="0" w:color="D22A23"/>
              <w:left w:val="single" w:sz="4" w:space="0" w:color="D22A23"/>
              <w:bottom w:val="single" w:sz="4" w:space="0" w:color="D22A23"/>
              <w:right w:val="single" w:sz="4" w:space="0" w:color="D22A23"/>
            </w:tcBorders>
            <w:vAlign w:val="bottom"/>
            <w:hideMark/>
          </w:tcPr>
          <w:p w14:paraId="5A5CC5E8" w14:textId="77777777" w:rsidR="00C11A8C" w:rsidRPr="000B6291" w:rsidRDefault="00C11A8C" w:rsidP="00C11A8C">
            <w:r w:rsidRPr="000B6291">
              <w:t>3</w:t>
            </w:r>
          </w:p>
        </w:tc>
      </w:tr>
      <w:tr w:rsidR="00C11A8C" w:rsidRPr="000B6291" w14:paraId="126C61AE" w14:textId="77777777" w:rsidTr="00865A51">
        <w:trPr>
          <w:trHeight w:val="265"/>
        </w:trPr>
        <w:tc>
          <w:tcPr>
            <w:tcW w:w="1688" w:type="pct"/>
            <w:tcBorders>
              <w:top w:val="single" w:sz="4" w:space="0" w:color="D22A23"/>
              <w:left w:val="single" w:sz="4" w:space="0" w:color="D22A23"/>
              <w:bottom w:val="single" w:sz="4" w:space="0" w:color="D22A23"/>
              <w:right w:val="single" w:sz="4" w:space="0" w:color="D22A23"/>
            </w:tcBorders>
            <w:vAlign w:val="bottom"/>
            <w:hideMark/>
          </w:tcPr>
          <w:p w14:paraId="7A587011" w14:textId="77777777" w:rsidR="00C11A8C" w:rsidRPr="000B6291" w:rsidRDefault="00C11A8C" w:rsidP="00C11A8C">
            <w:r w:rsidRPr="000B6291">
              <w:t>RNSS Receiver temperature (K)</w:t>
            </w:r>
          </w:p>
        </w:tc>
        <w:tc>
          <w:tcPr>
            <w:tcW w:w="1690" w:type="pct"/>
            <w:tcBorders>
              <w:top w:val="single" w:sz="4" w:space="0" w:color="D22A23"/>
              <w:left w:val="single" w:sz="4" w:space="0" w:color="D22A23"/>
              <w:bottom w:val="single" w:sz="4" w:space="0" w:color="D22A23"/>
              <w:right w:val="single" w:sz="4" w:space="0" w:color="D22A23"/>
            </w:tcBorders>
            <w:vAlign w:val="bottom"/>
            <w:hideMark/>
          </w:tcPr>
          <w:p w14:paraId="2DD02959" w14:textId="77777777" w:rsidR="00C11A8C" w:rsidRPr="000B6291" w:rsidRDefault="00C11A8C" w:rsidP="00C11A8C">
            <w:r w:rsidRPr="000B6291">
              <w:t>727</w:t>
            </w:r>
          </w:p>
        </w:tc>
        <w:tc>
          <w:tcPr>
            <w:tcW w:w="1623" w:type="pct"/>
            <w:tcBorders>
              <w:top w:val="single" w:sz="4" w:space="0" w:color="D22A23"/>
              <w:left w:val="single" w:sz="4" w:space="0" w:color="D22A23"/>
              <w:bottom w:val="single" w:sz="4" w:space="0" w:color="D22A23"/>
              <w:right w:val="single" w:sz="4" w:space="0" w:color="D22A23"/>
            </w:tcBorders>
            <w:vAlign w:val="bottom"/>
            <w:hideMark/>
          </w:tcPr>
          <w:p w14:paraId="25CF07D6" w14:textId="77777777" w:rsidR="00C11A8C" w:rsidRPr="000B6291" w:rsidRDefault="00C11A8C" w:rsidP="00C11A8C">
            <w:r w:rsidRPr="000B6291">
              <w:t>330</w:t>
            </w:r>
          </w:p>
        </w:tc>
      </w:tr>
    </w:tbl>
    <w:p w14:paraId="13F7415F" w14:textId="77777777" w:rsidR="00C11A8C" w:rsidRPr="000B6291" w:rsidRDefault="00C11A8C" w:rsidP="00C11A8C">
      <w:pPr>
        <w:pStyle w:val="ECCAnnexheading3"/>
        <w:rPr>
          <w:lang w:val="en-GB"/>
        </w:rPr>
      </w:pPr>
      <w:r w:rsidRPr="000B6291">
        <w:rPr>
          <w:lang w:val="en-GB"/>
        </w:rPr>
        <w:t>Modelling assumptions</w:t>
      </w:r>
    </w:p>
    <w:p w14:paraId="2A6C5965" w14:textId="77777777" w:rsidR="00C11A8C" w:rsidRPr="000B6291" w:rsidRDefault="00C11A8C" w:rsidP="00865A51">
      <w:pPr>
        <w:jc w:val="center"/>
      </w:pPr>
      <w:r w:rsidRPr="000B6291">
        <w:rPr>
          <w:noProof/>
          <w:lang w:eastAsia="en-GB"/>
        </w:rPr>
        <w:drawing>
          <wp:inline distT="0" distB="0" distL="0" distR="0" wp14:anchorId="45EB795C" wp14:editId="33CE6978">
            <wp:extent cx="5274194" cy="3438144"/>
            <wp:effectExtent l="0" t="0" r="3175" b="0"/>
            <wp:docPr id="1512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87477" cy="3446803"/>
                    </a:xfrm>
                    <a:prstGeom prst="rect">
                      <a:avLst/>
                    </a:prstGeom>
                    <a:noFill/>
                    <a:ln>
                      <a:noFill/>
                    </a:ln>
                  </pic:spPr>
                </pic:pic>
              </a:graphicData>
            </a:graphic>
          </wp:inline>
        </w:drawing>
      </w:r>
    </w:p>
    <w:p w14:paraId="19AE3E0D" w14:textId="270D6275" w:rsidR="00C11A8C" w:rsidRPr="000B6291" w:rsidRDefault="00C11A8C" w:rsidP="00C11A8C">
      <w:pPr>
        <w:pStyle w:val="Caption"/>
        <w:rPr>
          <w:lang w:val="en-GB"/>
        </w:rPr>
      </w:pPr>
      <w:bookmarkStart w:id="949" w:name="_Toc17270236"/>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80</w:t>
      </w:r>
      <w:r w:rsidRPr="000B6291">
        <w:rPr>
          <w:lang w:val="en-GB"/>
        </w:rPr>
        <w:fldChar w:fldCharType="end"/>
      </w:r>
      <w:r w:rsidRPr="000B6291">
        <w:rPr>
          <w:lang w:val="en-GB"/>
        </w:rPr>
        <w:t>: Integration of PMSE Digital Mask with RNSS Receiver Mask</w:t>
      </w:r>
      <w:bookmarkEnd w:id="949"/>
    </w:p>
    <w:p w14:paraId="4C8F41B4" w14:textId="77777777" w:rsidR="00C11A8C" w:rsidRPr="000B6291" w:rsidRDefault="00C11A8C" w:rsidP="00C11A8C">
      <w:pPr>
        <w:pStyle w:val="ECCAnnexheading3"/>
        <w:rPr>
          <w:lang w:val="en-GB"/>
        </w:rPr>
      </w:pPr>
      <w:r w:rsidRPr="000B6291">
        <w:rPr>
          <w:lang w:val="en-GB"/>
        </w:rPr>
        <w:t>Conclusion</w:t>
      </w:r>
    </w:p>
    <w:p w14:paraId="2ED86D16" w14:textId="39928F44" w:rsidR="00C11A8C" w:rsidRPr="000B6291" w:rsidRDefault="00C11A8C" w:rsidP="00C11A8C">
      <w:pPr>
        <w:pStyle w:val="Caption"/>
        <w:rPr>
          <w:lang w:val="en-GB"/>
        </w:rPr>
      </w:pPr>
      <w:bookmarkStart w:id="950" w:name="_Toc17182202"/>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114</w:t>
      </w:r>
      <w:r w:rsidRPr="000B6291">
        <w:rPr>
          <w:lang w:val="en-GB"/>
        </w:rPr>
        <w:fldChar w:fldCharType="end"/>
      </w:r>
      <w:r w:rsidRPr="000B6291">
        <w:rPr>
          <w:lang w:val="en-GB"/>
        </w:rPr>
        <w:t>: Results - Required Guard Band (MHz)</w:t>
      </w:r>
      <w:bookmarkEnd w:id="950"/>
    </w:p>
    <w:tbl>
      <w:tblPr>
        <w:tblStyle w:val="ECCTable-redheader"/>
        <w:tblW w:w="2091" w:type="pct"/>
        <w:tblInd w:w="0" w:type="dxa"/>
        <w:tblLook w:val="04A0" w:firstRow="1" w:lastRow="0" w:firstColumn="1" w:lastColumn="0" w:noHBand="0" w:noVBand="1"/>
      </w:tblPr>
      <w:tblGrid>
        <w:gridCol w:w="2215"/>
        <w:gridCol w:w="1812"/>
      </w:tblGrid>
      <w:tr w:rsidR="00C11A8C" w:rsidRPr="000B6291" w14:paraId="12315C3D" w14:textId="77777777" w:rsidTr="00A60D12">
        <w:trPr>
          <w:cnfStyle w:val="100000000000" w:firstRow="1" w:lastRow="0" w:firstColumn="0" w:lastColumn="0" w:oddVBand="0" w:evenVBand="0" w:oddHBand="0" w:evenHBand="0" w:firstRowFirstColumn="0" w:firstRowLastColumn="0" w:lastRowFirstColumn="0" w:lastRowLastColumn="0"/>
          <w:trHeight w:val="476"/>
        </w:trPr>
        <w:tc>
          <w:tcPr>
            <w:tcW w:w="2750" w:type="pct"/>
            <w:vAlign w:val="bottom"/>
            <w:hideMark/>
          </w:tcPr>
          <w:p w14:paraId="3FDD9E8A" w14:textId="77777777" w:rsidR="00C11A8C" w:rsidRPr="000B6291" w:rsidRDefault="00C11A8C" w:rsidP="00C11A8C">
            <w:pPr>
              <w:pStyle w:val="ECCTableHeaderwhitefont"/>
            </w:pPr>
            <w:r w:rsidRPr="000B6291">
              <w:t>RNSS Receiver Type</w:t>
            </w:r>
          </w:p>
        </w:tc>
        <w:tc>
          <w:tcPr>
            <w:tcW w:w="2250" w:type="pct"/>
            <w:vAlign w:val="bottom"/>
          </w:tcPr>
          <w:p w14:paraId="3417DACB" w14:textId="77777777" w:rsidR="00C11A8C" w:rsidRPr="000B6291" w:rsidRDefault="00C11A8C" w:rsidP="00C11A8C">
            <w:pPr>
              <w:pStyle w:val="ECCTableHeaderwhitefont"/>
            </w:pPr>
            <w:r w:rsidRPr="000B6291">
              <w:t>Guard Band</w:t>
            </w:r>
          </w:p>
        </w:tc>
      </w:tr>
      <w:tr w:rsidR="00C11A8C" w:rsidRPr="000B6291" w14:paraId="3B656785" w14:textId="77777777" w:rsidTr="00A60D12">
        <w:trPr>
          <w:trHeight w:val="265"/>
        </w:trPr>
        <w:tc>
          <w:tcPr>
            <w:tcW w:w="2750" w:type="pct"/>
            <w:tcBorders>
              <w:top w:val="single" w:sz="4" w:space="0" w:color="D22A23"/>
              <w:left w:val="single" w:sz="4" w:space="0" w:color="D22A23"/>
              <w:bottom w:val="single" w:sz="4" w:space="0" w:color="D22A23"/>
              <w:right w:val="single" w:sz="4" w:space="0" w:color="D22A23"/>
            </w:tcBorders>
            <w:vAlign w:val="bottom"/>
            <w:hideMark/>
          </w:tcPr>
          <w:p w14:paraId="0AAC565F" w14:textId="77777777" w:rsidR="00C11A8C" w:rsidRPr="000B6291" w:rsidRDefault="00C11A8C" w:rsidP="00C11A8C">
            <w:r w:rsidRPr="000B6291">
              <w:t>General-purpose</w:t>
            </w:r>
          </w:p>
        </w:tc>
        <w:tc>
          <w:tcPr>
            <w:tcW w:w="2250" w:type="pct"/>
            <w:tcBorders>
              <w:top w:val="single" w:sz="4" w:space="0" w:color="D22A23"/>
              <w:left w:val="single" w:sz="4" w:space="0" w:color="D22A23"/>
              <w:bottom w:val="single" w:sz="4" w:space="0" w:color="D22A23"/>
              <w:right w:val="single" w:sz="4" w:space="0" w:color="D22A23"/>
            </w:tcBorders>
            <w:vAlign w:val="bottom"/>
            <w:hideMark/>
          </w:tcPr>
          <w:p w14:paraId="107A358F" w14:textId="77777777" w:rsidR="00C11A8C" w:rsidRPr="000B6291" w:rsidRDefault="00C11A8C" w:rsidP="00C11A8C">
            <w:r w:rsidRPr="000B6291">
              <w:t>31 MHz</w:t>
            </w:r>
          </w:p>
        </w:tc>
      </w:tr>
      <w:tr w:rsidR="00C11A8C" w:rsidRPr="000B6291" w14:paraId="50299D84" w14:textId="77777777" w:rsidTr="00A60D12">
        <w:trPr>
          <w:trHeight w:val="265"/>
        </w:trPr>
        <w:tc>
          <w:tcPr>
            <w:tcW w:w="2750" w:type="pct"/>
            <w:tcBorders>
              <w:top w:val="single" w:sz="4" w:space="0" w:color="D22A23"/>
              <w:left w:val="single" w:sz="4" w:space="0" w:color="D22A23"/>
              <w:bottom w:val="single" w:sz="4" w:space="0" w:color="D22A23"/>
              <w:right w:val="single" w:sz="4" w:space="0" w:color="D22A23"/>
            </w:tcBorders>
            <w:vAlign w:val="bottom"/>
            <w:hideMark/>
          </w:tcPr>
          <w:p w14:paraId="3C41387A" w14:textId="77777777" w:rsidR="00C11A8C" w:rsidRPr="000B6291" w:rsidRDefault="00C11A8C" w:rsidP="00C11A8C">
            <w:r w:rsidRPr="000B6291">
              <w:t>Air-navigation</w:t>
            </w:r>
          </w:p>
        </w:tc>
        <w:tc>
          <w:tcPr>
            <w:tcW w:w="2250" w:type="pct"/>
            <w:tcBorders>
              <w:top w:val="single" w:sz="4" w:space="0" w:color="D22A23"/>
              <w:left w:val="single" w:sz="4" w:space="0" w:color="D22A23"/>
              <w:bottom w:val="single" w:sz="4" w:space="0" w:color="D22A23"/>
              <w:right w:val="single" w:sz="4" w:space="0" w:color="D22A23"/>
            </w:tcBorders>
            <w:vAlign w:val="bottom"/>
            <w:hideMark/>
          </w:tcPr>
          <w:p w14:paraId="2D206E06" w14:textId="77777777" w:rsidR="00C11A8C" w:rsidRPr="000B6291" w:rsidRDefault="00C11A8C" w:rsidP="00C11A8C">
            <w:r w:rsidRPr="000B6291">
              <w:t>12 MHz</w:t>
            </w:r>
          </w:p>
        </w:tc>
      </w:tr>
    </w:tbl>
    <w:p w14:paraId="678CB9C7" w14:textId="77777777" w:rsidR="00C11A8C" w:rsidRPr="000B6291" w:rsidRDefault="00C11A8C" w:rsidP="00C11A8C">
      <w:r w:rsidRPr="000B6291">
        <w:lastRenderedPageBreak/>
        <w:t>The conclusion is that a guard band of 30 MHz would be required to protect RNSS receivers (for both General purpose and air navigation).</w:t>
      </w:r>
    </w:p>
    <w:p w14:paraId="1CBFE58E" w14:textId="77777777" w:rsidR="00C11A8C" w:rsidRPr="000B6291" w:rsidRDefault="00C11A8C" w:rsidP="00C11A8C">
      <w:pPr>
        <w:pStyle w:val="ECCAnnexheading2"/>
        <w:rPr>
          <w:lang w:val="en-GB"/>
        </w:rPr>
      </w:pPr>
      <w:r w:rsidRPr="000B6291">
        <w:rPr>
          <w:lang w:val="en-GB"/>
        </w:rPr>
        <w:t>Other systems (LONG-TERM CNS)</w:t>
      </w:r>
    </w:p>
    <w:p w14:paraId="08D63F66" w14:textId="77777777" w:rsidR="00C11A8C" w:rsidRPr="000B6291" w:rsidRDefault="00C11A8C" w:rsidP="00C11A8C">
      <w:r w:rsidRPr="000B6291">
        <w:t>CNS system are planned to be developed under ICAO standards to cover the following functions: Communication, Navigation and Surveillance.</w:t>
      </w:r>
    </w:p>
    <w:p w14:paraId="1E4AD21F" w14:textId="77777777" w:rsidR="00C11A8C" w:rsidRPr="000B6291" w:rsidRDefault="00C11A8C" w:rsidP="00C11A8C">
      <w:r w:rsidRPr="000B6291">
        <w:t xml:space="preserve">There are currently no technical details about this future </w:t>
      </w:r>
      <w:proofErr w:type="gramStart"/>
      <w:r w:rsidRPr="000B6291">
        <w:t>system</w:t>
      </w:r>
      <w:proofErr w:type="gramEnd"/>
      <w:r w:rsidRPr="000B6291">
        <w:t xml:space="preserve"> but it is planned to be used in all the width of the frequency band 960-1164 MHz. </w:t>
      </w:r>
    </w:p>
    <w:p w14:paraId="376BAD3A" w14:textId="77777777" w:rsidR="00C11A8C" w:rsidRPr="000B6291" w:rsidRDefault="00C11A8C" w:rsidP="00C11A8C"/>
    <w:p w14:paraId="38E16C3A" w14:textId="77777777" w:rsidR="00C11A8C" w:rsidRPr="000B6291" w:rsidRDefault="00C11A8C" w:rsidP="00C11A8C">
      <w:pPr>
        <w:rPr>
          <w:rStyle w:val="ECCParagraph"/>
        </w:rPr>
      </w:pPr>
    </w:p>
    <w:p w14:paraId="3B01C4F6" w14:textId="77777777" w:rsidR="00C11A8C" w:rsidRPr="000B6291" w:rsidRDefault="00C11A8C" w:rsidP="00C11A8C">
      <w:pPr>
        <w:pStyle w:val="ECCAnnexheading1"/>
        <w:rPr>
          <w:lang w:val="en-GB"/>
        </w:rPr>
      </w:pPr>
      <w:bookmarkStart w:id="951" w:name="_Toc11827899"/>
      <w:bookmarkStart w:id="952" w:name="_Toc11851242"/>
      <w:bookmarkStart w:id="953" w:name="_Toc19017422"/>
      <w:bookmarkStart w:id="954" w:name="_Toc19017506"/>
      <w:bookmarkStart w:id="955" w:name="_Toc22816031"/>
      <w:bookmarkStart w:id="956" w:name="_Toc22816115"/>
      <w:bookmarkStart w:id="957" w:name="_Toc33011548"/>
      <w:bookmarkStart w:id="958" w:name="_Toc34662788"/>
      <w:r w:rsidRPr="000B6291">
        <w:rPr>
          <w:lang w:val="en-GB"/>
        </w:rPr>
        <w:lastRenderedPageBreak/>
        <w:t xml:space="preserve">PMSE </w:t>
      </w:r>
      <w:bookmarkStart w:id="959" w:name="_Hlk34815176"/>
      <w:r w:rsidRPr="000B6291">
        <w:rPr>
          <w:lang w:val="en-GB"/>
        </w:rPr>
        <w:t>selectivity in presence of JTIDS/MIDS pul</w:t>
      </w:r>
      <w:bookmarkEnd w:id="959"/>
      <w:r w:rsidRPr="000B6291">
        <w:rPr>
          <w:lang w:val="en-GB"/>
        </w:rPr>
        <w:t>ses from NARFA DEU</w:t>
      </w:r>
      <w:bookmarkEnd w:id="951"/>
      <w:bookmarkEnd w:id="952"/>
      <w:bookmarkEnd w:id="953"/>
      <w:bookmarkEnd w:id="954"/>
      <w:bookmarkEnd w:id="955"/>
      <w:bookmarkEnd w:id="956"/>
      <w:bookmarkEnd w:id="957"/>
      <w:bookmarkEnd w:id="958"/>
    </w:p>
    <w:p w14:paraId="4DEDEDAE" w14:textId="77777777" w:rsidR="00C11A8C" w:rsidRPr="000B6291" w:rsidRDefault="00C11A8C" w:rsidP="00C11A8C">
      <w:pPr>
        <w:pStyle w:val="ECCAnnexheading2"/>
        <w:rPr>
          <w:lang w:val="en-GB"/>
        </w:rPr>
      </w:pPr>
      <w:r w:rsidRPr="000B6291">
        <w:rPr>
          <w:lang w:val="en-GB"/>
        </w:rPr>
        <w:t>Summary</w:t>
      </w:r>
    </w:p>
    <w:p w14:paraId="3BC3FDA9" w14:textId="77777777" w:rsidR="00C11A8C" w:rsidRPr="000B6291" w:rsidRDefault="00C11A8C" w:rsidP="00C11A8C">
      <w:r w:rsidRPr="000B6291">
        <w:t>This contribution investigates the possible use of low power audio PMSE (excluding airborne use) in the aeronautical frequency band 960-1164 MHz, considering the influence on PMSE receivers of incumbent systems' emissions, in this case: JTIDS/MIDS.</w:t>
      </w:r>
    </w:p>
    <w:p w14:paraId="68E700E0" w14:textId="77777777" w:rsidR="00C11A8C" w:rsidRPr="000B6291" w:rsidRDefault="00C11A8C" w:rsidP="00C11A8C">
      <w:r w:rsidRPr="000B6291">
        <w:t xml:space="preserve">Because of being focused on the impact on PMSE, only PMSE receiver's parameters become relevant, no user equipment's parameters have to be </w:t>
      </w:r>
      <w:proofErr w:type="gramStart"/>
      <w:r w:rsidRPr="000B6291">
        <w:t>taken into account</w:t>
      </w:r>
      <w:proofErr w:type="gramEnd"/>
      <w:r w:rsidRPr="000B6291">
        <w:t>.</w:t>
      </w:r>
    </w:p>
    <w:p w14:paraId="01199255" w14:textId="77777777" w:rsidR="00C11A8C" w:rsidRPr="000B6291" w:rsidRDefault="00C11A8C" w:rsidP="00C11A8C">
      <w:r w:rsidRPr="000B6291">
        <w:t>PMSE's standard</w:t>
      </w:r>
      <w:r w:rsidRPr="000B6291">
        <w:rPr>
          <w:rStyle w:val="ECCHLsuperscript"/>
        </w:rPr>
        <w:footnoteReference w:id="40"/>
      </w:r>
      <w:r w:rsidRPr="000B6291">
        <w:t xml:space="preserve"> signal power level was determined by measuring each PMSE receiver's sensitivity and increase it by +3 dB, yielding </w:t>
      </w:r>
      <w:r w:rsidRPr="000B6291">
        <w:noBreakHyphen/>
        <w:t>90 dBm for two devices and -91 dBm for the third.</w:t>
      </w:r>
    </w:p>
    <w:p w14:paraId="4D0F6B25" w14:textId="77777777" w:rsidR="00C11A8C" w:rsidRPr="000B6291" w:rsidRDefault="00C11A8C" w:rsidP="00C11A8C">
      <w:r w:rsidRPr="000B6291">
        <w:t>Although the scenario is based on outdoor use, a theoretical interpretation of the results has also been done for indoor use assuming a building entry loss (BEL) of 20 dB.</w:t>
      </w:r>
    </w:p>
    <w:p w14:paraId="638E40FC" w14:textId="77777777" w:rsidR="00C11A8C" w:rsidRPr="000B6291" w:rsidRDefault="00C11A8C" w:rsidP="00C11A8C">
      <w:r w:rsidRPr="000B6291">
        <w:t>Additionally, a theoretical interpretation of the results has also been done for PMSE operating with a +20 dB higher signal power level than the above PMSE's standard</w:t>
      </w:r>
      <w:r w:rsidRPr="000B6291">
        <w:rPr>
          <w:rStyle w:val="ECCHLsuperscript"/>
        </w:rPr>
        <w:footnoteReference w:id="41"/>
      </w:r>
      <w:r w:rsidRPr="000B6291">
        <w:t xml:space="preserve"> signal power level.</w:t>
      </w:r>
    </w:p>
    <w:p w14:paraId="635FE0FB" w14:textId="77777777" w:rsidR="00C11A8C" w:rsidRPr="000B6291" w:rsidRDefault="00C11A8C" w:rsidP="00C11A8C">
      <w:r w:rsidRPr="000B6291">
        <w:t>Owing to poor availability of professional PMSE equipment operating at the focused band, professional PMSE equipment operating in frequency bands near that band had to be used. In doing so it was kept in mind that the equipment had to operate with comparable parameters.</w:t>
      </w:r>
    </w:p>
    <w:p w14:paraId="7046EA6D" w14:textId="3F2C421A" w:rsidR="00C11A8C" w:rsidRPr="000B6291" w:rsidRDefault="00C11A8C" w:rsidP="00C11A8C">
      <w:r w:rsidRPr="000B6291">
        <w:t xml:space="preserve">The results as shown in </w:t>
      </w:r>
      <w:r w:rsidRPr="000B6291">
        <w:fldChar w:fldCharType="begin"/>
      </w:r>
      <w:r w:rsidRPr="000B6291">
        <w:instrText xml:space="preserve"> REF _Ref27486816 \h </w:instrText>
      </w:r>
      <w:r w:rsidRPr="000B6291">
        <w:fldChar w:fldCharType="separate"/>
      </w:r>
      <w:r w:rsidR="00914C56" w:rsidRPr="000B6291">
        <w:t>Table </w:t>
      </w:r>
      <w:r w:rsidR="00914C56">
        <w:rPr>
          <w:noProof/>
        </w:rPr>
        <w:t>115</w:t>
      </w:r>
      <w:r w:rsidRPr="000B6291">
        <w:fldChar w:fldCharType="end"/>
      </w:r>
      <w:r w:rsidRPr="000B6291">
        <w:t xml:space="preserve"> indicate – regarding the impact of JTIDS/MIDS only – that it would be possible to use PMSE equipment sharing JTIDS/MIDS systems in co-channel or adjacent channel scenarios as long as a minimum separation distance to those JTIDS/MIDS systems is assured. </w:t>
      </w:r>
    </w:p>
    <w:p w14:paraId="6B9C515B" w14:textId="77777777" w:rsidR="00C11A8C" w:rsidRPr="000B6291" w:rsidRDefault="00C11A8C" w:rsidP="00C11A8C">
      <w:r w:rsidRPr="000B6291">
        <w:t>With respect to a single JTIDS/MIDS channel a minimum frequency separation can be calculated for sharing the band.</w:t>
      </w:r>
      <w:r w:rsidRPr="000B6291">
        <w:tab/>
      </w:r>
      <w:r w:rsidRPr="000B6291">
        <w:br/>
        <w:t>In the case of PMSE complying with the minimum frequency separation and in conjunction with the distributed use of channels by JTIDS/MIDS it would require PMSE to operate near 1030 MHz or 1090 MHz.</w:t>
      </w:r>
      <w:r w:rsidRPr="000B6291">
        <w:tab/>
      </w:r>
      <w:r w:rsidRPr="000B6291">
        <w:br/>
        <w:t>But in an overall view on the band's utilization, including the defined guard bands and other application's frequency usage, no appropriate frequency is left for selection.</w:t>
      </w:r>
    </w:p>
    <w:p w14:paraId="66E9F057" w14:textId="14AD6CB2" w:rsidR="00C11A8C" w:rsidRPr="000B6291" w:rsidRDefault="00C11A8C" w:rsidP="00C11A8C">
      <w:pPr>
        <w:pStyle w:val="Caption"/>
        <w:rPr>
          <w:rStyle w:val="ECCParagraph"/>
        </w:rPr>
      </w:pPr>
      <w:bookmarkStart w:id="960" w:name="_Ref27486816"/>
      <w:bookmarkStart w:id="961" w:name="_Toc17182203"/>
      <w:r w:rsidRPr="000B6291">
        <w:rPr>
          <w:lang w:val="en-GB"/>
        </w:rPr>
        <w:t>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115</w:t>
      </w:r>
      <w:r w:rsidRPr="000B6291">
        <w:rPr>
          <w:lang w:val="en-GB"/>
        </w:rPr>
        <w:fldChar w:fldCharType="end"/>
      </w:r>
      <w:bookmarkEnd w:id="960"/>
      <w:r w:rsidRPr="000B6291">
        <w:rPr>
          <w:lang w:val="en-GB"/>
        </w:rPr>
        <w:t>: Summary</w:t>
      </w:r>
      <w:bookmarkEnd w:id="96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1E0" w:firstRow="1" w:lastRow="1" w:firstColumn="1" w:lastColumn="1" w:noHBand="0" w:noVBand="0"/>
      </w:tblPr>
      <w:tblGrid>
        <w:gridCol w:w="1242"/>
        <w:gridCol w:w="2835"/>
        <w:gridCol w:w="2268"/>
        <w:gridCol w:w="3294"/>
      </w:tblGrid>
      <w:tr w:rsidR="00C11A8C" w:rsidRPr="000B6291" w14:paraId="3F7C7768" w14:textId="77777777" w:rsidTr="00A60D12">
        <w:trPr>
          <w:tblHeader/>
        </w:trPr>
        <w:tc>
          <w:tcPr>
            <w:tcW w:w="407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7B6232E" w14:textId="77777777" w:rsidR="00C11A8C" w:rsidRPr="000B6291" w:rsidRDefault="00C11A8C" w:rsidP="00C11A8C">
            <w:pPr>
              <w:pStyle w:val="ECCTableHeaderwhitefont"/>
              <w:rPr>
                <w:rStyle w:val="ECCHLbold"/>
              </w:rPr>
            </w:pPr>
            <w:r w:rsidRPr="000B6291">
              <w:rPr>
                <w:rStyle w:val="ECCHLbold"/>
              </w:rPr>
              <w:t xml:space="preserve">PMSE, </w:t>
            </w:r>
            <w:proofErr w:type="spellStart"/>
            <w:r w:rsidRPr="000B6291">
              <w:rPr>
                <w:rStyle w:val="ECCHLbold"/>
              </w:rPr>
              <w:t>interferred</w:t>
            </w:r>
            <w:proofErr w:type="spellEnd"/>
            <w:r w:rsidRPr="000B6291">
              <w:rPr>
                <w:rStyle w:val="ECCHLbold"/>
              </w:rPr>
              <w:t xml:space="preserve"> by JTIDS/MIDS</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17072ED" w14:textId="77777777" w:rsidR="00C11A8C" w:rsidRPr="000B6291" w:rsidRDefault="00C11A8C" w:rsidP="00C11A8C">
            <w:pPr>
              <w:pStyle w:val="ECCTableHeaderwhitefont"/>
              <w:rPr>
                <w:rStyle w:val="ECCHLbold"/>
              </w:rPr>
            </w:pPr>
            <w:r w:rsidRPr="000B6291">
              <w:rPr>
                <w:rStyle w:val="ECCHLbold"/>
              </w:rPr>
              <w:t>Option 1</w:t>
            </w:r>
          </w:p>
        </w:tc>
        <w:tc>
          <w:tcPr>
            <w:tcW w:w="32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1F5D86C" w14:textId="77777777" w:rsidR="00C11A8C" w:rsidRPr="000B6291" w:rsidRDefault="00C11A8C" w:rsidP="00C11A8C">
            <w:pPr>
              <w:pStyle w:val="ECCTableHeaderwhitefont"/>
              <w:rPr>
                <w:rStyle w:val="ECCHLbold"/>
              </w:rPr>
            </w:pPr>
            <w:r w:rsidRPr="000B6291">
              <w:rPr>
                <w:rStyle w:val="ECCHLbold"/>
              </w:rPr>
              <w:t>Option 2</w:t>
            </w:r>
          </w:p>
        </w:tc>
      </w:tr>
      <w:tr w:rsidR="00C11A8C" w:rsidRPr="000B6291" w14:paraId="24CBB0D1" w14:textId="77777777" w:rsidTr="00A60D12">
        <w:trPr>
          <w:tblHeader/>
        </w:trPr>
        <w:tc>
          <w:tcPr>
            <w:tcW w:w="12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4FDB842" w14:textId="77777777" w:rsidR="00C11A8C" w:rsidRPr="000B6291" w:rsidRDefault="00C11A8C" w:rsidP="00C11A8C">
            <w:pPr>
              <w:pStyle w:val="ECCTableHeaderwhitefont"/>
              <w:rPr>
                <w:rStyle w:val="ECCHLbold"/>
              </w:rPr>
            </w:pPr>
            <w:r w:rsidRPr="000B6291">
              <w:rPr>
                <w:rStyle w:val="ECCHLbold"/>
              </w:rPr>
              <w:t>Scenario</w:t>
            </w:r>
          </w:p>
        </w:tc>
        <w:tc>
          <w:tcPr>
            <w:tcW w:w="2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4928FE6" w14:textId="77777777" w:rsidR="00C11A8C" w:rsidRPr="000B6291" w:rsidRDefault="00C11A8C" w:rsidP="00C11A8C">
            <w:pPr>
              <w:pStyle w:val="ECCTableHeaderwhitefont"/>
              <w:rPr>
                <w:rStyle w:val="ECCHLbold"/>
              </w:rPr>
            </w:pPr>
            <w:r w:rsidRPr="000B6291">
              <w:rPr>
                <w:rStyle w:val="ECCHLbold"/>
              </w:rPr>
              <w:t>Parameter</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5A72ED0" w14:textId="77777777" w:rsidR="00C11A8C" w:rsidRPr="000B6291" w:rsidRDefault="00C11A8C" w:rsidP="00C11A8C">
            <w:pPr>
              <w:pStyle w:val="ECCTableHeaderwhitefont"/>
              <w:rPr>
                <w:rStyle w:val="ECCHLbold"/>
              </w:rPr>
            </w:pPr>
            <w:r w:rsidRPr="000B6291">
              <w:rPr>
                <w:rStyle w:val="ECCHLbold"/>
              </w:rPr>
              <w:t>Minimum separation distance (LoS)</w:t>
            </w:r>
          </w:p>
        </w:tc>
        <w:tc>
          <w:tcPr>
            <w:tcW w:w="32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9BBCD9C" w14:textId="77777777" w:rsidR="00C11A8C" w:rsidRPr="000B6291" w:rsidRDefault="00C11A8C" w:rsidP="00C11A8C">
            <w:pPr>
              <w:pStyle w:val="ECCTableHeaderwhitefont"/>
              <w:rPr>
                <w:rStyle w:val="ECCHLbold"/>
              </w:rPr>
            </w:pPr>
            <w:r w:rsidRPr="000B6291">
              <w:rPr>
                <w:rStyle w:val="ECCHLbold"/>
              </w:rPr>
              <w:t xml:space="preserve">Minimum frequency separation </w:t>
            </w:r>
          </w:p>
        </w:tc>
      </w:tr>
      <w:tr w:rsidR="00C11A8C" w:rsidRPr="000B6291" w14:paraId="1D6DF0A7" w14:textId="77777777" w:rsidTr="00A60D12">
        <w:tc>
          <w:tcPr>
            <w:tcW w:w="1242" w:type="dxa"/>
            <w:tcBorders>
              <w:top w:val="single" w:sz="4" w:space="0" w:color="FFFFFF" w:themeColor="background1"/>
              <w:left w:val="single" w:sz="4" w:space="0" w:color="D2232A"/>
              <w:bottom w:val="nil"/>
              <w:right w:val="single" w:sz="4" w:space="0" w:color="D2232A"/>
            </w:tcBorders>
            <w:vAlign w:val="center"/>
          </w:tcPr>
          <w:p w14:paraId="354AFEEB" w14:textId="77777777" w:rsidR="00C11A8C" w:rsidRPr="000B6291" w:rsidRDefault="00C11A8C" w:rsidP="00C11A8C">
            <w:pPr>
              <w:pStyle w:val="ECCTabletext"/>
            </w:pPr>
            <w:r w:rsidRPr="000B6291">
              <w:t>PMSE outdoor</w:t>
            </w:r>
          </w:p>
        </w:tc>
        <w:tc>
          <w:tcPr>
            <w:tcW w:w="2835" w:type="dxa"/>
            <w:tcBorders>
              <w:top w:val="single" w:sz="4" w:space="0" w:color="FFFFFF" w:themeColor="background1"/>
              <w:left w:val="single" w:sz="4" w:space="0" w:color="D2232A"/>
              <w:bottom w:val="single" w:sz="4" w:space="0" w:color="D2232A"/>
              <w:right w:val="single" w:sz="4" w:space="0" w:color="D2232A"/>
            </w:tcBorders>
            <w:vAlign w:val="center"/>
          </w:tcPr>
          <w:p w14:paraId="192251AB" w14:textId="296A6617" w:rsidR="00C11A8C" w:rsidRPr="000B6291" w:rsidRDefault="00C11A8C" w:rsidP="00C11A8C">
            <w:pPr>
              <w:pStyle w:val="ECCTabletext"/>
            </w:pPr>
            <w:r w:rsidRPr="000B6291">
              <w:t>Standard signal power level</w:t>
            </w:r>
            <w:r w:rsidRPr="000B6291">
              <w:br/>
            </w:r>
            <w:r w:rsidRPr="000B6291">
              <w:rPr>
                <w:rStyle w:val="ECCParagraph"/>
              </w:rPr>
              <w:t>(</w:t>
            </w:r>
            <w:r w:rsidRPr="000B6291">
              <w:rPr>
                <w:rStyle w:val="ECCParagraph"/>
              </w:rPr>
              <w:noBreakHyphen/>
              <w:t xml:space="preserve">90 dBm / </w:t>
            </w:r>
            <w:r w:rsidRPr="000B6291">
              <w:rPr>
                <w:rStyle w:val="ECCParagraph"/>
              </w:rPr>
              <w:noBreakHyphen/>
              <w:t>91 dBm)</w:t>
            </w:r>
          </w:p>
        </w:tc>
        <w:tc>
          <w:tcPr>
            <w:tcW w:w="2268" w:type="dxa"/>
            <w:tcBorders>
              <w:top w:val="single" w:sz="4" w:space="0" w:color="FFFFFF" w:themeColor="background1"/>
              <w:left w:val="single" w:sz="4" w:space="0" w:color="D2232A"/>
              <w:bottom w:val="single" w:sz="4" w:space="0" w:color="D2232A"/>
              <w:right w:val="single" w:sz="4" w:space="0" w:color="D2232A"/>
              <w:tl2br w:val="nil"/>
              <w:tr2bl w:val="nil"/>
            </w:tcBorders>
            <w:vAlign w:val="center"/>
          </w:tcPr>
          <w:p w14:paraId="54A3CDDC" w14:textId="77777777" w:rsidR="00C11A8C" w:rsidRPr="000B6291" w:rsidRDefault="00C11A8C" w:rsidP="00C11A8C">
            <w:pPr>
              <w:pStyle w:val="ECCTabletext"/>
            </w:pPr>
            <w:r w:rsidRPr="000B6291">
              <w:tab/>
              <w:t>300</w:t>
            </w:r>
            <w:r w:rsidRPr="000B6291">
              <w:tab/>
              <w:t>km (analogue)</w:t>
            </w:r>
            <w:r w:rsidRPr="000B6291">
              <w:br/>
            </w:r>
            <w:r w:rsidRPr="000B6291">
              <w:tab/>
              <w:t>400</w:t>
            </w:r>
            <w:r w:rsidRPr="000B6291">
              <w:tab/>
              <w:t>km (digital)</w:t>
            </w:r>
          </w:p>
        </w:tc>
        <w:tc>
          <w:tcPr>
            <w:tcW w:w="3294" w:type="dxa"/>
            <w:tcBorders>
              <w:top w:val="single" w:sz="4" w:space="0" w:color="FFFFFF" w:themeColor="background1"/>
              <w:left w:val="single" w:sz="4" w:space="0" w:color="D2232A"/>
              <w:right w:val="single" w:sz="4" w:space="0" w:color="D2232A"/>
              <w:tl2br w:val="nil"/>
              <w:tr2bl w:val="nil"/>
            </w:tcBorders>
            <w:vAlign w:val="center"/>
          </w:tcPr>
          <w:p w14:paraId="2B1D485D" w14:textId="77777777" w:rsidR="00C11A8C" w:rsidRPr="000B6291" w:rsidRDefault="00C11A8C" w:rsidP="00C11A8C">
            <w:pPr>
              <w:pStyle w:val="ECCTabletext"/>
            </w:pPr>
            <w:r w:rsidRPr="000B6291">
              <w:t>7 MHz,</w:t>
            </w:r>
            <w:r w:rsidRPr="000B6291">
              <w:tab/>
            </w:r>
            <w:r w:rsidRPr="000B6291">
              <w:br/>
              <w:t>but no appropriate frequency in an overall view, due to band's heavy utilization</w:t>
            </w:r>
          </w:p>
        </w:tc>
      </w:tr>
      <w:tr w:rsidR="00C11A8C" w:rsidRPr="000B6291" w14:paraId="0724C05A" w14:textId="77777777" w:rsidTr="00A60D12">
        <w:tc>
          <w:tcPr>
            <w:tcW w:w="1242" w:type="dxa"/>
            <w:tcBorders>
              <w:top w:val="nil"/>
              <w:left w:val="single" w:sz="4" w:space="0" w:color="D2232A"/>
              <w:bottom w:val="single" w:sz="4" w:space="0" w:color="D2232A"/>
              <w:right w:val="single" w:sz="4" w:space="0" w:color="D2232A"/>
            </w:tcBorders>
            <w:vAlign w:val="center"/>
          </w:tcPr>
          <w:p w14:paraId="1DB5FA7B" w14:textId="77777777" w:rsidR="00C11A8C" w:rsidRPr="000B6291" w:rsidRDefault="00C11A8C" w:rsidP="00C11A8C">
            <w:pPr>
              <w:pStyle w:val="ECCTabletext"/>
            </w:pPr>
          </w:p>
        </w:tc>
        <w:tc>
          <w:tcPr>
            <w:tcW w:w="2835" w:type="dxa"/>
            <w:tcBorders>
              <w:top w:val="single" w:sz="4" w:space="0" w:color="D2232A"/>
              <w:left w:val="single" w:sz="4" w:space="0" w:color="D2232A"/>
              <w:bottom w:val="single" w:sz="4" w:space="0" w:color="D2232A"/>
              <w:right w:val="single" w:sz="4" w:space="0" w:color="D2232A"/>
            </w:tcBorders>
            <w:vAlign w:val="center"/>
          </w:tcPr>
          <w:p w14:paraId="695702EB" w14:textId="77777777" w:rsidR="00C11A8C" w:rsidRPr="000B6291" w:rsidRDefault="00C11A8C" w:rsidP="00C11A8C">
            <w:pPr>
              <w:pStyle w:val="ECCTabletext"/>
            </w:pPr>
            <w:r w:rsidRPr="000B6291">
              <w:t>+20 dB signal power level</w:t>
            </w:r>
            <w:r w:rsidRPr="000B6291">
              <w:br/>
            </w:r>
            <w:r w:rsidRPr="000B6291">
              <w:rPr>
                <w:rStyle w:val="ECCParagraph"/>
              </w:rPr>
              <w:t>(</w:t>
            </w:r>
            <w:r w:rsidRPr="000B6291">
              <w:rPr>
                <w:rStyle w:val="ECCParagraph"/>
              </w:rPr>
              <w:noBreakHyphen/>
              <w:t xml:space="preserve">70 dBm / </w:t>
            </w:r>
            <w:r w:rsidRPr="000B6291">
              <w:rPr>
                <w:rStyle w:val="ECCParagraph"/>
              </w:rPr>
              <w:noBreakHyphen/>
              <w:t>71 dBm)</w:t>
            </w:r>
          </w:p>
        </w:tc>
        <w:tc>
          <w:tcPr>
            <w:tcW w:w="2268" w:type="dxa"/>
            <w:tcBorders>
              <w:top w:val="single" w:sz="4" w:space="0" w:color="D2232A"/>
              <w:left w:val="single" w:sz="4" w:space="0" w:color="D2232A"/>
              <w:bottom w:val="single" w:sz="4" w:space="0" w:color="D2232A"/>
              <w:right w:val="single" w:sz="4" w:space="0" w:color="D2232A"/>
              <w:tl2br w:val="nil"/>
              <w:tr2bl w:val="nil"/>
            </w:tcBorders>
            <w:vAlign w:val="center"/>
          </w:tcPr>
          <w:p w14:paraId="4A17E117" w14:textId="77777777" w:rsidR="00C11A8C" w:rsidRPr="000B6291" w:rsidRDefault="00C11A8C" w:rsidP="00C11A8C">
            <w:pPr>
              <w:pStyle w:val="ECCTabletext"/>
            </w:pPr>
            <w:r w:rsidRPr="000B6291">
              <w:tab/>
              <w:t>30</w:t>
            </w:r>
            <w:r w:rsidRPr="000B6291">
              <w:tab/>
              <w:t>km (analogue)</w:t>
            </w:r>
            <w:r w:rsidRPr="000B6291">
              <w:br/>
            </w:r>
            <w:r w:rsidRPr="000B6291">
              <w:tab/>
              <w:t>40</w:t>
            </w:r>
            <w:r w:rsidRPr="000B6291">
              <w:tab/>
              <w:t>km (digital)</w:t>
            </w:r>
          </w:p>
        </w:tc>
        <w:tc>
          <w:tcPr>
            <w:tcW w:w="3294" w:type="dxa"/>
            <w:tcBorders>
              <w:top w:val="single" w:sz="4" w:space="0" w:color="D2232A"/>
              <w:left w:val="single" w:sz="4" w:space="0" w:color="D2232A"/>
              <w:bottom w:val="single" w:sz="4" w:space="0" w:color="auto"/>
              <w:right w:val="single" w:sz="4" w:space="0" w:color="D2232A"/>
              <w:tl2br w:val="nil"/>
              <w:tr2bl w:val="nil"/>
            </w:tcBorders>
            <w:vAlign w:val="center"/>
          </w:tcPr>
          <w:p w14:paraId="11230287" w14:textId="77777777" w:rsidR="00C11A8C" w:rsidRPr="000B6291" w:rsidRDefault="00C11A8C" w:rsidP="00C11A8C">
            <w:pPr>
              <w:pStyle w:val="ECCTabletext"/>
            </w:pPr>
          </w:p>
        </w:tc>
      </w:tr>
      <w:tr w:rsidR="00C11A8C" w:rsidRPr="000B6291" w14:paraId="247AC062" w14:textId="77777777" w:rsidTr="00A60D12">
        <w:tc>
          <w:tcPr>
            <w:tcW w:w="1242" w:type="dxa"/>
            <w:tcBorders>
              <w:top w:val="single" w:sz="4" w:space="0" w:color="D2232A"/>
              <w:left w:val="single" w:sz="4" w:space="0" w:color="D2232A"/>
              <w:bottom w:val="nil"/>
              <w:right w:val="single" w:sz="4" w:space="0" w:color="D2232A"/>
            </w:tcBorders>
            <w:vAlign w:val="center"/>
          </w:tcPr>
          <w:p w14:paraId="27F3DEDD" w14:textId="77777777" w:rsidR="00C11A8C" w:rsidRPr="000B6291" w:rsidRDefault="00C11A8C" w:rsidP="00C11A8C">
            <w:pPr>
              <w:pStyle w:val="ECCTabletext"/>
            </w:pPr>
            <w:r w:rsidRPr="000B6291">
              <w:lastRenderedPageBreak/>
              <w:t>PMSE indoor</w:t>
            </w:r>
          </w:p>
        </w:tc>
        <w:tc>
          <w:tcPr>
            <w:tcW w:w="2835" w:type="dxa"/>
            <w:tcBorders>
              <w:top w:val="single" w:sz="4" w:space="0" w:color="D2232A"/>
              <w:left w:val="single" w:sz="4" w:space="0" w:color="D2232A"/>
              <w:bottom w:val="single" w:sz="4" w:space="0" w:color="D2232A"/>
              <w:right w:val="single" w:sz="4" w:space="0" w:color="D2232A"/>
            </w:tcBorders>
            <w:vAlign w:val="center"/>
          </w:tcPr>
          <w:p w14:paraId="51B99788" w14:textId="256A801F" w:rsidR="00C11A8C" w:rsidRPr="000B6291" w:rsidRDefault="00C11A8C" w:rsidP="00C11A8C">
            <w:pPr>
              <w:pStyle w:val="ECCTabletext"/>
            </w:pPr>
            <w:r w:rsidRPr="000B6291">
              <w:t>Standard</w:t>
            </w:r>
            <w:r w:rsidR="002145F4">
              <w:t xml:space="preserve"> </w:t>
            </w:r>
            <w:r w:rsidRPr="000B6291">
              <w:t>signal power level</w:t>
            </w:r>
            <w:r w:rsidRPr="000B6291">
              <w:br/>
            </w:r>
            <w:r w:rsidRPr="000B6291">
              <w:rPr>
                <w:rStyle w:val="ECCParagraph"/>
              </w:rPr>
              <w:t>(</w:t>
            </w:r>
            <w:r w:rsidRPr="000B6291">
              <w:rPr>
                <w:rStyle w:val="ECCParagraph"/>
              </w:rPr>
              <w:noBreakHyphen/>
              <w:t xml:space="preserve">90 dBm / </w:t>
            </w:r>
            <w:r w:rsidRPr="000B6291">
              <w:rPr>
                <w:rStyle w:val="ECCParagraph"/>
              </w:rPr>
              <w:noBreakHyphen/>
              <w:t>91 dBm)</w:t>
            </w:r>
          </w:p>
        </w:tc>
        <w:tc>
          <w:tcPr>
            <w:tcW w:w="2268" w:type="dxa"/>
            <w:tcBorders>
              <w:top w:val="single" w:sz="4" w:space="0" w:color="D2232A"/>
              <w:left w:val="single" w:sz="4" w:space="0" w:color="D2232A"/>
              <w:bottom w:val="single" w:sz="4" w:space="0" w:color="D2232A"/>
              <w:right w:val="single" w:sz="4" w:space="0" w:color="D2232A"/>
              <w:tl2br w:val="nil"/>
              <w:tr2bl w:val="nil"/>
            </w:tcBorders>
            <w:vAlign w:val="center"/>
          </w:tcPr>
          <w:p w14:paraId="57F70EAD" w14:textId="0F234F12" w:rsidR="00C11A8C" w:rsidRPr="000B6291" w:rsidRDefault="00C11A8C" w:rsidP="00C11A8C">
            <w:pPr>
              <w:pStyle w:val="ECCTabletext"/>
            </w:pPr>
            <w:r w:rsidRPr="000B6291">
              <w:tab/>
              <w:t>30</w:t>
            </w:r>
            <w:r w:rsidRPr="000B6291">
              <w:tab/>
              <w:t>km (analogue)</w:t>
            </w:r>
            <w:r w:rsidRPr="000B6291">
              <w:rPr>
                <w:rStyle w:val="FootnoteReference"/>
              </w:rPr>
              <w:footnoteReference w:id="42"/>
            </w:r>
            <w:r w:rsidRPr="000B6291">
              <w:t xml:space="preserve"> </w:t>
            </w:r>
            <w:r w:rsidRPr="000B6291">
              <w:br/>
            </w:r>
            <w:r w:rsidRPr="000B6291">
              <w:tab/>
              <w:t>40</w:t>
            </w:r>
            <w:r w:rsidRPr="000B6291">
              <w:tab/>
              <w:t>km (digital)</w:t>
            </w:r>
            <w:r w:rsidRPr="000B6291" w:rsidDel="004D57A3">
              <w:rPr>
                <w:rStyle w:val="FootnoteReference"/>
              </w:rPr>
              <w:t xml:space="preserve"> </w:t>
            </w:r>
          </w:p>
        </w:tc>
        <w:tc>
          <w:tcPr>
            <w:tcW w:w="3294" w:type="dxa"/>
            <w:vMerge w:val="restart"/>
            <w:tcBorders>
              <w:top w:val="single" w:sz="4" w:space="0" w:color="D2232A"/>
              <w:left w:val="single" w:sz="4" w:space="0" w:color="D2232A"/>
              <w:right w:val="single" w:sz="4" w:space="0" w:color="D2232A"/>
              <w:tl2br w:val="nil"/>
              <w:tr2bl w:val="nil"/>
            </w:tcBorders>
            <w:vAlign w:val="center"/>
          </w:tcPr>
          <w:p w14:paraId="3BFAED9F" w14:textId="77777777" w:rsidR="00C11A8C" w:rsidRPr="000B6291" w:rsidRDefault="00C11A8C" w:rsidP="00C11A8C">
            <w:pPr>
              <w:pStyle w:val="ECCTabletext"/>
            </w:pPr>
          </w:p>
        </w:tc>
      </w:tr>
      <w:tr w:rsidR="00C11A8C" w:rsidRPr="00303C6E" w14:paraId="6A633857" w14:textId="77777777" w:rsidTr="00A60D12">
        <w:tc>
          <w:tcPr>
            <w:tcW w:w="1242" w:type="dxa"/>
            <w:tcBorders>
              <w:top w:val="nil"/>
              <w:left w:val="single" w:sz="4" w:space="0" w:color="D2232A"/>
              <w:bottom w:val="single" w:sz="4" w:space="0" w:color="D2232A"/>
              <w:right w:val="single" w:sz="4" w:space="0" w:color="D2232A"/>
            </w:tcBorders>
            <w:vAlign w:val="center"/>
          </w:tcPr>
          <w:p w14:paraId="14333E5B" w14:textId="77777777" w:rsidR="00C11A8C" w:rsidRPr="000B6291" w:rsidRDefault="00C11A8C" w:rsidP="00C11A8C">
            <w:pPr>
              <w:pStyle w:val="ECCTabletext"/>
            </w:pPr>
            <w:r w:rsidRPr="000B6291">
              <w:t>BEL=20 dB</w:t>
            </w:r>
          </w:p>
        </w:tc>
        <w:tc>
          <w:tcPr>
            <w:tcW w:w="2835" w:type="dxa"/>
            <w:tcBorders>
              <w:top w:val="single" w:sz="4" w:space="0" w:color="D2232A"/>
              <w:left w:val="single" w:sz="4" w:space="0" w:color="D2232A"/>
              <w:bottom w:val="single" w:sz="4" w:space="0" w:color="D2232A"/>
              <w:right w:val="single" w:sz="4" w:space="0" w:color="D2232A"/>
            </w:tcBorders>
            <w:vAlign w:val="center"/>
          </w:tcPr>
          <w:p w14:paraId="0CEBD8DE" w14:textId="77777777" w:rsidR="00C11A8C" w:rsidRPr="000B6291" w:rsidRDefault="00C11A8C" w:rsidP="00C11A8C">
            <w:pPr>
              <w:pStyle w:val="ECCTabletext"/>
            </w:pPr>
            <w:r w:rsidRPr="000B6291">
              <w:t>+20 dB signal power level</w:t>
            </w:r>
            <w:r w:rsidRPr="000B6291">
              <w:br/>
            </w:r>
            <w:r w:rsidRPr="000B6291">
              <w:rPr>
                <w:rStyle w:val="ECCParagraph"/>
              </w:rPr>
              <w:t>(</w:t>
            </w:r>
            <w:r w:rsidRPr="000B6291">
              <w:rPr>
                <w:rStyle w:val="ECCParagraph"/>
              </w:rPr>
              <w:noBreakHyphen/>
              <w:t xml:space="preserve">70 dBm / </w:t>
            </w:r>
            <w:r w:rsidRPr="000B6291">
              <w:rPr>
                <w:rStyle w:val="ECCParagraph"/>
              </w:rPr>
              <w:noBreakHyphen/>
              <w:t>71 dBm)</w:t>
            </w:r>
          </w:p>
        </w:tc>
        <w:tc>
          <w:tcPr>
            <w:tcW w:w="2268" w:type="dxa"/>
            <w:tcBorders>
              <w:top w:val="single" w:sz="4" w:space="0" w:color="D2232A"/>
              <w:left w:val="single" w:sz="4" w:space="0" w:color="D2232A"/>
              <w:bottom w:val="single" w:sz="4" w:space="0" w:color="D2232A"/>
              <w:right w:val="single" w:sz="4" w:space="0" w:color="D2232A"/>
              <w:tl2br w:val="nil"/>
              <w:tr2bl w:val="nil"/>
            </w:tcBorders>
            <w:vAlign w:val="center"/>
          </w:tcPr>
          <w:p w14:paraId="1E6CCFC1" w14:textId="52A48D9C" w:rsidR="002145F4" w:rsidRDefault="00C11A8C" w:rsidP="002145F4">
            <w:pPr>
              <w:pStyle w:val="ECCTabletext"/>
            </w:pPr>
            <w:r w:rsidRPr="000B6291">
              <w:tab/>
            </w:r>
            <w:r w:rsidRPr="002145F4">
              <w:t>3</w:t>
            </w:r>
            <w:r w:rsidRPr="002145F4">
              <w:tab/>
              <w:t>km (analogue)</w:t>
            </w:r>
          </w:p>
          <w:p w14:paraId="4EEB6BC7" w14:textId="2F58E5BA" w:rsidR="00C11A8C" w:rsidRPr="00303C6E" w:rsidRDefault="00C11A8C" w:rsidP="002145F4">
            <w:pPr>
              <w:pStyle w:val="ECCTabletext"/>
            </w:pPr>
            <w:r w:rsidRPr="00303C6E">
              <w:tab/>
              <w:t>4</w:t>
            </w:r>
            <w:r w:rsidRPr="00303C6E">
              <w:tab/>
              <w:t>km (digital)</w:t>
            </w:r>
            <w:r w:rsidRPr="000B6291">
              <w:rPr>
                <w:rStyle w:val="FootnoteReference"/>
              </w:rPr>
              <w:fldChar w:fldCharType="begin"/>
            </w:r>
            <w:r w:rsidRPr="002145F4">
              <w:rPr>
                <w:rStyle w:val="FootnoteReference"/>
                <w:lang w:val="da-DK"/>
              </w:rPr>
              <w:instrText xml:space="preserve"> NOTEREF _Ref5789070 \h  \* MERGEFORMAT </w:instrText>
            </w:r>
            <w:r w:rsidRPr="000B6291">
              <w:rPr>
                <w:rStyle w:val="FootnoteReference"/>
              </w:rPr>
            </w:r>
            <w:r w:rsidRPr="000B6291">
              <w:rPr>
                <w:rStyle w:val="FootnoteReference"/>
              </w:rPr>
              <w:fldChar w:fldCharType="end"/>
            </w:r>
          </w:p>
        </w:tc>
        <w:tc>
          <w:tcPr>
            <w:tcW w:w="3294" w:type="dxa"/>
            <w:vMerge/>
            <w:tcBorders>
              <w:top w:val="single" w:sz="4" w:space="0" w:color="D2232A"/>
              <w:left w:val="single" w:sz="4" w:space="0" w:color="D2232A"/>
              <w:bottom w:val="single" w:sz="4" w:space="0" w:color="auto"/>
              <w:right w:val="single" w:sz="4" w:space="0" w:color="D2232A"/>
              <w:tl2br w:val="nil"/>
              <w:tr2bl w:val="nil"/>
            </w:tcBorders>
            <w:vAlign w:val="center"/>
          </w:tcPr>
          <w:p w14:paraId="389294CC" w14:textId="77777777" w:rsidR="00C11A8C" w:rsidRPr="00303C6E" w:rsidRDefault="00C11A8C" w:rsidP="00C11A8C">
            <w:pPr>
              <w:pStyle w:val="ECCTabletext"/>
            </w:pPr>
          </w:p>
        </w:tc>
      </w:tr>
    </w:tbl>
    <w:p w14:paraId="7B754076" w14:textId="77777777" w:rsidR="00C11A8C" w:rsidRPr="000B6291" w:rsidRDefault="00C11A8C" w:rsidP="00C11A8C">
      <w:pPr>
        <w:pStyle w:val="ECCAnnexheading2"/>
        <w:rPr>
          <w:lang w:val="en-GB"/>
        </w:rPr>
      </w:pPr>
      <w:r w:rsidRPr="000B6291">
        <w:rPr>
          <w:lang w:val="en-GB"/>
        </w:rPr>
        <w:t>PMSE parameters</w:t>
      </w:r>
    </w:p>
    <w:p w14:paraId="5A8B3F9D" w14:textId="5EA125BE" w:rsidR="002145F4" w:rsidRDefault="00C11A8C" w:rsidP="00C11A8C">
      <w:r w:rsidRPr="000B6291">
        <w:t>The interference of the PMSE links depend on the PMSE receiver's selectivity, i.e. to recognize the wanted signal and to be able to process it without misinterpretation, but not on the parameters of the wanted signal's transmitter.</w:t>
      </w:r>
    </w:p>
    <w:p w14:paraId="5C36ED6B" w14:textId="5F4A42BE" w:rsidR="00C11A8C" w:rsidRPr="000B6291" w:rsidRDefault="00C11A8C" w:rsidP="00C11A8C">
      <w:r w:rsidRPr="000B6291">
        <w:t xml:space="preserve">Therefore, the PMSE user equipment (with respect to its parameters, e.g. body loss) has not been </w:t>
      </w:r>
      <w:proofErr w:type="gramStart"/>
      <w:r w:rsidRPr="000B6291">
        <w:t>taken into account</w:t>
      </w:r>
      <w:proofErr w:type="gramEnd"/>
      <w:r w:rsidRPr="000B6291">
        <w:t>. Furthermore</w:t>
      </w:r>
      <w:r w:rsidR="002145F4">
        <w:t>,</w:t>
      </w:r>
      <w:r w:rsidRPr="000B6291">
        <w:t xml:space="preserve"> no IEM - even though containing a receiver - has been </w:t>
      </w:r>
      <w:proofErr w:type="gramStart"/>
      <w:r w:rsidRPr="000B6291">
        <w:t>taken into account</w:t>
      </w:r>
      <w:proofErr w:type="gramEnd"/>
      <w:r w:rsidRPr="000B6291">
        <w:t>, too.</w:t>
      </w:r>
    </w:p>
    <w:p w14:paraId="423F1A22" w14:textId="06BAD61B" w:rsidR="00C11A8C" w:rsidRPr="000B6291" w:rsidRDefault="00C11A8C" w:rsidP="00C11A8C">
      <w:r w:rsidRPr="000B6291">
        <w:t>PMSE links are recognised as undisturbed if a SINAD of at least 40 dB is assured (see</w:t>
      </w:r>
      <w:r w:rsidR="00FC7059" w:rsidRPr="000B6291">
        <w:t xml:space="preserve"> </w:t>
      </w:r>
      <w:r w:rsidRPr="000B6291">
        <w:fldChar w:fldCharType="begin"/>
      </w:r>
      <w:r w:rsidRPr="000B6291">
        <w:instrText xml:space="preserve"> REF _Ref27487144 \n \h </w:instrText>
      </w:r>
      <w:r w:rsidRPr="000B6291">
        <w:fldChar w:fldCharType="separate"/>
      </w:r>
      <w:r w:rsidR="00914C56">
        <w:t>A7.2.4</w:t>
      </w:r>
      <w:r w:rsidRPr="000B6291">
        <w:fldChar w:fldCharType="end"/>
      </w:r>
      <w:r w:rsidRPr="000B6291">
        <w:t>).</w:t>
      </w:r>
    </w:p>
    <w:p w14:paraId="09DA5249" w14:textId="15FD310D" w:rsidR="00C11A8C" w:rsidRPr="000B6291" w:rsidRDefault="00C11A8C" w:rsidP="00C11A8C">
      <w:r w:rsidRPr="000B6291">
        <w:t>There is a poor availability of PMSE equipment operating at 960-1160 MHz.</w:t>
      </w:r>
      <w:r w:rsidRPr="000B6291">
        <w:tab/>
      </w:r>
      <w:r w:rsidRPr="000B6291">
        <w:br/>
        <w:t xml:space="preserve">Thus, </w:t>
      </w:r>
      <w:r w:rsidRPr="000B6291">
        <w:rPr>
          <w:rStyle w:val="ECCParagraph"/>
        </w:rPr>
        <w:t xml:space="preserve">professional </w:t>
      </w:r>
      <w:r w:rsidRPr="000B6291">
        <w:t xml:space="preserve">PMSE systems operating in other frequency bands near to 960-1164 MHz were chosen to be studied instead (see </w:t>
      </w:r>
      <w:r w:rsidRPr="000B6291">
        <w:fldChar w:fldCharType="begin"/>
      </w:r>
      <w:r w:rsidRPr="000B6291">
        <w:instrText xml:space="preserve"> REF _Ref27487193 \h </w:instrText>
      </w:r>
      <w:r w:rsidRPr="000B6291">
        <w:fldChar w:fldCharType="separate"/>
      </w:r>
      <w:r w:rsidR="00914C56" w:rsidRPr="000B6291">
        <w:t xml:space="preserve">Table </w:t>
      </w:r>
      <w:r w:rsidR="00914C56">
        <w:rPr>
          <w:noProof/>
        </w:rPr>
        <w:t>116</w:t>
      </w:r>
      <w:r w:rsidRPr="000B6291">
        <w:fldChar w:fldCharType="end"/>
      </w:r>
      <w:r w:rsidR="00FC7059" w:rsidRPr="000B6291">
        <w:t>)</w:t>
      </w:r>
      <w:r w:rsidRPr="000B6291">
        <w:t>.</w:t>
      </w:r>
    </w:p>
    <w:p w14:paraId="17937C62" w14:textId="2D4F7440" w:rsidR="00C11A8C" w:rsidRPr="000B6291" w:rsidRDefault="00C11A8C" w:rsidP="00C11A8C">
      <w:pPr>
        <w:pStyle w:val="Caption"/>
        <w:rPr>
          <w:lang w:val="en-GB"/>
        </w:rPr>
      </w:pPr>
      <w:bookmarkStart w:id="962" w:name="_Ref27487193"/>
      <w:bookmarkStart w:id="963" w:name="_Toc17182204"/>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116</w:t>
      </w:r>
      <w:r w:rsidRPr="000B6291">
        <w:rPr>
          <w:lang w:val="en-GB"/>
        </w:rPr>
        <w:fldChar w:fldCharType="end"/>
      </w:r>
      <w:bookmarkEnd w:id="962"/>
      <w:r w:rsidRPr="000B6291">
        <w:rPr>
          <w:lang w:val="en-GB"/>
        </w:rPr>
        <w:t>: PMSE equipment used for measurement</w:t>
      </w:r>
      <w:bookmarkEnd w:id="963"/>
    </w:p>
    <w:tbl>
      <w:tblPr>
        <w:tblStyle w:val="ECCTable-redheader"/>
        <w:tblW w:w="0" w:type="auto"/>
        <w:tblInd w:w="0" w:type="dxa"/>
        <w:tblLook w:val="01E0" w:firstRow="1" w:lastRow="1" w:firstColumn="1" w:lastColumn="1" w:noHBand="0" w:noVBand="0"/>
      </w:tblPr>
      <w:tblGrid>
        <w:gridCol w:w="3084"/>
        <w:gridCol w:w="2273"/>
        <w:gridCol w:w="3707"/>
      </w:tblGrid>
      <w:tr w:rsidR="00C11A8C" w:rsidRPr="000B6291" w14:paraId="50F43BBA" w14:textId="77777777" w:rsidTr="002145F4">
        <w:trPr>
          <w:cnfStyle w:val="100000000000" w:firstRow="1" w:lastRow="0" w:firstColumn="0" w:lastColumn="0" w:oddVBand="0" w:evenVBand="0" w:oddHBand="0" w:evenHBand="0" w:firstRowFirstColumn="0" w:firstRowLastColumn="0" w:lastRowFirstColumn="0" w:lastRowLastColumn="0"/>
          <w:trHeight w:val="328"/>
        </w:trPr>
        <w:tc>
          <w:tcPr>
            <w:tcW w:w="0" w:type="auto"/>
            <w:tcBorders>
              <w:top w:val="single" w:sz="4" w:space="0" w:color="FFFFFF" w:themeColor="background1"/>
              <w:left w:val="single" w:sz="4" w:space="0" w:color="FFFFFF" w:themeColor="background1"/>
              <w:bottom w:val="single" w:sz="4" w:space="0" w:color="FFFFFF" w:themeColor="background1"/>
            </w:tcBorders>
            <w:vAlign w:val="top"/>
          </w:tcPr>
          <w:p w14:paraId="1017887B" w14:textId="77777777" w:rsidR="00C11A8C" w:rsidRPr="000B6291" w:rsidRDefault="00C11A8C" w:rsidP="00C11A8C">
            <w:r w:rsidRPr="000B6291">
              <w:t>PMSE device under test (DUT)</w:t>
            </w:r>
          </w:p>
        </w:tc>
        <w:tc>
          <w:tcPr>
            <w:tcW w:w="0" w:type="auto"/>
            <w:tcBorders>
              <w:top w:val="single" w:sz="4" w:space="0" w:color="FFFFFF" w:themeColor="background1"/>
              <w:bottom w:val="single" w:sz="4" w:space="0" w:color="FFFFFF" w:themeColor="background1"/>
            </w:tcBorders>
            <w:vAlign w:val="top"/>
          </w:tcPr>
          <w:p w14:paraId="71DB9818" w14:textId="77777777" w:rsidR="00C11A8C" w:rsidRPr="000B6291" w:rsidRDefault="00C11A8C" w:rsidP="00C11A8C">
            <w:r w:rsidRPr="000B6291">
              <w:t>Modulation</w:t>
            </w:r>
          </w:p>
        </w:tc>
        <w:tc>
          <w:tcPr>
            <w:tcW w:w="0" w:type="auto"/>
            <w:tcBorders>
              <w:top w:val="single" w:sz="4" w:space="0" w:color="FFFFFF" w:themeColor="background1"/>
              <w:bottom w:val="single" w:sz="4" w:space="0" w:color="FFFFFF" w:themeColor="background1"/>
            </w:tcBorders>
            <w:vAlign w:val="top"/>
          </w:tcPr>
          <w:p w14:paraId="1066C084" w14:textId="77777777" w:rsidR="00C11A8C" w:rsidRPr="000B6291" w:rsidRDefault="00C11A8C" w:rsidP="00C11A8C">
            <w:r w:rsidRPr="000B6291">
              <w:t>Frequency</w:t>
            </w:r>
          </w:p>
        </w:tc>
      </w:tr>
      <w:tr w:rsidR="00C11A8C" w:rsidRPr="000B6291" w14:paraId="0AE572FB" w14:textId="77777777" w:rsidTr="002145F4">
        <w:trPr>
          <w:trHeight w:val="277"/>
        </w:trPr>
        <w:tc>
          <w:tcPr>
            <w:tcW w:w="0" w:type="auto"/>
            <w:tcBorders>
              <w:top w:val="single" w:sz="4" w:space="0" w:color="FFFFFF" w:themeColor="background1"/>
            </w:tcBorders>
          </w:tcPr>
          <w:p w14:paraId="44A43C1E" w14:textId="77777777" w:rsidR="00C11A8C" w:rsidRPr="000B6291" w:rsidRDefault="00C11A8C" w:rsidP="00C11A8C">
            <w:r w:rsidRPr="000B6291">
              <w:t>Sennheiser G4</w:t>
            </w:r>
          </w:p>
        </w:tc>
        <w:tc>
          <w:tcPr>
            <w:tcW w:w="0" w:type="auto"/>
            <w:tcBorders>
              <w:top w:val="single" w:sz="4" w:space="0" w:color="FFFFFF" w:themeColor="background1"/>
            </w:tcBorders>
          </w:tcPr>
          <w:p w14:paraId="6BA313CD" w14:textId="77777777" w:rsidR="00C11A8C" w:rsidRPr="000B6291" w:rsidRDefault="00C11A8C" w:rsidP="00C11A8C">
            <w:r w:rsidRPr="000B6291">
              <w:t>FM</w:t>
            </w:r>
          </w:p>
        </w:tc>
        <w:tc>
          <w:tcPr>
            <w:tcW w:w="0" w:type="auto"/>
            <w:tcBorders>
              <w:top w:val="single" w:sz="4" w:space="0" w:color="FFFFFF" w:themeColor="background1"/>
            </w:tcBorders>
          </w:tcPr>
          <w:p w14:paraId="6A3B958F" w14:textId="77777777" w:rsidR="00C11A8C" w:rsidRPr="000B6291" w:rsidRDefault="00C11A8C" w:rsidP="00C11A8C">
            <w:r w:rsidRPr="000B6291">
              <w:t>823-865 MHz</w:t>
            </w:r>
            <w:r w:rsidRPr="000B6291">
              <w:tab/>
              <w:t>tested at 864.5 MHz</w:t>
            </w:r>
          </w:p>
        </w:tc>
      </w:tr>
      <w:tr w:rsidR="00C11A8C" w:rsidRPr="000B6291" w14:paraId="467A8BCC" w14:textId="77777777" w:rsidTr="002145F4">
        <w:trPr>
          <w:trHeight w:val="271"/>
        </w:trPr>
        <w:tc>
          <w:tcPr>
            <w:tcW w:w="0" w:type="auto"/>
          </w:tcPr>
          <w:p w14:paraId="1F78CD78" w14:textId="77777777" w:rsidR="00C11A8C" w:rsidRPr="000B6291" w:rsidRDefault="00C11A8C" w:rsidP="00C11A8C">
            <w:r w:rsidRPr="000B6291">
              <w:t>Sennheiser D6000/9000</w:t>
            </w:r>
          </w:p>
        </w:tc>
        <w:tc>
          <w:tcPr>
            <w:tcW w:w="0" w:type="auto"/>
          </w:tcPr>
          <w:p w14:paraId="786F369A" w14:textId="77777777" w:rsidR="00C11A8C" w:rsidRPr="000B6291" w:rsidRDefault="00C11A8C" w:rsidP="00C11A8C">
            <w:r w:rsidRPr="000B6291">
              <w:t>PI/4-QPSK; 64-DAPSK</w:t>
            </w:r>
          </w:p>
        </w:tc>
        <w:tc>
          <w:tcPr>
            <w:tcW w:w="0" w:type="auto"/>
          </w:tcPr>
          <w:p w14:paraId="5D8EB31F" w14:textId="77777777" w:rsidR="00C11A8C" w:rsidRPr="000B6291" w:rsidRDefault="00C11A8C" w:rsidP="00C11A8C">
            <w:r w:rsidRPr="000B6291">
              <w:t>630-718 MHz</w:t>
            </w:r>
            <w:r w:rsidRPr="000B6291">
              <w:tab/>
              <w:t>tested at 630.0 MHz</w:t>
            </w:r>
          </w:p>
        </w:tc>
      </w:tr>
      <w:tr w:rsidR="00C11A8C" w:rsidRPr="000B6291" w14:paraId="2E502FF8" w14:textId="77777777" w:rsidTr="002145F4">
        <w:trPr>
          <w:trHeight w:val="277"/>
        </w:trPr>
        <w:tc>
          <w:tcPr>
            <w:tcW w:w="0" w:type="auto"/>
          </w:tcPr>
          <w:p w14:paraId="6651DB49" w14:textId="77777777" w:rsidR="00C11A8C" w:rsidRPr="000B6291" w:rsidRDefault="00C11A8C" w:rsidP="00C11A8C">
            <w:r w:rsidRPr="000B6291">
              <w:t>Shure QLX-D</w:t>
            </w:r>
          </w:p>
        </w:tc>
        <w:tc>
          <w:tcPr>
            <w:tcW w:w="0" w:type="auto"/>
          </w:tcPr>
          <w:p w14:paraId="6D5678FA" w14:textId="77777777" w:rsidR="00C11A8C" w:rsidRPr="000B6291" w:rsidRDefault="00C11A8C" w:rsidP="00C11A8C">
            <w:r w:rsidRPr="000B6291">
              <w:t>8-PSK</w:t>
            </w:r>
          </w:p>
        </w:tc>
        <w:tc>
          <w:tcPr>
            <w:tcW w:w="0" w:type="auto"/>
          </w:tcPr>
          <w:p w14:paraId="296BF985" w14:textId="77777777" w:rsidR="00C11A8C" w:rsidRPr="000B6291" w:rsidRDefault="00C11A8C" w:rsidP="00C11A8C">
            <w:r w:rsidRPr="000B6291">
              <w:t>823-865 MHz</w:t>
            </w:r>
            <w:r w:rsidRPr="000B6291">
              <w:tab/>
              <w:t>tested at 864.5 MHz</w:t>
            </w:r>
          </w:p>
        </w:tc>
      </w:tr>
    </w:tbl>
    <w:p w14:paraId="554D0FF7" w14:textId="77777777" w:rsidR="00C11A8C" w:rsidRPr="000B6291" w:rsidRDefault="00C11A8C" w:rsidP="00867866">
      <w:pPr>
        <w:pStyle w:val="ECCAnnexheading3"/>
        <w:rPr>
          <w:lang w:val="en-GB"/>
        </w:rPr>
      </w:pPr>
      <w:r w:rsidRPr="000B6291">
        <w:rPr>
          <w:lang w:val="en-GB"/>
        </w:rPr>
        <w:t>PMSE receiver Parameters</w:t>
      </w:r>
    </w:p>
    <w:p w14:paraId="086A4C87" w14:textId="36B676A8" w:rsidR="00C11A8C" w:rsidRPr="000B6291" w:rsidRDefault="00C11A8C" w:rsidP="00C11A8C">
      <w:r w:rsidRPr="000B6291">
        <w:t xml:space="preserve">The devices under test (DUT) have been measured for their reception threshold (see </w:t>
      </w:r>
      <w:r w:rsidRPr="000B6291">
        <w:fldChar w:fldCharType="begin"/>
      </w:r>
      <w:r w:rsidRPr="000B6291">
        <w:instrText xml:space="preserve"> REF _Ref27487298 \r \h </w:instrText>
      </w:r>
      <w:r w:rsidRPr="000B6291">
        <w:fldChar w:fldCharType="separate"/>
      </w:r>
      <w:r w:rsidRPr="000B6291">
        <w:t>A7.9.3.6</w:t>
      </w:r>
      <w:r w:rsidRPr="000B6291">
        <w:fldChar w:fldCharType="end"/>
      </w:r>
      <w:r w:rsidRPr="000B6291">
        <w:fldChar w:fldCharType="begin"/>
      </w:r>
      <w:r w:rsidRPr="000B6291">
        <w:instrText xml:space="preserve"> REF _Ref5628196 \r \h </w:instrText>
      </w:r>
      <w:r w:rsidRPr="000B6291">
        <w:fldChar w:fldCharType="separate"/>
      </w:r>
      <w:r w:rsidRPr="000B6291">
        <w:t>.</w:t>
      </w:r>
      <w:r w:rsidRPr="000B6291">
        <w:fldChar w:fldCharType="end"/>
      </w:r>
      <w:r w:rsidRPr="000B6291">
        <w:t>).</w:t>
      </w:r>
    </w:p>
    <w:p w14:paraId="710689B1" w14:textId="10F2DB35" w:rsidR="00C11A8C" w:rsidRPr="000B6291" w:rsidRDefault="00C11A8C" w:rsidP="00C11A8C">
      <w:r w:rsidRPr="000B6291">
        <w:t xml:space="preserve">It was decided to use a SINAD threshold of 40 dB (see </w:t>
      </w:r>
      <w:r w:rsidRPr="000B6291">
        <w:fldChar w:fldCharType="begin"/>
      </w:r>
      <w:r w:rsidRPr="000B6291">
        <w:instrText xml:space="preserve"> REF _Ref27487144 \r \h </w:instrText>
      </w:r>
      <w:r w:rsidRPr="000B6291">
        <w:fldChar w:fldCharType="separate"/>
      </w:r>
      <w:r w:rsidRPr="000B6291">
        <w:t>A7.2.3</w:t>
      </w:r>
      <w:r w:rsidRPr="000B6291">
        <w:fldChar w:fldCharType="end"/>
      </w:r>
      <w:r w:rsidRPr="000B6291">
        <w:t>) and an integration duration of 2 ms for determining the SINAD. For comparison, also the SINAD for an integration duration of 1 ms is calculated.</w:t>
      </w:r>
    </w:p>
    <w:p w14:paraId="22DD436A" w14:textId="024FFC7A" w:rsidR="00C11A8C" w:rsidRPr="000B6291" w:rsidRDefault="00C11A8C" w:rsidP="00C11A8C">
      <w:r w:rsidRPr="000B6291">
        <w:t xml:space="preserve">For the measurement (see </w:t>
      </w:r>
      <w:r w:rsidRPr="000B6291">
        <w:fldChar w:fldCharType="begin"/>
      </w:r>
      <w:r w:rsidRPr="000B6291">
        <w:instrText xml:space="preserve"> REF _Ref27487376 \r \h </w:instrText>
      </w:r>
      <w:r w:rsidRPr="000B6291">
        <w:fldChar w:fldCharType="separate"/>
      </w:r>
      <w:r w:rsidR="00914C56">
        <w:t>A7.9.3</w:t>
      </w:r>
      <w:r w:rsidRPr="000B6291">
        <w:fldChar w:fldCharType="end"/>
      </w:r>
      <w:r w:rsidRPr="000B6291">
        <w:t xml:space="preserve"> a wanted signal level has been used corresponding to a level 3 dB above the threshold of the DUT's receiver. These low signal levels in the range of </w:t>
      </w:r>
      <w:r w:rsidRPr="000B6291">
        <w:noBreakHyphen/>
        <w:t>90 dBm will occur for short time spans in real situations, e.g. due to shadowing from moving persons or fading effects of the radio channel.</w:t>
      </w:r>
    </w:p>
    <w:p w14:paraId="1D6FF394" w14:textId="77777777" w:rsidR="00C11A8C" w:rsidRPr="000B6291" w:rsidRDefault="00C11A8C" w:rsidP="002145F4">
      <w:pPr>
        <w:pStyle w:val="ECCAnnexheading3"/>
        <w:keepNext/>
        <w:rPr>
          <w:lang w:val="en-GB"/>
        </w:rPr>
      </w:pPr>
      <w:r w:rsidRPr="000B6291">
        <w:rPr>
          <w:lang w:val="en-GB"/>
        </w:rPr>
        <w:lastRenderedPageBreak/>
        <w:t>Parameters of body loss</w:t>
      </w:r>
    </w:p>
    <w:p w14:paraId="6AE045D6" w14:textId="77777777" w:rsidR="00C11A8C" w:rsidRPr="000B6291" w:rsidRDefault="00C11A8C" w:rsidP="002145F4">
      <w:pPr>
        <w:keepNext/>
      </w:pPr>
      <w:r w:rsidRPr="000B6291">
        <w:t xml:space="preserve">No body loss has been </w:t>
      </w:r>
      <w:proofErr w:type="gramStart"/>
      <w:r w:rsidRPr="000B6291">
        <w:t>taken into account</w:t>
      </w:r>
      <w:proofErr w:type="gramEnd"/>
      <w:r w:rsidRPr="000B6291">
        <w:t>.</w:t>
      </w:r>
    </w:p>
    <w:p w14:paraId="38E4111D" w14:textId="77777777" w:rsidR="00C11A8C" w:rsidRPr="000B6291" w:rsidRDefault="00C11A8C" w:rsidP="00E11756">
      <w:pPr>
        <w:pStyle w:val="ECCAnnexheading3"/>
        <w:rPr>
          <w:lang w:val="en-GB"/>
        </w:rPr>
      </w:pPr>
      <w:r w:rsidRPr="000B6291">
        <w:rPr>
          <w:lang w:val="en-GB"/>
        </w:rPr>
        <w:t>Parameter for building loss</w:t>
      </w:r>
    </w:p>
    <w:p w14:paraId="20714E71" w14:textId="77777777" w:rsidR="00C11A8C" w:rsidRPr="000B6291" w:rsidRDefault="00C11A8C" w:rsidP="00C11A8C">
      <w:r w:rsidRPr="000B6291">
        <w:t>Building loss has been assumed neither for the PMSE link itself nor for the interference measurement which is based on an outdoor scenario!</w:t>
      </w:r>
    </w:p>
    <w:p w14:paraId="35DB14C7" w14:textId="02B40D8F" w:rsidR="00C11A8C" w:rsidRPr="000B6291" w:rsidRDefault="00C11A8C" w:rsidP="00655BFB">
      <w:pPr>
        <w:rPr>
          <w:rStyle w:val="ECCParagraph"/>
        </w:rPr>
      </w:pPr>
      <w:r w:rsidRPr="000B6291">
        <w:rPr>
          <w:rStyle w:val="ECCParagraph"/>
        </w:rPr>
        <w:t>Nevertheless, for interpretation purpose the separation distances may be recalculated for indoor use.</w:t>
      </w:r>
      <w:r w:rsidRPr="000B6291">
        <w:rPr>
          <w:rStyle w:val="ECCParagraph"/>
        </w:rPr>
        <w:br/>
        <w:t>Considering ITU</w:t>
      </w:r>
      <w:r w:rsidRPr="000B6291">
        <w:rPr>
          <w:rStyle w:val="ECCParagraph"/>
        </w:rPr>
        <w:noBreakHyphen/>
        <w:t xml:space="preserve">R publication </w:t>
      </w:r>
      <w:r w:rsidRPr="000B6291">
        <w:rPr>
          <w:rStyle w:val="ECCParagraph"/>
        </w:rPr>
        <w:fldChar w:fldCharType="begin"/>
      </w:r>
      <w:r w:rsidRPr="000B6291">
        <w:rPr>
          <w:rStyle w:val="ECCParagraph"/>
        </w:rPr>
        <w:instrText xml:space="preserve"> REF _Ref27487533 \r \h </w:instrText>
      </w:r>
      <w:r w:rsidR="00655BFB" w:rsidRPr="000B6291">
        <w:rPr>
          <w:rStyle w:val="ECCParagraph"/>
        </w:rPr>
        <w:instrText xml:space="preserve"> \* MERGEFORMAT </w:instrText>
      </w:r>
      <w:r w:rsidRPr="000B6291">
        <w:rPr>
          <w:rStyle w:val="ECCParagraph"/>
        </w:rPr>
      </w:r>
      <w:r w:rsidRPr="000B6291">
        <w:rPr>
          <w:rStyle w:val="ECCParagraph"/>
        </w:rPr>
        <w:fldChar w:fldCharType="separate"/>
      </w:r>
      <w:r w:rsidR="00914C56">
        <w:rPr>
          <w:rStyle w:val="ECCParagraph"/>
        </w:rPr>
        <w:t>[34]</w:t>
      </w:r>
      <w:r w:rsidRPr="000B6291">
        <w:rPr>
          <w:rStyle w:val="ECCParagraph"/>
        </w:rPr>
        <w:fldChar w:fldCharType="end"/>
      </w:r>
      <w:r w:rsidRPr="000B6291">
        <w:rPr>
          <w:rStyle w:val="ECCParagraph"/>
        </w:rPr>
        <w:t xml:space="preserve"> for the indoor use scenario a median building entry loss (BEL) at frequencies around 1000 MHz of 13 dB (traditional buildings) or 28 dB (thermally-efficient buildings) could be taken into account. For the recalculation a value for the BEL of  20 dB  has been assumed.</w:t>
      </w:r>
    </w:p>
    <w:p w14:paraId="30B8D3F6" w14:textId="77777777" w:rsidR="00C11A8C" w:rsidRPr="000B6291" w:rsidRDefault="00C11A8C" w:rsidP="00640D69">
      <w:pPr>
        <w:pStyle w:val="ECCAnnexheading3"/>
        <w:rPr>
          <w:lang w:val="en-GB"/>
        </w:rPr>
      </w:pPr>
      <w:bookmarkStart w:id="964" w:name="_Ref27487144"/>
      <w:r w:rsidRPr="000B6291">
        <w:rPr>
          <w:lang w:val="en-GB"/>
        </w:rPr>
        <w:t>Criteria for audio transmission error</w:t>
      </w:r>
      <w:bookmarkEnd w:id="964"/>
    </w:p>
    <w:p w14:paraId="3DA84AA7" w14:textId="2D7B9CC2" w:rsidR="00C11A8C" w:rsidRPr="000B6291" w:rsidRDefault="00C11A8C" w:rsidP="00C11A8C">
      <w:r w:rsidRPr="000B6291">
        <w:t>There are different threshold criteria used at which a PMSE link is said to be disturbed</w:t>
      </w:r>
      <w:r w:rsidR="00655BFB" w:rsidRPr="000B6291">
        <w:t>:</w:t>
      </w:r>
      <w:r w:rsidRPr="000B6291">
        <w:t xml:space="preserve"> </w:t>
      </w:r>
    </w:p>
    <w:p w14:paraId="7C44AAAD" w14:textId="1201F389" w:rsidR="00C11A8C" w:rsidRPr="000B6291" w:rsidRDefault="007D17A6" w:rsidP="00C11A8C">
      <w:pPr>
        <w:pStyle w:val="ECCBulletsLv1"/>
      </w:pPr>
      <w:r w:rsidRPr="000B6291">
        <w:t>Referring</w:t>
      </w:r>
      <w:r w:rsidR="00C11A8C" w:rsidRPr="000B6291">
        <w:t xml:space="preserve"> to ETSI, a SINAD value of 30 dB is demanded generally to satisfy the needs of professional audio applications (see </w:t>
      </w:r>
      <w:r w:rsidR="00865A51" w:rsidRPr="000B6291">
        <w:t xml:space="preserve">SE7(18)121 </w:t>
      </w:r>
      <w:r w:rsidR="00C11A8C" w:rsidRPr="000B6291">
        <w:fldChar w:fldCharType="begin"/>
      </w:r>
      <w:r w:rsidR="00C11A8C" w:rsidRPr="000B6291">
        <w:instrText xml:space="preserve"> REF _Ref27487565 \r \h </w:instrText>
      </w:r>
      <w:r w:rsidR="00C11A8C" w:rsidRPr="000B6291">
        <w:fldChar w:fldCharType="separate"/>
      </w:r>
      <w:r w:rsidR="00C11A8C" w:rsidRPr="000B6291">
        <w:t>[35]</w:t>
      </w:r>
      <w:r w:rsidR="00C11A8C" w:rsidRPr="000B6291">
        <w:fldChar w:fldCharType="end"/>
      </w:r>
      <w:r w:rsidR="00C11A8C" w:rsidRPr="000B6291">
        <w:t xml:space="preserve">, Table 12.2: Continuous phenomena, minimum performance criteria). </w:t>
      </w:r>
    </w:p>
    <w:p w14:paraId="7154B005" w14:textId="27BB5A7D" w:rsidR="00C11A8C" w:rsidRPr="000B6291" w:rsidRDefault="00C11A8C" w:rsidP="00C11A8C">
      <w:pPr>
        <w:pStyle w:val="ECCBulletsLv1"/>
      </w:pPr>
      <w:r w:rsidRPr="000B6291">
        <w:t xml:space="preserve">The APWPT demands a value of at least 40 dB for professional audio. </w:t>
      </w:r>
      <w:r w:rsidRPr="000B6291">
        <w:tab/>
      </w:r>
      <w:r w:rsidRPr="000B6291">
        <w:br/>
        <w:t xml:space="preserve">This value has been used in SINAD calculation on the measured data (see </w:t>
      </w:r>
      <w:r w:rsidRPr="000B6291">
        <w:fldChar w:fldCharType="begin"/>
      </w:r>
      <w:r w:rsidRPr="000B6291">
        <w:instrText xml:space="preserve"> REF _Ref27487298 \r \h </w:instrText>
      </w:r>
      <w:r w:rsidRPr="000B6291">
        <w:fldChar w:fldCharType="separate"/>
      </w:r>
      <w:r w:rsidRPr="000B6291">
        <w:t>A7.9.3.6</w:t>
      </w:r>
      <w:r w:rsidRPr="000B6291">
        <w:fldChar w:fldCharType="end"/>
      </w:r>
      <w:r w:rsidRPr="000B6291">
        <w:t xml:space="preserve"> </w:t>
      </w:r>
      <w:r w:rsidRPr="000B6291">
        <w:fldChar w:fldCharType="begin"/>
      </w:r>
      <w:r w:rsidRPr="000B6291">
        <w:instrText xml:space="preserve"> REF _Ref5628196 \r \h </w:instrText>
      </w:r>
      <w:r w:rsidRPr="000B6291">
        <w:fldChar w:fldCharType="separate"/>
      </w:r>
      <w:r w:rsidRPr="000B6291">
        <w:t>.</w:t>
      </w:r>
      <w:r w:rsidRPr="000B6291">
        <w:fldChar w:fldCharType="end"/>
      </w:r>
      <w:r w:rsidRPr="000B6291">
        <w:t xml:space="preserve"> And </w:t>
      </w:r>
      <w:r w:rsidRPr="000B6291">
        <w:fldChar w:fldCharType="begin"/>
      </w:r>
      <w:r w:rsidRPr="000B6291">
        <w:instrText xml:space="preserve"> REF _Ref27487643 \r \h </w:instrText>
      </w:r>
      <w:r w:rsidRPr="000B6291">
        <w:fldChar w:fldCharType="separate"/>
      </w:r>
      <w:r w:rsidRPr="000B6291">
        <w:t>A7.9.3.9</w:t>
      </w:r>
      <w:r w:rsidRPr="000B6291">
        <w:fldChar w:fldCharType="end"/>
      </w:r>
      <w:r w:rsidRPr="000B6291">
        <w:t>).</w:t>
      </w:r>
    </w:p>
    <w:p w14:paraId="58F1B5B6" w14:textId="7F2DDDB4" w:rsidR="00C11A8C" w:rsidRPr="000B6291" w:rsidRDefault="00C11A8C" w:rsidP="00C11A8C">
      <w:pPr>
        <w:pStyle w:val="ECCBulletsLv1"/>
      </w:pPr>
      <w:r w:rsidRPr="000B6291">
        <w:t xml:space="preserve">From the activities of CEPT SE7 regarding PMSE a proposal of a SINAD value of more than 50% of the undisturbed link was derived (see </w:t>
      </w:r>
      <w:r w:rsidRPr="000B6291">
        <w:fldChar w:fldCharType="begin"/>
      </w:r>
      <w:r w:rsidRPr="000B6291">
        <w:instrText xml:space="preserve"> REF _Ref27487674 \h </w:instrText>
      </w:r>
      <w:r w:rsidRPr="000B6291">
        <w:fldChar w:fldCharType="separate"/>
      </w:r>
      <w:r w:rsidR="00914C56" w:rsidRPr="000B6291">
        <w:t>Table </w:t>
      </w:r>
      <w:r w:rsidR="00914C56">
        <w:rPr>
          <w:noProof/>
        </w:rPr>
        <w:t>117</w:t>
      </w:r>
      <w:r w:rsidRPr="000B6291">
        <w:fldChar w:fldCharType="end"/>
      </w:r>
      <w:r w:rsidRPr="000B6291">
        <w:t>, where this was used to determine the undisturbed SINAD).</w:t>
      </w:r>
    </w:p>
    <w:p w14:paraId="4BD4F7BC" w14:textId="5D0F453D" w:rsidR="00C11A8C" w:rsidRPr="000B6291" w:rsidRDefault="00C11A8C" w:rsidP="00C11A8C">
      <w:pPr>
        <w:pStyle w:val="Caption"/>
        <w:rPr>
          <w:lang w:val="en-GB"/>
        </w:rPr>
      </w:pPr>
      <w:bookmarkStart w:id="965" w:name="_Ref27487674"/>
      <w:bookmarkStart w:id="966" w:name="_Toc17182205"/>
      <w:r w:rsidRPr="000B6291">
        <w:rPr>
          <w:lang w:val="en-GB"/>
        </w:rPr>
        <w:t>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117</w:t>
      </w:r>
      <w:r w:rsidRPr="000B6291">
        <w:rPr>
          <w:lang w:val="en-GB"/>
        </w:rPr>
        <w:fldChar w:fldCharType="end"/>
      </w:r>
      <w:bookmarkEnd w:id="965"/>
      <w:r w:rsidRPr="000B6291">
        <w:rPr>
          <w:lang w:val="en-GB"/>
        </w:rPr>
        <w:t>: Devices under test (DUT) and their undisturbed SINAD value</w:t>
      </w:r>
      <w:bookmarkEnd w:id="966"/>
    </w:p>
    <w:tbl>
      <w:tblPr>
        <w:tblStyle w:val="ECCTable-redheader"/>
        <w:tblW w:w="0" w:type="auto"/>
        <w:tblInd w:w="0" w:type="dxa"/>
        <w:tblLook w:val="04A0" w:firstRow="1" w:lastRow="0" w:firstColumn="1" w:lastColumn="0" w:noHBand="0" w:noVBand="1"/>
      </w:tblPr>
      <w:tblGrid>
        <w:gridCol w:w="1850"/>
        <w:gridCol w:w="1561"/>
        <w:gridCol w:w="1829"/>
      </w:tblGrid>
      <w:tr w:rsidR="00C11A8C" w:rsidRPr="000B6291" w14:paraId="1FC249E5" w14:textId="77777777" w:rsidTr="00303C6E">
        <w:trPr>
          <w:cnfStyle w:val="100000000000" w:firstRow="1" w:lastRow="0" w:firstColumn="0" w:lastColumn="0" w:oddVBand="0" w:evenVBand="0" w:oddHBand="0" w:evenHBand="0" w:firstRowFirstColumn="0" w:firstRowLastColumn="0" w:lastRowFirstColumn="0" w:lastRowLastColumn="0"/>
        </w:trPr>
        <w:tc>
          <w:tcPr>
            <w:tcW w:w="0" w:type="auto"/>
          </w:tcPr>
          <w:p w14:paraId="4430C15C" w14:textId="77777777" w:rsidR="00C11A8C" w:rsidRPr="000B6291" w:rsidRDefault="00C11A8C" w:rsidP="00C11A8C">
            <w:pPr>
              <w:pStyle w:val="ECCTableHeaderwhitefont"/>
            </w:pPr>
            <w:r w:rsidRPr="000B6291">
              <w:t>PMSE radio link</w:t>
            </w:r>
          </w:p>
        </w:tc>
        <w:tc>
          <w:tcPr>
            <w:tcW w:w="0" w:type="auto"/>
          </w:tcPr>
          <w:p w14:paraId="1D76CD00" w14:textId="77777777" w:rsidR="00C11A8C" w:rsidRPr="000B6291" w:rsidRDefault="00C11A8C" w:rsidP="00C11A8C">
            <w:pPr>
              <w:pStyle w:val="ECCTableHeaderwhitefont"/>
            </w:pPr>
            <w:r w:rsidRPr="000B6291">
              <w:t>RF-level at RX</w:t>
            </w:r>
          </w:p>
        </w:tc>
        <w:tc>
          <w:tcPr>
            <w:tcW w:w="1829" w:type="dxa"/>
          </w:tcPr>
          <w:p w14:paraId="71A34606" w14:textId="77777777" w:rsidR="00C11A8C" w:rsidRPr="000B6291" w:rsidRDefault="00C11A8C" w:rsidP="00C11A8C">
            <w:pPr>
              <w:pStyle w:val="ECCTableHeaderwhitefont"/>
            </w:pPr>
            <w:r w:rsidRPr="000B6291">
              <w:t>SINAD without interferer</w:t>
            </w:r>
          </w:p>
        </w:tc>
      </w:tr>
      <w:tr w:rsidR="00C11A8C" w:rsidRPr="000B6291" w14:paraId="0E8AE8FE" w14:textId="77777777" w:rsidTr="00303C6E">
        <w:trPr>
          <w:trHeight w:val="265"/>
        </w:trPr>
        <w:tc>
          <w:tcPr>
            <w:tcW w:w="0" w:type="auto"/>
          </w:tcPr>
          <w:p w14:paraId="7B999773" w14:textId="77777777" w:rsidR="00C11A8C" w:rsidRPr="000B6291" w:rsidRDefault="00C11A8C" w:rsidP="00C11A8C">
            <w:pPr>
              <w:pStyle w:val="ECCTabletext"/>
            </w:pPr>
            <w:r w:rsidRPr="000B6291">
              <w:t>DUT-A (digital)</w:t>
            </w:r>
          </w:p>
        </w:tc>
        <w:tc>
          <w:tcPr>
            <w:tcW w:w="0" w:type="auto"/>
          </w:tcPr>
          <w:p w14:paraId="4E541EFF" w14:textId="77777777" w:rsidR="00C11A8C" w:rsidRPr="000B6291" w:rsidRDefault="00C11A8C" w:rsidP="00C11A8C">
            <w:pPr>
              <w:pStyle w:val="ECCTabletext"/>
            </w:pPr>
            <w:r w:rsidRPr="000B6291">
              <w:t>-91 dBm</w:t>
            </w:r>
          </w:p>
        </w:tc>
        <w:tc>
          <w:tcPr>
            <w:tcW w:w="1829" w:type="dxa"/>
          </w:tcPr>
          <w:p w14:paraId="0C35FF2C" w14:textId="77777777" w:rsidR="00C11A8C" w:rsidRPr="000B6291" w:rsidRDefault="00C11A8C" w:rsidP="00C11A8C">
            <w:pPr>
              <w:pStyle w:val="ECCTabletext"/>
            </w:pPr>
            <w:r w:rsidRPr="000B6291">
              <w:t>68 dB</w:t>
            </w:r>
          </w:p>
        </w:tc>
      </w:tr>
      <w:tr w:rsidR="00C11A8C" w:rsidRPr="000B6291" w14:paraId="1B95241A" w14:textId="77777777" w:rsidTr="00303C6E">
        <w:trPr>
          <w:trHeight w:val="265"/>
        </w:trPr>
        <w:tc>
          <w:tcPr>
            <w:tcW w:w="0" w:type="auto"/>
          </w:tcPr>
          <w:p w14:paraId="02191FFC" w14:textId="77777777" w:rsidR="00C11A8C" w:rsidRPr="000B6291" w:rsidRDefault="00C11A8C" w:rsidP="00C11A8C">
            <w:pPr>
              <w:pStyle w:val="ECCTabletext"/>
            </w:pPr>
            <w:r w:rsidRPr="000B6291">
              <w:t>DUT-B (digital)</w:t>
            </w:r>
          </w:p>
        </w:tc>
        <w:tc>
          <w:tcPr>
            <w:tcW w:w="0" w:type="auto"/>
          </w:tcPr>
          <w:p w14:paraId="18ECB382" w14:textId="77777777" w:rsidR="00C11A8C" w:rsidRPr="000B6291" w:rsidRDefault="00C11A8C" w:rsidP="00C11A8C">
            <w:pPr>
              <w:pStyle w:val="ECCTabletext"/>
            </w:pPr>
            <w:r w:rsidRPr="000B6291">
              <w:t>-90 dBm</w:t>
            </w:r>
          </w:p>
        </w:tc>
        <w:tc>
          <w:tcPr>
            <w:tcW w:w="1829" w:type="dxa"/>
          </w:tcPr>
          <w:p w14:paraId="4BAF351B" w14:textId="77777777" w:rsidR="00C11A8C" w:rsidRPr="000B6291" w:rsidRDefault="00C11A8C" w:rsidP="00C11A8C">
            <w:pPr>
              <w:pStyle w:val="ECCTabletext"/>
            </w:pPr>
            <w:r w:rsidRPr="000B6291">
              <w:t>78 dB</w:t>
            </w:r>
          </w:p>
        </w:tc>
      </w:tr>
      <w:tr w:rsidR="00C11A8C" w:rsidRPr="000B6291" w14:paraId="7E090BAC" w14:textId="77777777" w:rsidTr="00303C6E">
        <w:trPr>
          <w:trHeight w:val="265"/>
        </w:trPr>
        <w:tc>
          <w:tcPr>
            <w:tcW w:w="0" w:type="auto"/>
          </w:tcPr>
          <w:p w14:paraId="4396C460" w14:textId="77777777" w:rsidR="00C11A8C" w:rsidRPr="000B6291" w:rsidRDefault="00C11A8C" w:rsidP="00C11A8C">
            <w:pPr>
              <w:pStyle w:val="ECCTabletext"/>
            </w:pPr>
            <w:r w:rsidRPr="000B6291">
              <w:t>DUT-C (analogue)</w:t>
            </w:r>
          </w:p>
        </w:tc>
        <w:tc>
          <w:tcPr>
            <w:tcW w:w="0" w:type="auto"/>
          </w:tcPr>
          <w:p w14:paraId="09F862EE" w14:textId="77777777" w:rsidR="00C11A8C" w:rsidRPr="000B6291" w:rsidRDefault="00C11A8C" w:rsidP="00C11A8C">
            <w:pPr>
              <w:pStyle w:val="ECCTabletext"/>
            </w:pPr>
            <w:r w:rsidRPr="000B6291">
              <w:t>-91 dBm</w:t>
            </w:r>
          </w:p>
        </w:tc>
        <w:tc>
          <w:tcPr>
            <w:tcW w:w="1829" w:type="dxa"/>
          </w:tcPr>
          <w:p w14:paraId="18F805F3" w14:textId="77777777" w:rsidR="00C11A8C" w:rsidRPr="000B6291" w:rsidRDefault="00C11A8C" w:rsidP="00C11A8C">
            <w:pPr>
              <w:pStyle w:val="ECCTabletext"/>
            </w:pPr>
            <w:r w:rsidRPr="000B6291">
              <w:t>60 dB</w:t>
            </w:r>
          </w:p>
        </w:tc>
      </w:tr>
    </w:tbl>
    <w:p w14:paraId="3C11C1DE" w14:textId="77777777" w:rsidR="00C11A8C" w:rsidRPr="000B6291" w:rsidRDefault="00C11A8C" w:rsidP="00C11A8C">
      <w:r w:rsidRPr="000B6291">
        <w:t xml:space="preserve">Note: The PMSE radio links have different SINAD values in the undisturbed state. As even under ideal transmission conditions, the SINAD value of the tested analogue DUT is 8 dB / 18 dB below that of the examined digital DUTs, setting the threshold to 50% of the undisturbed case favours the analogue system. </w:t>
      </w:r>
    </w:p>
    <w:p w14:paraId="10472935" w14:textId="77777777" w:rsidR="00C11A8C" w:rsidRPr="000B6291" w:rsidRDefault="00C11A8C" w:rsidP="00C11A8C">
      <w:r w:rsidRPr="000B6291">
        <w:t>As the deciding factor for disturbance is the ratio between the levels of the wanted and the interfering signal, the results can easily be scaled to situations where the wanted signal is stronger. To cause the same disturbances, the level of the interfering signal has to be increased by the same factor as the wanted signal.</w:t>
      </w:r>
    </w:p>
    <w:p w14:paraId="15049BA4" w14:textId="77777777" w:rsidR="00C11A8C" w:rsidRPr="000B6291" w:rsidRDefault="00C11A8C" w:rsidP="00C11A8C">
      <w:pPr>
        <w:pStyle w:val="ECCAnnexheading2"/>
        <w:rPr>
          <w:lang w:val="en-GB"/>
        </w:rPr>
      </w:pPr>
      <w:r w:rsidRPr="000B6291">
        <w:rPr>
          <w:lang w:val="en-GB"/>
        </w:rPr>
        <w:t>Propagation model</w:t>
      </w:r>
    </w:p>
    <w:p w14:paraId="6CD39DB2" w14:textId="77777777" w:rsidR="00C11A8C" w:rsidRPr="000B6291" w:rsidRDefault="00C11A8C" w:rsidP="00C11A8C">
      <w:r w:rsidRPr="000B6291">
        <w:t xml:space="preserve">Both, JTIDS/MIDS (interferer) and PMSE (victim) are assumed to be used outdoor. </w:t>
      </w:r>
    </w:p>
    <w:p w14:paraId="0D559B92" w14:textId="77777777" w:rsidR="00C11A8C" w:rsidRPr="000B6291" w:rsidRDefault="00C11A8C" w:rsidP="00C11A8C">
      <w:r w:rsidRPr="000B6291">
        <w:t>Airborne JTIDS/MIDS transmitters are considered as focal point, because of their unpredictable occurrence and emission's impact on PMSE.</w:t>
      </w:r>
    </w:p>
    <w:p w14:paraId="283DE4B7" w14:textId="33442CAC" w:rsidR="00C11A8C" w:rsidRPr="000B6291" w:rsidRDefault="00C11A8C" w:rsidP="00C11A8C">
      <w:r w:rsidRPr="000B6291">
        <w:t xml:space="preserve">In doing so, the propagation model for aeronautical mobile and radionavigation services using the UHF band (ITU-R P.528) would be suitable. </w:t>
      </w:r>
      <w:r w:rsidRPr="000B6291">
        <w:tab/>
      </w:r>
      <w:r w:rsidRPr="000B6291">
        <w:br/>
        <w:t>For the line-of-sight scenario a more simplified approach is free space propagation (ITU-R P.525,</w:t>
      </w:r>
      <w:r w:rsidRPr="000B6291">
        <w:fldChar w:fldCharType="begin"/>
      </w:r>
      <w:r w:rsidRPr="000B6291">
        <w:instrText xml:space="preserve"> PAGEREF _Ref27487733 \h </w:instrText>
      </w:r>
      <w:r w:rsidRPr="000B6291">
        <w:fldChar w:fldCharType="end"/>
      </w:r>
      <w:r w:rsidRPr="000B6291">
        <w:t xml:space="preserve"> which has been used.</w:t>
      </w:r>
    </w:p>
    <w:p w14:paraId="697C0E8E" w14:textId="77777777" w:rsidR="00C11A8C" w:rsidRPr="000B6291" w:rsidRDefault="00C11A8C" w:rsidP="00C11A8C">
      <w:pPr>
        <w:pStyle w:val="ECCAnnexheading2"/>
        <w:rPr>
          <w:lang w:val="en-GB"/>
        </w:rPr>
      </w:pPr>
      <w:r w:rsidRPr="000B6291">
        <w:rPr>
          <w:lang w:val="en-GB"/>
        </w:rPr>
        <w:lastRenderedPageBreak/>
        <w:t>DME</w:t>
      </w:r>
    </w:p>
    <w:p w14:paraId="574741C4" w14:textId="77777777" w:rsidR="00C11A8C" w:rsidRPr="000B6291" w:rsidRDefault="00C11A8C" w:rsidP="00C11A8C">
      <w:r w:rsidRPr="000B6291">
        <w:t>Not studied.</w:t>
      </w:r>
    </w:p>
    <w:p w14:paraId="63B2D06C" w14:textId="1C5BAED6" w:rsidR="00C11A8C" w:rsidRPr="000B6291" w:rsidRDefault="00C11A8C" w:rsidP="00C11A8C">
      <w:pPr>
        <w:pStyle w:val="ECCAnnexheading2"/>
        <w:rPr>
          <w:lang w:val="en-GB"/>
        </w:rPr>
      </w:pPr>
      <w:r w:rsidRPr="000B6291">
        <w:rPr>
          <w:lang w:val="en-GB"/>
        </w:rPr>
        <w:t xml:space="preserve">SSR – </w:t>
      </w:r>
      <w:r w:rsidR="008E660C" w:rsidRPr="000B6291">
        <w:rPr>
          <w:lang w:val="en-GB"/>
        </w:rPr>
        <w:t xml:space="preserve">1030 MHz and 1090 </w:t>
      </w:r>
      <w:r w:rsidR="007D17A6" w:rsidRPr="000B6291">
        <w:rPr>
          <w:lang w:val="en-GB"/>
        </w:rPr>
        <w:t>MHz</w:t>
      </w:r>
      <w:r w:rsidRPr="000B6291">
        <w:rPr>
          <w:lang w:val="en-GB"/>
        </w:rPr>
        <w:t xml:space="preserve"> systems</w:t>
      </w:r>
    </w:p>
    <w:p w14:paraId="5DF29F5E" w14:textId="77777777" w:rsidR="00C11A8C" w:rsidRPr="000B6291" w:rsidRDefault="00C11A8C" w:rsidP="00C11A8C">
      <w:r w:rsidRPr="000B6291">
        <w:t>Not studied.</w:t>
      </w:r>
    </w:p>
    <w:p w14:paraId="3FD8B4B6" w14:textId="77777777" w:rsidR="00C11A8C" w:rsidRPr="000B6291" w:rsidRDefault="00C11A8C" w:rsidP="00C11A8C">
      <w:pPr>
        <w:pStyle w:val="ECCAnnexheading2"/>
        <w:rPr>
          <w:lang w:val="en-GB"/>
        </w:rPr>
      </w:pPr>
      <w:bookmarkStart w:id="967" w:name="_Ref27487051"/>
      <w:r w:rsidRPr="000B6291">
        <w:rPr>
          <w:lang w:val="en-GB"/>
        </w:rPr>
        <w:t>Universal Access Transceiver (UAT)</w:t>
      </w:r>
      <w:bookmarkEnd w:id="967"/>
    </w:p>
    <w:p w14:paraId="7799829B" w14:textId="77777777" w:rsidR="00C11A8C" w:rsidRPr="000B6291" w:rsidRDefault="00C11A8C" w:rsidP="00C11A8C">
      <w:r w:rsidRPr="000B6291">
        <w:t>Not studied.</w:t>
      </w:r>
    </w:p>
    <w:p w14:paraId="57346201" w14:textId="77777777" w:rsidR="00C11A8C" w:rsidRPr="000B6291" w:rsidRDefault="00C11A8C" w:rsidP="00C11A8C">
      <w:pPr>
        <w:pStyle w:val="ECCAnnexheading2"/>
        <w:rPr>
          <w:lang w:val="en-GB"/>
        </w:rPr>
      </w:pPr>
      <w:r w:rsidRPr="000B6291">
        <w:rPr>
          <w:lang w:val="en-GB"/>
        </w:rPr>
        <w:t>CNPC</w:t>
      </w:r>
    </w:p>
    <w:p w14:paraId="0FA09735" w14:textId="77777777" w:rsidR="00C11A8C" w:rsidRPr="000B6291" w:rsidRDefault="00C11A8C" w:rsidP="00C11A8C">
      <w:r w:rsidRPr="000B6291">
        <w:t>Not studied.</w:t>
      </w:r>
    </w:p>
    <w:p w14:paraId="1ED593BD" w14:textId="77777777" w:rsidR="00C11A8C" w:rsidRPr="000B6291" w:rsidRDefault="00C11A8C" w:rsidP="00C11A8C">
      <w:pPr>
        <w:pStyle w:val="ECCAnnexheading2"/>
        <w:rPr>
          <w:lang w:val="en-GB"/>
        </w:rPr>
      </w:pPr>
      <w:r w:rsidRPr="000B6291">
        <w:rPr>
          <w:lang w:val="en-GB"/>
        </w:rPr>
        <w:t>LDACS</w:t>
      </w:r>
    </w:p>
    <w:p w14:paraId="02917814" w14:textId="77777777" w:rsidR="00C11A8C" w:rsidRPr="000B6291" w:rsidRDefault="00C11A8C" w:rsidP="00C11A8C">
      <w:r w:rsidRPr="000B6291">
        <w:t>Not studied.</w:t>
      </w:r>
    </w:p>
    <w:p w14:paraId="21B85682" w14:textId="77777777" w:rsidR="00C11A8C" w:rsidRPr="000B6291" w:rsidRDefault="00C11A8C" w:rsidP="00C11A8C">
      <w:pPr>
        <w:pStyle w:val="ECCAnnexheading2"/>
        <w:rPr>
          <w:lang w:val="en-GB"/>
        </w:rPr>
      </w:pPr>
      <w:r w:rsidRPr="000B6291">
        <w:rPr>
          <w:lang w:val="en-GB"/>
        </w:rPr>
        <w:t>JTIDS/MIDS</w:t>
      </w:r>
    </w:p>
    <w:p w14:paraId="37DB7865" w14:textId="77777777" w:rsidR="00C11A8C" w:rsidRPr="000B6291" w:rsidRDefault="00C11A8C" w:rsidP="00C11A8C">
      <w:r w:rsidRPr="000B6291">
        <w:t>Data transfer with JTIDS/MIDS yields a pulsed emission using frequency hopping.</w:t>
      </w:r>
    </w:p>
    <w:p w14:paraId="79A689E3" w14:textId="77777777" w:rsidR="00C11A8C" w:rsidRPr="000B6291" w:rsidRDefault="00C11A8C" w:rsidP="00C11A8C">
      <w:pPr>
        <w:pStyle w:val="ECCAnnexheading3"/>
        <w:rPr>
          <w:lang w:val="en-GB"/>
        </w:rPr>
      </w:pPr>
      <w:r w:rsidRPr="000B6291">
        <w:rPr>
          <w:lang w:val="en-GB"/>
        </w:rPr>
        <w:t>Parameters</w:t>
      </w:r>
    </w:p>
    <w:p w14:paraId="0504C972" w14:textId="77777777" w:rsidR="00C11A8C" w:rsidRPr="000B6291" w:rsidRDefault="00C11A8C" w:rsidP="00C11A8C">
      <w:pPr>
        <w:pStyle w:val="ECCAnnexheading4"/>
        <w:rPr>
          <w:lang w:val="en-GB"/>
        </w:rPr>
      </w:pPr>
      <w:r w:rsidRPr="000B6291">
        <w:rPr>
          <w:lang w:val="en-GB"/>
        </w:rPr>
        <w:t>Pulse and emission characteristics.</w:t>
      </w:r>
    </w:p>
    <w:p w14:paraId="23B0D72F" w14:textId="60625392" w:rsidR="00C11A8C" w:rsidRPr="000B6291" w:rsidRDefault="00C11A8C" w:rsidP="00C11A8C">
      <w:r w:rsidRPr="000B6291">
        <w:t xml:space="preserve">Each JTIDS/MIDS pulse contains a continuous phase shift modulated (CPSM) carrier during 6.4 µs followed by a dead time during 6.6 µs as shown in </w:t>
      </w:r>
      <w:r w:rsidRPr="000B6291">
        <w:fldChar w:fldCharType="begin"/>
      </w:r>
      <w:r w:rsidRPr="000B6291">
        <w:instrText xml:space="preserve"> REF _Ref27487801 \h </w:instrText>
      </w:r>
      <w:r w:rsidRPr="000B6291">
        <w:fldChar w:fldCharType="separate"/>
      </w:r>
      <w:r w:rsidR="00914C56" w:rsidRPr="000B6291">
        <w:t>Figure </w:t>
      </w:r>
      <w:r w:rsidR="00914C56">
        <w:rPr>
          <w:noProof/>
        </w:rPr>
        <w:t>81</w:t>
      </w:r>
      <w:r w:rsidRPr="000B6291">
        <w:fldChar w:fldCharType="end"/>
      </w:r>
      <w:r w:rsidRPr="000B6291">
        <w:t xml:space="preserve"> (see </w:t>
      </w:r>
      <w:r w:rsidRPr="000B6291">
        <w:fldChar w:fldCharType="begin"/>
      </w:r>
      <w:r w:rsidRPr="000B6291">
        <w:instrText xml:space="preserve"> REF _Ref27487869 \r \h </w:instrText>
      </w:r>
      <w:r w:rsidRPr="000B6291">
        <w:fldChar w:fldCharType="separate"/>
      </w:r>
      <w:r w:rsidR="00914C56">
        <w:t>[39]</w:t>
      </w:r>
      <w:r w:rsidRPr="000B6291">
        <w:fldChar w:fldCharType="end"/>
      </w:r>
      <w:r w:rsidRPr="000B6291">
        <w:t>, page 2-48).</w:t>
      </w:r>
    </w:p>
    <w:p w14:paraId="523BE576" w14:textId="77777777" w:rsidR="00C11A8C" w:rsidRPr="000B6291" w:rsidRDefault="00C11A8C" w:rsidP="00C11A8C"/>
    <w:p w14:paraId="5EDED355" w14:textId="14158FE7" w:rsidR="00C11A8C" w:rsidRPr="000B6291" w:rsidRDefault="00C11A8C" w:rsidP="00C11A8C">
      <w:pPr>
        <w:pStyle w:val="ECCFiguregraphcentered"/>
        <w:rPr>
          <w:lang w:val="en-GB"/>
        </w:rPr>
      </w:pPr>
      <w:r w:rsidRPr="000B6291">
        <w:rPr>
          <w:lang w:val="en-GB" w:eastAsia="en-GB"/>
        </w:rPr>
        <mc:AlternateContent>
          <mc:Choice Requires="wpg">
            <w:drawing>
              <wp:anchor distT="0" distB="0" distL="114300" distR="114300" simplePos="0" relativeHeight="251670528" behindDoc="0" locked="1" layoutInCell="1" allowOverlap="1" wp14:anchorId="2E113A5E" wp14:editId="011A9290">
                <wp:simplePos x="0" y="0"/>
                <wp:positionH relativeFrom="column">
                  <wp:posOffset>996315</wp:posOffset>
                </wp:positionH>
                <wp:positionV relativeFrom="paragraph">
                  <wp:posOffset>247650</wp:posOffset>
                </wp:positionV>
                <wp:extent cx="4179570" cy="1659255"/>
                <wp:effectExtent l="0" t="38100" r="11430" b="0"/>
                <wp:wrapNone/>
                <wp:docPr id="14623" name="Gruppieren 181"/>
                <wp:cNvGraphicFramePr/>
                <a:graphic xmlns:a="http://schemas.openxmlformats.org/drawingml/2006/main">
                  <a:graphicData uri="http://schemas.microsoft.com/office/word/2010/wordprocessingGroup">
                    <wpg:wgp>
                      <wpg:cNvGrpSpPr/>
                      <wpg:grpSpPr>
                        <a:xfrm>
                          <a:off x="0" y="0"/>
                          <a:ext cx="4179570" cy="1659255"/>
                          <a:chOff x="0" y="0"/>
                          <a:chExt cx="4179194" cy="1659600"/>
                        </a:xfrm>
                      </wpg:grpSpPr>
                      <wpg:grpSp>
                        <wpg:cNvPr id="14624" name="Gruppieren 63"/>
                        <wpg:cNvGrpSpPr/>
                        <wpg:grpSpPr>
                          <a:xfrm>
                            <a:off x="987327" y="0"/>
                            <a:ext cx="3191867" cy="1659600"/>
                            <a:chOff x="0" y="0"/>
                            <a:chExt cx="3190557" cy="1661477"/>
                          </a:xfrm>
                        </wpg:grpSpPr>
                        <wps:wsp>
                          <wps:cNvPr id="14625" name="Gerade Verbindung mit Pfeil 64"/>
                          <wps:cNvCnPr/>
                          <wps:spPr>
                            <a:xfrm flipV="1">
                              <a:off x="95250" y="0"/>
                              <a:ext cx="0" cy="1543685"/>
                            </a:xfrm>
                            <a:prstGeom prst="straightConnector1">
                              <a:avLst/>
                            </a:prstGeom>
                            <a:ln w="12700">
                              <a:solidFill>
                                <a:srgbClr val="000000"/>
                              </a:solidFill>
                              <a:tailEnd type="stealth"/>
                            </a:ln>
                          </wps:spPr>
                          <wps:style>
                            <a:lnRef idx="2">
                              <a:schemeClr val="accent1"/>
                            </a:lnRef>
                            <a:fillRef idx="0">
                              <a:schemeClr val="accent1"/>
                            </a:fillRef>
                            <a:effectRef idx="1">
                              <a:schemeClr val="accent1"/>
                            </a:effectRef>
                            <a:fontRef idx="minor">
                              <a:schemeClr val="tx1"/>
                            </a:fontRef>
                          </wps:style>
                          <wps:bodyPr/>
                        </wps:wsp>
                        <wps:wsp>
                          <wps:cNvPr id="14626" name="Gerade Verbindung mit Pfeil 65"/>
                          <wps:cNvCnPr/>
                          <wps:spPr>
                            <a:xfrm>
                              <a:off x="0" y="1447800"/>
                              <a:ext cx="2978150" cy="0"/>
                            </a:xfrm>
                            <a:prstGeom prst="straightConnector1">
                              <a:avLst/>
                            </a:prstGeom>
                            <a:ln w="12700">
                              <a:solidFill>
                                <a:srgbClr val="000000"/>
                              </a:solidFill>
                              <a:tailEnd type="stealth"/>
                            </a:ln>
                          </wps:spPr>
                          <wps:style>
                            <a:lnRef idx="2">
                              <a:schemeClr val="accent1"/>
                            </a:lnRef>
                            <a:fillRef idx="0">
                              <a:schemeClr val="accent1"/>
                            </a:fillRef>
                            <a:effectRef idx="1">
                              <a:schemeClr val="accent1"/>
                            </a:effectRef>
                            <a:fontRef idx="minor">
                              <a:schemeClr val="tx1"/>
                            </a:fontRef>
                          </wps:style>
                          <wps:bodyPr/>
                        </wps:wsp>
                        <wps:wsp>
                          <wps:cNvPr id="14627" name="Textfeld 66"/>
                          <wps:cNvSpPr txBox="1"/>
                          <wps:spPr>
                            <a:xfrm>
                              <a:off x="2871787" y="1385887"/>
                              <a:ext cx="318770" cy="275590"/>
                            </a:xfrm>
                            <a:prstGeom prst="rect">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14:paraId="6138724D" w14:textId="77777777" w:rsidR="00134CFC" w:rsidRPr="005E1B90" w:rsidRDefault="00134CFC" w:rsidP="00C11A8C">
                                <w:pPr>
                                  <w:spacing w:before="0" w:after="0"/>
                                  <w:jc w:val="center"/>
                                  <w:rPr>
                                    <w:sz w:val="18"/>
                                    <w:szCs w:val="18"/>
                                    <w:lang w:val="en-US"/>
                                  </w:rPr>
                                </w:pPr>
                                <w:r w:rsidRPr="00CF5D9C">
                                  <w:rPr>
                                    <w:sz w:val="18"/>
                                    <w:szCs w:val="18"/>
                                    <w:lang w:val="de-DE"/>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628" name="Gruppieren 75"/>
                        <wpg:cNvGrpSpPr/>
                        <wpg:grpSpPr>
                          <a:xfrm>
                            <a:off x="1525870" y="5610"/>
                            <a:ext cx="1890536" cy="502986"/>
                            <a:chOff x="0" y="0"/>
                            <a:chExt cx="1889228" cy="503850"/>
                          </a:xfrm>
                        </wpg:grpSpPr>
                        <wps:wsp>
                          <wps:cNvPr id="14629" name="Gerade Verbindung 76"/>
                          <wps:cNvCnPr/>
                          <wps:spPr>
                            <a:xfrm flipV="1">
                              <a:off x="0" y="90487"/>
                              <a:ext cx="0" cy="360361"/>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30" name="Gerade Verbindung 77"/>
                          <wps:cNvCnPr/>
                          <wps:spPr>
                            <a:xfrm flipV="1">
                              <a:off x="919163" y="266700"/>
                              <a:ext cx="0" cy="180181"/>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31" name="Gerade Verbindung 78"/>
                          <wps:cNvCnPr/>
                          <wps:spPr>
                            <a:xfrm flipV="1">
                              <a:off x="1871663" y="90487"/>
                              <a:ext cx="0" cy="360361"/>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32" name="Gerade Verbindung 79"/>
                          <wps:cNvCnPr/>
                          <wps:spPr>
                            <a:xfrm flipH="1">
                              <a:off x="0" y="180975"/>
                              <a:ext cx="1872000" cy="0"/>
                            </a:xfrm>
                            <a:prstGeom prst="line">
                              <a:avLst/>
                            </a:prstGeom>
                            <a:ln w="6350">
                              <a:solidFill>
                                <a:srgbClr val="0000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wps:wsp>
                          <wps:cNvPr id="14633" name="Gerade Verbindung 80"/>
                          <wps:cNvCnPr/>
                          <wps:spPr>
                            <a:xfrm flipH="1">
                              <a:off x="0" y="323850"/>
                              <a:ext cx="921600" cy="0"/>
                            </a:xfrm>
                            <a:prstGeom prst="line">
                              <a:avLst/>
                            </a:prstGeom>
                            <a:ln w="6350">
                              <a:solidFill>
                                <a:srgbClr val="0000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wps:wsp>
                          <wps:cNvPr id="14634" name="Gerade Verbindung 81"/>
                          <wps:cNvCnPr/>
                          <wps:spPr>
                            <a:xfrm flipH="1">
                              <a:off x="919163" y="323850"/>
                              <a:ext cx="970065" cy="0"/>
                            </a:xfrm>
                            <a:prstGeom prst="line">
                              <a:avLst/>
                            </a:prstGeom>
                            <a:ln w="6350">
                              <a:solidFill>
                                <a:srgbClr val="0000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wps:wsp>
                          <wps:cNvPr id="14635" name="Textfeld 82"/>
                          <wps:cNvSpPr txBox="1"/>
                          <wps:spPr>
                            <a:xfrm>
                              <a:off x="0" y="0"/>
                              <a:ext cx="187200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5D5D68" w14:textId="77777777" w:rsidR="00134CFC" w:rsidRPr="00CF5D9C" w:rsidRDefault="00134CFC" w:rsidP="00C11A8C">
                                <w:pPr>
                                  <w:spacing w:before="0" w:after="0"/>
                                  <w:jc w:val="center"/>
                                  <w:rPr>
                                    <w:sz w:val="18"/>
                                    <w:szCs w:val="18"/>
                                    <w:lang w:val="de-DE"/>
                                  </w:rPr>
                                </w:pPr>
                                <w:r w:rsidRPr="00CF5D9C">
                                  <w:rPr>
                                    <w:sz w:val="18"/>
                                    <w:szCs w:val="18"/>
                                    <w:lang w:val="de-DE"/>
                                  </w:rPr>
                                  <w:t>13 µs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636" name="Textfeld 83"/>
                          <wps:cNvSpPr txBox="1"/>
                          <wps:spPr>
                            <a:xfrm>
                              <a:off x="0" y="323850"/>
                              <a:ext cx="92160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40E798" w14:textId="77777777" w:rsidR="00134CFC" w:rsidRPr="00CF5D9C" w:rsidRDefault="00134CFC" w:rsidP="00C11A8C">
                                <w:pPr>
                                  <w:spacing w:before="0" w:after="0"/>
                                  <w:jc w:val="center"/>
                                  <w:rPr>
                                    <w:sz w:val="18"/>
                                    <w:szCs w:val="18"/>
                                    <w:lang w:val="de-DE"/>
                                  </w:rPr>
                                </w:pPr>
                                <w:r w:rsidRPr="00CF5D9C">
                                  <w:rPr>
                                    <w:sz w:val="18"/>
                                    <w:szCs w:val="18"/>
                                    <w:lang w:val="de-DE"/>
                                  </w:rPr>
                                  <w:t>6.4 µs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637" name="Textfeld 84"/>
                          <wps:cNvSpPr txBox="1"/>
                          <wps:spPr>
                            <a:xfrm>
                              <a:off x="919163" y="323850"/>
                              <a:ext cx="95040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726C9A" w14:textId="77777777" w:rsidR="00134CFC" w:rsidRPr="00CF5D9C" w:rsidRDefault="00134CFC" w:rsidP="00C11A8C">
                                <w:pPr>
                                  <w:spacing w:before="0" w:after="0"/>
                                  <w:jc w:val="center"/>
                                  <w:rPr>
                                    <w:sz w:val="18"/>
                                    <w:szCs w:val="18"/>
                                    <w:lang w:val="de-DE"/>
                                  </w:rPr>
                                </w:pPr>
                                <w:r w:rsidRPr="00CF5D9C">
                                  <w:rPr>
                                    <w:sz w:val="18"/>
                                    <w:szCs w:val="18"/>
                                    <w:lang w:val="de-DE"/>
                                  </w:rPr>
                                  <w:t>6.6 µs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638" name="Gruppieren 92"/>
                        <wpg:cNvGrpSpPr/>
                        <wpg:grpSpPr>
                          <a:xfrm>
                            <a:off x="0" y="454395"/>
                            <a:ext cx="1207092" cy="902351"/>
                            <a:chOff x="0" y="0"/>
                            <a:chExt cx="1206596" cy="903372"/>
                          </a:xfrm>
                        </wpg:grpSpPr>
                        <wps:wsp>
                          <wps:cNvPr id="14639" name="Gerade Verbindung 86"/>
                          <wps:cNvCnPr/>
                          <wps:spPr>
                            <a:xfrm flipH="1">
                              <a:off x="1020986" y="89757"/>
                              <a:ext cx="179705"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40" name="Gerade Verbindung 87"/>
                          <wps:cNvCnPr/>
                          <wps:spPr>
                            <a:xfrm flipH="1">
                              <a:off x="1026596" y="813424"/>
                              <a:ext cx="180000"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41" name="Textfeld 88"/>
                          <wps:cNvSpPr txBox="1"/>
                          <wps:spPr>
                            <a:xfrm flipH="1">
                              <a:off x="0" y="0"/>
                              <a:ext cx="989330" cy="179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2EF0B5" w14:textId="77777777" w:rsidR="00134CFC" w:rsidRPr="00CF5D9C" w:rsidRDefault="00134CFC" w:rsidP="00C11A8C">
                                <w:pPr>
                                  <w:spacing w:before="0" w:after="0"/>
                                  <w:jc w:val="center"/>
                                  <w:rPr>
                                    <w:sz w:val="18"/>
                                    <w:szCs w:val="18"/>
                                    <w:lang w:val="de-DE"/>
                                  </w:rPr>
                                </w:pPr>
                                <w:r>
                                  <w:rPr>
                                    <w:sz w:val="18"/>
                                    <w:szCs w:val="18"/>
                                    <w:lang w:val="de-DE"/>
                                  </w:rPr>
                                  <w:t>"</w:t>
                                </w:r>
                                <w:r w:rsidRPr="005E1B90">
                                  <w:rPr>
                                    <w:sz w:val="18"/>
                                    <w:szCs w:val="18"/>
                                    <w:lang w:val="en-US"/>
                                  </w:rPr>
                                  <w:t>modulated carrier</w:t>
                                </w:r>
                                <w:r>
                                  <w:rPr>
                                    <w:sz w:val="18"/>
                                    <w:szCs w:val="18"/>
                                    <w:lang w:val="de-DE"/>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642" name="Textfeld 89"/>
                          <wps:cNvSpPr txBox="1"/>
                          <wps:spPr>
                            <a:xfrm flipH="1">
                              <a:off x="0" y="723667"/>
                              <a:ext cx="989330" cy="179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70AE84" w14:textId="77777777" w:rsidR="00134CFC" w:rsidRPr="00CF5D9C" w:rsidRDefault="00134CFC" w:rsidP="00C11A8C">
                                <w:pPr>
                                  <w:spacing w:before="0" w:after="0"/>
                                  <w:jc w:val="center"/>
                                  <w:rPr>
                                    <w:sz w:val="18"/>
                                    <w:szCs w:val="18"/>
                                    <w:lang w:val="de-DE"/>
                                  </w:rPr>
                                </w:pPr>
                                <w:r>
                                  <w:rPr>
                                    <w:sz w:val="18"/>
                                    <w:szCs w:val="18"/>
                                    <w:lang w:val="de-DE"/>
                                  </w:rPr>
                                  <w:t>"</w:t>
                                </w:r>
                                <w:r w:rsidRPr="005E1B90">
                                  <w:rPr>
                                    <w:sz w:val="18"/>
                                    <w:szCs w:val="18"/>
                                    <w:lang w:val="en-US"/>
                                  </w:rPr>
                                  <w:t>dead</w:t>
                                </w:r>
                                <w:r>
                                  <w:rPr>
                                    <w:sz w:val="18"/>
                                    <w:szCs w:val="18"/>
                                    <w:lang w:val="de-DE"/>
                                  </w:rPr>
                                  <w:t xml:space="preserve"> time"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643" name="Gruppieren 180"/>
                        <wpg:cNvGrpSpPr/>
                        <wpg:grpSpPr>
                          <a:xfrm>
                            <a:off x="1166841" y="538543"/>
                            <a:ext cx="2592499" cy="731345"/>
                            <a:chOff x="0" y="0"/>
                            <a:chExt cx="2592499" cy="731345"/>
                          </a:xfrm>
                        </wpg:grpSpPr>
                        <wpg:grpSp>
                          <wpg:cNvPr id="14644" name="Gruppieren 116"/>
                          <wpg:cNvGrpSpPr/>
                          <wpg:grpSpPr>
                            <a:xfrm>
                              <a:off x="356230" y="0"/>
                              <a:ext cx="920565" cy="727621"/>
                              <a:chOff x="0" y="0"/>
                              <a:chExt cx="920565" cy="727621"/>
                            </a:xfrm>
                          </wpg:grpSpPr>
                          <wps:wsp>
                            <wps:cNvPr id="14645" name="Freihandform 7"/>
                            <wps:cNvSpPr/>
                            <wps:spPr>
                              <a:xfrm>
                                <a:off x="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46" name="Freihandform 9"/>
                            <wps:cNvSpPr/>
                            <wps:spPr>
                              <a:xfrm>
                                <a:off x="11430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47" name="Freihandform 32"/>
                            <wps:cNvSpPr/>
                            <wps:spPr>
                              <a:xfrm>
                                <a:off x="17335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48" name="Freihandform 37"/>
                            <wps:cNvSpPr/>
                            <wps:spPr>
                              <a:xfrm>
                                <a:off x="5715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14:paraId="6607FF54" w14:textId="77777777" w:rsidR="00134CFC" w:rsidRPr="00EB1A20" w:rsidRDefault="00134CFC" w:rsidP="00C11A8C">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49" name="Freihandform 62"/>
                            <wps:cNvSpPr/>
                            <wps:spPr>
                              <a:xfrm>
                                <a:off x="23050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0" name="Freihandform 85"/>
                            <wps:cNvSpPr/>
                            <wps:spPr>
                              <a:xfrm>
                                <a:off x="34480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1" name="Freihandform 94"/>
                            <wps:cNvSpPr/>
                            <wps:spPr>
                              <a:xfrm>
                                <a:off x="40386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2" name="Freihandform 99"/>
                            <wps:cNvSpPr/>
                            <wps:spPr>
                              <a:xfrm>
                                <a:off x="28765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14:paraId="7F5CD1E6" w14:textId="77777777" w:rsidR="00134CFC" w:rsidRPr="00EB1A20" w:rsidRDefault="00134CFC" w:rsidP="00C11A8C">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3" name="Freihandform 108"/>
                            <wps:cNvSpPr/>
                            <wps:spPr>
                              <a:xfrm>
                                <a:off x="46101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4" name="Freihandform 109"/>
                            <wps:cNvSpPr/>
                            <wps:spPr>
                              <a:xfrm>
                                <a:off x="51816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14:paraId="7B3C83DC" w14:textId="77777777" w:rsidR="00134CFC" w:rsidRPr="00EB1A20" w:rsidRDefault="00134CFC" w:rsidP="00C11A8C">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5" name="Freihandform 110"/>
                            <wps:cNvSpPr/>
                            <wps:spPr>
                              <a:xfrm>
                                <a:off x="632460" y="5715"/>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6" name="Freihandform 111"/>
                            <wps:cNvSpPr/>
                            <wps:spPr>
                              <a:xfrm>
                                <a:off x="691515" y="5715"/>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7" name="Freihandform 112"/>
                            <wps:cNvSpPr/>
                            <wps:spPr>
                              <a:xfrm>
                                <a:off x="575310" y="5715"/>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14:paraId="78DFFB07" w14:textId="77777777" w:rsidR="00134CFC" w:rsidRPr="00EB1A20" w:rsidRDefault="00134CFC" w:rsidP="00C11A8C">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8" name="Freihandform 113"/>
                            <wps:cNvSpPr/>
                            <wps:spPr>
                              <a:xfrm>
                                <a:off x="748665" y="5715"/>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9" name="Freihandform 114"/>
                            <wps:cNvSpPr/>
                            <wps:spPr>
                              <a:xfrm>
                                <a:off x="805815" y="5715"/>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14:paraId="0DAA068C" w14:textId="77777777" w:rsidR="00134CFC" w:rsidRPr="00EB1A20" w:rsidRDefault="00134CFC" w:rsidP="00C11A8C">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0" name="Freihandform 115"/>
                            <wps:cNvSpPr/>
                            <wps:spPr>
                              <a:xfrm>
                                <a:off x="862965" y="7620"/>
                                <a:ext cx="57600" cy="720001"/>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14:paraId="34A0182D" w14:textId="77777777" w:rsidR="00134CFC" w:rsidRPr="00EB1A20" w:rsidRDefault="00134CFC" w:rsidP="00C11A8C">
                                  <w:pPr>
                                    <w:jc w:val="center"/>
                                    <w:rPr>
                                      <w:lang w:val="de-D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661" name="Gruppieren 179"/>
                          <wpg:cNvGrpSpPr/>
                          <wpg:grpSpPr>
                            <a:xfrm>
                              <a:off x="2232679" y="11345"/>
                              <a:ext cx="345255" cy="720000"/>
                              <a:chOff x="0" y="0"/>
                              <a:chExt cx="345255" cy="720000"/>
                            </a:xfrm>
                          </wpg:grpSpPr>
                          <wps:wsp>
                            <wps:cNvPr id="14662" name="Freihandform 118"/>
                            <wps:cNvSpPr/>
                            <wps:spPr>
                              <a:xfrm>
                                <a:off x="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3" name="Freihandform 120"/>
                            <wps:cNvSpPr/>
                            <wps:spPr>
                              <a:xfrm>
                                <a:off x="11430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4" name="Freihandform 123"/>
                            <wps:cNvSpPr/>
                            <wps:spPr>
                              <a:xfrm>
                                <a:off x="17335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5" name="Freihandform 124"/>
                            <wps:cNvSpPr/>
                            <wps:spPr>
                              <a:xfrm>
                                <a:off x="57150"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txbx>
                              <w:txbxContent>
                                <w:p w14:paraId="460A6927" w14:textId="77777777" w:rsidR="00134CFC" w:rsidRPr="00EB1A20" w:rsidRDefault="00134CFC" w:rsidP="00C11A8C">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6" name="Freihandform 125"/>
                            <wps:cNvSpPr/>
                            <wps:spPr>
                              <a:xfrm>
                                <a:off x="23050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7" name="Freihandform 128"/>
                            <wps:cNvSpPr/>
                            <wps:spPr>
                              <a:xfrm>
                                <a:off x="287655" y="0"/>
                                <a:ext cx="57600" cy="720000"/>
                              </a:xfrm>
                              <a:custGeom>
                                <a:avLst/>
                                <a:gdLst>
                                  <a:gd name="connsiteX0" fmla="*/ 0 w 190919"/>
                                  <a:gd name="connsiteY0" fmla="*/ 417008 h 417008"/>
                                  <a:gd name="connsiteX1" fmla="*/ 60290 w 190919"/>
                                  <a:gd name="connsiteY1" fmla="*/ 1 h 417008"/>
                                  <a:gd name="connsiteX2" fmla="*/ 140677 w 190919"/>
                                  <a:gd name="connsiteY2" fmla="*/ 411984 h 417008"/>
                                  <a:gd name="connsiteX3" fmla="*/ 190919 w 190919"/>
                                  <a:gd name="connsiteY3" fmla="*/ 190920 h 417008"/>
                                  <a:gd name="connsiteX0" fmla="*/ 0 w 171827"/>
                                  <a:gd name="connsiteY0" fmla="*/ 229902 h 426276"/>
                                  <a:gd name="connsiteX1" fmla="*/ 41198 w 171827"/>
                                  <a:gd name="connsiteY1" fmla="*/ 9321 h 426276"/>
                                  <a:gd name="connsiteX2" fmla="*/ 121585 w 171827"/>
                                  <a:gd name="connsiteY2" fmla="*/ 421304 h 426276"/>
                                  <a:gd name="connsiteX3" fmla="*/ 171827 w 171827"/>
                                  <a:gd name="connsiteY3" fmla="*/ 200240 h 426276"/>
                                  <a:gd name="connsiteX0" fmla="*/ 0 w 147008"/>
                                  <a:gd name="connsiteY0" fmla="*/ 229902 h 427860"/>
                                  <a:gd name="connsiteX1" fmla="*/ 41198 w 147008"/>
                                  <a:gd name="connsiteY1" fmla="*/ 9321 h 427860"/>
                                  <a:gd name="connsiteX2" fmla="*/ 121585 w 147008"/>
                                  <a:gd name="connsiteY2" fmla="*/ 421304 h 427860"/>
                                  <a:gd name="connsiteX3" fmla="*/ 147008 w 147008"/>
                                  <a:gd name="connsiteY3" fmla="*/ 219298 h 427860"/>
                                  <a:gd name="connsiteX0" fmla="*/ 0 w 147008"/>
                                  <a:gd name="connsiteY0" fmla="*/ 229886 h 427589"/>
                                  <a:gd name="connsiteX1" fmla="*/ 41198 w 147008"/>
                                  <a:gd name="connsiteY1" fmla="*/ 9305 h 427589"/>
                                  <a:gd name="connsiteX2" fmla="*/ 108221 w 147008"/>
                                  <a:gd name="connsiteY2" fmla="*/ 421021 h 427589"/>
                                  <a:gd name="connsiteX3" fmla="*/ 147008 w 147008"/>
                                  <a:gd name="connsiteY3" fmla="*/ 219282 h 427589"/>
                                  <a:gd name="connsiteX0" fmla="*/ 0 w 147008"/>
                                  <a:gd name="connsiteY0" fmla="*/ 229886 h 421025"/>
                                  <a:gd name="connsiteX1" fmla="*/ 41198 w 147008"/>
                                  <a:gd name="connsiteY1" fmla="*/ 9305 h 421025"/>
                                  <a:gd name="connsiteX2" fmla="*/ 108221 w 147008"/>
                                  <a:gd name="connsiteY2" fmla="*/ 421021 h 421025"/>
                                  <a:gd name="connsiteX3" fmla="*/ 147008 w 147008"/>
                                  <a:gd name="connsiteY3" fmla="*/ 219282 h 421025"/>
                                  <a:gd name="connsiteX0" fmla="*/ 0 w 147008"/>
                                  <a:gd name="connsiteY0" fmla="*/ 228161 h 425771"/>
                                  <a:gd name="connsiteX1" fmla="*/ 37379 w 147008"/>
                                  <a:gd name="connsiteY1" fmla="*/ 9486 h 425771"/>
                                  <a:gd name="connsiteX2" fmla="*/ 108221 w 147008"/>
                                  <a:gd name="connsiteY2" fmla="*/ 419296 h 425771"/>
                                  <a:gd name="connsiteX3" fmla="*/ 147008 w 147008"/>
                                  <a:gd name="connsiteY3" fmla="*/ 217557 h 425771"/>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9047 h 416657"/>
                                  <a:gd name="connsiteX1" fmla="*/ 37379 w 147008"/>
                                  <a:gd name="connsiteY1" fmla="*/ 372 h 416657"/>
                                  <a:gd name="connsiteX2" fmla="*/ 108221 w 147008"/>
                                  <a:gd name="connsiteY2" fmla="*/ 410182 h 416657"/>
                                  <a:gd name="connsiteX3" fmla="*/ 147008 w 147008"/>
                                  <a:gd name="connsiteY3" fmla="*/ 208443 h 416657"/>
                                  <a:gd name="connsiteX0" fmla="*/ 0 w 147008"/>
                                  <a:gd name="connsiteY0" fmla="*/ 218762 h 416372"/>
                                  <a:gd name="connsiteX1" fmla="*/ 37379 w 147008"/>
                                  <a:gd name="connsiteY1" fmla="*/ 87 h 416372"/>
                                  <a:gd name="connsiteX2" fmla="*/ 108221 w 147008"/>
                                  <a:gd name="connsiteY2" fmla="*/ 409897 h 416372"/>
                                  <a:gd name="connsiteX3" fmla="*/ 147008 w 147008"/>
                                  <a:gd name="connsiteY3" fmla="*/ 208158 h 416372"/>
                                  <a:gd name="connsiteX0" fmla="*/ 0 w 147008"/>
                                  <a:gd name="connsiteY0" fmla="*/ 218676 h 416286"/>
                                  <a:gd name="connsiteX1" fmla="*/ 37379 w 147008"/>
                                  <a:gd name="connsiteY1" fmla="*/ 1 h 416286"/>
                                  <a:gd name="connsiteX2" fmla="*/ 108221 w 147008"/>
                                  <a:gd name="connsiteY2" fmla="*/ 409811 h 416286"/>
                                  <a:gd name="connsiteX3" fmla="*/ 147008 w 147008"/>
                                  <a:gd name="connsiteY3" fmla="*/ 208072 h 416286"/>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76 h 409812"/>
                                  <a:gd name="connsiteX1" fmla="*/ 37379 w 147008"/>
                                  <a:gd name="connsiteY1" fmla="*/ 1 h 409812"/>
                                  <a:gd name="connsiteX2" fmla="*/ 108221 w 147008"/>
                                  <a:gd name="connsiteY2" fmla="*/ 409811 h 409812"/>
                                  <a:gd name="connsiteX3" fmla="*/ 147008 w 147008"/>
                                  <a:gd name="connsiteY3" fmla="*/ 208072 h 409812"/>
                                  <a:gd name="connsiteX0" fmla="*/ 0 w 147008"/>
                                  <a:gd name="connsiteY0" fmla="*/ 218689 h 409825"/>
                                  <a:gd name="connsiteX1" fmla="*/ 37379 w 147008"/>
                                  <a:gd name="connsiteY1" fmla="*/ 14 h 409825"/>
                                  <a:gd name="connsiteX2" fmla="*/ 108221 w 147008"/>
                                  <a:gd name="connsiteY2" fmla="*/ 409824 h 409825"/>
                                  <a:gd name="connsiteX3" fmla="*/ 147008 w 147008"/>
                                  <a:gd name="connsiteY3" fmla="*/ 208085 h 409825"/>
                                  <a:gd name="connsiteX0" fmla="*/ 0 w 147008"/>
                                  <a:gd name="connsiteY0" fmla="*/ 218689 h 416381"/>
                                  <a:gd name="connsiteX1" fmla="*/ 37379 w 147008"/>
                                  <a:gd name="connsiteY1" fmla="*/ 14 h 416381"/>
                                  <a:gd name="connsiteX2" fmla="*/ 108221 w 147008"/>
                                  <a:gd name="connsiteY2" fmla="*/ 409824 h 416381"/>
                                  <a:gd name="connsiteX3" fmla="*/ 147008 w 147008"/>
                                  <a:gd name="connsiteY3" fmla="*/ 208085 h 416381"/>
                                  <a:gd name="connsiteX0" fmla="*/ 0 w 135553"/>
                                  <a:gd name="connsiteY0" fmla="*/ 220139 h 421645"/>
                                  <a:gd name="connsiteX1" fmla="*/ 25924 w 135553"/>
                                  <a:gd name="connsiteY1" fmla="*/ 5278 h 421645"/>
                                  <a:gd name="connsiteX2" fmla="*/ 96766 w 135553"/>
                                  <a:gd name="connsiteY2" fmla="*/ 415088 h 421645"/>
                                  <a:gd name="connsiteX3" fmla="*/ 135553 w 135553"/>
                                  <a:gd name="connsiteY3" fmla="*/ 213349 h 421645"/>
                                  <a:gd name="connsiteX0" fmla="*/ 0 w 135553"/>
                                  <a:gd name="connsiteY0" fmla="*/ 220139 h 422012"/>
                                  <a:gd name="connsiteX1" fmla="*/ 25924 w 135553"/>
                                  <a:gd name="connsiteY1" fmla="*/ 5278 h 422012"/>
                                  <a:gd name="connsiteX2" fmla="*/ 96766 w 135553"/>
                                  <a:gd name="connsiteY2" fmla="*/ 415088 h 422012"/>
                                  <a:gd name="connsiteX3" fmla="*/ 135553 w 135553"/>
                                  <a:gd name="connsiteY3" fmla="*/ 217159 h 422012"/>
                                </a:gdLst>
                                <a:ahLst/>
                                <a:cxnLst>
                                  <a:cxn ang="0">
                                    <a:pos x="connsiteX0" y="connsiteY0"/>
                                  </a:cxn>
                                  <a:cxn ang="0">
                                    <a:pos x="connsiteX1" y="connsiteY1"/>
                                  </a:cxn>
                                  <a:cxn ang="0">
                                    <a:pos x="connsiteX2" y="connsiteY2"/>
                                  </a:cxn>
                                  <a:cxn ang="0">
                                    <a:pos x="connsiteX3" y="connsiteY3"/>
                                  </a:cxn>
                                </a:cxnLst>
                                <a:rect l="l" t="t" r="r" b="b"/>
                                <a:pathLst>
                                  <a:path w="135553" h="422012">
                                    <a:moveTo>
                                      <a:pt x="0" y="220139"/>
                                    </a:moveTo>
                                    <a:cubicBezTo>
                                      <a:pt x="8877" y="95923"/>
                                      <a:pt x="9796" y="-27214"/>
                                      <a:pt x="25924" y="5278"/>
                                    </a:cubicBezTo>
                                    <a:cubicBezTo>
                                      <a:pt x="42052" y="37770"/>
                                      <a:pt x="78495" y="379775"/>
                                      <a:pt x="96766" y="415088"/>
                                    </a:cubicBezTo>
                                    <a:cubicBezTo>
                                      <a:pt x="115037" y="450401"/>
                                      <a:pt x="121317" y="345508"/>
                                      <a:pt x="135553" y="217159"/>
                                    </a:cubicBezTo>
                                  </a:path>
                                </a:pathLst>
                              </a:custGeom>
                              <a:noFill/>
                              <a:ln w="3175">
                                <a:gradFill flip="none" rotWithShape="1">
                                  <a:gsLst>
                                    <a:gs pos="0">
                                      <a:schemeClr val="accent1">
                                        <a:tint val="66000"/>
                                        <a:satMod val="160000"/>
                                      </a:schemeClr>
                                    </a:gs>
                                    <a:gs pos="100000">
                                      <a:srgbClr val="FFFFFF"/>
                                    </a:gs>
                                  </a:gsLst>
                                  <a:lin ang="0" scaled="1"/>
                                  <a:tileRect/>
                                </a:gradFill>
                              </a:ln>
                            </wps:spPr>
                            <wps:style>
                              <a:lnRef idx="1">
                                <a:schemeClr val="accent1"/>
                              </a:lnRef>
                              <a:fillRef idx="3">
                                <a:schemeClr val="accent1"/>
                              </a:fillRef>
                              <a:effectRef idx="2">
                                <a:schemeClr val="accent1"/>
                              </a:effectRef>
                              <a:fontRef idx="minor">
                                <a:schemeClr val="lt1"/>
                              </a:fontRef>
                            </wps:style>
                            <wps:txbx>
                              <w:txbxContent>
                                <w:p w14:paraId="3A574C06" w14:textId="77777777" w:rsidR="00134CFC" w:rsidRPr="00EB1A20" w:rsidRDefault="00134CFC" w:rsidP="00C11A8C">
                                  <w:pPr>
                                    <w:jc w:val="center"/>
                                    <w:rPr>
                                      <w:lang w:val="de-DE"/>
                                    </w:rPr>
                                  </w:pPr>
                                  <w:r>
                                    <w:rPr>
                                      <w:lang w:val="de-DE"/>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668" name="Gruppieren 67"/>
                          <wpg:cNvGrpSpPr/>
                          <wpg:grpSpPr>
                            <a:xfrm>
                              <a:off x="0" y="4538"/>
                              <a:ext cx="2592499" cy="722448"/>
                              <a:chOff x="0" y="0"/>
                              <a:chExt cx="2593613" cy="723900"/>
                            </a:xfrm>
                          </wpg:grpSpPr>
                          <wps:wsp>
                            <wps:cNvPr id="14669" name="Gerade Verbindung 68"/>
                            <wps:cNvCnPr/>
                            <wps:spPr>
                              <a:xfrm>
                                <a:off x="361950" y="0"/>
                                <a:ext cx="2" cy="720722"/>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670" name="Gerade Verbindung 69"/>
                            <wps:cNvCnPr/>
                            <wps:spPr>
                              <a:xfrm>
                                <a:off x="0" y="723900"/>
                                <a:ext cx="360000" cy="0"/>
                              </a:xfrm>
                              <a:prstGeom prst="line">
                                <a:avLst/>
                              </a:prstGeom>
                              <a:ln w="25400" cap="rnd">
                                <a:gradFill flip="none" rotWithShape="1">
                                  <a:gsLst>
                                    <a:gs pos="100000">
                                      <a:srgbClr val="FFFFFF"/>
                                    </a:gs>
                                    <a:gs pos="25000">
                                      <a:srgbClr val="0000FF"/>
                                    </a:gs>
                                  </a:gsLst>
                                  <a:path path="circle">
                                    <a:fillToRect l="100000" t="100000"/>
                                  </a:path>
                                  <a:tileRect r="-100000" b="-100000"/>
                                </a:gradFill>
                                <a:tailEnd type="none"/>
                              </a:ln>
                            </wps:spPr>
                            <wps:style>
                              <a:lnRef idx="2">
                                <a:schemeClr val="accent1"/>
                              </a:lnRef>
                              <a:fillRef idx="0">
                                <a:schemeClr val="accent1"/>
                              </a:fillRef>
                              <a:effectRef idx="1">
                                <a:schemeClr val="accent1"/>
                              </a:effectRef>
                              <a:fontRef idx="minor">
                                <a:schemeClr val="tx1"/>
                              </a:fontRef>
                            </wps:style>
                            <wps:bodyPr/>
                          </wps:wsp>
                          <wps:wsp>
                            <wps:cNvPr id="14671" name="Gerade Verbindung 70"/>
                            <wps:cNvCnPr/>
                            <wps:spPr>
                              <a:xfrm>
                                <a:off x="1281113" y="723900"/>
                                <a:ext cx="951719" cy="0"/>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672" name="Gerade Verbindung 71"/>
                            <wps:cNvCnPr/>
                            <wps:spPr>
                              <a:xfrm>
                                <a:off x="1281113" y="0"/>
                                <a:ext cx="2" cy="720722"/>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673" name="Gerade Verbindung 72"/>
                            <wps:cNvCnPr/>
                            <wps:spPr>
                              <a:xfrm>
                                <a:off x="361950" y="4763"/>
                                <a:ext cx="921600" cy="0"/>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674" name="Gerade Verbindung 73"/>
                            <wps:cNvCnPr/>
                            <wps:spPr>
                              <a:xfrm>
                                <a:off x="2233613" y="4763"/>
                                <a:ext cx="360000" cy="0"/>
                              </a:xfrm>
                              <a:prstGeom prst="line">
                                <a:avLst/>
                              </a:prstGeom>
                              <a:ln w="25400" cap="rnd">
                                <a:gradFill flip="none" rotWithShape="1">
                                  <a:gsLst>
                                    <a:gs pos="75000">
                                      <a:srgbClr val="0000FF"/>
                                    </a:gs>
                                    <a:gs pos="0">
                                      <a:srgbClr val="FFFFFF"/>
                                    </a:gs>
                                  </a:gsLst>
                                  <a:path path="circle">
                                    <a:fillToRect l="100000" t="100000"/>
                                  </a:path>
                                  <a:tileRect r="-100000" b="-100000"/>
                                </a:gradFill>
                                <a:tailEnd type="none"/>
                              </a:ln>
                            </wps:spPr>
                            <wps:style>
                              <a:lnRef idx="2">
                                <a:schemeClr val="accent1"/>
                              </a:lnRef>
                              <a:fillRef idx="0">
                                <a:schemeClr val="accent1"/>
                              </a:fillRef>
                              <a:effectRef idx="1">
                                <a:schemeClr val="accent1"/>
                              </a:effectRef>
                              <a:fontRef idx="minor">
                                <a:schemeClr val="tx1"/>
                              </a:fontRef>
                            </wps:style>
                            <wps:bodyPr/>
                          </wps:wsp>
                          <wps:wsp>
                            <wps:cNvPr id="14675" name="Gerade Verbindung 74"/>
                            <wps:cNvCnPr/>
                            <wps:spPr>
                              <a:xfrm>
                                <a:off x="2233613" y="0"/>
                                <a:ext cx="2" cy="720722"/>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w14:anchorId="2E113A5E" id="Gruppieren 181" o:spid="_x0000_s1037" style="position:absolute;left:0;text-align:left;margin-left:78.45pt;margin-top:19.5pt;width:329.1pt;height:130.65pt;z-index:251670528;mso-width-relative:margin;mso-height-relative:margin" coordsize="41791,16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">
                <v:group id="Gruppieren 63" o:spid="_x0000_s1038" style="position:absolute;left:9873;width:31918;height:16596" coordsize="31905,1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">
                  <v:shapetype id="_x0000_t32" coordsize="21600,21600" o:spt="32" o:oned="t" path="m,l21600,21600e" filled="f">
                    <v:path arrowok="t" fillok="f" o:connecttype="none"/>
                    <o:lock v:ext="edit" shapetype="t"/>
                  </v:shapetype>
                  <v:shape id="Gerade Verbindung mit Pfeil 64" o:spid="_x0000_s1039" type="#_x0000_t32" style="position:absolute;left:952;width:0;height:154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" strokeweight="1pt">
                    <v:stroke endarrow="classic"/>
                    <v:shadow on="t" color="black" opacity="24903f" origin=",.5" offset="0,.55556mm"/>
                  </v:shape>
                  <v:shape id="Gerade Verbindung mit Pfeil 65" o:spid="_x0000_s1040" type="#_x0000_t32" style="position:absolute;top:14478;width:297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" strokeweight="1pt">
                    <v:stroke endarrow="classic"/>
                    <v:shadow on="t" color="black" opacity="24903f" origin=",.5" offset="0,.55556mm"/>
                  </v:shape>
                  <v:shape id="Textfeld 66" o:spid="_x0000_s1041" type="#_x0000_t202" style="position:absolute;left:28717;top:13858;width:3188;height:2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" filled="f" stroked="f" strokeweight="1pt">
                    <v:textbox inset="0,0,0,0">
                      <w:txbxContent>
                        <w:p w14:paraId="6138724D" w14:textId="77777777" w:rsidR="00134CFC" w:rsidRPr="005E1B90" w:rsidRDefault="00134CFC" w:rsidP="00C11A8C">
                          <w:pPr>
                            <w:spacing w:before="0" w:after="0"/>
                            <w:jc w:val="center"/>
                            <w:rPr>
                              <w:sz w:val="18"/>
                              <w:szCs w:val="18"/>
                              <w:lang w:val="en-US"/>
                            </w:rPr>
                          </w:pPr>
                          <w:r w:rsidRPr="00CF5D9C">
                            <w:rPr>
                              <w:sz w:val="18"/>
                              <w:szCs w:val="18"/>
                              <w:lang w:val="de-DE"/>
                            </w:rPr>
                            <w:t>t</w:t>
                          </w:r>
                        </w:p>
                      </w:txbxContent>
                    </v:textbox>
                  </v:shape>
                </v:group>
                <v:group id="Gruppieren 75" o:spid="_x0000_s1042" style="position:absolute;left:15258;top:56;width:18906;height:5029" coordsize="18892,5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">
                  <v:line id="Gerade Verbindung 76" o:spid="_x0000_s1043" style="position:absolute;flip:y;visibility:visible;mso-wrap-style:square" from="0,904" to="0,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" strokeweight=".5pt">
                    <v:shadow on="t" color="black" opacity="24903f" origin=",.5" offset="0,.55556mm"/>
                  </v:line>
                  <v:line id="Gerade Verbindung 77" o:spid="_x0000_s1044" style="position:absolute;flip:y;visibility:visible;mso-wrap-style:square" from="9191,2667" to="9191,4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" strokeweight=".5pt">
                    <v:shadow on="t" color="black" opacity="24903f" origin=",.5" offset="0,.55556mm"/>
                  </v:line>
                  <v:line id="Gerade Verbindung 78" o:spid="_x0000_s1045" style="position:absolute;flip:y;visibility:visible;mso-wrap-style:square" from="18716,904" to="18716,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" strokeweight=".5pt">
                    <v:shadow on="t" color="black" opacity="24903f" origin=",.5" offset="0,.55556mm"/>
                  </v:line>
                  <v:line id="Gerade Verbindung 79" o:spid="_x0000_s1046" style="position:absolute;flip:x;visibility:visible;mso-wrap-style:square" from="0,1809" to="18720,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" strokeweight=".5pt">
                    <v:stroke startarrow="classic" endarrow="classic"/>
                    <v:shadow on="t" color="black" opacity="24903f" origin=",.5" offset="0,.55556mm"/>
                  </v:line>
                  <v:line id="Gerade Verbindung 80" o:spid="_x0000_s1047" style="position:absolute;flip:x;visibility:visible;mso-wrap-style:square" from="0,3238" to="9216,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" strokeweight=".5pt">
                    <v:stroke startarrow="classic" endarrow="classic"/>
                    <v:shadow on="t" color="black" opacity="24903f" origin=",.5" offset="0,.55556mm"/>
                  </v:line>
                  <v:line id="Gerade Verbindung 81" o:spid="_x0000_s1048" style="position:absolute;flip:x;visibility:visible;mso-wrap-style:square" from="9191,3238" to="18892,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" strokeweight=".5pt">
                    <v:stroke startarrow="classic" endarrow="classic"/>
                    <v:shadow on="t" color="black" opacity="24903f" origin=",.5" offset="0,.55556mm"/>
                  </v:line>
                  <v:shape id="Textfeld 82" o:spid="_x0000_s1049" type="#_x0000_t202" style="position:absolute;width:1872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" filled="f" stroked="f" strokeweight=".5pt">
                    <v:textbox inset="0,0,0,0">
                      <w:txbxContent>
                        <w:p w14:paraId="235D5D68" w14:textId="77777777" w:rsidR="00134CFC" w:rsidRPr="00CF5D9C" w:rsidRDefault="00134CFC" w:rsidP="00C11A8C">
                          <w:pPr>
                            <w:spacing w:before="0" w:after="0"/>
                            <w:jc w:val="center"/>
                            <w:rPr>
                              <w:sz w:val="18"/>
                              <w:szCs w:val="18"/>
                              <w:lang w:val="de-DE"/>
                            </w:rPr>
                          </w:pPr>
                          <w:r w:rsidRPr="00CF5D9C">
                            <w:rPr>
                              <w:sz w:val="18"/>
                              <w:szCs w:val="18"/>
                              <w:lang w:val="de-DE"/>
                            </w:rPr>
                            <w:t>13 µs</w:t>
                          </w:r>
                        </w:p>
                      </w:txbxContent>
                    </v:textbox>
                  </v:shape>
                  <v:shape id="Textfeld 83" o:spid="_x0000_s1050" type="#_x0000_t202" style="position:absolute;top:3238;width:9216;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" filled="f" stroked="f" strokeweight=".5pt">
                    <v:textbox inset="0,0,0,0">
                      <w:txbxContent>
                        <w:p w14:paraId="3E40E798" w14:textId="77777777" w:rsidR="00134CFC" w:rsidRPr="00CF5D9C" w:rsidRDefault="00134CFC" w:rsidP="00C11A8C">
                          <w:pPr>
                            <w:spacing w:before="0" w:after="0"/>
                            <w:jc w:val="center"/>
                            <w:rPr>
                              <w:sz w:val="18"/>
                              <w:szCs w:val="18"/>
                              <w:lang w:val="de-DE"/>
                            </w:rPr>
                          </w:pPr>
                          <w:r w:rsidRPr="00CF5D9C">
                            <w:rPr>
                              <w:sz w:val="18"/>
                              <w:szCs w:val="18"/>
                              <w:lang w:val="de-DE"/>
                            </w:rPr>
                            <w:t>6.4 µs</w:t>
                          </w:r>
                        </w:p>
                      </w:txbxContent>
                    </v:textbox>
                  </v:shape>
                  <v:shape id="Textfeld 84" o:spid="_x0000_s1051" type="#_x0000_t202" style="position:absolute;left:9191;top:3238;width:9504;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" filled="f" stroked="f" strokeweight=".5pt">
                    <v:textbox inset="0,0,0,0">
                      <w:txbxContent>
                        <w:p w14:paraId="65726C9A" w14:textId="77777777" w:rsidR="00134CFC" w:rsidRPr="00CF5D9C" w:rsidRDefault="00134CFC" w:rsidP="00C11A8C">
                          <w:pPr>
                            <w:spacing w:before="0" w:after="0"/>
                            <w:jc w:val="center"/>
                            <w:rPr>
                              <w:sz w:val="18"/>
                              <w:szCs w:val="18"/>
                              <w:lang w:val="de-DE"/>
                            </w:rPr>
                          </w:pPr>
                          <w:r w:rsidRPr="00CF5D9C">
                            <w:rPr>
                              <w:sz w:val="18"/>
                              <w:szCs w:val="18"/>
                              <w:lang w:val="de-DE"/>
                            </w:rPr>
                            <w:t>6.6 µs</w:t>
                          </w:r>
                        </w:p>
                      </w:txbxContent>
                    </v:textbox>
                  </v:shape>
                </v:group>
                <v:group id="Gruppieren 92" o:spid="_x0000_s1052" style="position:absolute;top:4543;width:12070;height:9024" coordsize="12065,9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">
                  <v:line id="Gerade Verbindung 86" o:spid="_x0000_s1053" style="position:absolute;flip:x;visibility:visible;mso-wrap-style:square" from="10209,897" to="12006,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" strokeweight=".5pt">
                    <v:shadow on="t" color="black" opacity="24903f" origin=",.5" offset="0,.55556mm"/>
                  </v:line>
                  <v:line id="Gerade Verbindung 87" o:spid="_x0000_s1054" style="position:absolute;flip:x;visibility:visible;mso-wrap-style:square" from="10265,8134" to="12065,8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" strokeweight=".5pt">
                    <v:shadow on="t" color="black" opacity="24903f" origin=",.5" offset="0,.55556mm"/>
                  </v:line>
                  <v:shape id="Textfeld 88" o:spid="_x0000_s1055" type="#_x0000_t202" style="position:absolute;width:9893;height:179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" filled="f" stroked="f" strokeweight=".5pt">
                    <v:textbox inset="0,0,0,0">
                      <w:txbxContent>
                        <w:p w14:paraId="042EF0B5" w14:textId="77777777" w:rsidR="00134CFC" w:rsidRPr="00CF5D9C" w:rsidRDefault="00134CFC" w:rsidP="00C11A8C">
                          <w:pPr>
                            <w:spacing w:before="0" w:after="0"/>
                            <w:jc w:val="center"/>
                            <w:rPr>
                              <w:sz w:val="18"/>
                              <w:szCs w:val="18"/>
                              <w:lang w:val="de-DE"/>
                            </w:rPr>
                          </w:pPr>
                          <w:r>
                            <w:rPr>
                              <w:sz w:val="18"/>
                              <w:szCs w:val="18"/>
                              <w:lang w:val="de-DE"/>
                            </w:rPr>
                            <w:t>"</w:t>
                          </w:r>
                          <w:r w:rsidRPr="005E1B90">
                            <w:rPr>
                              <w:sz w:val="18"/>
                              <w:szCs w:val="18"/>
                              <w:lang w:val="en-US"/>
                            </w:rPr>
                            <w:t>modulated carrier</w:t>
                          </w:r>
                          <w:r>
                            <w:rPr>
                              <w:sz w:val="18"/>
                              <w:szCs w:val="18"/>
                              <w:lang w:val="de-DE"/>
                            </w:rPr>
                            <w:t>"</w:t>
                          </w:r>
                        </w:p>
                      </w:txbxContent>
                    </v:textbox>
                  </v:shape>
                  <v:shape id="Textfeld 89" o:spid="_x0000_s1056" type="#_x0000_t202" style="position:absolute;top:7236;width:9893;height:179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" filled="f" stroked="f" strokeweight=".5pt">
                    <v:textbox inset="0,0,0,0">
                      <w:txbxContent>
                        <w:p w14:paraId="6370AE84" w14:textId="77777777" w:rsidR="00134CFC" w:rsidRPr="00CF5D9C" w:rsidRDefault="00134CFC" w:rsidP="00C11A8C">
                          <w:pPr>
                            <w:spacing w:before="0" w:after="0"/>
                            <w:jc w:val="center"/>
                            <w:rPr>
                              <w:sz w:val="18"/>
                              <w:szCs w:val="18"/>
                              <w:lang w:val="de-DE"/>
                            </w:rPr>
                          </w:pPr>
                          <w:r>
                            <w:rPr>
                              <w:sz w:val="18"/>
                              <w:szCs w:val="18"/>
                              <w:lang w:val="de-DE"/>
                            </w:rPr>
                            <w:t>"</w:t>
                          </w:r>
                          <w:r w:rsidRPr="005E1B90">
                            <w:rPr>
                              <w:sz w:val="18"/>
                              <w:szCs w:val="18"/>
                              <w:lang w:val="en-US"/>
                            </w:rPr>
                            <w:t>dead</w:t>
                          </w:r>
                          <w:r>
                            <w:rPr>
                              <w:sz w:val="18"/>
                              <w:szCs w:val="18"/>
                              <w:lang w:val="de-DE"/>
                            </w:rPr>
                            <w:t xml:space="preserve"> time"</w:t>
                          </w:r>
                        </w:p>
                      </w:txbxContent>
                    </v:textbox>
                  </v:shape>
                </v:group>
                <v:group id="Gruppieren 180" o:spid="_x0000_s1057" style="position:absolute;left:11668;top:5385;width:25925;height:7313" coordsize="25924,7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">
                  <v:group id="Gruppieren 116" o:spid="_x0000_s1058" style="position:absolute;left:3562;width:9205;height:7276" coordsize="9205,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">
                    <v:shape id="Freihandform 7" o:spid="_x0000_s1059" style="position:absolute;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9" o:spid="_x0000_s1060" style="position:absolute;left:1143;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32" o:spid="_x0000_s1061" style="position:absolute;left:1733;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37" o:spid="_x0000_s1062" style="position:absolute;left:571;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7;57600,370498" o:connectangles="0,0,0,0" textboxrect="0,0,135553,422012"/>
                      <v:textbox>
                        <w:txbxContent>
                          <w:p w14:paraId="6607FF54" w14:textId="77777777" w:rsidR="00134CFC" w:rsidRPr="00EB1A20" w:rsidRDefault="00134CFC" w:rsidP="00C11A8C">
                            <w:pPr>
                              <w:jc w:val="center"/>
                              <w:rPr>
                                <w:lang w:val="de-DE"/>
                              </w:rPr>
                            </w:pPr>
                            <w:r>
                              <w:rPr>
                                <w:lang w:val="de-DE"/>
                              </w:rPr>
                              <w:t>l</w:t>
                            </w:r>
                          </w:p>
                        </w:txbxContent>
                      </v:textbox>
                    </v:shape>
                    <v:shape id="Freihandform 62" o:spid="_x0000_s1063" style="position:absolute;left:2305;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85" o:spid="_x0000_s1064" style="position:absolute;left:3448;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94" o:spid="_x0000_s1065" style="position:absolute;left:4038;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99" o:spid="_x0000_s1066" style="position:absolute;left:2876;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7;57600,370498" o:connectangles="0,0,0,0" textboxrect="0,0,135553,422012"/>
                      <v:textbox>
                        <w:txbxContent>
                          <w:p w14:paraId="7F5CD1E6" w14:textId="77777777" w:rsidR="00134CFC" w:rsidRPr="00EB1A20" w:rsidRDefault="00134CFC" w:rsidP="00C11A8C">
                            <w:pPr>
                              <w:jc w:val="center"/>
                              <w:rPr>
                                <w:lang w:val="de-DE"/>
                              </w:rPr>
                            </w:pPr>
                            <w:r>
                              <w:rPr>
                                <w:lang w:val="de-DE"/>
                              </w:rPr>
                              <w:t>l</w:t>
                            </w:r>
                          </w:p>
                        </w:txbxContent>
                      </v:textbox>
                    </v:shape>
                    <v:shape id="Freihandform 108" o:spid="_x0000_s1067" style="position:absolute;left:4610;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09" o:spid="_x0000_s1068" style="position:absolute;left:5181;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7;57600,370498" o:connectangles="0,0,0,0" textboxrect="0,0,135553,422012"/>
                      <v:textbox>
                        <w:txbxContent>
                          <w:p w14:paraId="7B3C83DC" w14:textId="77777777" w:rsidR="00134CFC" w:rsidRPr="00EB1A20" w:rsidRDefault="00134CFC" w:rsidP="00C11A8C">
                            <w:pPr>
                              <w:jc w:val="center"/>
                              <w:rPr>
                                <w:lang w:val="de-DE"/>
                              </w:rPr>
                            </w:pPr>
                            <w:r>
                              <w:rPr>
                                <w:lang w:val="de-DE"/>
                              </w:rPr>
                              <w:t>l</w:t>
                            </w:r>
                          </w:p>
                        </w:txbxContent>
                      </v:textbox>
                    </v:shape>
                    <v:shape id="Freihandform 110" o:spid="_x0000_s1069" style="position:absolute;left:6324;top:57;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11" o:spid="_x0000_s1070" style="position:absolute;left:6915;top:57;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12" o:spid="_x0000_s1071" style="position:absolute;left:5753;top:57;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7;57600,370498" o:connectangles="0,0,0,0" textboxrect="0,0,135553,422012"/>
                      <v:textbox>
                        <w:txbxContent>
                          <w:p w14:paraId="78DFFB07" w14:textId="77777777" w:rsidR="00134CFC" w:rsidRPr="00EB1A20" w:rsidRDefault="00134CFC" w:rsidP="00C11A8C">
                            <w:pPr>
                              <w:jc w:val="center"/>
                              <w:rPr>
                                <w:lang w:val="de-DE"/>
                              </w:rPr>
                            </w:pPr>
                            <w:r>
                              <w:rPr>
                                <w:lang w:val="de-DE"/>
                              </w:rPr>
                              <w:t>l</w:t>
                            </w:r>
                          </w:p>
                        </w:txbxContent>
                      </v:textbox>
                    </v:shape>
                    <v:shape id="Freihandform 113" o:spid="_x0000_s1072" style="position:absolute;left:7486;top:57;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14" o:spid="_x0000_s1073" style="position:absolute;left:8058;top:57;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7;57600,370498" o:connectangles="0,0,0,0" textboxrect="0,0,135553,422012"/>
                      <v:textbox>
                        <w:txbxContent>
                          <w:p w14:paraId="0DAA068C" w14:textId="77777777" w:rsidR="00134CFC" w:rsidRPr="00EB1A20" w:rsidRDefault="00134CFC" w:rsidP="00C11A8C">
                            <w:pPr>
                              <w:jc w:val="center"/>
                              <w:rPr>
                                <w:lang w:val="de-DE"/>
                              </w:rPr>
                            </w:pPr>
                            <w:r>
                              <w:rPr>
                                <w:lang w:val="de-DE"/>
                              </w:rPr>
                              <w:t>l</w:t>
                            </w:r>
                          </w:p>
                        </w:txbxContent>
                      </v:textbox>
                    </v:shape>
                    <v:shape id="Freihandform 115" o:spid="_x0000_s1074" style="position:absolute;left:8629;top:76;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8;57600,370498" o:connectangles="0,0,0,0" textboxrect="0,0,135553,422012"/>
                      <v:textbox>
                        <w:txbxContent>
                          <w:p w14:paraId="34A0182D" w14:textId="77777777" w:rsidR="00134CFC" w:rsidRPr="00EB1A20" w:rsidRDefault="00134CFC" w:rsidP="00C11A8C">
                            <w:pPr>
                              <w:jc w:val="center"/>
                              <w:rPr>
                                <w:lang w:val="de-DE"/>
                              </w:rPr>
                            </w:pPr>
                          </w:p>
                        </w:txbxContent>
                      </v:textbox>
                    </v:shape>
                  </v:group>
                  <v:group id="Gruppieren 179" o:spid="_x0000_s1075" style="position:absolute;left:22326;top:113;width:3453;height:7200" coordsize="3452,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">
                    <v:shape id="Freihandform 118" o:spid="_x0000_s1076" style="position:absolute;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20" o:spid="_x0000_s1077" style="position:absolute;left:1143;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23" o:spid="_x0000_s1078" style="position:absolute;left:1733;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24" o:spid="_x0000_s1079" style="position:absolute;left:571;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" adj="-11796480,,5400" path="m,220139c8877,95923,9796,-27214,25924,5278,42052,37770,78495,379775,96766,415088v18271,35313,24551,-69580,38787,-197929e" filled="f" strokecolor="#4579b8 [3044]" strokeweight=".25pt">
                      <v:stroke joinstyle="miter"/>
                      <v:shadow on="t" color="black" opacity="22937f" origin=",.5" offset="0,.63889mm"/>
                      <v:formulas/>
                      <v:path arrowok="t" o:connecttype="custom" o:connectlocs="0,375582;11016,9005;41118,708187;57600,370498" o:connectangles="0,0,0,0" textboxrect="0,0,135553,422012"/>
                      <v:textbox>
                        <w:txbxContent>
                          <w:p w14:paraId="460A6927" w14:textId="77777777" w:rsidR="00134CFC" w:rsidRPr="00EB1A20" w:rsidRDefault="00134CFC" w:rsidP="00C11A8C">
                            <w:pPr>
                              <w:jc w:val="center"/>
                              <w:rPr>
                                <w:lang w:val="de-DE"/>
                              </w:rPr>
                            </w:pPr>
                            <w:r>
                              <w:rPr>
                                <w:lang w:val="de-DE"/>
                              </w:rPr>
                              <w:t>l</w:t>
                            </w:r>
                          </w:p>
                        </w:txbxContent>
                      </v:textbox>
                    </v:shape>
                    <v:shape id="Freihandform 125" o:spid="_x0000_s1080" style="position:absolute;left:2305;width:576;height:7200;visibility:visible;mso-wrap-style:square;v-text-anchor:middle" coordsize="135553,42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" path="m,220139c8877,95923,9796,-27214,25924,5278,42052,37770,78495,379775,96766,415088v18271,35313,24551,-69580,38787,-197929e" filled="f" strokecolor="#4579b8 [3044]" strokeweight=".25pt">
                      <v:shadow on="t" color="black" opacity="22937f" origin=",.5" offset="0,.63889mm"/>
                      <v:path arrowok="t" o:connecttype="custom" o:connectlocs="0,375582;11016,9005;41118,708187;57600,370498" o:connectangles="0,0,0,0"/>
                    </v:shape>
                    <v:shape id="Freihandform 128" o:spid="_x0000_s1081" style="position:absolute;left:2876;width:576;height:7200;visibility:visible;mso-wrap-style:square;v-text-anchor:middle" coordsize="135553,4220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" adj="-11796480,,5400" path="m,220139c8877,95923,9796,-27214,25924,5278,42052,37770,78495,379775,96766,415088v18271,35313,24551,-69580,38787,-197929e" filled="f" strokeweight=".25pt">
                      <v:stroke joinstyle="miter"/>
                      <v:shadow on="t" color="black" opacity="22937f" origin=",.5" offset="0,.63889mm"/>
                      <v:formulas/>
                      <v:path arrowok="t" o:connecttype="custom" o:connectlocs="0,375582;11016,9005;41118,708187;57600,370498" o:connectangles="0,0,0,0" textboxrect="0,0,135553,422012"/>
                      <v:textbox>
                        <w:txbxContent>
                          <w:p w14:paraId="3A574C06" w14:textId="77777777" w:rsidR="00134CFC" w:rsidRPr="00EB1A20" w:rsidRDefault="00134CFC" w:rsidP="00C11A8C">
                            <w:pPr>
                              <w:jc w:val="center"/>
                              <w:rPr>
                                <w:lang w:val="de-DE"/>
                              </w:rPr>
                            </w:pPr>
                            <w:r>
                              <w:rPr>
                                <w:lang w:val="de-DE"/>
                              </w:rPr>
                              <w:t>l</w:t>
                            </w:r>
                          </w:p>
                        </w:txbxContent>
                      </v:textbox>
                    </v:shape>
                  </v:group>
                  <v:group id="Gruppieren 67" o:spid="_x0000_s1082" style="position:absolute;top:45;width:25924;height:7224" coordsize="25936,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">
                    <v:line id="Gerade Verbindung 68" o:spid="_x0000_s1083" style="position:absolute;visibility:visible;mso-wrap-style:square" from="3619,0" to="3619,7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" strokecolor="blue" strokeweight="2pt">
                      <v:stroke endcap="round"/>
                      <v:shadow on="t" color="black" opacity="24903f" origin=",.5" offset="0,.55556mm"/>
                    </v:line>
                    <v:line id="Gerade Verbindung 69" o:spid="_x0000_s1084" style="position:absolute;visibility:visible;mso-wrap-style:square" from="0,7239" to="3600,7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" strokeweight="2pt">
                      <v:stroke endcap="round"/>
                      <v:shadow on="t" color="black" opacity="24903f" origin=",.5" offset="0,.55556mm"/>
                    </v:line>
                    <v:line id="Gerade Verbindung 70" o:spid="_x0000_s1085" style="position:absolute;visibility:visible;mso-wrap-style:square" from="12811,7239" to="22328,7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" strokecolor="blue" strokeweight="2pt">
                      <v:stroke endcap="round"/>
                      <v:shadow on="t" color="black" opacity="24903f" origin=",.5" offset="0,.55556mm"/>
                    </v:line>
                    <v:line id="Gerade Verbindung 71" o:spid="_x0000_s1086" style="position:absolute;visibility:visible;mso-wrap-style:square" from="12811,0" to="12811,7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" strokecolor="blue" strokeweight="2pt">
                      <v:stroke endcap="round"/>
                      <v:shadow on="t" color="black" opacity="24903f" origin=",.5" offset="0,.55556mm"/>
                    </v:line>
                    <v:line id="Gerade Verbindung 72" o:spid="_x0000_s1087" style="position:absolute;visibility:visible;mso-wrap-style:square" from="3619,47" to="128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" strokecolor="blue" strokeweight="2pt">
                      <v:stroke endcap="round"/>
                      <v:shadow on="t" color="black" opacity="24903f" origin=",.5" offset="0,.55556mm"/>
                    </v:line>
                    <v:line id="Gerade Verbindung 73" o:spid="_x0000_s1088" style="position:absolute;visibility:visible;mso-wrap-style:square" from="22336,47" to="2593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" strokeweight="2pt">
                      <v:stroke endcap="round"/>
                      <v:shadow on="t" color="black" opacity="24903f" origin=",.5" offset="0,.55556mm"/>
                    </v:line>
                    <v:line id="Gerade Verbindung 74" o:spid="_x0000_s1089" style="position:absolute;visibility:visible;mso-wrap-style:square" from="22336,0" to="22336,7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" strokecolor="blue" strokeweight="2pt">
                      <v:stroke endcap="round"/>
                      <v:shadow on="t" color="black" opacity="24903f" origin=",.5" offset="0,.55556mm"/>
                    </v:line>
                  </v:group>
                </v:group>
                <w10:anchorlock/>
              </v:group>
            </w:pict>
          </mc:Fallback>
        </mc:AlternateContent>
      </w:r>
      <w:r w:rsidRPr="000B6291">
        <w:rPr>
          <w:lang w:val="en-GB" w:eastAsia="en-GB"/>
        </w:rPr>
        <mc:AlternateContent>
          <mc:Choice Requires="wps">
            <w:drawing>
              <wp:inline distT="0" distB="0" distL="0" distR="0" wp14:anchorId="1B66C8C0" wp14:editId="5130312F">
                <wp:extent cx="4590000" cy="1773555"/>
                <wp:effectExtent l="57150" t="19050" r="77470" b="93345"/>
                <wp:docPr id="14676" name="Rechteck 90"/>
                <wp:cNvGraphicFramePr/>
                <a:graphic xmlns:a="http://schemas.openxmlformats.org/drawingml/2006/main">
                  <a:graphicData uri="http://schemas.microsoft.com/office/word/2010/wordprocessingShape">
                    <wps:wsp>
                      <wps:cNvSpPr/>
                      <wps:spPr>
                        <a:xfrm>
                          <a:off x="0" y="0"/>
                          <a:ext cx="4590000" cy="1773555"/>
                        </a:xfrm>
                        <a:prstGeom prst="rect">
                          <a:avLst/>
                        </a:prstGeom>
                        <a:solidFill>
                          <a:srgbClr val="FFFFFF"/>
                        </a:solidFill>
                        <a:ln w="6350">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4B78E65" id="Rechteck 90" o:spid="_x0000_s1026" style="width:361.4pt;height:139.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" strokeweight=".5pt">
                <v:shadow on="t" color="black" opacity="22937f" origin=",.5" offset="0,.63889mm"/>
                <w10:anchorlock/>
              </v:rect>
            </w:pict>
          </mc:Fallback>
        </mc:AlternateContent>
      </w:r>
    </w:p>
    <w:p w14:paraId="255E3A33" w14:textId="497F2233" w:rsidR="00C11A8C" w:rsidRPr="000B6291" w:rsidRDefault="00C11A8C" w:rsidP="00C11A8C">
      <w:pPr>
        <w:pStyle w:val="Caption"/>
        <w:rPr>
          <w:lang w:val="en-GB"/>
        </w:rPr>
      </w:pPr>
      <w:bookmarkStart w:id="968" w:name="_Ref27487801"/>
      <w:bookmarkStart w:id="969" w:name="_Toc17270237"/>
      <w:r w:rsidRPr="000B6291">
        <w:rPr>
          <w:lang w:val="en-GB"/>
        </w:rPr>
        <w:t>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81</w:t>
      </w:r>
      <w:r w:rsidRPr="000B6291">
        <w:rPr>
          <w:lang w:val="en-GB"/>
        </w:rPr>
        <w:fldChar w:fldCharType="end"/>
      </w:r>
      <w:bookmarkEnd w:id="968"/>
      <w:r w:rsidRPr="000B6291">
        <w:rPr>
          <w:lang w:val="en-GB"/>
        </w:rPr>
        <w:t>: JTIDS/MIDS pulse, basic characteristics</w:t>
      </w:r>
      <w:bookmarkEnd w:id="969"/>
    </w:p>
    <w:p w14:paraId="2AEB7398" w14:textId="6353B412" w:rsidR="00C11A8C" w:rsidRPr="000B6291" w:rsidRDefault="00C11A8C" w:rsidP="00C11A8C">
      <w:r w:rsidRPr="000B6291">
        <w:t xml:space="preserve">As a requirement (see </w:t>
      </w:r>
      <w:r w:rsidRPr="000B6291">
        <w:fldChar w:fldCharType="begin"/>
      </w:r>
      <w:r w:rsidRPr="000B6291">
        <w:instrText xml:space="preserve"> REF _Ref27487890 \r \h </w:instrText>
      </w:r>
      <w:r w:rsidRPr="000B6291">
        <w:fldChar w:fldCharType="separate"/>
      </w:r>
      <w:r w:rsidR="00914C56">
        <w:t>[38]</w:t>
      </w:r>
      <w:r w:rsidRPr="000B6291">
        <w:fldChar w:fldCharType="end"/>
      </w:r>
      <w:r w:rsidRPr="000B6291">
        <w:t xml:space="preserve">, AP1.3.5.1.) every JTIDS/MIDS pulse must comply with the spectral mask (in-band) featuring a </w:t>
      </w:r>
      <w:r w:rsidRPr="000B6291">
        <w:noBreakHyphen/>
        <w:t xml:space="preserve">10 dB signal level at ± 3 MHz to its carrier frequency, a </w:t>
      </w:r>
      <w:r w:rsidRPr="000B6291">
        <w:noBreakHyphen/>
        <w:t xml:space="preserve">23 dB level at ± 5 MHz , a </w:t>
      </w:r>
      <w:r w:rsidRPr="000B6291">
        <w:noBreakHyphen/>
        <w:t xml:space="preserve">55 dB level at ± 13 MHz and a </w:t>
      </w:r>
      <w:r w:rsidRPr="000B6291">
        <w:noBreakHyphen/>
        <w:t xml:space="preserve">60 dB level at ± 15 MHz (see </w:t>
      </w:r>
      <w:r w:rsidRPr="000B6291">
        <w:fldChar w:fldCharType="begin"/>
      </w:r>
      <w:r w:rsidRPr="000B6291">
        <w:instrText xml:space="preserve"> REF _Ref27487869 \r \h </w:instrText>
      </w:r>
      <w:r w:rsidRPr="000B6291">
        <w:fldChar w:fldCharType="separate"/>
      </w:r>
      <w:r w:rsidR="00914C56">
        <w:t>[39]</w:t>
      </w:r>
      <w:r w:rsidRPr="000B6291">
        <w:fldChar w:fldCharType="end"/>
      </w:r>
      <w:r w:rsidRPr="000B6291">
        <w:fldChar w:fldCharType="begin"/>
      </w:r>
      <w:r w:rsidRPr="000B6291">
        <w:instrText xml:space="preserve"> REF _Ref5624221 \h </w:instrText>
      </w:r>
      <w:r w:rsidRPr="000B6291">
        <w:fldChar w:fldCharType="end"/>
      </w:r>
      <w:r w:rsidRPr="000B6291">
        <w:t>). These requirements shall apply between 920 MHz and 1266 MHz.</w:t>
      </w:r>
    </w:p>
    <w:p w14:paraId="25BE697C" w14:textId="77777777" w:rsidR="00C11A8C" w:rsidRPr="000B6291" w:rsidRDefault="00C11A8C" w:rsidP="00C11A8C"/>
    <w:p w14:paraId="14E176AB" w14:textId="400D7D9E" w:rsidR="00C11A8C" w:rsidRPr="000B6291" w:rsidRDefault="00C11A8C" w:rsidP="00C11A8C">
      <w:pPr>
        <w:pStyle w:val="ECCFiguregraphcentered"/>
        <w:rPr>
          <w:lang w:val="en-GB"/>
        </w:rPr>
      </w:pPr>
      <w:r w:rsidRPr="000B6291">
        <w:rPr>
          <w:lang w:val="en-GB" w:eastAsia="en-GB"/>
        </w:rPr>
        <mc:AlternateContent>
          <mc:Choice Requires="wpg">
            <w:drawing>
              <wp:anchor distT="0" distB="0" distL="114300" distR="114300" simplePos="0" relativeHeight="251671552" behindDoc="0" locked="0" layoutInCell="1" allowOverlap="1" wp14:anchorId="5F5FECEC" wp14:editId="61AAA187">
                <wp:simplePos x="0" y="0"/>
                <wp:positionH relativeFrom="column">
                  <wp:posOffset>902719</wp:posOffset>
                </wp:positionH>
                <wp:positionV relativeFrom="paragraph">
                  <wp:posOffset>246185</wp:posOffset>
                </wp:positionV>
                <wp:extent cx="4350430" cy="2064353"/>
                <wp:effectExtent l="0" t="0" r="12065" b="12700"/>
                <wp:wrapNone/>
                <wp:docPr id="14677" name="Gruppieren 212"/>
                <wp:cNvGraphicFramePr/>
                <a:graphic xmlns:a="http://schemas.openxmlformats.org/drawingml/2006/main">
                  <a:graphicData uri="http://schemas.microsoft.com/office/word/2010/wordprocessingGroup">
                    <wpg:wgp>
                      <wpg:cNvGrpSpPr/>
                      <wpg:grpSpPr>
                        <a:xfrm>
                          <a:off x="0" y="0"/>
                          <a:ext cx="4350430" cy="2064353"/>
                          <a:chOff x="497325" y="0"/>
                          <a:chExt cx="4350430" cy="2064353"/>
                        </a:xfrm>
                      </wpg:grpSpPr>
                      <wpg:grpSp>
                        <wpg:cNvPr id="14678" name="Gruppieren 95"/>
                        <wpg:cNvGrpSpPr/>
                        <wpg:grpSpPr>
                          <a:xfrm>
                            <a:off x="497328" y="0"/>
                            <a:ext cx="4350427" cy="1903606"/>
                            <a:chOff x="-586467" y="-212014"/>
                            <a:chExt cx="4351172" cy="1906885"/>
                          </a:xfrm>
                        </wpg:grpSpPr>
                        <wps:wsp>
                          <wps:cNvPr id="14679" name="Gerade Verbindung mit Pfeil 96"/>
                          <wps:cNvCnPr/>
                          <wps:spPr>
                            <a:xfrm flipV="1">
                              <a:off x="95250" y="0"/>
                              <a:ext cx="0" cy="1543685"/>
                            </a:xfrm>
                            <a:prstGeom prst="straightConnector1">
                              <a:avLst/>
                            </a:prstGeom>
                            <a:ln w="12700">
                              <a:solidFill>
                                <a:srgbClr val="000000"/>
                              </a:solidFill>
                              <a:tailEnd type="stealth"/>
                            </a:ln>
                          </wps:spPr>
                          <wps:style>
                            <a:lnRef idx="2">
                              <a:schemeClr val="accent1"/>
                            </a:lnRef>
                            <a:fillRef idx="0">
                              <a:schemeClr val="accent1"/>
                            </a:fillRef>
                            <a:effectRef idx="1">
                              <a:schemeClr val="accent1"/>
                            </a:effectRef>
                            <a:fontRef idx="minor">
                              <a:schemeClr val="tx1"/>
                            </a:fontRef>
                          </wps:style>
                          <wps:bodyPr/>
                        </wps:wsp>
                        <wps:wsp>
                          <wps:cNvPr id="14680" name="Gerade Verbindung mit Pfeil 97"/>
                          <wps:cNvCnPr/>
                          <wps:spPr>
                            <a:xfrm>
                              <a:off x="0" y="1447800"/>
                              <a:ext cx="2978150" cy="0"/>
                            </a:xfrm>
                            <a:prstGeom prst="straightConnector1">
                              <a:avLst/>
                            </a:prstGeom>
                            <a:ln w="12700">
                              <a:solidFill>
                                <a:srgbClr val="000000"/>
                              </a:solidFill>
                              <a:tailEnd type="stealth"/>
                            </a:ln>
                          </wps:spPr>
                          <wps:style>
                            <a:lnRef idx="2">
                              <a:schemeClr val="accent1"/>
                            </a:lnRef>
                            <a:fillRef idx="0">
                              <a:schemeClr val="accent1"/>
                            </a:fillRef>
                            <a:effectRef idx="1">
                              <a:schemeClr val="accent1"/>
                            </a:effectRef>
                            <a:fontRef idx="minor">
                              <a:schemeClr val="tx1"/>
                            </a:fontRef>
                          </wps:style>
                          <wps:bodyPr/>
                        </wps:wsp>
                        <wps:wsp>
                          <wps:cNvPr id="14681" name="Textfeld 98"/>
                          <wps:cNvSpPr txBox="1"/>
                          <wps:spPr>
                            <a:xfrm>
                              <a:off x="2516408" y="1447315"/>
                              <a:ext cx="1248297" cy="247556"/>
                            </a:xfrm>
                            <a:prstGeom prst="rect">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14:paraId="662B5EA8" w14:textId="77777777" w:rsidR="00134CFC" w:rsidRPr="00CF5D9C" w:rsidRDefault="00134CFC" w:rsidP="00C11A8C">
                                <w:pPr>
                                  <w:spacing w:before="0" w:after="0"/>
                                  <w:jc w:val="center"/>
                                  <w:rPr>
                                    <w:sz w:val="18"/>
                                    <w:szCs w:val="18"/>
                                    <w:lang w:val="de-DE"/>
                                  </w:rPr>
                                </w:pPr>
                                <w:r>
                                  <w:rPr>
                                    <w:sz w:val="18"/>
                                    <w:szCs w:val="18"/>
                                    <w:lang w:val="de-DE"/>
                                  </w:rPr>
                                  <w:t>MHz</w:t>
                                </w:r>
                                <w:r w:rsidRPr="005E1B90">
                                  <w:rPr>
                                    <w:sz w:val="18"/>
                                    <w:szCs w:val="18"/>
                                    <w:lang w:val="en-US"/>
                                  </w:rPr>
                                  <w:t xml:space="preserve"> away from</w:t>
                                </w:r>
                                <w:r>
                                  <w:rPr>
                                    <w:sz w:val="18"/>
                                    <w:szCs w:val="18"/>
                                    <w:lang w:val="de-DE"/>
                                  </w:rPr>
                                  <w:t xml:space="preserve"> Carrier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682" name="Textfeld 202"/>
                          <wps:cNvSpPr txBox="1"/>
                          <wps:spPr>
                            <a:xfrm>
                              <a:off x="-586467" y="-212014"/>
                              <a:ext cx="2918210" cy="212014"/>
                            </a:xfrm>
                            <a:prstGeom prst="rect">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14:paraId="7D54E1A9" w14:textId="77777777" w:rsidR="00134CFC" w:rsidRPr="000E335C" w:rsidRDefault="00134CFC" w:rsidP="00C11A8C">
                                <w:pPr>
                                  <w:spacing w:before="0" w:after="0"/>
                                  <w:jc w:val="left"/>
                                  <w:rPr>
                                    <w:sz w:val="18"/>
                                    <w:szCs w:val="18"/>
                                    <w:lang w:val="en-US"/>
                                  </w:rPr>
                                </w:pPr>
                                <w:r w:rsidRPr="000E335C">
                                  <w:rPr>
                                    <w:sz w:val="18"/>
                                    <w:szCs w:val="18"/>
                                    <w:lang w:val="en-US"/>
                                  </w:rPr>
                                  <w:t>Down</w:t>
                                </w:r>
                                <w:r w:rsidRPr="00AB25F2">
                                  <w:rPr>
                                    <w:sz w:val="18"/>
                                    <w:szCs w:val="18"/>
                                    <w:lang w:val="en-US"/>
                                  </w:rPr>
                                  <w:t xml:space="preserve"> from selected output</w:t>
                                </w:r>
                                <w:r w:rsidRPr="000E335C">
                                  <w:rPr>
                                    <w:sz w:val="18"/>
                                    <w:szCs w:val="18"/>
                                    <w:lang w:val="en-US"/>
                                  </w:rPr>
                                  <w:t xml:space="preserve"> power level maximum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683" name="Gruppieren 199"/>
                        <wpg:cNvGrpSpPr/>
                        <wpg:grpSpPr>
                          <a:xfrm>
                            <a:off x="497325" y="345888"/>
                            <a:ext cx="2868364" cy="1258180"/>
                            <a:chOff x="497485" y="-101"/>
                            <a:chExt cx="2869285" cy="1258053"/>
                          </a:xfrm>
                        </wpg:grpSpPr>
                        <wpg:grpSp>
                          <wpg:cNvPr id="14684" name="Gruppieren 162"/>
                          <wpg:cNvGrpSpPr/>
                          <wpg:grpSpPr>
                            <a:xfrm>
                              <a:off x="497485" y="1078247"/>
                              <a:ext cx="2869285" cy="179705"/>
                              <a:chOff x="497664" y="-834"/>
                              <a:chExt cx="2870320" cy="180000"/>
                            </a:xfrm>
                          </wpg:grpSpPr>
                          <wps:wsp>
                            <wps:cNvPr id="14685" name="Gerade Verbindung 119"/>
                            <wps:cNvCnPr/>
                            <wps:spPr>
                              <a:xfrm flipH="1">
                                <a:off x="1080723" y="90340"/>
                                <a:ext cx="2287261"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86" name="Textfeld 121"/>
                            <wps:cNvSpPr txBox="1"/>
                            <wps:spPr>
                              <a:xfrm flipH="1">
                                <a:off x="497664" y="-834"/>
                                <a:ext cx="491392"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601820" w14:textId="77777777" w:rsidR="00134CFC" w:rsidRPr="00CF5D9C" w:rsidRDefault="00134CFC" w:rsidP="00C11A8C">
                                  <w:pPr>
                                    <w:spacing w:before="0" w:after="0"/>
                                    <w:jc w:val="right"/>
                                    <w:rPr>
                                      <w:sz w:val="18"/>
                                      <w:szCs w:val="18"/>
                                      <w:lang w:val="de-DE"/>
                                    </w:rPr>
                                  </w:pPr>
                                  <w:r>
                                    <w:rPr>
                                      <w:sz w:val="18"/>
                                      <w:szCs w:val="18"/>
                                      <w:lang w:val="de-DE"/>
                                    </w:rPr>
                                    <w:t>-60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687" name="Gruppieren 165"/>
                          <wpg:cNvGrpSpPr/>
                          <wpg:grpSpPr>
                            <a:xfrm>
                              <a:off x="497552" y="-101"/>
                              <a:ext cx="741333" cy="179705"/>
                              <a:chOff x="498009" y="-101"/>
                              <a:chExt cx="742014" cy="180000"/>
                            </a:xfrm>
                          </wpg:grpSpPr>
                          <wps:wsp>
                            <wps:cNvPr id="14688" name="Gerade Verbindung 132"/>
                            <wps:cNvCnPr/>
                            <wps:spPr>
                              <a:xfrm flipH="1">
                                <a:off x="1080993" y="90339"/>
                                <a:ext cx="159030"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89" name="Textfeld 133"/>
                            <wps:cNvSpPr txBox="1"/>
                            <wps:spPr>
                              <a:xfrm flipH="1">
                                <a:off x="498009" y="-101"/>
                                <a:ext cx="491177"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2B32B2" w14:textId="77777777" w:rsidR="00134CFC" w:rsidRPr="00CF5D9C" w:rsidRDefault="00134CFC" w:rsidP="00C11A8C">
                                  <w:pPr>
                                    <w:spacing w:before="0" w:after="0"/>
                                    <w:jc w:val="right"/>
                                    <w:rPr>
                                      <w:sz w:val="18"/>
                                      <w:szCs w:val="18"/>
                                      <w:lang w:val="de-DE"/>
                                    </w:rPr>
                                  </w:pPr>
                                  <w:r>
                                    <w:rPr>
                                      <w:sz w:val="18"/>
                                      <w:szCs w:val="18"/>
                                      <w:lang w:val="de-DE"/>
                                    </w:rPr>
                                    <w:t>0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690" name="Gruppieren 164"/>
                          <wpg:cNvGrpSpPr/>
                          <wpg:grpSpPr>
                            <a:xfrm>
                              <a:off x="497551" y="177527"/>
                              <a:ext cx="1105899" cy="179705"/>
                              <a:chOff x="497951" y="-153"/>
                              <a:chExt cx="1106787" cy="180000"/>
                            </a:xfrm>
                          </wpg:grpSpPr>
                          <wps:wsp>
                            <wps:cNvPr id="14691" name="Gerade Verbindung 135"/>
                            <wps:cNvCnPr/>
                            <wps:spPr>
                              <a:xfrm flipH="1">
                                <a:off x="1080809" y="90339"/>
                                <a:ext cx="523929"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92" name="Textfeld 136"/>
                            <wps:cNvSpPr txBox="1"/>
                            <wps:spPr>
                              <a:xfrm flipH="1">
                                <a:off x="497951" y="-153"/>
                                <a:ext cx="491236"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CAC062" w14:textId="77777777" w:rsidR="00134CFC" w:rsidRPr="00CF5D9C" w:rsidRDefault="00134CFC" w:rsidP="00C11A8C">
                                  <w:pPr>
                                    <w:spacing w:before="0" w:after="0"/>
                                    <w:jc w:val="right"/>
                                    <w:rPr>
                                      <w:sz w:val="18"/>
                                      <w:szCs w:val="18"/>
                                      <w:lang w:val="de-DE"/>
                                    </w:rPr>
                                  </w:pPr>
                                  <w:r>
                                    <w:rPr>
                                      <w:sz w:val="18"/>
                                      <w:szCs w:val="18"/>
                                      <w:lang w:val="de-DE"/>
                                    </w:rPr>
                                    <w:t>-10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693" name="Gruppieren 163"/>
                          <wpg:cNvGrpSpPr/>
                          <wpg:grpSpPr>
                            <a:xfrm>
                              <a:off x="497550" y="411476"/>
                              <a:ext cx="1391921" cy="179705"/>
                              <a:chOff x="498118" y="-221"/>
                              <a:chExt cx="1393509" cy="180000"/>
                            </a:xfrm>
                          </wpg:grpSpPr>
                          <wps:wsp>
                            <wps:cNvPr id="14694" name="Gerade Verbindung 138"/>
                            <wps:cNvCnPr/>
                            <wps:spPr>
                              <a:xfrm flipH="1">
                                <a:off x="1080888" y="90340"/>
                                <a:ext cx="810739"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95" name="Textfeld 139"/>
                            <wps:cNvSpPr txBox="1"/>
                            <wps:spPr>
                              <a:xfrm flipH="1">
                                <a:off x="498118" y="-221"/>
                                <a:ext cx="491068"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859256" w14:textId="77777777" w:rsidR="00134CFC" w:rsidRPr="00CF5D9C" w:rsidRDefault="00134CFC" w:rsidP="00C11A8C">
                                  <w:pPr>
                                    <w:spacing w:before="0" w:after="0"/>
                                    <w:jc w:val="right"/>
                                    <w:rPr>
                                      <w:sz w:val="18"/>
                                      <w:szCs w:val="18"/>
                                      <w:lang w:val="de-DE"/>
                                    </w:rPr>
                                  </w:pPr>
                                  <w:r>
                                    <w:rPr>
                                      <w:sz w:val="18"/>
                                      <w:szCs w:val="18"/>
                                      <w:lang w:val="de-DE"/>
                                    </w:rPr>
                                    <w:t>-23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696" name="Gruppieren 182"/>
                          <wpg:cNvGrpSpPr/>
                          <wpg:grpSpPr>
                            <a:xfrm>
                              <a:off x="497550" y="987682"/>
                              <a:ext cx="2583470" cy="179705"/>
                              <a:chOff x="498002" y="-391"/>
                              <a:chExt cx="2585818" cy="180000"/>
                            </a:xfrm>
                          </wpg:grpSpPr>
                          <wps:wsp>
                            <wps:cNvPr id="14697" name="Gerade Verbindung 183"/>
                            <wps:cNvCnPr/>
                            <wps:spPr>
                              <a:xfrm flipH="1">
                                <a:off x="1080888" y="90340"/>
                                <a:ext cx="2002932" cy="0"/>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698" name="Textfeld 184"/>
                            <wps:cNvSpPr txBox="1"/>
                            <wps:spPr>
                              <a:xfrm flipH="1">
                                <a:off x="498002" y="-391"/>
                                <a:ext cx="491186"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28DCDB" w14:textId="77777777" w:rsidR="00134CFC" w:rsidRPr="00CF5D9C" w:rsidRDefault="00134CFC" w:rsidP="00C11A8C">
                                  <w:pPr>
                                    <w:spacing w:before="0" w:after="0"/>
                                    <w:jc w:val="right"/>
                                    <w:rPr>
                                      <w:sz w:val="18"/>
                                      <w:szCs w:val="18"/>
                                      <w:lang w:val="de-DE"/>
                                    </w:rPr>
                                  </w:pPr>
                                  <w:r>
                                    <w:rPr>
                                      <w:sz w:val="18"/>
                                      <w:szCs w:val="18"/>
                                      <w:lang w:val="de-DE"/>
                                    </w:rPr>
                                    <w:t>-55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grpSp>
                        <wpg:cNvPr id="14699" name="Gruppieren 198"/>
                        <wpg:cNvGrpSpPr/>
                        <wpg:grpSpPr>
                          <a:xfrm>
                            <a:off x="1168597" y="466026"/>
                            <a:ext cx="2337111" cy="1598327"/>
                            <a:chOff x="1" y="0"/>
                            <a:chExt cx="2337861" cy="1598165"/>
                          </a:xfrm>
                        </wpg:grpSpPr>
                        <wpg:grpSp>
                          <wpg:cNvPr id="14700" name="Gruppieren 169"/>
                          <wpg:cNvGrpSpPr/>
                          <wpg:grpSpPr>
                            <a:xfrm>
                              <a:off x="433367" y="229683"/>
                              <a:ext cx="179705" cy="1368031"/>
                              <a:chOff x="2" y="0"/>
                              <a:chExt cx="180000" cy="1369870"/>
                            </a:xfrm>
                          </wpg:grpSpPr>
                          <wps:wsp>
                            <wps:cNvPr id="14701" name="Gerade Verbindung 153"/>
                            <wps:cNvCnPr/>
                            <wps:spPr>
                              <a:xfrm>
                                <a:off x="96067" y="0"/>
                                <a:ext cx="0" cy="1079923"/>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702" name="Textfeld 159"/>
                            <wps:cNvSpPr txBox="1"/>
                            <wps:spPr>
                              <a:xfrm rot="16200000" flipH="1">
                                <a:off x="-54143" y="1135725"/>
                                <a:ext cx="28829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93C3E5" w14:textId="77777777" w:rsidR="00134CFC" w:rsidRPr="00CF5D9C" w:rsidRDefault="00134CFC" w:rsidP="00C11A8C">
                                  <w:pPr>
                                    <w:spacing w:before="0" w:after="0"/>
                                    <w:jc w:val="right"/>
                                    <w:rPr>
                                      <w:sz w:val="18"/>
                                      <w:szCs w:val="18"/>
                                      <w:lang w:val="de-DE"/>
                                    </w:rPr>
                                  </w:pPr>
                                  <w:r w:rsidRPr="00A652B2">
                                    <w:rPr>
                                      <w:sz w:val="18"/>
                                      <w:szCs w:val="18"/>
                                      <w:lang w:val="de-DE"/>
                                    </w:rPr>
                                    <w:t>3 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703" name="Gruppieren 168"/>
                          <wpg:cNvGrpSpPr/>
                          <wpg:grpSpPr>
                            <a:xfrm>
                              <a:off x="719387" y="470060"/>
                              <a:ext cx="179705" cy="1128105"/>
                              <a:chOff x="1" y="-28304"/>
                              <a:chExt cx="180000" cy="1129022"/>
                            </a:xfrm>
                          </wpg:grpSpPr>
                          <wps:wsp>
                            <wps:cNvPr id="14704" name="Gerade Verbindung 154"/>
                            <wps:cNvCnPr/>
                            <wps:spPr>
                              <a:xfrm>
                                <a:off x="96067" y="-28304"/>
                                <a:ext cx="0" cy="837928"/>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705" name="Textfeld 160"/>
                            <wps:cNvSpPr txBox="1"/>
                            <wps:spPr>
                              <a:xfrm rot="16200000" flipH="1">
                                <a:off x="-55299" y="865418"/>
                                <a:ext cx="29060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7F0834" w14:textId="77777777" w:rsidR="00134CFC" w:rsidRPr="00CF5D9C" w:rsidRDefault="00134CFC" w:rsidP="00C11A8C">
                                  <w:pPr>
                                    <w:spacing w:before="0" w:after="0"/>
                                    <w:jc w:val="right"/>
                                    <w:rPr>
                                      <w:sz w:val="18"/>
                                      <w:szCs w:val="18"/>
                                      <w:lang w:val="de-DE"/>
                                    </w:rPr>
                                  </w:pPr>
                                  <w:r w:rsidRPr="00A652B2">
                                    <w:rPr>
                                      <w:sz w:val="18"/>
                                      <w:szCs w:val="18"/>
                                      <w:lang w:val="de-DE"/>
                                    </w:rPr>
                                    <w:t>5</w:t>
                                  </w:r>
                                  <w:r>
                                    <w:rPr>
                                      <w:sz w:val="18"/>
                                      <w:szCs w:val="18"/>
                                      <w:lang w:val="de-DE"/>
                                    </w:rPr>
                                    <w: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706" name="Gruppieren 167"/>
                          <wpg:cNvGrpSpPr/>
                          <wpg:grpSpPr>
                            <a:xfrm>
                              <a:off x="2158157" y="1127211"/>
                              <a:ext cx="179705" cy="470952"/>
                              <a:chOff x="0" y="467"/>
                              <a:chExt cx="180000" cy="472269"/>
                            </a:xfrm>
                          </wpg:grpSpPr>
                          <wps:wsp>
                            <wps:cNvPr id="14707" name="Gerade Verbindung 155"/>
                            <wps:cNvCnPr/>
                            <wps:spPr>
                              <a:xfrm>
                                <a:off x="96067" y="467"/>
                                <a:ext cx="0" cy="179397"/>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708" name="Textfeld 161"/>
                            <wps:cNvSpPr txBox="1"/>
                            <wps:spPr>
                              <a:xfrm rot="16200000" flipH="1">
                                <a:off x="-55635" y="237101"/>
                                <a:ext cx="29127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F8B8D6" w14:textId="77777777" w:rsidR="00134CFC" w:rsidRPr="00CF5D9C" w:rsidRDefault="00134CFC" w:rsidP="00C11A8C">
                                  <w:pPr>
                                    <w:spacing w:before="0" w:after="0"/>
                                    <w:jc w:val="right"/>
                                    <w:rPr>
                                      <w:sz w:val="18"/>
                                      <w:szCs w:val="18"/>
                                      <w:lang w:val="de-DE"/>
                                    </w:rPr>
                                  </w:pPr>
                                  <w:r w:rsidRPr="00A652B2">
                                    <w:rPr>
                                      <w:sz w:val="18"/>
                                      <w:szCs w:val="18"/>
                                      <w:lang w:val="de-DE"/>
                                    </w:rPr>
                                    <w:t>15</w:t>
                                  </w:r>
                                  <w:r>
                                    <w:rPr>
                                      <w:sz w:val="18"/>
                                      <w:szCs w:val="18"/>
                                      <w:lang w:val="de-DE"/>
                                    </w:rPr>
                                    <w: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709" name="Gruppieren 188"/>
                          <wpg:cNvGrpSpPr/>
                          <wpg:grpSpPr>
                            <a:xfrm>
                              <a:off x="1872137" y="1001073"/>
                              <a:ext cx="179705" cy="597091"/>
                              <a:chOff x="0" y="-123991"/>
                              <a:chExt cx="180000" cy="598785"/>
                            </a:xfrm>
                          </wpg:grpSpPr>
                          <wps:wsp>
                            <wps:cNvPr id="14710" name="Gerade Verbindung 189"/>
                            <wps:cNvCnPr/>
                            <wps:spPr>
                              <a:xfrm>
                                <a:off x="96067" y="-123991"/>
                                <a:ext cx="0" cy="303854"/>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711" name="Textfeld 190"/>
                            <wps:cNvSpPr txBox="1"/>
                            <wps:spPr>
                              <a:xfrm rot="16200000" flipH="1">
                                <a:off x="-56663" y="238131"/>
                                <a:ext cx="293326"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09ED3A" w14:textId="77777777" w:rsidR="00134CFC" w:rsidRPr="00CF5D9C" w:rsidRDefault="00134CFC" w:rsidP="00C11A8C">
                                  <w:pPr>
                                    <w:spacing w:before="0" w:after="0"/>
                                    <w:jc w:val="right"/>
                                    <w:rPr>
                                      <w:sz w:val="18"/>
                                      <w:szCs w:val="18"/>
                                      <w:lang w:val="de-DE"/>
                                    </w:rPr>
                                  </w:pPr>
                                  <w:r w:rsidRPr="00A652B2">
                                    <w:rPr>
                                      <w:sz w:val="18"/>
                                      <w:szCs w:val="18"/>
                                      <w:lang w:val="de-DE"/>
                                    </w:rPr>
                                    <w:t>13 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4712" name="Gruppieren 195"/>
                          <wpg:cNvGrpSpPr/>
                          <wpg:grpSpPr>
                            <a:xfrm>
                              <a:off x="1" y="0"/>
                              <a:ext cx="180000" cy="1597588"/>
                              <a:chOff x="1" y="-225636"/>
                              <a:chExt cx="180000" cy="1599622"/>
                            </a:xfrm>
                          </wpg:grpSpPr>
                          <wps:wsp>
                            <wps:cNvPr id="14713" name="Gerade Verbindung 196"/>
                            <wps:cNvCnPr/>
                            <wps:spPr>
                              <a:xfrm>
                                <a:off x="95910" y="-225636"/>
                                <a:ext cx="0" cy="1305482"/>
                              </a:xfrm>
                              <a:prstGeom prst="line">
                                <a:avLst/>
                              </a:prstGeom>
                              <a:ln w="6350">
                                <a:solidFill>
                                  <a:srgbClr val="000000"/>
                                </a:solidFill>
                              </a:ln>
                            </wps:spPr>
                            <wps:style>
                              <a:lnRef idx="2">
                                <a:schemeClr val="accent1"/>
                              </a:lnRef>
                              <a:fillRef idx="0">
                                <a:schemeClr val="accent1"/>
                              </a:fillRef>
                              <a:effectRef idx="1">
                                <a:schemeClr val="accent1"/>
                              </a:effectRef>
                              <a:fontRef idx="minor">
                                <a:schemeClr val="tx1"/>
                              </a:fontRef>
                            </wps:style>
                            <wps:bodyPr/>
                          </wps:wsp>
                          <wps:wsp>
                            <wps:cNvPr id="14714" name="Textfeld 197"/>
                            <wps:cNvSpPr txBox="1"/>
                            <wps:spPr>
                              <a:xfrm rot="16200000" flipH="1">
                                <a:off x="-56030" y="1137956"/>
                                <a:ext cx="292061"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23ABC2" w14:textId="77777777" w:rsidR="00134CFC" w:rsidRPr="00CF5D9C" w:rsidRDefault="00134CFC" w:rsidP="00C11A8C">
                                  <w:pPr>
                                    <w:spacing w:before="0" w:after="0"/>
                                    <w:jc w:val="right"/>
                                    <w:rPr>
                                      <w:sz w:val="18"/>
                                      <w:szCs w:val="18"/>
                                      <w:lang w:val="de-DE"/>
                                    </w:rPr>
                                  </w:pPr>
                                  <w:r>
                                    <w:rPr>
                                      <w:sz w:val="18"/>
                                      <w:szCs w:val="18"/>
                                      <w:lang w:val="de-DE"/>
                                    </w:rPr>
                                    <w:t>0</w:t>
                                  </w:r>
                                  <w:r w:rsidRPr="00A652B2">
                                    <w:rPr>
                                      <w:sz w:val="18"/>
                                      <w:szCs w:val="18"/>
                                      <w:lang w:val="de-DE"/>
                                    </w:rPr>
                                    <w: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grpSp>
                        <wpg:cNvPr id="14715" name="Gruppieren 211"/>
                        <wpg:cNvGrpSpPr/>
                        <wpg:grpSpPr>
                          <a:xfrm>
                            <a:off x="1256859" y="395416"/>
                            <a:ext cx="2520551" cy="1122700"/>
                            <a:chOff x="0" y="0"/>
                            <a:chExt cx="2520551" cy="1122700"/>
                          </a:xfrm>
                        </wpg:grpSpPr>
                        <wps:wsp>
                          <wps:cNvPr id="14716" name="Gerade Verbindung 105"/>
                          <wps:cNvCnPr/>
                          <wps:spPr>
                            <a:xfrm>
                              <a:off x="2160667" y="1122700"/>
                              <a:ext cx="359884" cy="0"/>
                            </a:xfrm>
                            <a:prstGeom prst="line">
                              <a:avLst/>
                            </a:prstGeom>
                            <a:ln w="25400" cap="rnd">
                              <a:gradFill flip="none" rotWithShape="1">
                                <a:gsLst>
                                  <a:gs pos="75000">
                                    <a:srgbClr val="0000FF"/>
                                  </a:gs>
                                  <a:gs pos="0">
                                    <a:srgbClr val="FFFFFF"/>
                                  </a:gs>
                                </a:gsLst>
                                <a:path path="circle">
                                  <a:fillToRect l="100000" t="100000"/>
                                </a:path>
                                <a:tileRect r="-100000" b="-100000"/>
                              </a:gradFill>
                              <a:tailEnd type="none"/>
                            </a:ln>
                          </wps:spPr>
                          <wps:style>
                            <a:lnRef idx="2">
                              <a:schemeClr val="accent1"/>
                            </a:lnRef>
                            <a:fillRef idx="0">
                              <a:schemeClr val="accent1"/>
                            </a:fillRef>
                            <a:effectRef idx="1">
                              <a:schemeClr val="accent1"/>
                            </a:effectRef>
                            <a:fontRef idx="minor">
                              <a:schemeClr val="tx1"/>
                            </a:fontRef>
                          </wps:style>
                          <wps:bodyPr/>
                        </wps:wsp>
                        <wps:wsp>
                          <wps:cNvPr id="14717" name="Gerade Verbindung 140"/>
                          <wps:cNvCnPr/>
                          <wps:spPr>
                            <a:xfrm>
                              <a:off x="723752" y="455435"/>
                              <a:ext cx="1151630" cy="0"/>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718" name="Gerade Verbindung 141"/>
                          <wps:cNvCnPr/>
                          <wps:spPr>
                            <a:xfrm>
                              <a:off x="1871166" y="455435"/>
                              <a:ext cx="2" cy="576058"/>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719" name="Gerade Verbindung 142"/>
                          <wps:cNvCnPr/>
                          <wps:spPr>
                            <a:xfrm>
                              <a:off x="723752" y="218891"/>
                              <a:ext cx="0" cy="234024"/>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720" name="Gerade Verbindung 143"/>
                          <wps:cNvCnPr/>
                          <wps:spPr>
                            <a:xfrm>
                              <a:off x="434251" y="218891"/>
                              <a:ext cx="287908" cy="0"/>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721" name="Gerade Verbindung 144"/>
                          <wps:cNvCnPr/>
                          <wps:spPr>
                            <a:xfrm>
                              <a:off x="434251" y="42366"/>
                              <a:ext cx="0" cy="180018"/>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722" name="Gerade Verbindung 145"/>
                          <wps:cNvCnPr/>
                          <wps:spPr>
                            <a:xfrm>
                              <a:off x="0" y="42366"/>
                              <a:ext cx="431861" cy="0"/>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723" name="Gerade Verbindung 192"/>
                          <wps:cNvCnPr/>
                          <wps:spPr>
                            <a:xfrm>
                              <a:off x="2160667" y="1030907"/>
                              <a:ext cx="2" cy="90009"/>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724" name="Gerade Verbindung 193"/>
                          <wps:cNvCnPr/>
                          <wps:spPr>
                            <a:xfrm>
                              <a:off x="1871166" y="1030907"/>
                              <a:ext cx="287908" cy="0"/>
                            </a:xfrm>
                            <a:prstGeom prst="line">
                              <a:avLst/>
                            </a:prstGeom>
                            <a:ln w="25400" cap="rnd">
                              <a:solidFill>
                                <a:srgbClr val="0000FF"/>
                              </a:solidFill>
                              <a:tailEnd type="none"/>
                            </a:ln>
                          </wps:spPr>
                          <wps:style>
                            <a:lnRef idx="2">
                              <a:schemeClr val="accent1"/>
                            </a:lnRef>
                            <a:fillRef idx="0">
                              <a:schemeClr val="accent1"/>
                            </a:fillRef>
                            <a:effectRef idx="1">
                              <a:schemeClr val="accent1"/>
                            </a:effectRef>
                            <a:fontRef idx="minor">
                              <a:schemeClr val="tx1"/>
                            </a:fontRef>
                          </wps:style>
                          <wps:bodyPr/>
                        </wps:wsp>
                        <wps:wsp>
                          <wps:cNvPr id="14725" name="Ellipse 203"/>
                          <wps:cNvSpPr/>
                          <wps:spPr>
                            <a:xfrm>
                              <a:off x="395416" y="0"/>
                              <a:ext cx="72000" cy="72000"/>
                            </a:xfrm>
                            <a:prstGeom prst="ellipse">
                              <a:avLst/>
                            </a:prstGeom>
                            <a:solidFill>
                              <a:srgbClr val="FFFFFF"/>
                            </a:solidFill>
                            <a:ln w="9525">
                              <a:solidFill>
                                <a:srgbClr val="0000F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26" name="Ellipse 207"/>
                          <wps:cNvSpPr/>
                          <wps:spPr>
                            <a:xfrm>
                              <a:off x="395416" y="180056"/>
                              <a:ext cx="72000" cy="72000"/>
                            </a:xfrm>
                            <a:prstGeom prst="ellipse">
                              <a:avLst/>
                            </a:prstGeom>
                            <a:solidFill>
                              <a:srgbClr val="0000FF"/>
                            </a:solidFill>
                            <a:ln w="9525">
                              <a:solidFill>
                                <a:srgbClr val="0000F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F5FECEC" id="Gruppieren 212" o:spid="_x0000_s1090" style="position:absolute;left:0;text-align:left;margin-left:71.1pt;margin-top:19.4pt;width:342.55pt;height:162.55pt;z-index:251671552;mso-width-relative:margin;mso-height-relative:margin" coordorigin="4973" coordsize="43504,20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">
                <v:group id="Gruppieren 95" o:spid="_x0000_s1091" style="position:absolute;left:4973;width:43504;height:19036" coordorigin="-5864,-2120" coordsize="43511,19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">
                  <v:shape id="Gerade Verbindung mit Pfeil 96" o:spid="_x0000_s1092" type="#_x0000_t32" style="position:absolute;left:952;width:0;height:154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" strokeweight="1pt">
                    <v:stroke endarrow="classic"/>
                    <v:shadow on="t" color="black" opacity="24903f" origin=",.5" offset="0,.55556mm"/>
                  </v:shape>
                  <v:shape id="Gerade Verbindung mit Pfeil 97" o:spid="_x0000_s1093" type="#_x0000_t32" style="position:absolute;top:14478;width:297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" strokeweight="1pt">
                    <v:stroke endarrow="classic"/>
                    <v:shadow on="t" color="black" opacity="24903f" origin=",.5" offset="0,.55556mm"/>
                  </v:shape>
                  <v:shape id="Textfeld 98" o:spid="_x0000_s1094" type="#_x0000_t202" style="position:absolute;left:25164;top:14473;width:12483;height:24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" filled="f" stroked="f" strokeweight="1pt">
                    <v:textbox inset="0,0,0,0">
                      <w:txbxContent>
                        <w:p w14:paraId="662B5EA8" w14:textId="77777777" w:rsidR="00134CFC" w:rsidRPr="00CF5D9C" w:rsidRDefault="00134CFC" w:rsidP="00C11A8C">
                          <w:pPr>
                            <w:spacing w:before="0" w:after="0"/>
                            <w:jc w:val="center"/>
                            <w:rPr>
                              <w:sz w:val="18"/>
                              <w:szCs w:val="18"/>
                              <w:lang w:val="de-DE"/>
                            </w:rPr>
                          </w:pPr>
                          <w:r>
                            <w:rPr>
                              <w:sz w:val="18"/>
                              <w:szCs w:val="18"/>
                              <w:lang w:val="de-DE"/>
                            </w:rPr>
                            <w:t>MHz</w:t>
                          </w:r>
                          <w:r w:rsidRPr="005E1B90">
                            <w:rPr>
                              <w:sz w:val="18"/>
                              <w:szCs w:val="18"/>
                              <w:lang w:val="en-US"/>
                            </w:rPr>
                            <w:t xml:space="preserve"> away from</w:t>
                          </w:r>
                          <w:r>
                            <w:rPr>
                              <w:sz w:val="18"/>
                              <w:szCs w:val="18"/>
                              <w:lang w:val="de-DE"/>
                            </w:rPr>
                            <w:t xml:space="preserve"> Carrier</w:t>
                          </w:r>
                        </w:p>
                      </w:txbxContent>
                    </v:textbox>
                  </v:shape>
                  <v:shape id="Textfeld 202" o:spid="_x0000_s1095" type="#_x0000_t202" style="position:absolute;left:-5864;top:-2120;width:29181;height:2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" filled="f" stroked="f" strokeweight="1pt">
                    <v:textbox inset="0,0,0,0">
                      <w:txbxContent>
                        <w:p w14:paraId="7D54E1A9" w14:textId="77777777" w:rsidR="00134CFC" w:rsidRPr="000E335C" w:rsidRDefault="00134CFC" w:rsidP="00C11A8C">
                          <w:pPr>
                            <w:spacing w:before="0" w:after="0"/>
                            <w:jc w:val="left"/>
                            <w:rPr>
                              <w:sz w:val="18"/>
                              <w:szCs w:val="18"/>
                              <w:lang w:val="en-US"/>
                            </w:rPr>
                          </w:pPr>
                          <w:r w:rsidRPr="000E335C">
                            <w:rPr>
                              <w:sz w:val="18"/>
                              <w:szCs w:val="18"/>
                              <w:lang w:val="en-US"/>
                            </w:rPr>
                            <w:t>Down</w:t>
                          </w:r>
                          <w:r w:rsidRPr="00AB25F2">
                            <w:rPr>
                              <w:sz w:val="18"/>
                              <w:szCs w:val="18"/>
                              <w:lang w:val="en-US"/>
                            </w:rPr>
                            <w:t xml:space="preserve"> from selected output</w:t>
                          </w:r>
                          <w:r w:rsidRPr="000E335C">
                            <w:rPr>
                              <w:sz w:val="18"/>
                              <w:szCs w:val="18"/>
                              <w:lang w:val="en-US"/>
                            </w:rPr>
                            <w:t xml:space="preserve"> power level maximum</w:t>
                          </w:r>
                        </w:p>
                      </w:txbxContent>
                    </v:textbox>
                  </v:shape>
                </v:group>
                <v:group id="Gruppieren 199" o:spid="_x0000_s1096" style="position:absolute;left:4973;top:3458;width:28683;height:12582" coordorigin="4974,-1" coordsize="28692,1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">
                  <v:group id="Gruppieren 162" o:spid="_x0000_s1097" style="position:absolute;left:4974;top:10782;width:28693;height:1797" coordorigin="4976,-8" coordsize="2870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">
                    <v:line id="Gerade Verbindung 119" o:spid="_x0000_s1098" style="position:absolute;flip:x;visibility:visible;mso-wrap-style:square" from="10807,903" to="33679,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" strokeweight=".5pt">
                      <v:shadow on="t" color="black" opacity="24903f" origin=",.5" offset="0,.55556mm"/>
                    </v:line>
                    <v:shape id="Textfeld 121" o:spid="_x0000_s1099" type="#_x0000_t202" style="position:absolute;left:4976;top:-8;width:4914;height:179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" filled="f" stroked="f" strokeweight=".5pt">
                      <v:textbox inset="0,0,0,0">
                        <w:txbxContent>
                          <w:p w14:paraId="18601820" w14:textId="77777777" w:rsidR="00134CFC" w:rsidRPr="00CF5D9C" w:rsidRDefault="00134CFC" w:rsidP="00C11A8C">
                            <w:pPr>
                              <w:spacing w:before="0" w:after="0"/>
                              <w:jc w:val="right"/>
                              <w:rPr>
                                <w:sz w:val="18"/>
                                <w:szCs w:val="18"/>
                                <w:lang w:val="de-DE"/>
                              </w:rPr>
                            </w:pPr>
                            <w:r>
                              <w:rPr>
                                <w:sz w:val="18"/>
                                <w:szCs w:val="18"/>
                                <w:lang w:val="de-DE"/>
                              </w:rPr>
                              <w:t>-60 dB</w:t>
                            </w:r>
                          </w:p>
                        </w:txbxContent>
                      </v:textbox>
                    </v:shape>
                  </v:group>
                  <v:group id="Gruppieren 165" o:spid="_x0000_s1100" style="position:absolute;left:4975;top:-1;width:7413;height:1797" coordorigin="4980,-1" coordsize="7420,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">
                    <v:line id="Gerade Verbindung 132" o:spid="_x0000_s1101" style="position:absolute;flip:x;visibility:visible;mso-wrap-style:square" from="10809,903" to="12400,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" strokeweight=".5pt">
                      <v:shadow on="t" color="black" opacity="24903f" origin=",.5" offset="0,.55556mm"/>
                    </v:line>
                    <v:shape id="Textfeld 133" o:spid="_x0000_s1102" type="#_x0000_t202" style="position:absolute;left:4980;top:-1;width:4911;height:179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" filled="f" stroked="f" strokeweight=".5pt">
                      <v:textbox inset="0,0,0,0">
                        <w:txbxContent>
                          <w:p w14:paraId="092B32B2" w14:textId="77777777" w:rsidR="00134CFC" w:rsidRPr="00CF5D9C" w:rsidRDefault="00134CFC" w:rsidP="00C11A8C">
                            <w:pPr>
                              <w:spacing w:before="0" w:after="0"/>
                              <w:jc w:val="right"/>
                              <w:rPr>
                                <w:sz w:val="18"/>
                                <w:szCs w:val="18"/>
                                <w:lang w:val="de-DE"/>
                              </w:rPr>
                            </w:pPr>
                            <w:r>
                              <w:rPr>
                                <w:sz w:val="18"/>
                                <w:szCs w:val="18"/>
                                <w:lang w:val="de-DE"/>
                              </w:rPr>
                              <w:t>0 dB</w:t>
                            </w:r>
                          </w:p>
                        </w:txbxContent>
                      </v:textbox>
                    </v:shape>
                  </v:group>
                  <v:group id="Gruppieren 164" o:spid="_x0000_s1103" style="position:absolute;left:4975;top:1775;width:11059;height:1797" coordorigin="4979,-1" coordsize="11067,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">
                    <v:line id="Gerade Verbindung 135" o:spid="_x0000_s1104" style="position:absolute;flip:x;visibility:visible;mso-wrap-style:square" from="10808,903" to="16047,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" strokeweight=".5pt">
                      <v:shadow on="t" color="black" opacity="24903f" origin=",.5" offset="0,.55556mm"/>
                    </v:line>
                    <v:shape id="Textfeld 136" o:spid="_x0000_s1105" type="#_x0000_t202" style="position:absolute;left:4979;top:-1;width:4912;height:179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" filled="f" stroked="f" strokeweight=".5pt">
                      <v:textbox inset="0,0,0,0">
                        <w:txbxContent>
                          <w:p w14:paraId="34CAC062" w14:textId="77777777" w:rsidR="00134CFC" w:rsidRPr="00CF5D9C" w:rsidRDefault="00134CFC" w:rsidP="00C11A8C">
                            <w:pPr>
                              <w:spacing w:before="0" w:after="0"/>
                              <w:jc w:val="right"/>
                              <w:rPr>
                                <w:sz w:val="18"/>
                                <w:szCs w:val="18"/>
                                <w:lang w:val="de-DE"/>
                              </w:rPr>
                            </w:pPr>
                            <w:r>
                              <w:rPr>
                                <w:sz w:val="18"/>
                                <w:szCs w:val="18"/>
                                <w:lang w:val="de-DE"/>
                              </w:rPr>
                              <w:t>-10 dB</w:t>
                            </w:r>
                          </w:p>
                        </w:txbxContent>
                      </v:textbox>
                    </v:shape>
                  </v:group>
                  <v:group id="Gruppieren 163" o:spid="_x0000_s1106" style="position:absolute;left:4975;top:4114;width:13919;height:1797" coordorigin="4981,-2" coordsize="13935,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">
                    <v:line id="Gerade Verbindung 138" o:spid="_x0000_s1107" style="position:absolute;flip:x;visibility:visible;mso-wrap-style:square" from="10808,903" to="18916,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" strokeweight=".5pt">
                      <v:shadow on="t" color="black" opacity="24903f" origin=",.5" offset="0,.55556mm"/>
                    </v:line>
                    <v:shape id="Textfeld 139" o:spid="_x0000_s1108" type="#_x0000_t202" style="position:absolute;left:4981;top:-2;width:4910;height:179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" filled="f" stroked="f" strokeweight=".5pt">
                      <v:textbox inset="0,0,0,0">
                        <w:txbxContent>
                          <w:p w14:paraId="69859256" w14:textId="77777777" w:rsidR="00134CFC" w:rsidRPr="00CF5D9C" w:rsidRDefault="00134CFC" w:rsidP="00C11A8C">
                            <w:pPr>
                              <w:spacing w:before="0" w:after="0"/>
                              <w:jc w:val="right"/>
                              <w:rPr>
                                <w:sz w:val="18"/>
                                <w:szCs w:val="18"/>
                                <w:lang w:val="de-DE"/>
                              </w:rPr>
                            </w:pPr>
                            <w:r>
                              <w:rPr>
                                <w:sz w:val="18"/>
                                <w:szCs w:val="18"/>
                                <w:lang w:val="de-DE"/>
                              </w:rPr>
                              <w:t>-23 dB</w:t>
                            </w:r>
                          </w:p>
                        </w:txbxContent>
                      </v:textbox>
                    </v:shape>
                  </v:group>
                  <v:group id="Gruppieren 182" o:spid="_x0000_s1109" style="position:absolute;left:4975;top:9876;width:25835;height:1797" coordorigin="4980,-3" coordsize="25858,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">
                    <v:line id="Gerade Verbindung 183" o:spid="_x0000_s1110" style="position:absolute;flip:x;visibility:visible;mso-wrap-style:square" from="10808,903" to="30838,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" strokeweight=".5pt">
                      <v:shadow on="t" color="black" opacity="24903f" origin=",.5" offset="0,.55556mm"/>
                    </v:line>
                    <v:shape id="Textfeld 184" o:spid="_x0000_s1111" type="#_x0000_t202" style="position:absolute;left:4980;top:-3;width:4911;height:179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" filled="f" stroked="f" strokeweight=".5pt">
                      <v:textbox inset="0,0,0,0">
                        <w:txbxContent>
                          <w:p w14:paraId="3028DCDB" w14:textId="77777777" w:rsidR="00134CFC" w:rsidRPr="00CF5D9C" w:rsidRDefault="00134CFC" w:rsidP="00C11A8C">
                            <w:pPr>
                              <w:spacing w:before="0" w:after="0"/>
                              <w:jc w:val="right"/>
                              <w:rPr>
                                <w:sz w:val="18"/>
                                <w:szCs w:val="18"/>
                                <w:lang w:val="de-DE"/>
                              </w:rPr>
                            </w:pPr>
                            <w:r>
                              <w:rPr>
                                <w:sz w:val="18"/>
                                <w:szCs w:val="18"/>
                                <w:lang w:val="de-DE"/>
                              </w:rPr>
                              <w:t>-55 dB</w:t>
                            </w:r>
                          </w:p>
                        </w:txbxContent>
                      </v:textbox>
                    </v:shape>
                  </v:group>
                </v:group>
                <v:group id="Gruppieren 198" o:spid="_x0000_s1112" style="position:absolute;left:11685;top:4660;width:23372;height:15983" coordorigin="" coordsize="23378,15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">
                  <v:group id="Gruppieren 169" o:spid="_x0000_s1113" style="position:absolute;left:4333;top:2296;width:1797;height:13681" coordorigin="" coordsize="1800,1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">
                    <v:line id="Gerade Verbindung 153" o:spid="_x0000_s1114" style="position:absolute;visibility:visible;mso-wrap-style:square" from="960,0" to="960,10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" strokeweight=".5pt">
                      <v:shadow on="t" color="black" opacity="24903f" origin=",.5" offset="0,.55556mm"/>
                    </v:line>
                    <v:shape id="Textfeld 159" o:spid="_x0000_s1115" type="#_x0000_t202" style="position:absolute;left:-542;top:11357;width:2883;height:180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" filled="f" stroked="f" strokeweight=".5pt">
                      <v:textbox inset="0,0,0,0">
                        <w:txbxContent>
                          <w:p w14:paraId="5C93C3E5" w14:textId="77777777" w:rsidR="00134CFC" w:rsidRPr="00CF5D9C" w:rsidRDefault="00134CFC" w:rsidP="00C11A8C">
                            <w:pPr>
                              <w:spacing w:before="0" w:after="0"/>
                              <w:jc w:val="right"/>
                              <w:rPr>
                                <w:sz w:val="18"/>
                                <w:szCs w:val="18"/>
                                <w:lang w:val="de-DE"/>
                              </w:rPr>
                            </w:pPr>
                            <w:r w:rsidRPr="00A652B2">
                              <w:rPr>
                                <w:sz w:val="18"/>
                                <w:szCs w:val="18"/>
                                <w:lang w:val="de-DE"/>
                              </w:rPr>
                              <w:t>3 </w:t>
                            </w:r>
                          </w:p>
                        </w:txbxContent>
                      </v:textbox>
                    </v:shape>
                  </v:group>
                  <v:group id="Gruppieren 168" o:spid="_x0000_s1116" style="position:absolute;left:7193;top:4700;width:1797;height:11281" coordorigin=",-283" coordsize="1800,1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">
                    <v:line id="Gerade Verbindung 154" o:spid="_x0000_s1117" style="position:absolute;visibility:visible;mso-wrap-style:square" from="960,-283" to="960,8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" strokeweight=".5pt">
                      <v:shadow on="t" color="black" opacity="24903f" origin=",.5" offset="0,.55556mm"/>
                    </v:line>
                    <v:shape id="Textfeld 160" o:spid="_x0000_s1118" type="#_x0000_t202" style="position:absolute;left:-553;top:8654;width:2906;height:180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" filled="f" stroked="f" strokeweight=".5pt">
                      <v:textbox inset="0,0,0,0">
                        <w:txbxContent>
                          <w:p w14:paraId="417F0834" w14:textId="77777777" w:rsidR="00134CFC" w:rsidRPr="00CF5D9C" w:rsidRDefault="00134CFC" w:rsidP="00C11A8C">
                            <w:pPr>
                              <w:spacing w:before="0" w:after="0"/>
                              <w:jc w:val="right"/>
                              <w:rPr>
                                <w:sz w:val="18"/>
                                <w:szCs w:val="18"/>
                                <w:lang w:val="de-DE"/>
                              </w:rPr>
                            </w:pPr>
                            <w:r w:rsidRPr="00A652B2">
                              <w:rPr>
                                <w:sz w:val="18"/>
                                <w:szCs w:val="18"/>
                                <w:lang w:val="de-DE"/>
                              </w:rPr>
                              <w:t>5</w:t>
                            </w:r>
                            <w:r>
                              <w:rPr>
                                <w:sz w:val="18"/>
                                <w:szCs w:val="18"/>
                                <w:lang w:val="de-DE"/>
                              </w:rPr>
                              <w:t> </w:t>
                            </w:r>
                          </w:p>
                        </w:txbxContent>
                      </v:textbox>
                    </v:shape>
                  </v:group>
                  <v:group id="Gruppieren 167" o:spid="_x0000_s1119" style="position:absolute;left:21581;top:11272;width:1797;height:4709" coordorigin=",467" coordsize="180000,47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">
                    <v:line id="Gerade Verbindung 155" o:spid="_x0000_s1120" style="position:absolute;visibility:visible;mso-wrap-style:square" from="96067,467" to="96067,179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" strokeweight=".5pt">
                      <v:shadow on="t" color="black" opacity="24903f" origin=",.5" offset="0,.55556mm"/>
                    </v:line>
                    <v:shape id="Textfeld 161" o:spid="_x0000_s1121" type="#_x0000_t202" style="position:absolute;left:-55635;top:237101;width:291270;height:18000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" filled="f" stroked="f" strokeweight=".5pt">
                      <v:textbox inset="0,0,0,0">
                        <w:txbxContent>
                          <w:p w14:paraId="31F8B8D6" w14:textId="77777777" w:rsidR="00134CFC" w:rsidRPr="00CF5D9C" w:rsidRDefault="00134CFC" w:rsidP="00C11A8C">
                            <w:pPr>
                              <w:spacing w:before="0" w:after="0"/>
                              <w:jc w:val="right"/>
                              <w:rPr>
                                <w:sz w:val="18"/>
                                <w:szCs w:val="18"/>
                                <w:lang w:val="de-DE"/>
                              </w:rPr>
                            </w:pPr>
                            <w:r w:rsidRPr="00A652B2">
                              <w:rPr>
                                <w:sz w:val="18"/>
                                <w:szCs w:val="18"/>
                                <w:lang w:val="de-DE"/>
                              </w:rPr>
                              <w:t>15</w:t>
                            </w:r>
                            <w:r>
                              <w:rPr>
                                <w:sz w:val="18"/>
                                <w:szCs w:val="18"/>
                                <w:lang w:val="de-DE"/>
                              </w:rPr>
                              <w:t> </w:t>
                            </w:r>
                          </w:p>
                        </w:txbxContent>
                      </v:textbox>
                    </v:shape>
                  </v:group>
                  <v:group id="Gruppieren 188" o:spid="_x0000_s1122" style="position:absolute;left:18721;top:10010;width:1797;height:5971" coordorigin=",-1239" coordsize="1800,5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">
                    <v:line id="Gerade Verbindung 189" o:spid="_x0000_s1123" style="position:absolute;visibility:visible;mso-wrap-style:square" from="960,-1239" to="960,1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" strokeweight=".5pt">
                      <v:shadow on="t" color="black" opacity="24903f" origin=",.5" offset="0,.55556mm"/>
                    </v:line>
                    <v:shape id="Textfeld 190" o:spid="_x0000_s1124" type="#_x0000_t202" style="position:absolute;left:-567;top:2381;width:2933;height:180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" filled="f" stroked="f" strokeweight=".5pt">
                      <v:textbox inset="0,0,0,0">
                        <w:txbxContent>
                          <w:p w14:paraId="4809ED3A" w14:textId="77777777" w:rsidR="00134CFC" w:rsidRPr="00CF5D9C" w:rsidRDefault="00134CFC" w:rsidP="00C11A8C">
                            <w:pPr>
                              <w:spacing w:before="0" w:after="0"/>
                              <w:jc w:val="right"/>
                              <w:rPr>
                                <w:sz w:val="18"/>
                                <w:szCs w:val="18"/>
                                <w:lang w:val="de-DE"/>
                              </w:rPr>
                            </w:pPr>
                            <w:r w:rsidRPr="00A652B2">
                              <w:rPr>
                                <w:sz w:val="18"/>
                                <w:szCs w:val="18"/>
                                <w:lang w:val="de-DE"/>
                              </w:rPr>
                              <w:t>13 </w:t>
                            </w:r>
                          </w:p>
                        </w:txbxContent>
                      </v:textbox>
                    </v:shape>
                  </v:group>
                  <v:group id="Gruppieren 195" o:spid="_x0000_s1125" style="position:absolute;width:1800;height:15975" coordorigin=",-2256" coordsize="1800,15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">
                    <v:line id="Gerade Verbindung 196" o:spid="_x0000_s1126" style="position:absolute;visibility:visible;mso-wrap-style:square" from="959,-2256" to="959,10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" strokeweight=".5pt">
                      <v:shadow on="t" color="black" opacity="24903f" origin=",.5" offset="0,.55556mm"/>
                    </v:line>
                    <v:shape id="Textfeld 197" o:spid="_x0000_s1127" type="#_x0000_t202" style="position:absolute;left:-560;top:11379;width:2920;height:180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" filled="f" stroked="f" strokeweight=".5pt">
                      <v:textbox inset="0,0,0,0">
                        <w:txbxContent>
                          <w:p w14:paraId="5923ABC2" w14:textId="77777777" w:rsidR="00134CFC" w:rsidRPr="00CF5D9C" w:rsidRDefault="00134CFC" w:rsidP="00C11A8C">
                            <w:pPr>
                              <w:spacing w:before="0" w:after="0"/>
                              <w:jc w:val="right"/>
                              <w:rPr>
                                <w:sz w:val="18"/>
                                <w:szCs w:val="18"/>
                                <w:lang w:val="de-DE"/>
                              </w:rPr>
                            </w:pPr>
                            <w:r>
                              <w:rPr>
                                <w:sz w:val="18"/>
                                <w:szCs w:val="18"/>
                                <w:lang w:val="de-DE"/>
                              </w:rPr>
                              <w:t>0</w:t>
                            </w:r>
                            <w:r w:rsidRPr="00A652B2">
                              <w:rPr>
                                <w:sz w:val="18"/>
                                <w:szCs w:val="18"/>
                                <w:lang w:val="de-DE"/>
                              </w:rPr>
                              <w:t> </w:t>
                            </w:r>
                          </w:p>
                        </w:txbxContent>
                      </v:textbox>
                    </v:shape>
                  </v:group>
                </v:group>
                <v:group id="Gruppieren 211" o:spid="_x0000_s1128" style="position:absolute;left:12568;top:3954;width:25206;height:11227" coordsize="25205,11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">
                  <v:line id="Gerade Verbindung 105" o:spid="_x0000_s1129" style="position:absolute;visibility:visible;mso-wrap-style:square" from="21606,11227" to="25205,11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" strokeweight="2pt">
                    <v:stroke endcap="round"/>
                    <v:shadow on="t" color="black" opacity="24903f" origin=",.5" offset="0,.55556mm"/>
                  </v:line>
                  <v:line id="Gerade Verbindung 140" o:spid="_x0000_s1130" style="position:absolute;visibility:visible;mso-wrap-style:square" from="7237,4554" to="18753,4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" strokecolor="blue" strokeweight="2pt">
                    <v:stroke endcap="round"/>
                    <v:shadow on="t" color="black" opacity="24903f" origin=",.5" offset="0,.55556mm"/>
                  </v:line>
                  <v:line id="Gerade Verbindung 141" o:spid="_x0000_s1131" style="position:absolute;visibility:visible;mso-wrap-style:square" from="18711,4554" to="18711,10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" strokecolor="blue" strokeweight="2pt">
                    <v:stroke endcap="round"/>
                    <v:shadow on="t" color="black" opacity="24903f" origin=",.5" offset="0,.55556mm"/>
                  </v:line>
                  <v:line id="Gerade Verbindung 142" o:spid="_x0000_s1132" style="position:absolute;visibility:visible;mso-wrap-style:square" from="7237,2188" to="7237,4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" strokecolor="blue" strokeweight="2pt">
                    <v:stroke endcap="round"/>
                    <v:shadow on="t" color="black" opacity="24903f" origin=",.5" offset="0,.55556mm"/>
                  </v:line>
                  <v:line id="Gerade Verbindung 143" o:spid="_x0000_s1133" style="position:absolute;visibility:visible;mso-wrap-style:square" from="4342,2188" to="7221,2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" strokecolor="blue" strokeweight="2pt">
                    <v:stroke endcap="round"/>
                    <v:shadow on="t" color="black" opacity="24903f" origin=",.5" offset="0,.55556mm"/>
                  </v:line>
                  <v:line id="Gerade Verbindung 144" o:spid="_x0000_s1134" style="position:absolute;visibility:visible;mso-wrap-style:square" from="4342,423" to="4342,2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" strokecolor="blue" strokeweight="2pt">
                    <v:stroke endcap="round"/>
                    <v:shadow on="t" color="black" opacity="24903f" origin=",.5" offset="0,.55556mm"/>
                  </v:line>
                  <v:line id="Gerade Verbindung 145" o:spid="_x0000_s1135" style="position:absolute;visibility:visible;mso-wrap-style:square" from="0,423" to="4318,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" strokecolor="blue" strokeweight="2pt">
                    <v:stroke endcap="round"/>
                    <v:shadow on="t" color="black" opacity="24903f" origin=",.5" offset="0,.55556mm"/>
                  </v:line>
                  <v:line id="Gerade Verbindung 192" o:spid="_x0000_s1136" style="position:absolute;visibility:visible;mso-wrap-style:square" from="21606,10309" to="21606,11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" strokecolor="blue" strokeweight="2pt">
                    <v:stroke endcap="round"/>
                    <v:shadow on="t" color="black" opacity="24903f" origin=",.5" offset="0,.55556mm"/>
                  </v:line>
                  <v:line id="Gerade Verbindung 193" o:spid="_x0000_s1137" style="position:absolute;visibility:visible;mso-wrap-style:square" from="18711,10309" to="21590,10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" strokecolor="blue" strokeweight="2pt">
                    <v:stroke endcap="round"/>
                    <v:shadow on="t" color="black" opacity="24903f" origin=",.5" offset="0,.55556mm"/>
                  </v:line>
                  <v:oval id="Ellipse 203" o:spid="_x0000_s1138" style="position:absolute;left:3954;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" strokecolor="blue">
                    <v:shadow on="t" color="black" opacity="22937f" origin=",.5" offset="0,.63889mm"/>
                  </v:oval>
                  <v:oval id="Ellipse 207" o:spid="_x0000_s1139" style="position:absolute;left:3954;top:1800;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" fillcolor="blue" strokecolor="blue">
                    <v:shadow on="t" color="black" opacity="22937f" origin=",.5" offset="0,.63889mm"/>
                  </v:oval>
                </v:group>
              </v:group>
            </w:pict>
          </mc:Fallback>
        </mc:AlternateContent>
      </w:r>
      <w:r w:rsidRPr="000B6291">
        <w:rPr>
          <w:lang w:val="en-GB" w:eastAsia="en-GB"/>
        </w:rPr>
        <mc:AlternateContent>
          <mc:Choice Requires="wps">
            <w:drawing>
              <wp:inline distT="0" distB="0" distL="0" distR="0" wp14:anchorId="6BD2FAC5" wp14:editId="171E4432">
                <wp:extent cx="5120491" cy="2581646"/>
                <wp:effectExtent l="57150" t="19050" r="80645" b="104775"/>
                <wp:docPr id="14727" name="Rechteck 122"/>
                <wp:cNvGraphicFramePr/>
                <a:graphic xmlns:a="http://schemas.openxmlformats.org/drawingml/2006/main">
                  <a:graphicData uri="http://schemas.microsoft.com/office/word/2010/wordprocessingShape">
                    <wps:wsp>
                      <wps:cNvSpPr/>
                      <wps:spPr>
                        <a:xfrm>
                          <a:off x="0" y="0"/>
                          <a:ext cx="5120491" cy="2581646"/>
                        </a:xfrm>
                        <a:prstGeom prst="rect">
                          <a:avLst/>
                        </a:prstGeom>
                        <a:solidFill>
                          <a:srgbClr val="FFFFFF"/>
                        </a:solidFill>
                        <a:ln w="6350">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83D2488" id="Rechteck 122" o:spid="_x0000_s1026" style="width:403.2pt;height:203.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" strokeweight=".5pt">
                <v:shadow on="t" color="black" opacity="22937f" origin=",.5" offset="0,.63889mm"/>
                <w10:anchorlock/>
              </v:rect>
            </w:pict>
          </mc:Fallback>
        </mc:AlternateContent>
      </w:r>
    </w:p>
    <w:p w14:paraId="28922F93" w14:textId="781A862D" w:rsidR="00C11A8C" w:rsidRPr="000B6291" w:rsidRDefault="00C11A8C" w:rsidP="00C11A8C">
      <w:pPr>
        <w:pStyle w:val="Caption"/>
        <w:rPr>
          <w:lang w:val="en-GB"/>
        </w:rPr>
      </w:pPr>
      <w:bookmarkStart w:id="970" w:name="_Toc17270238"/>
      <w:r w:rsidRPr="000B6291">
        <w:rPr>
          <w:lang w:val="en-GB"/>
        </w:rPr>
        <w:t>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82</w:t>
      </w:r>
      <w:r w:rsidRPr="000B6291">
        <w:rPr>
          <w:lang w:val="en-GB"/>
        </w:rPr>
        <w:fldChar w:fldCharType="end"/>
      </w:r>
      <w:r w:rsidRPr="000B6291">
        <w:rPr>
          <w:lang w:val="en-GB"/>
        </w:rPr>
        <w:t>: JTIDS/MIDS pulse, power spectral mask requirement (in-band)</w:t>
      </w:r>
      <w:bookmarkEnd w:id="970"/>
    </w:p>
    <w:p w14:paraId="0B37EFC0" w14:textId="42526DA3" w:rsidR="00C11A8C" w:rsidRPr="000B6291" w:rsidRDefault="00C11A8C" w:rsidP="00C11A8C">
      <w:r w:rsidRPr="000B6291">
        <w:t xml:space="preserve">In </w:t>
      </w:r>
      <w:r w:rsidRPr="000B6291">
        <w:fldChar w:fldCharType="begin"/>
      </w:r>
      <w:r w:rsidRPr="000B6291">
        <w:instrText xml:space="preserve"> REF _Ref27487890 \r \h </w:instrText>
      </w:r>
      <w:r w:rsidRPr="000B6291">
        <w:fldChar w:fldCharType="separate"/>
      </w:r>
      <w:r w:rsidR="00914C56">
        <w:t>[38]</w:t>
      </w:r>
      <w:r w:rsidRPr="000B6291">
        <w:fldChar w:fldCharType="end"/>
      </w:r>
      <w:r w:rsidRPr="000B6291">
        <w:t xml:space="preserve"> AP1.3.6., out-of-band-emission characteristics are defined: "Except for the second and the third harmonics, the OOB harmonics and all other spurious emission below 920 MHz and above 1266 MHz shall be at least 80 dB down from the level at the fundamental. The second and third harmonics shall be suppressed 50 + 10 log p (where p = peak power output in watts at the fundamental) or 80 dB, whichever requires less suppression. These out-of-band emission requirements shall apply for each selected power level."</w:t>
      </w:r>
    </w:p>
    <w:p w14:paraId="7BF547F4" w14:textId="77777777" w:rsidR="00C11A8C" w:rsidRPr="000B6291" w:rsidRDefault="00C11A8C" w:rsidP="00C11A8C">
      <w:pPr>
        <w:pStyle w:val="ECCAnnexheading4"/>
        <w:rPr>
          <w:lang w:val="en-GB"/>
        </w:rPr>
      </w:pPr>
      <w:r w:rsidRPr="000B6291">
        <w:rPr>
          <w:lang w:val="en-GB"/>
        </w:rPr>
        <w:t>Frequency usage</w:t>
      </w:r>
    </w:p>
    <w:p w14:paraId="0BD6461E" w14:textId="62514B91" w:rsidR="00C11A8C" w:rsidRPr="000B6291" w:rsidRDefault="00C11A8C" w:rsidP="00C11A8C">
      <w:r w:rsidRPr="000B6291">
        <w:t xml:space="preserve">As summarised in </w:t>
      </w:r>
      <w:r w:rsidRPr="000B6291">
        <w:fldChar w:fldCharType="begin"/>
      </w:r>
      <w:r w:rsidRPr="000B6291">
        <w:instrText xml:space="preserve"> REF _Ref27487869 \r \h </w:instrText>
      </w:r>
      <w:r w:rsidRPr="000B6291">
        <w:fldChar w:fldCharType="separate"/>
      </w:r>
      <w:r w:rsidR="00914C56">
        <w:t>[39]</w:t>
      </w:r>
      <w:r w:rsidRPr="000B6291">
        <w:fldChar w:fldCharType="end"/>
      </w:r>
      <w:r w:rsidRPr="000B6291">
        <w:t xml:space="preserve"> on page 2</w:t>
      </w:r>
      <w:r w:rsidRPr="000B6291">
        <w:noBreakHyphen/>
        <w:t xml:space="preserve">51 "Link 16 operates in the 960-1215 MHz band, with JTIDS/MIDS frequencies occurring every 3 MHz between 969 and 1206 MHz." </w:t>
      </w:r>
      <w:r w:rsidRPr="000B6291">
        <w:tab/>
      </w:r>
      <w:r w:rsidRPr="000B6291">
        <w:br/>
        <w:t xml:space="preserve">To protect IFF at 1030 MHz and TCAS at 1090 MHz these frequencies are excluded for the use by JTIDS/MIDS (see </w:t>
      </w:r>
      <w:r w:rsidR="00865A51" w:rsidRPr="000B6291">
        <w:t xml:space="preserve">Understanding Voice Data Link Networking, Northrop Grumman </w:t>
      </w:r>
      <w:r w:rsidRPr="000B6291">
        <w:fldChar w:fldCharType="begin"/>
      </w:r>
      <w:r w:rsidRPr="000B6291">
        <w:instrText xml:space="preserve"> REF _Ref27487890 \r \h </w:instrText>
      </w:r>
      <w:r w:rsidRPr="000B6291">
        <w:fldChar w:fldCharType="separate"/>
      </w:r>
      <w:r w:rsidR="00914C56">
        <w:t>[38]</w:t>
      </w:r>
      <w:r w:rsidRPr="000B6291">
        <w:fldChar w:fldCharType="end"/>
      </w:r>
      <w:r w:rsidRPr="000B6291">
        <w:t xml:space="preserve">, AP1.4.2.1.2. and also </w:t>
      </w:r>
      <w:r w:rsidRPr="000B6291">
        <w:fldChar w:fldCharType="begin"/>
      </w:r>
      <w:r w:rsidRPr="000B6291">
        <w:instrText xml:space="preserve"> REF _Ref27487869 \r \h </w:instrText>
      </w:r>
      <w:r w:rsidRPr="000B6291">
        <w:fldChar w:fldCharType="separate"/>
      </w:r>
      <w:r w:rsidR="00914C56">
        <w:t>[39]</w:t>
      </w:r>
      <w:r w:rsidRPr="000B6291">
        <w:fldChar w:fldCharType="end"/>
      </w:r>
      <w:r w:rsidRPr="000B6291">
        <w:t xml:space="preserve"> page 2</w:t>
      </w:r>
      <w:r w:rsidRPr="000B6291">
        <w:noBreakHyphen/>
        <w:t>51) leaving 51 frequencies in the band segments 969 MHz to 1008 MHz, 1053 MHz to 1065 MHz and 1113 MHz to 1206 MHz to be assigned to JTIDS/MIDS.</w:t>
      </w:r>
    </w:p>
    <w:p w14:paraId="542EAA0E" w14:textId="63CCD935" w:rsidR="002D0389" w:rsidRPr="000B6291" w:rsidRDefault="00C11A8C" w:rsidP="00C11A8C">
      <w:pPr>
        <w:rPr>
          <w:rStyle w:val="ECCParagraph"/>
        </w:rPr>
      </w:pPr>
      <w:r w:rsidRPr="000B6291">
        <w:rPr>
          <w:rStyle w:val="ECCParagraph"/>
        </w:rPr>
        <w:t xml:space="preserve">Frequency hopping, which is an essential part of every operational JTIDS/MIDS link, is done after each pulse (see </w:t>
      </w:r>
      <w:r w:rsidRPr="000B6291">
        <w:rPr>
          <w:rStyle w:val="ECCParagraph"/>
        </w:rPr>
        <w:fldChar w:fldCharType="begin"/>
      </w:r>
      <w:r w:rsidRPr="000B6291">
        <w:rPr>
          <w:rStyle w:val="ECCParagraph"/>
        </w:rPr>
        <w:instrText xml:space="preserve"> REF _Ref27487869 \r \h </w:instrText>
      </w:r>
      <w:r w:rsidR="002D0389" w:rsidRPr="000B6291">
        <w:rPr>
          <w:rStyle w:val="ECCParagraph"/>
        </w:rPr>
        <w:instrText xml:space="preserve"> \* MERGEFORMAT </w:instrText>
      </w:r>
      <w:r w:rsidRPr="000B6291">
        <w:rPr>
          <w:rStyle w:val="ECCParagraph"/>
        </w:rPr>
      </w:r>
      <w:r w:rsidRPr="000B6291">
        <w:rPr>
          <w:rStyle w:val="ECCParagraph"/>
        </w:rPr>
        <w:fldChar w:fldCharType="separate"/>
      </w:r>
      <w:r w:rsidR="00914C56">
        <w:rPr>
          <w:rStyle w:val="ECCParagraph"/>
        </w:rPr>
        <w:t>[39]</w:t>
      </w:r>
      <w:r w:rsidRPr="000B6291">
        <w:rPr>
          <w:rStyle w:val="ECCParagraph"/>
        </w:rPr>
        <w:fldChar w:fldCharType="end"/>
      </w:r>
      <w:r w:rsidRPr="000B6291">
        <w:rPr>
          <w:rStyle w:val="ECCParagraph"/>
        </w:rPr>
        <w:t>, page 2-48.).</w:t>
      </w:r>
    </w:p>
    <w:p w14:paraId="364CA4B9" w14:textId="44B5B6CC" w:rsidR="00C11A8C" w:rsidRPr="000B6291" w:rsidRDefault="00C11A8C" w:rsidP="00C11A8C">
      <w:pPr>
        <w:rPr>
          <w:rStyle w:val="ECCParagraph"/>
        </w:rPr>
      </w:pPr>
      <w:r w:rsidRPr="000B6291">
        <w:rPr>
          <w:rStyle w:val="ECCParagraph"/>
        </w:rPr>
        <w:t xml:space="preserve">JTIDS/MIDS systems have to ensure a uniform distribution of all transmitted pulses over the 51 assigned frequencies within a so called 'JTIDS/MIDS frame' with a duration of 12 s (see </w:t>
      </w:r>
      <w:r w:rsidR="00865A51" w:rsidRPr="000B6291">
        <w:rPr>
          <w:rStyle w:val="ECCParagraph"/>
        </w:rPr>
        <w:t xml:space="preserve">Understanding Voice Data Link Networking, Northrop Grumman </w:t>
      </w:r>
      <w:r w:rsidRPr="000B6291">
        <w:rPr>
          <w:rStyle w:val="ECCParagraph"/>
        </w:rPr>
        <w:fldChar w:fldCharType="begin"/>
      </w:r>
      <w:r w:rsidRPr="000B6291">
        <w:rPr>
          <w:rStyle w:val="ECCParagraph"/>
        </w:rPr>
        <w:instrText xml:space="preserve"> REF _Ref27487890 \r \h </w:instrText>
      </w:r>
      <w:r w:rsidR="002D0389" w:rsidRPr="000B6291">
        <w:rPr>
          <w:rStyle w:val="ECCParagraph"/>
        </w:rPr>
        <w:instrText xml:space="preserve"> \* MERGEFORMAT </w:instrText>
      </w:r>
      <w:r w:rsidRPr="000B6291">
        <w:rPr>
          <w:rStyle w:val="ECCParagraph"/>
        </w:rPr>
      </w:r>
      <w:r w:rsidRPr="000B6291">
        <w:rPr>
          <w:rStyle w:val="ECCParagraph"/>
        </w:rPr>
        <w:fldChar w:fldCharType="separate"/>
      </w:r>
      <w:r w:rsidR="00914C56">
        <w:rPr>
          <w:rStyle w:val="ECCParagraph"/>
        </w:rPr>
        <w:t>[38]</w:t>
      </w:r>
      <w:r w:rsidRPr="000B6291">
        <w:rPr>
          <w:rStyle w:val="ECCParagraph"/>
        </w:rPr>
        <w:fldChar w:fldCharType="end"/>
      </w:r>
      <w:r w:rsidRPr="000B6291">
        <w:rPr>
          <w:rStyle w:val="ECCParagraph"/>
        </w:rPr>
        <w:t xml:space="preserve"> AP1.4.2.1.4.).</w:t>
      </w:r>
    </w:p>
    <w:p w14:paraId="35580D0C" w14:textId="77777777" w:rsidR="00C11A8C" w:rsidRPr="000B6291" w:rsidRDefault="00C11A8C" w:rsidP="00C11A8C">
      <w:pPr>
        <w:pStyle w:val="ECCAnnexheading4"/>
        <w:rPr>
          <w:lang w:val="en-GB"/>
        </w:rPr>
      </w:pPr>
      <w:r w:rsidRPr="000B6291">
        <w:rPr>
          <w:lang w:val="en-GB"/>
        </w:rPr>
        <w:t>Transmitters</w:t>
      </w:r>
    </w:p>
    <w:p w14:paraId="0DF955E9" w14:textId="4EE04C97" w:rsidR="00C11A8C" w:rsidRPr="000B6291" w:rsidRDefault="00C11A8C" w:rsidP="00C11A8C">
      <w:r w:rsidRPr="000B6291">
        <w:t xml:space="preserve">With regard to the output power several possible modes and relating restrictions are mentioned in </w:t>
      </w:r>
      <w:r w:rsidRPr="000B6291">
        <w:fldChar w:fldCharType="begin"/>
      </w:r>
      <w:r w:rsidRPr="000B6291">
        <w:instrText xml:space="preserve"> REF _Ref27487890 \r \h </w:instrText>
      </w:r>
      <w:r w:rsidRPr="000B6291">
        <w:fldChar w:fldCharType="separate"/>
      </w:r>
      <w:r w:rsidR="00914C56">
        <w:t>[38]</w:t>
      </w:r>
      <w:r w:rsidRPr="000B6291">
        <w:fldChar w:fldCharType="end"/>
      </w:r>
      <w:r w:rsidRPr="000B6291">
        <w:t xml:space="preserve"> (AP1.3.2. and 1.3.3.). Power levels of more than 200 W are allowed as long as all EMC requirements are met. There are products available with output power up to 1 kW.</w:t>
      </w:r>
      <w:r w:rsidRPr="000B6291">
        <w:tab/>
      </w:r>
      <w:r w:rsidRPr="000B6291">
        <w:br/>
        <w:t xml:space="preserve">For calculation of separation distances in a co-channel and adjacent channel scenario, an output power of 400 W (as stated in the German FCA </w:t>
      </w:r>
      <w:r w:rsidRPr="000B6291">
        <w:fldChar w:fldCharType="begin"/>
      </w:r>
      <w:r w:rsidRPr="000B6291">
        <w:instrText xml:space="preserve"> REF _Ref27488141 \r \h </w:instrText>
      </w:r>
      <w:r w:rsidRPr="000B6291">
        <w:fldChar w:fldCharType="separate"/>
      </w:r>
      <w:r w:rsidR="00914C56">
        <w:t>[40]</w:t>
      </w:r>
      <w:r w:rsidRPr="000B6291">
        <w:fldChar w:fldCharType="end"/>
      </w:r>
      <w:r w:rsidRPr="000B6291">
        <w:t xml:space="preserve">, chapter 2.2.2) has been taken into account. </w:t>
      </w:r>
      <w:r w:rsidRPr="000B6291">
        <w:tab/>
      </w:r>
      <w:r w:rsidRPr="000B6291">
        <w:br/>
        <w:t>For peak output power of up to 1 kW the appropriate increase in power has to be applied to upscale the separation distances provided in this document.</w:t>
      </w:r>
    </w:p>
    <w:p w14:paraId="3161893D" w14:textId="77777777" w:rsidR="00C11A8C" w:rsidRPr="000B6291" w:rsidRDefault="00C11A8C" w:rsidP="00C11A8C">
      <w:r w:rsidRPr="000B6291">
        <w:t>Additionally, the ground station's transmit power differs slightly only and so does not change the situation significantly.</w:t>
      </w:r>
    </w:p>
    <w:p w14:paraId="05DAA87A" w14:textId="77777777" w:rsidR="00C11A8C" w:rsidRPr="000B6291" w:rsidRDefault="00C11A8C" w:rsidP="00C11A8C">
      <w:pPr>
        <w:pStyle w:val="ECCAnnexheading3"/>
        <w:rPr>
          <w:lang w:val="en-GB"/>
        </w:rPr>
      </w:pPr>
      <w:r w:rsidRPr="000B6291">
        <w:rPr>
          <w:lang w:val="en-GB"/>
        </w:rPr>
        <w:lastRenderedPageBreak/>
        <w:t>Modelling assumptions</w:t>
      </w:r>
    </w:p>
    <w:p w14:paraId="307E1674" w14:textId="100B4751" w:rsidR="00C11A8C" w:rsidRPr="00303C6E" w:rsidRDefault="00C11A8C" w:rsidP="00C11A8C">
      <w:pPr>
        <w:pStyle w:val="ECCAnnexheading4"/>
        <w:rPr>
          <w:lang w:val="en-GB"/>
        </w:rPr>
      </w:pPr>
      <w:r w:rsidRPr="00303C6E">
        <w:rPr>
          <w:lang w:val="en-GB"/>
        </w:rPr>
        <w:t>Propagation model for JTIDS/MIDS transmission</w:t>
      </w:r>
    </w:p>
    <w:p w14:paraId="70303A94" w14:textId="77777777" w:rsidR="00C11A8C" w:rsidRPr="000B6291" w:rsidRDefault="00C11A8C" w:rsidP="00C11A8C">
      <w:r w:rsidRPr="000B6291">
        <w:t xml:space="preserve">Since this study shall provide information about the possibilities of using audio PMSE in erratic vicinity of JTIDS/MIDS transmitters, the ground stations of JTIDS/MIDS have not been </w:t>
      </w:r>
      <w:proofErr w:type="gramStart"/>
      <w:r w:rsidRPr="000B6291">
        <w:t>taken into account</w:t>
      </w:r>
      <w:proofErr w:type="gramEnd"/>
      <w:r w:rsidRPr="000B6291">
        <w:t xml:space="preserve">. This is because of the ground stations not being mobile and thus their interference direction being predictable. </w:t>
      </w:r>
    </w:p>
    <w:p w14:paraId="054422D3" w14:textId="77777777" w:rsidR="00C11A8C" w:rsidRPr="000B6291" w:rsidRDefault="00C11A8C" w:rsidP="00C11A8C">
      <w:r w:rsidRPr="000B6291">
        <w:t>"You certainly know where it is… only you don't know exactly at what time and frequency it emits."</w:t>
      </w:r>
    </w:p>
    <w:p w14:paraId="21F8B13A" w14:textId="77777777" w:rsidR="00C11A8C" w:rsidRPr="000B6291" w:rsidRDefault="00C11A8C" w:rsidP="00C11A8C">
      <w:r w:rsidRPr="000B6291">
        <w:t>Airborne JTIDS/MIDS transmitters are truly erratic interferers, because they may emit from any point in space (APIS) and with nearly every orientation with respect to the PMSE victim.</w:t>
      </w:r>
      <w:r w:rsidRPr="000B6291">
        <w:tab/>
      </w:r>
      <w:r w:rsidRPr="000B6291">
        <w:br/>
      </w:r>
      <w:proofErr w:type="gramStart"/>
      <w:r w:rsidRPr="000B6291">
        <w:t>Furthermore</w:t>
      </w:r>
      <w:proofErr w:type="gramEnd"/>
      <w:r w:rsidRPr="000B6291">
        <w:t xml:space="preserve"> due to mission requirements the interferer's course mustn't be assumed to be straight, hence interferer's signal strength has to be expected very variable and thus unpredictable.</w:t>
      </w:r>
    </w:p>
    <w:p w14:paraId="5CB3B6DD" w14:textId="77777777" w:rsidR="00C11A8C" w:rsidRPr="000B6291" w:rsidRDefault="00C11A8C" w:rsidP="00C11A8C">
      <w:r w:rsidRPr="000B6291">
        <w:t xml:space="preserve">"You certainly don't know where it </w:t>
      </w:r>
      <w:proofErr w:type="gramStart"/>
      <w:r w:rsidRPr="000B6291">
        <w:t>is</w:t>
      </w:r>
      <w:proofErr w:type="gramEnd"/>
      <w:r w:rsidRPr="000B6291">
        <w:t xml:space="preserve"> nor do you know at what time or frequency it emits."</w:t>
      </w:r>
    </w:p>
    <w:p w14:paraId="757B3059" w14:textId="77777777" w:rsidR="00C11A8C" w:rsidRPr="000B6291" w:rsidRDefault="00C11A8C" w:rsidP="00C11A8C">
      <w:r w:rsidRPr="000B6291">
        <w:t>And so, free space propagation is used.</w:t>
      </w:r>
    </w:p>
    <w:p w14:paraId="11FAAE09" w14:textId="77777777" w:rsidR="00C11A8C" w:rsidRPr="000B6291" w:rsidRDefault="00C11A8C" w:rsidP="00C11A8C">
      <w:pPr>
        <w:pStyle w:val="ECCAnnexheading4"/>
        <w:rPr>
          <w:lang w:val="en-GB"/>
        </w:rPr>
      </w:pPr>
      <w:r w:rsidRPr="000B6291">
        <w:rPr>
          <w:lang w:val="en-GB"/>
        </w:rPr>
        <w:t xml:space="preserve"> </w:t>
      </w:r>
      <w:bookmarkStart w:id="971" w:name="_Ref27488455"/>
      <w:r w:rsidRPr="000B6291">
        <w:rPr>
          <w:lang w:val="en-GB"/>
        </w:rPr>
        <w:t>Pseudo JTIDS/MIDS – interferer signal</w:t>
      </w:r>
      <w:bookmarkEnd w:id="971"/>
    </w:p>
    <w:p w14:paraId="58F351BB" w14:textId="77777777" w:rsidR="00C11A8C" w:rsidRPr="000B6291" w:rsidRDefault="00C11A8C" w:rsidP="00C11A8C">
      <w:r w:rsidRPr="000B6291">
        <w:t>Two different interferer signals were generated for the sensitivity tests.</w:t>
      </w:r>
    </w:p>
    <w:p w14:paraId="09935132" w14:textId="77777777" w:rsidR="00C11A8C" w:rsidRPr="000B6291" w:rsidRDefault="00C11A8C" w:rsidP="00C11A8C">
      <w:pPr>
        <w:pStyle w:val="ECCBulletsLv1"/>
      </w:pPr>
      <w:r w:rsidRPr="000B6291">
        <w:t xml:space="preserve">Interfering signal 1 "all slots" represents a theoretical worst-case scenario. </w:t>
      </w:r>
    </w:p>
    <w:p w14:paraId="739EB1F8" w14:textId="3F0000FA" w:rsidR="00C11A8C" w:rsidRPr="000B6291" w:rsidRDefault="00C11A8C" w:rsidP="00C11A8C">
      <w:pPr>
        <w:pStyle w:val="ECCBulletsLv2"/>
      </w:pPr>
      <w:r w:rsidRPr="000B6291">
        <w:t xml:space="preserve">All available "pulse slots" (13 µs duration, see </w:t>
      </w:r>
      <w:r w:rsidRPr="000B6291">
        <w:fldChar w:fldCharType="begin"/>
      </w:r>
      <w:r w:rsidRPr="000B6291">
        <w:instrText xml:space="preserve"> REF _Ref27487801 \h </w:instrText>
      </w:r>
      <w:r w:rsidRPr="000B6291">
        <w:fldChar w:fldCharType="separate"/>
      </w:r>
      <w:r w:rsidR="00914C56" w:rsidRPr="000B6291">
        <w:t>Figure </w:t>
      </w:r>
      <w:r w:rsidR="00914C56">
        <w:rPr>
          <w:noProof/>
        </w:rPr>
        <w:t>81</w:t>
      </w:r>
      <w:r w:rsidRPr="000B6291">
        <w:fldChar w:fldCharType="end"/>
      </w:r>
      <w:r w:rsidRPr="000B6291">
        <w:t xml:space="preserve">) are occupied by pseudo JTIDS/MIDS pulses without any guard intervals (theoretical TSDF of 233%). </w:t>
      </w:r>
    </w:p>
    <w:p w14:paraId="2A1E69E3" w14:textId="77777777" w:rsidR="00C11A8C" w:rsidRPr="000B6291" w:rsidRDefault="00C11A8C" w:rsidP="00C11A8C">
      <w:pPr>
        <w:pStyle w:val="ECCBulletsLv2"/>
      </w:pPr>
      <w:r w:rsidRPr="000B6291">
        <w:t xml:space="preserve">There is no frequency hopping. </w:t>
      </w:r>
    </w:p>
    <w:p w14:paraId="6BD0E76E" w14:textId="77777777" w:rsidR="00C11A8C" w:rsidRPr="000B6291" w:rsidRDefault="00C11A8C" w:rsidP="00C11A8C">
      <w:pPr>
        <w:pStyle w:val="ECCBulletsLv2"/>
      </w:pPr>
      <w:r w:rsidRPr="000B6291">
        <w:t>The pulse sequence contains 65536 (216) random JTIDS/MIDS pulses and is about 0.82 s long.</w:t>
      </w:r>
    </w:p>
    <w:p w14:paraId="484B491E" w14:textId="77777777" w:rsidR="00C11A8C" w:rsidRPr="000B6291" w:rsidRDefault="00C11A8C" w:rsidP="00C11A8C">
      <w:pPr>
        <w:pStyle w:val="ECCBulletsLv1"/>
      </w:pPr>
      <w:r w:rsidRPr="000B6291">
        <w:t xml:space="preserve">The interference signal 2 "1in30 slots" emulates a more realistic JTIDS/MIDS signal. </w:t>
      </w:r>
      <w:r w:rsidRPr="000B6291">
        <w:tab/>
      </w:r>
      <w:r w:rsidRPr="000B6291">
        <w:br/>
        <w:t xml:space="preserve">Although no real frequency hopping takes place here either, the hopping is </w:t>
      </w:r>
      <w:proofErr w:type="gramStart"/>
      <w:r w:rsidRPr="000B6291">
        <w:t>taken into account</w:t>
      </w:r>
      <w:proofErr w:type="gramEnd"/>
      <w:r w:rsidRPr="000B6291">
        <w:t xml:space="preserve"> by reducing the pulse density. </w:t>
      </w:r>
    </w:p>
    <w:p w14:paraId="0B40DBF1" w14:textId="16989FA0" w:rsidR="00C11A8C" w:rsidRPr="000B6291" w:rsidRDefault="00C11A8C" w:rsidP="00C11A8C">
      <w:pPr>
        <w:pStyle w:val="ECCBulletsLv2"/>
      </w:pPr>
      <w:r w:rsidRPr="000B6291">
        <w:t xml:space="preserve">The number of JTIDS/MIDS channels (bandwidth: approx. 5 MHz, channel spacing: 3 MHz) that can have an impact on a 200 kHz wide PMSE channel is determined. It can be assumed that only four of the 51 JTIDS/MIDS channels are relevant (see e.g. </w:t>
      </w:r>
      <w:r w:rsidRPr="000B6291">
        <w:fldChar w:fldCharType="begin"/>
      </w:r>
      <w:r w:rsidRPr="000B6291">
        <w:instrText xml:space="preserve"> REF _Ref27488239 \h </w:instrText>
      </w:r>
      <w:r w:rsidRPr="000B6291">
        <w:fldChar w:fldCharType="separate"/>
      </w:r>
      <w:r w:rsidR="00914C56" w:rsidRPr="000B6291">
        <w:t>Figure </w:t>
      </w:r>
      <w:r w:rsidR="00914C56">
        <w:rPr>
          <w:noProof/>
        </w:rPr>
        <w:t>95</w:t>
      </w:r>
      <w:r w:rsidRPr="000B6291">
        <w:fldChar w:fldCharType="end"/>
      </w:r>
      <w:r w:rsidRPr="000B6291">
        <w:t xml:space="preserve">). Therefore, the number of pulses from the interfering signal 1 can be reduced by a factor of 4/51. </w:t>
      </w:r>
    </w:p>
    <w:p w14:paraId="5242706F" w14:textId="77777777" w:rsidR="00C11A8C" w:rsidRPr="000B6291" w:rsidRDefault="00C11A8C" w:rsidP="00C11A8C">
      <w:pPr>
        <w:pStyle w:val="ECCBulletsLv2"/>
      </w:pPr>
      <w:r w:rsidRPr="000B6291">
        <w:t xml:space="preserve">Furthermore, the interfering signal 1 also has an unrealistic Time Slot Duty Factor (TSDF) of 233%. This circumstance is </w:t>
      </w:r>
      <w:proofErr w:type="gramStart"/>
      <w:r w:rsidRPr="000B6291">
        <w:t>taken into account</w:t>
      </w:r>
      <w:proofErr w:type="gramEnd"/>
      <w:r w:rsidRPr="000B6291">
        <w:t xml:space="preserve"> by reducing the number of pulses to a TSDF of 100%.</w:t>
      </w:r>
      <w:r w:rsidRPr="000B6291">
        <w:tab/>
      </w:r>
      <w:r w:rsidRPr="000B6291">
        <w:br/>
        <w:t>Remark: The TSDF is formally calculated over one frame of length 12 s. Transmitting airborne terminals will usually send one packet within one time-slot of length 7,8125 ms and then switch to receive mode for the following time-slots, resulting in an average TSDF of less than 100%. As the frames of digital PMSE systems are typically in the range of 1 ms to 2 ms, however, the relevant interference energy is occurring within one JTIDS/MIDS time-slot, and here the temporary TSDF is 100% for standard packets.</w:t>
      </w:r>
    </w:p>
    <w:p w14:paraId="59E041E4" w14:textId="77777777" w:rsidR="00C11A8C" w:rsidRPr="000B6291" w:rsidRDefault="00C11A8C" w:rsidP="00C11A8C">
      <w:pPr>
        <w:pStyle w:val="ECCBulletsLv2"/>
      </w:pPr>
      <w:r w:rsidRPr="000B6291">
        <w:t xml:space="preserve">The total number of pulses can therefore be reduced by a factor of 30 (4/51 * 100/233 → 1/30). </w:t>
      </w:r>
    </w:p>
    <w:p w14:paraId="0B4CB36E" w14:textId="77777777" w:rsidR="00C11A8C" w:rsidRPr="000B6291" w:rsidRDefault="00C11A8C" w:rsidP="00C11A8C">
      <w:pPr>
        <w:pStyle w:val="ECCBulletsLv2"/>
      </w:pPr>
      <w:r w:rsidRPr="000B6291">
        <w:t>In order to generate such a signal, blocks with 30 pulse slots each were used. For each block, exactly one random pulse was placed in a random pulse slot. If the pulse by chance falls into the first pulse slot, it is dropped, because in a real hopping pattern the direct neighbouring channel is never used. The finally generated signal contains about 2100 random JTIDS/MIDS pulses and is also about 0.82 s long.</w:t>
      </w:r>
    </w:p>
    <w:p w14:paraId="188C3025" w14:textId="77777777" w:rsidR="00C11A8C" w:rsidRPr="000B6291" w:rsidRDefault="00C11A8C" w:rsidP="00C11A8C">
      <w:pPr>
        <w:pStyle w:val="ECCAnnexheading4"/>
        <w:rPr>
          <w:lang w:val="en-GB"/>
        </w:rPr>
      </w:pPr>
      <w:r w:rsidRPr="000B6291">
        <w:rPr>
          <w:lang w:val="en-GB"/>
        </w:rPr>
        <w:t>Further modelling aspects</w:t>
      </w:r>
    </w:p>
    <w:p w14:paraId="551FC339" w14:textId="77777777" w:rsidR="00C11A8C" w:rsidRPr="000B6291" w:rsidRDefault="00C11A8C" w:rsidP="00C11A8C">
      <w:r w:rsidRPr="000B6291">
        <w:t xml:space="preserve">By using TDMA only one transmitter is allowed to emit at a time within a JTIDS/MIDS net. Hence overlay of a single net's signals need not to be </w:t>
      </w:r>
      <w:proofErr w:type="gramStart"/>
      <w:r w:rsidRPr="000B6291">
        <w:t>taken into account</w:t>
      </w:r>
      <w:proofErr w:type="gramEnd"/>
      <w:r w:rsidRPr="000B6291">
        <w:t>.</w:t>
      </w:r>
    </w:p>
    <w:p w14:paraId="3E913BFF" w14:textId="77777777" w:rsidR="00C11A8C" w:rsidRPr="000B6291" w:rsidRDefault="00C11A8C" w:rsidP="00C11A8C">
      <w:r w:rsidRPr="000B6291">
        <w:t xml:space="preserve">Overlay of different JTIDS/MIDS nets may occur. Ground stations of those additional JTIDS/MIDS nets are ordinarily not placed in vicinity. </w:t>
      </w:r>
      <w:proofErr w:type="gramStart"/>
      <w:r w:rsidRPr="000B6291">
        <w:t>Thus</w:t>
      </w:r>
      <w:proofErr w:type="gramEnd"/>
      <w:r w:rsidRPr="000B6291">
        <w:t xml:space="preserve"> impact of the net nearer to the PMSE victim will dominate and the </w:t>
      </w:r>
      <w:r w:rsidRPr="000B6291">
        <w:lastRenderedPageBreak/>
        <w:t>influence of the one more far away may be neglected.</w:t>
      </w:r>
      <w:r w:rsidRPr="000B6291">
        <w:tab/>
      </w:r>
      <w:r w:rsidRPr="000B6291">
        <w:br/>
        <w:t xml:space="preserve">A possible overlay of airborne JTIDS/MIDS systems using different JTIDS/MIDS nets would enlarge the impact on </w:t>
      </w:r>
      <w:proofErr w:type="gramStart"/>
      <w:r w:rsidRPr="000B6291">
        <w:t>PMSE, but</w:t>
      </w:r>
      <w:proofErr w:type="gramEnd"/>
      <w:r w:rsidRPr="000B6291">
        <w:t xml:space="preserve"> has also not been taken into account.</w:t>
      </w:r>
    </w:p>
    <w:p w14:paraId="64B77AC1" w14:textId="77777777" w:rsidR="00C11A8C" w:rsidRPr="000B6291" w:rsidRDefault="00C11A8C" w:rsidP="00C11A8C">
      <w:r w:rsidRPr="000B6291">
        <w:t>JTIDS/MIDS systems use frequency hopping, which in reality leads to an occupancy of each JTIDS/MIDS channel every now and then, but by definition having a uniform distribution over all used JTIDS/MIDS channels within each 'JTIDS/MIDS frame' (duration of 12 s).</w:t>
      </w:r>
    </w:p>
    <w:p w14:paraId="6DED2523" w14:textId="77777777" w:rsidR="00C11A8C" w:rsidRPr="000B6291" w:rsidRDefault="00C11A8C" w:rsidP="00C11A8C">
      <w:pPr>
        <w:pStyle w:val="ECCAnnexheading3"/>
        <w:rPr>
          <w:lang w:val="en-GB"/>
        </w:rPr>
      </w:pPr>
      <w:bookmarkStart w:id="972" w:name="_Ref27487376"/>
      <w:r w:rsidRPr="000B6291">
        <w:rPr>
          <w:lang w:val="en-GB"/>
        </w:rPr>
        <w:t>Test Method</w:t>
      </w:r>
      <w:bookmarkEnd w:id="972"/>
    </w:p>
    <w:p w14:paraId="3DB6A68D" w14:textId="77777777" w:rsidR="00C11A8C" w:rsidRPr="000B6291" w:rsidRDefault="00C11A8C" w:rsidP="00C11A8C">
      <w:pPr>
        <w:pStyle w:val="ECCAnnexheading4"/>
        <w:rPr>
          <w:lang w:val="en-GB"/>
        </w:rPr>
      </w:pPr>
      <w:r w:rsidRPr="000B6291">
        <w:rPr>
          <w:lang w:val="en-GB"/>
        </w:rPr>
        <w:t xml:space="preserve">SINAD </w:t>
      </w:r>
      <w:proofErr w:type="spellStart"/>
      <w:r w:rsidRPr="000B6291">
        <w:rPr>
          <w:lang w:val="en-GB"/>
        </w:rPr>
        <w:t>Measurement</w:t>
      </w:r>
      <w:r w:rsidR="00640D69" w:rsidRPr="000B6291">
        <w:rPr>
          <w:lang w:val="en-GB"/>
        </w:rPr>
        <w:t>e</w:t>
      </w:r>
      <w:proofErr w:type="spellEnd"/>
    </w:p>
    <w:p w14:paraId="23204C5C" w14:textId="77777777" w:rsidR="00C11A8C" w:rsidRPr="000B6291" w:rsidRDefault="00C11A8C" w:rsidP="00C11A8C">
      <w:r w:rsidRPr="000B6291">
        <w:t>The SINAD (Signal to Noise and Distortion) measurement is a common method for evaluating transmission quality.</w:t>
      </w:r>
      <w:r w:rsidRPr="000B6291">
        <w:br/>
      </w:r>
      <w:r w:rsidRPr="000B6291">
        <w:tab/>
      </w:r>
      <w:r w:rsidRPr="000B6291">
        <w:tab/>
      </w:r>
      <w:r w:rsidRPr="000B6291">
        <w:tab/>
      </w:r>
      <m:oMath>
        <m:r>
          <w:rPr>
            <w:rFonts w:ascii="Cambria Math" w:hAnsi="Cambria Math"/>
          </w:rPr>
          <m:t xml:space="preserve">SINAD= </m:t>
        </m:r>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signal</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noise</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distortion</m:t>
                </m:r>
              </m:sub>
            </m:sSub>
          </m:num>
          <m:den>
            <m:sSub>
              <m:sSubPr>
                <m:ctrlPr>
                  <w:rPr>
                    <w:rFonts w:ascii="Cambria Math" w:hAnsi="Cambria Math"/>
                  </w:rPr>
                </m:ctrlPr>
              </m:sSubPr>
              <m:e>
                <m:r>
                  <w:rPr>
                    <w:rFonts w:ascii="Cambria Math" w:hAnsi="Cambria Math"/>
                  </w:rPr>
                  <m:t>P</m:t>
                </m:r>
              </m:e>
              <m:sub>
                <m:r>
                  <w:rPr>
                    <w:rFonts w:ascii="Cambria Math" w:hAnsi="Cambria Math"/>
                  </w:rPr>
                  <m:t>noise</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distortion</m:t>
                </m:r>
              </m:sub>
            </m:sSub>
          </m:den>
        </m:f>
      </m:oMath>
    </w:p>
    <w:p w14:paraId="291E36CC" w14:textId="77777777" w:rsidR="00C11A8C" w:rsidRPr="000B6291" w:rsidRDefault="00C11A8C" w:rsidP="00C11A8C">
      <w:r w:rsidRPr="000B6291">
        <w:t xml:space="preserve">However, standard implementations are not directly suitable for pulsed interferers like the JTIDS/MIDS signal with pulse durations in the microsecond range. For example, measuring equipment like the </w:t>
      </w:r>
      <w:proofErr w:type="spellStart"/>
      <w:r w:rsidRPr="000B6291">
        <w:t>Rohde&amp;Schwarz</w:t>
      </w:r>
      <w:proofErr w:type="spellEnd"/>
      <w:r w:rsidRPr="000B6291">
        <w:t xml:space="preserve"> </w:t>
      </w:r>
      <w:proofErr w:type="spellStart"/>
      <w:r w:rsidRPr="000B6291">
        <w:t>Audioanalyzer</w:t>
      </w:r>
      <w:proofErr w:type="spellEnd"/>
      <w:r w:rsidRPr="000B6291">
        <w:t xml:space="preserve"> UPV cannot measure the SINAD precisely for audio durations significantly below one second.</w:t>
      </w:r>
    </w:p>
    <w:p w14:paraId="0728EDA1" w14:textId="16D8DD87" w:rsidR="00C11A8C" w:rsidRPr="000B6291" w:rsidRDefault="00C11A8C" w:rsidP="00C11A8C">
      <w:r w:rsidRPr="000B6291">
        <w:t xml:space="preserve">Thus, </w:t>
      </w:r>
      <w:proofErr w:type="spellStart"/>
      <w:r w:rsidRPr="000B6291">
        <w:t>Dr.</w:t>
      </w:r>
      <w:proofErr w:type="spellEnd"/>
      <w:r w:rsidRPr="000B6291">
        <w:t> Müller from DFS has developed a modified version of the SINAD measuring method. The integration duration for the SINAD calculations is in the range of the frame length of PMSE (1 ms / 2 ms). It is suitable for digital and analogue systems (</w:t>
      </w:r>
      <w:bookmarkStart w:id="973" w:name="_Hlk32918568"/>
      <w:r w:rsidRPr="000B6291">
        <w:fldChar w:fldCharType="begin"/>
      </w:r>
      <w:r w:rsidRPr="000B6291">
        <w:instrText xml:space="preserve"> REF _Ref27488318 \r \h </w:instrText>
      </w:r>
      <w:r w:rsidRPr="000B6291">
        <w:fldChar w:fldCharType="separate"/>
      </w:r>
      <w:r w:rsidRPr="000B6291">
        <w:t>[37]</w:t>
      </w:r>
      <w:r w:rsidRPr="000B6291">
        <w:fldChar w:fldCharType="end"/>
      </w:r>
      <w:bookmarkEnd w:id="973"/>
      <w:r w:rsidRPr="000B6291">
        <w:fldChar w:fldCharType="begin"/>
      </w:r>
      <w:r w:rsidRPr="000B6291">
        <w:instrText xml:space="preserve"> REF _Ref5707224 \r \h </w:instrText>
      </w:r>
      <w:r w:rsidRPr="000B6291">
        <w:fldChar w:fldCharType="end"/>
      </w:r>
      <w:r w:rsidRPr="000B6291">
        <w:t>).</w:t>
      </w:r>
    </w:p>
    <w:p w14:paraId="4830F1D6" w14:textId="77777777" w:rsidR="00C11A8C" w:rsidRPr="000B6291" w:rsidRDefault="00C11A8C" w:rsidP="00C11A8C">
      <w:r w:rsidRPr="000B6291">
        <w:t xml:space="preserve">A single SINAD value is calculated here by fitting an ideal sine signal to a segment of the recorded audio signal, where the segment length corresponds to the integration time. Only the amplitude is </w:t>
      </w:r>
      <w:proofErr w:type="gramStart"/>
      <w:r w:rsidRPr="000B6291">
        <w:t>taken into account</w:t>
      </w:r>
      <w:proofErr w:type="gramEnd"/>
      <w:r w:rsidRPr="000B6291">
        <w:t>, but not a possible frequency drift.</w:t>
      </w:r>
    </w:p>
    <w:p w14:paraId="18BA6900" w14:textId="77777777" w:rsidR="00C11A8C" w:rsidRPr="000B6291" w:rsidRDefault="00C11A8C" w:rsidP="00C11A8C">
      <w:r w:rsidRPr="000B6291">
        <w:t>The algorithm is based on QR decomposition and requires an audio recording of any length and the expected frequency of the sine tone (typically: 1 kHz) as input.</w:t>
      </w:r>
    </w:p>
    <w:p w14:paraId="425AD8B3" w14:textId="4C070AE1" w:rsidR="00C11A8C" w:rsidRPr="000B6291" w:rsidRDefault="00C11A8C" w:rsidP="00C11A8C">
      <w:r w:rsidRPr="000B6291">
        <w:fldChar w:fldCharType="begin"/>
      </w:r>
      <w:r w:rsidRPr="000B6291">
        <w:instrText xml:space="preserve"> REF _Ref27488378 \h </w:instrText>
      </w:r>
      <w:r w:rsidRPr="000B6291">
        <w:fldChar w:fldCharType="separate"/>
      </w:r>
      <w:r w:rsidRPr="000B6291">
        <w:t>Figure 83</w:t>
      </w:r>
      <w:r w:rsidRPr="000B6291">
        <w:fldChar w:fldCharType="end"/>
      </w:r>
      <w:r w:rsidRPr="000B6291">
        <w:t xml:space="preserve">shows exemplary a recorded test signal in black and the fitted reference signal in grey </w:t>
      </w:r>
      <w:proofErr w:type="spellStart"/>
      <w:r w:rsidRPr="000B6291">
        <w:t>color</w:t>
      </w:r>
      <w:proofErr w:type="spellEnd"/>
      <w:r w:rsidRPr="000B6291">
        <w:t>. The difference between the two signals is shown in red.</w:t>
      </w:r>
    </w:p>
    <w:p w14:paraId="3238319B" w14:textId="77777777" w:rsidR="00C11A8C" w:rsidRPr="000B6291" w:rsidRDefault="00C11A8C" w:rsidP="00C11A8C">
      <w:pPr>
        <w:pStyle w:val="ECCFiguregraphcentered"/>
        <w:rPr>
          <w:lang w:val="en-GB"/>
        </w:rPr>
      </w:pPr>
      <w:r w:rsidRPr="000B6291">
        <w:rPr>
          <w:lang w:val="en-GB" w:eastAsia="en-GB"/>
        </w:rPr>
        <w:drawing>
          <wp:inline distT="0" distB="0" distL="0" distR="0" wp14:anchorId="38318DBB" wp14:editId="60171699">
            <wp:extent cx="3039625" cy="2398816"/>
            <wp:effectExtent l="0" t="0" r="8890" b="1905"/>
            <wp:docPr id="15127"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pic:cNvPicPr>
                      <a:picLocks noChangeAspect="1"/>
                    </pic:cNvPicPr>
                  </pic:nvPicPr>
                  <pic:blipFill>
                    <a:blip r:embed="rId149">
                      <a:extLst>
                        <a:ext uri="{28A0092B-C50C-407E-A947-70E740481C1C}">
                          <a14:useLocalDpi xmlns:a14="http://schemas.microsoft.com/office/drawing/2010/main" val="0"/>
                        </a:ext>
                      </a:extLst>
                    </a:blip>
                    <a:stretch>
                      <a:fillRect/>
                    </a:stretch>
                  </pic:blipFill>
                  <pic:spPr>
                    <a:xfrm>
                      <a:off x="0" y="0"/>
                      <a:ext cx="3048322" cy="2405679"/>
                    </a:xfrm>
                    <a:prstGeom prst="rect">
                      <a:avLst/>
                    </a:prstGeom>
                  </pic:spPr>
                </pic:pic>
              </a:graphicData>
            </a:graphic>
          </wp:inline>
        </w:drawing>
      </w:r>
    </w:p>
    <w:p w14:paraId="30D3D456" w14:textId="277A49E9" w:rsidR="00C11A8C" w:rsidRPr="000B6291" w:rsidRDefault="00C11A8C" w:rsidP="00C11A8C">
      <w:pPr>
        <w:pStyle w:val="Caption"/>
        <w:rPr>
          <w:lang w:val="en-GB"/>
        </w:rPr>
      </w:pPr>
      <w:bookmarkStart w:id="974" w:name="_Ref27488378"/>
      <w:bookmarkStart w:id="975" w:name="_Toc17270239"/>
      <w:r w:rsidRPr="000B6291">
        <w:rPr>
          <w:lang w:val="en-GB"/>
        </w:rPr>
        <w:t>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83</w:t>
      </w:r>
      <w:r w:rsidRPr="000B6291">
        <w:rPr>
          <w:lang w:val="en-GB"/>
        </w:rPr>
        <w:fldChar w:fldCharType="end"/>
      </w:r>
      <w:bookmarkEnd w:id="974"/>
      <w:r w:rsidRPr="000B6291">
        <w:rPr>
          <w:lang w:val="en-GB"/>
        </w:rPr>
        <w:t>: Fitting of recorded sine tone</w:t>
      </w:r>
      <w:bookmarkEnd w:id="975"/>
    </w:p>
    <w:p w14:paraId="4985B697" w14:textId="77777777" w:rsidR="00C11A8C" w:rsidRPr="000B6291" w:rsidRDefault="00C11A8C" w:rsidP="00C11A8C">
      <w:pPr>
        <w:pStyle w:val="ECCAnnexheading4"/>
        <w:rPr>
          <w:lang w:val="en-GB"/>
        </w:rPr>
      </w:pPr>
      <w:bookmarkStart w:id="976" w:name="_Ref27488418"/>
      <w:r w:rsidRPr="000B6291">
        <w:rPr>
          <w:lang w:val="en-GB"/>
        </w:rPr>
        <w:t>Criteria for audio transmission error</w:t>
      </w:r>
      <w:bookmarkEnd w:id="976"/>
    </w:p>
    <w:p w14:paraId="29BAA668" w14:textId="61FCBA31" w:rsidR="00C11A8C" w:rsidRPr="000B6291" w:rsidRDefault="00C11A8C" w:rsidP="007D17A6">
      <w:r w:rsidRPr="000B6291">
        <w:t xml:space="preserve">For details about the assumptions defining a disturbed PMSE link, see </w:t>
      </w:r>
      <w:r w:rsidRPr="000B6291">
        <w:fldChar w:fldCharType="begin"/>
      </w:r>
      <w:r w:rsidRPr="000B6291">
        <w:instrText xml:space="preserve"> REF _Ref27488418 \r \h </w:instrText>
      </w:r>
      <w:r w:rsidRPr="000B6291">
        <w:fldChar w:fldCharType="separate"/>
      </w:r>
      <w:r w:rsidR="00914C56">
        <w:t>A7.9.3.2</w:t>
      </w:r>
      <w:r w:rsidRPr="000B6291">
        <w:fldChar w:fldCharType="end"/>
      </w:r>
      <w:r w:rsidRPr="000B6291">
        <w:t xml:space="preserve"> Interferer signal</w:t>
      </w:r>
    </w:p>
    <w:p w14:paraId="788EBEAB" w14:textId="3E3BBCD3" w:rsidR="00C11A8C" w:rsidRPr="000B6291" w:rsidRDefault="00C11A8C" w:rsidP="00C11A8C">
      <w:r w:rsidRPr="000B6291">
        <w:lastRenderedPageBreak/>
        <w:t xml:space="preserve">For details about the creation of the JTIDS/MIDS signal, see </w:t>
      </w:r>
      <w:r w:rsidRPr="000B6291">
        <w:fldChar w:fldCharType="begin"/>
      </w:r>
      <w:r w:rsidRPr="000B6291">
        <w:instrText xml:space="preserve"> REF _Ref27488455 \r \h </w:instrText>
      </w:r>
      <w:r w:rsidRPr="000B6291">
        <w:fldChar w:fldCharType="separate"/>
      </w:r>
      <w:r w:rsidR="00914C56">
        <w:t>A7.9.2.2</w:t>
      </w:r>
      <w:r w:rsidRPr="000B6291">
        <w:fldChar w:fldCharType="end"/>
      </w:r>
      <w:r w:rsidRPr="000B6291">
        <w:t>.</w:t>
      </w:r>
    </w:p>
    <w:p w14:paraId="17358CA0" w14:textId="77777777" w:rsidR="00C11A8C" w:rsidRPr="000B6291" w:rsidRDefault="00C11A8C" w:rsidP="00C11A8C">
      <w:pPr>
        <w:pStyle w:val="ECCAnnexheading4"/>
        <w:rPr>
          <w:lang w:val="en-GB"/>
        </w:rPr>
      </w:pPr>
      <w:r w:rsidRPr="000B6291">
        <w:rPr>
          <w:lang w:val="en-GB"/>
        </w:rPr>
        <w:t xml:space="preserve"> Test Setup</w:t>
      </w:r>
    </w:p>
    <w:p w14:paraId="7C609C2E" w14:textId="77777777" w:rsidR="00C11A8C" w:rsidRPr="000B6291" w:rsidRDefault="00C11A8C" w:rsidP="00C11A8C">
      <w:r w:rsidRPr="000B6291">
        <w:t>The measurements were made in a shielded chamber to avoid external influences.</w:t>
      </w:r>
    </w:p>
    <w:p w14:paraId="21548A8C" w14:textId="77777777" w:rsidR="00C11A8C" w:rsidRPr="000B6291" w:rsidRDefault="00C11A8C" w:rsidP="00C11A8C">
      <w:r w:rsidRPr="000B6291">
        <w:t xml:space="preserve">The R&amp;S UPV Audio Analyzer generates a test tone of 1 kHz and feeds it into the audio input of the DUT’s transmitter (TX). The transmitter generates a PMSE radio signal that is transmitted via coaxial cable. </w:t>
      </w:r>
    </w:p>
    <w:p w14:paraId="4353DDD3" w14:textId="77777777" w:rsidR="00C11A8C" w:rsidRPr="000B6291" w:rsidRDefault="00C11A8C" w:rsidP="00C11A8C">
      <w:r w:rsidRPr="000B6291">
        <w:t xml:space="preserve">A variable attenuator allows fine tuning of the signal level. This allows, among other things, to determine the reception threshold of the receiver. </w:t>
      </w:r>
    </w:p>
    <w:p w14:paraId="0371ADA4" w14:textId="77777777" w:rsidR="00C11A8C" w:rsidRPr="000B6291" w:rsidRDefault="00C11A8C" w:rsidP="00C11A8C">
      <w:r w:rsidRPr="000B6291">
        <w:t>In the following combiner, the interfering signal from the pseudo JTIDS/MIDS generator is added to the wanted PMSE signal. The combined signal is split up in order to forward it to the PMSE receiver (RX) and to a Spectrum- and Signal Analyzer for monitoring purposes. Because of the PMSE RX being directly connected to the combiner, no diversity mechanism within the RX is able to r7educe the interference.</w:t>
      </w:r>
    </w:p>
    <w:p w14:paraId="3B1F12B8" w14:textId="77777777" w:rsidR="00C11A8C" w:rsidRPr="000B6291" w:rsidRDefault="00C11A8C" w:rsidP="00C11A8C">
      <w:r w:rsidRPr="000B6291">
        <w:t>The receiver generates an audio signal from the radio signal, which is recorded in the UPV. Subsequently, an evaluation takes place on a remote control computer.</w:t>
      </w:r>
    </w:p>
    <w:p w14:paraId="321DE1C7" w14:textId="77777777" w:rsidR="00C11A8C" w:rsidRPr="000B6291" w:rsidRDefault="00C11A8C" w:rsidP="00C11A8C">
      <w:pPr>
        <w:pStyle w:val="ECCFiguregraphcentered"/>
        <w:rPr>
          <w:lang w:val="en-GB"/>
        </w:rPr>
      </w:pPr>
      <w:r w:rsidRPr="000B6291">
        <w:rPr>
          <w:lang w:val="en-GB" w:eastAsia="en-GB"/>
        </w:rPr>
        <w:drawing>
          <wp:inline distT="0" distB="0" distL="0" distR="0" wp14:anchorId="70CAD959" wp14:editId="31012F82">
            <wp:extent cx="3864682" cy="2648197"/>
            <wp:effectExtent l="0" t="0" r="2540" b="0"/>
            <wp:docPr id="15128" name="Grafik 216" descr="testumge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stumgebu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64682" cy="2648197"/>
                    </a:xfrm>
                    <a:prstGeom prst="rect">
                      <a:avLst/>
                    </a:prstGeom>
                    <a:noFill/>
                    <a:ln>
                      <a:noFill/>
                    </a:ln>
                  </pic:spPr>
                </pic:pic>
              </a:graphicData>
            </a:graphic>
          </wp:inline>
        </w:drawing>
      </w:r>
    </w:p>
    <w:p w14:paraId="3F6B6D54" w14:textId="68DA0618" w:rsidR="00C11A8C" w:rsidRPr="000B6291" w:rsidRDefault="00C11A8C" w:rsidP="00C11A8C">
      <w:pPr>
        <w:pStyle w:val="Caption"/>
        <w:rPr>
          <w:lang w:val="en-GB"/>
        </w:rPr>
      </w:pPr>
      <w:bookmarkStart w:id="977" w:name="_Toc17270240"/>
      <w:r w:rsidRPr="000B6291">
        <w:rPr>
          <w:lang w:val="en-GB"/>
        </w:rPr>
        <w:t>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84</w:t>
      </w:r>
      <w:r w:rsidRPr="000B6291">
        <w:rPr>
          <w:lang w:val="en-GB"/>
        </w:rPr>
        <w:fldChar w:fldCharType="end"/>
      </w:r>
      <w:r w:rsidRPr="000B6291">
        <w:rPr>
          <w:lang w:val="en-GB"/>
        </w:rPr>
        <w:t>: Test setup block diagram</w:t>
      </w:r>
      <w:bookmarkEnd w:id="977"/>
    </w:p>
    <w:p w14:paraId="174E07C9" w14:textId="77777777" w:rsidR="00C11A8C" w:rsidRPr="000B6291" w:rsidRDefault="00C11A8C" w:rsidP="00C11A8C">
      <w:pPr>
        <w:pStyle w:val="ECCFiguregraphcentered"/>
        <w:rPr>
          <w:lang w:val="en-GB"/>
        </w:rPr>
      </w:pPr>
      <w:r w:rsidRPr="000B6291">
        <w:rPr>
          <w:lang w:val="en-GB" w:eastAsia="en-GB"/>
        </w:rPr>
        <w:lastRenderedPageBreak/>
        <w:drawing>
          <wp:inline distT="0" distB="0" distL="0" distR="0" wp14:anchorId="15885197" wp14:editId="29AECCA6">
            <wp:extent cx="4380126" cy="2802576"/>
            <wp:effectExtent l="0" t="0" r="1905" b="0"/>
            <wp:docPr id="15129" name="Grafik 218" descr="C:\Users\engeresn\AppData\Local\Temp\messaufbau_engl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eresn\AppData\Local\Temp\messaufbau_english.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380126" cy="2802576"/>
                    </a:xfrm>
                    <a:prstGeom prst="rect">
                      <a:avLst/>
                    </a:prstGeom>
                    <a:noFill/>
                    <a:ln>
                      <a:noFill/>
                    </a:ln>
                  </pic:spPr>
                </pic:pic>
              </a:graphicData>
            </a:graphic>
          </wp:inline>
        </w:drawing>
      </w:r>
    </w:p>
    <w:p w14:paraId="278D5C73" w14:textId="54595347" w:rsidR="00C11A8C" w:rsidRPr="000B6291" w:rsidRDefault="00C11A8C" w:rsidP="00C11A8C">
      <w:pPr>
        <w:pStyle w:val="Caption"/>
        <w:rPr>
          <w:lang w:val="en-GB"/>
        </w:rPr>
      </w:pPr>
      <w:bookmarkStart w:id="978" w:name="_Toc17270241"/>
      <w:r w:rsidRPr="000B6291">
        <w:rPr>
          <w:lang w:val="en-GB"/>
        </w:rPr>
        <w:t>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85</w:t>
      </w:r>
      <w:r w:rsidRPr="000B6291">
        <w:rPr>
          <w:lang w:val="en-GB"/>
        </w:rPr>
        <w:fldChar w:fldCharType="end"/>
      </w:r>
      <w:r w:rsidRPr="000B6291">
        <w:rPr>
          <w:lang w:val="en-GB"/>
        </w:rPr>
        <w:t>: Test chamber</w:t>
      </w:r>
      <w:bookmarkEnd w:id="978"/>
    </w:p>
    <w:p w14:paraId="7520649E" w14:textId="77777777" w:rsidR="00C11A8C" w:rsidRPr="000B6291" w:rsidRDefault="00C11A8C" w:rsidP="00C11A8C">
      <w:pPr>
        <w:pStyle w:val="ECCAnnexheading4"/>
        <w:rPr>
          <w:lang w:val="en-GB"/>
        </w:rPr>
      </w:pPr>
      <w:r w:rsidRPr="000B6291">
        <w:rPr>
          <w:lang w:val="en-GB"/>
        </w:rPr>
        <w:t>Test procedure</w:t>
      </w:r>
    </w:p>
    <w:p w14:paraId="76C0EE1E" w14:textId="77777777" w:rsidR="00C11A8C" w:rsidRPr="000B6291" w:rsidRDefault="00C11A8C" w:rsidP="00C11A8C">
      <w:pPr>
        <w:pStyle w:val="ECCAnnexheading4"/>
        <w:rPr>
          <w:lang w:val="en-GB"/>
        </w:rPr>
      </w:pPr>
      <w:bookmarkStart w:id="979" w:name="_Ref27487298"/>
      <w:r w:rsidRPr="000B6291">
        <w:rPr>
          <w:lang w:val="en-GB"/>
        </w:rPr>
        <w:t>Step 1 - determining reception threshold</w:t>
      </w:r>
      <w:bookmarkEnd w:id="979"/>
    </w:p>
    <w:p w14:paraId="627BE451" w14:textId="77777777" w:rsidR="00C11A8C" w:rsidRPr="000B6291" w:rsidRDefault="00C11A8C" w:rsidP="00C11A8C">
      <w:r w:rsidRPr="000B6291">
        <w:t>For the tests, the reception threshold of the respective DUT is determined. To determine the reception threshold, the variable attenuation in the test setup is continuously reduced, starting from a very high value, until the SINAD value is above the threshold of 40 dB for 60 minutes. During this procedure no explicit interferer is present. The reception is limited only due to thermal noise at room temperature.</w:t>
      </w:r>
    </w:p>
    <w:p w14:paraId="45F2D529" w14:textId="77777777" w:rsidR="00C11A8C" w:rsidRPr="000B6291" w:rsidRDefault="00FC7059" w:rsidP="00C11A8C">
      <w:pPr>
        <w:pStyle w:val="ECCAnnexheading4"/>
        <w:rPr>
          <w:lang w:val="en-GB"/>
        </w:rPr>
      </w:pPr>
      <w:r w:rsidRPr="000B6291">
        <w:rPr>
          <w:lang w:val="en-GB"/>
        </w:rPr>
        <w:t xml:space="preserve"> </w:t>
      </w:r>
      <w:r w:rsidR="00C11A8C" w:rsidRPr="000B6291">
        <w:rPr>
          <w:lang w:val="en-GB"/>
        </w:rPr>
        <w:t>Step 2 - setting level for wanted signal</w:t>
      </w:r>
    </w:p>
    <w:p w14:paraId="0FE868A7" w14:textId="39B8B469" w:rsidR="00C11A8C" w:rsidRPr="000B6291" w:rsidRDefault="00C11A8C" w:rsidP="00C11A8C">
      <w:r w:rsidRPr="000B6291">
        <w:t xml:space="preserve">When the reception threshold for the DUT is found, the wanted signal level for the measurements is set to 3 dB above this threshold for digital systems and 10 dB for analogue systems according to </w:t>
      </w:r>
      <w:r w:rsidRPr="000B6291">
        <w:fldChar w:fldCharType="begin"/>
      </w:r>
      <w:r w:rsidRPr="000B6291">
        <w:instrText xml:space="preserve"> REF _Ref27488318 \r \h </w:instrText>
      </w:r>
      <w:r w:rsidRPr="000B6291">
        <w:fldChar w:fldCharType="separate"/>
      </w:r>
      <w:r w:rsidR="00914C56">
        <w:t>[36]</w:t>
      </w:r>
      <w:r w:rsidRPr="000B6291">
        <w:fldChar w:fldCharType="end"/>
      </w:r>
      <w:r w:rsidRPr="000B6291">
        <w:t>. For this, the variable attenuation is reduced by 3 dB or 10 dB, respectively.</w:t>
      </w:r>
    </w:p>
    <w:p w14:paraId="62039194" w14:textId="77777777" w:rsidR="00C11A8C" w:rsidRPr="000B6291" w:rsidRDefault="00FC7059" w:rsidP="00C11A8C">
      <w:pPr>
        <w:pStyle w:val="ECCAnnexheading4"/>
        <w:rPr>
          <w:lang w:val="en-GB"/>
        </w:rPr>
      </w:pPr>
      <w:r w:rsidRPr="000B6291">
        <w:rPr>
          <w:lang w:val="en-GB"/>
        </w:rPr>
        <w:t xml:space="preserve"> </w:t>
      </w:r>
      <w:r w:rsidR="00C11A8C" w:rsidRPr="000B6291">
        <w:rPr>
          <w:lang w:val="en-GB"/>
        </w:rPr>
        <w:t>Step 3 - testing</w:t>
      </w:r>
    </w:p>
    <w:p w14:paraId="3DF4BC79" w14:textId="77777777" w:rsidR="00C11A8C" w:rsidRPr="000B6291" w:rsidRDefault="00C11A8C" w:rsidP="00C11A8C">
      <w:r w:rsidRPr="000B6291">
        <w:t>The selectivity test begins with an orientation test, for which one second long measurements are done for the entire parameter space.</w:t>
      </w:r>
    </w:p>
    <w:p w14:paraId="70EF4266" w14:textId="77777777" w:rsidR="00C11A8C" w:rsidRPr="000B6291" w:rsidRDefault="00C11A8C" w:rsidP="00C11A8C">
      <w:r w:rsidRPr="000B6291">
        <w:t xml:space="preserve">The frequency of the interferer is varied in the range of ± 11 MHz around the PMSE signal's </w:t>
      </w:r>
      <w:proofErr w:type="spellStart"/>
      <w:r w:rsidRPr="000B6291">
        <w:t>center</w:t>
      </w:r>
      <w:proofErr w:type="spellEnd"/>
      <w:r w:rsidRPr="000B6291">
        <w:t xml:space="preserve"> frequency of in steps of 1 MHz. The interferer level is then increased from practically zero in steps of 3 dB.</w:t>
      </w:r>
    </w:p>
    <w:p w14:paraId="25D33818" w14:textId="77777777" w:rsidR="00C11A8C" w:rsidRPr="000B6291" w:rsidRDefault="00C11A8C" w:rsidP="00C11A8C">
      <w:r w:rsidRPr="000B6291">
        <w:t xml:space="preserve">Note: The interferer level of the pseudo JTIDS/MIDS generator is subsequently related to a 200 kHz wide PMSE channel. The conversion factor between a 5 MHz wide JTIDS/MIDS signal and a 200 kHz wide PMSE signal used here is </w:t>
      </w:r>
      <w:r w:rsidRPr="000B6291">
        <w:noBreakHyphen/>
        <w:t xml:space="preserve">14 dB ( = 10*log10(200/5000) ). The components used between the pseudo JTIDS/MIDS generator using </w:t>
      </w:r>
      <w:proofErr w:type="gramStart"/>
      <w:r w:rsidRPr="000B6291">
        <w:t>an</w:t>
      </w:r>
      <w:proofErr w:type="gramEnd"/>
      <w:r w:rsidRPr="000B6291">
        <w:t xml:space="preserve"> Rohde&amp;Schwarz SMBV and the DUT receiver were calibrated in advance so the offset between the generator level reading and the interferer level directly at the receiver is determined.</w:t>
      </w:r>
    </w:p>
    <w:p w14:paraId="331BC012" w14:textId="77777777" w:rsidR="00C11A8C" w:rsidRPr="000B6291" w:rsidRDefault="00C11A8C" w:rsidP="00C11A8C">
      <w:r w:rsidRPr="000B6291">
        <w:t>The audio signal from the DUT receiver is then recorded and stored as a file for following calculations.</w:t>
      </w:r>
    </w:p>
    <w:p w14:paraId="4AA433BA" w14:textId="77777777" w:rsidR="00C11A8C" w:rsidRPr="000B6291" w:rsidRDefault="00FC7059" w:rsidP="00C11A8C">
      <w:pPr>
        <w:pStyle w:val="ECCAnnexheading4"/>
        <w:rPr>
          <w:lang w:val="en-GB"/>
        </w:rPr>
      </w:pPr>
      <w:bookmarkStart w:id="980" w:name="_Ref27487643"/>
      <w:r w:rsidRPr="000B6291">
        <w:rPr>
          <w:lang w:val="en-GB"/>
        </w:rPr>
        <w:t xml:space="preserve"> </w:t>
      </w:r>
      <w:r w:rsidR="00C11A8C" w:rsidRPr="000B6291">
        <w:rPr>
          <w:lang w:val="en-GB"/>
        </w:rPr>
        <w:t>Step 4 - calculating based on measured data</w:t>
      </w:r>
      <w:bookmarkEnd w:id="980"/>
    </w:p>
    <w:p w14:paraId="18614176" w14:textId="3FAEE290" w:rsidR="00C11A8C" w:rsidRPr="000B6291" w:rsidRDefault="00C11A8C" w:rsidP="00C11A8C">
      <w:r w:rsidRPr="000B6291">
        <w:t>For each generated audio file, the SINAD values are calculated for an integration time of 1 </w:t>
      </w:r>
      <w:proofErr w:type="spellStart"/>
      <w:r w:rsidRPr="000B6291">
        <w:t>ms</w:t>
      </w:r>
      <w:proofErr w:type="spellEnd"/>
      <w:r w:rsidRPr="000B6291">
        <w:t xml:space="preserve"> (</w:t>
      </w:r>
      <w:proofErr w:type="spellStart"/>
      <w:r w:rsidRPr="000B6291">
        <w:t>SBerr</w:t>
      </w:r>
      <w:proofErr w:type="spellEnd"/>
      <w:r w:rsidRPr="000B6291">
        <w:t xml:space="preserve"> = Single Block Error) and 2 </w:t>
      </w:r>
      <w:proofErr w:type="spellStart"/>
      <w:r w:rsidRPr="000B6291">
        <w:t>ms</w:t>
      </w:r>
      <w:proofErr w:type="spellEnd"/>
      <w:r w:rsidRPr="000B6291">
        <w:t xml:space="preserve"> (</w:t>
      </w:r>
      <w:proofErr w:type="spellStart"/>
      <w:r w:rsidRPr="000B6291">
        <w:t>MBerr</w:t>
      </w:r>
      <w:proofErr w:type="spellEnd"/>
      <w:r w:rsidRPr="000B6291">
        <w:t xml:space="preserve"> = Multi Block Error). An example is shown in </w:t>
      </w:r>
      <w:r w:rsidRPr="000B6291">
        <w:fldChar w:fldCharType="begin"/>
      </w:r>
      <w:r w:rsidRPr="000B6291">
        <w:instrText xml:space="preserve"> REF _Ref27488543 \h </w:instrText>
      </w:r>
      <w:r w:rsidRPr="000B6291">
        <w:fldChar w:fldCharType="separate"/>
      </w:r>
      <w:r w:rsidR="00914C56" w:rsidRPr="000B6291">
        <w:t>Figure </w:t>
      </w:r>
      <w:r w:rsidR="00914C56">
        <w:rPr>
          <w:noProof/>
        </w:rPr>
        <w:t>86</w:t>
      </w:r>
      <w:r w:rsidRPr="000B6291">
        <w:fldChar w:fldCharType="end"/>
      </w:r>
      <w:r w:rsidRPr="000B6291">
        <w:t xml:space="preserve"> </w:t>
      </w:r>
    </w:p>
    <w:p w14:paraId="66190C01" w14:textId="77777777" w:rsidR="00C11A8C" w:rsidRPr="000B6291" w:rsidRDefault="00C11A8C" w:rsidP="00C11A8C">
      <w:pPr>
        <w:pStyle w:val="ECCFiguregraphcentered"/>
        <w:rPr>
          <w:lang w:val="en-GB"/>
        </w:rPr>
      </w:pPr>
      <w:r w:rsidRPr="000B6291">
        <w:rPr>
          <w:lang w:val="en-GB" w:eastAsia="en-GB"/>
        </w:rPr>
        <w:lastRenderedPageBreak/>
        <w:drawing>
          <wp:inline distT="0" distB="0" distL="0" distR="0" wp14:anchorId="31EDB806" wp14:editId="07B98F1B">
            <wp:extent cx="5724000" cy="2224800"/>
            <wp:effectExtent l="0" t="0" r="0" b="4445"/>
            <wp:docPr id="15130" name="Grafik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724000" cy="2224800"/>
                    </a:xfrm>
                    <a:prstGeom prst="rect">
                      <a:avLst/>
                    </a:prstGeom>
                  </pic:spPr>
                </pic:pic>
              </a:graphicData>
            </a:graphic>
          </wp:inline>
        </w:drawing>
      </w:r>
    </w:p>
    <w:p w14:paraId="69EE6EC8" w14:textId="7F178C13" w:rsidR="00C11A8C" w:rsidRPr="000B6291" w:rsidRDefault="00C11A8C" w:rsidP="00C11A8C">
      <w:pPr>
        <w:pStyle w:val="Caption"/>
        <w:rPr>
          <w:lang w:val="en-GB"/>
        </w:rPr>
      </w:pPr>
      <w:bookmarkStart w:id="981" w:name="_Ref27488543"/>
      <w:bookmarkStart w:id="982" w:name="_Toc17270242"/>
      <w:r w:rsidRPr="000B6291">
        <w:rPr>
          <w:lang w:val="en-GB"/>
        </w:rPr>
        <w:t>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86</w:t>
      </w:r>
      <w:r w:rsidRPr="000B6291">
        <w:rPr>
          <w:lang w:val="en-GB"/>
        </w:rPr>
        <w:fldChar w:fldCharType="end"/>
      </w:r>
      <w:bookmarkEnd w:id="981"/>
      <w:r w:rsidRPr="000B6291">
        <w:rPr>
          <w:lang w:val="en-GB"/>
        </w:rPr>
        <w:t>: Exemplary SINAD plot</w:t>
      </w:r>
      <w:bookmarkEnd w:id="982"/>
      <w:r w:rsidRPr="000B6291">
        <w:rPr>
          <w:lang w:val="en-GB"/>
        </w:rPr>
        <w:t xml:space="preserve"> </w:t>
      </w:r>
    </w:p>
    <w:p w14:paraId="7B1CE87D" w14:textId="77777777" w:rsidR="00C11A8C" w:rsidRPr="000B6291" w:rsidRDefault="00FC7059" w:rsidP="00C11A8C">
      <w:pPr>
        <w:pStyle w:val="ECCAnnexheading4"/>
        <w:rPr>
          <w:lang w:val="en-GB"/>
        </w:rPr>
      </w:pPr>
      <w:r w:rsidRPr="000B6291">
        <w:rPr>
          <w:lang w:val="en-GB"/>
        </w:rPr>
        <w:t xml:space="preserve"> </w:t>
      </w:r>
      <w:r w:rsidR="00C11A8C" w:rsidRPr="000B6291">
        <w:rPr>
          <w:lang w:val="en-GB"/>
        </w:rPr>
        <w:t>Step 5 - aggregating the results</w:t>
      </w:r>
    </w:p>
    <w:p w14:paraId="1F0FEA97" w14:textId="33368827" w:rsidR="00C11A8C" w:rsidRPr="000B6291" w:rsidRDefault="00C11A8C" w:rsidP="00C11A8C">
      <w:r w:rsidRPr="000B6291">
        <w:t xml:space="preserve">In a further processing step, the results of the individual measurements are combined to form a selectivity plot as shown in the </w:t>
      </w:r>
      <w:r w:rsidRPr="000B6291">
        <w:fldChar w:fldCharType="begin"/>
      </w:r>
      <w:r w:rsidRPr="000B6291">
        <w:instrText xml:space="preserve"> REF _Ref27488569 \h </w:instrText>
      </w:r>
      <w:r w:rsidRPr="000B6291">
        <w:fldChar w:fldCharType="separate"/>
      </w:r>
      <w:r w:rsidR="00914C56" w:rsidRPr="000B6291">
        <w:t>Figure </w:t>
      </w:r>
      <w:r w:rsidR="00914C56">
        <w:rPr>
          <w:noProof/>
        </w:rPr>
        <w:t>87</w:t>
      </w:r>
      <w:r w:rsidRPr="000B6291">
        <w:fldChar w:fldCharType="end"/>
      </w:r>
      <w:r w:rsidRPr="000B6291">
        <w:t xml:space="preserve"> </w:t>
      </w:r>
    </w:p>
    <w:p w14:paraId="40A75AFA" w14:textId="77777777" w:rsidR="00C11A8C" w:rsidRPr="000B6291" w:rsidRDefault="00C11A8C" w:rsidP="00C11A8C">
      <w:pPr>
        <w:pStyle w:val="ECCFiguregraphcentered"/>
        <w:rPr>
          <w:lang w:val="en-GB"/>
        </w:rPr>
      </w:pPr>
      <w:r w:rsidRPr="000B6291">
        <w:rPr>
          <w:lang w:val="en-GB" w:eastAsia="en-GB"/>
        </w:rPr>
        <w:drawing>
          <wp:inline distT="0" distB="0" distL="0" distR="0" wp14:anchorId="74B3B8E0" wp14:editId="2DC860D0">
            <wp:extent cx="4852379" cy="3241964"/>
            <wp:effectExtent l="0" t="0" r="5715" b="0"/>
            <wp:docPr id="1513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Projekt_MIDS\#_write\#_grafiken_eng\2018-12-21_14-22-02_final-plot_edit.png"/>
                    <pic:cNvPicPr>
                      <a:picLocks noChangeAspect="1" noChangeArrowheads="1"/>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4852599" cy="3242111"/>
                    </a:xfrm>
                    <a:prstGeom prst="rect">
                      <a:avLst/>
                    </a:prstGeom>
                    <a:noFill/>
                    <a:ln>
                      <a:noFill/>
                    </a:ln>
                  </pic:spPr>
                </pic:pic>
              </a:graphicData>
            </a:graphic>
          </wp:inline>
        </w:drawing>
      </w:r>
    </w:p>
    <w:p w14:paraId="6F5A0488" w14:textId="62E646CC" w:rsidR="00C11A8C" w:rsidRPr="000B6291" w:rsidRDefault="00C11A8C" w:rsidP="00C11A8C">
      <w:pPr>
        <w:pStyle w:val="Caption"/>
        <w:rPr>
          <w:lang w:val="en-GB"/>
        </w:rPr>
      </w:pPr>
      <w:bookmarkStart w:id="983" w:name="_Ref27488569"/>
      <w:bookmarkStart w:id="984" w:name="_Toc17270243"/>
      <w:r w:rsidRPr="000B6291">
        <w:rPr>
          <w:lang w:val="en-GB"/>
        </w:rPr>
        <w:t>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87</w:t>
      </w:r>
      <w:r w:rsidRPr="000B6291">
        <w:rPr>
          <w:lang w:val="en-GB"/>
        </w:rPr>
        <w:fldChar w:fldCharType="end"/>
      </w:r>
      <w:bookmarkEnd w:id="983"/>
      <w:r w:rsidRPr="000B6291">
        <w:rPr>
          <w:lang w:val="en-GB"/>
        </w:rPr>
        <w:t>: Exemplary result within the orientation test</w:t>
      </w:r>
      <w:bookmarkEnd w:id="984"/>
    </w:p>
    <w:p w14:paraId="6B6CBBD5" w14:textId="77777777" w:rsidR="00C11A8C" w:rsidRPr="000B6291" w:rsidRDefault="00C11A8C" w:rsidP="00C11A8C">
      <w:pPr>
        <w:pStyle w:val="ECCAnnexheading4"/>
        <w:rPr>
          <w:lang w:val="en-GB"/>
        </w:rPr>
      </w:pPr>
      <w:r w:rsidRPr="000B6291">
        <w:rPr>
          <w:lang w:val="en-GB"/>
        </w:rPr>
        <w:t>Step 6 - repeat the testing steps making the precision test</w:t>
      </w:r>
    </w:p>
    <w:p w14:paraId="456EBFE8" w14:textId="77777777" w:rsidR="00C11A8C" w:rsidRPr="000B6291" w:rsidRDefault="00C11A8C" w:rsidP="00C11A8C">
      <w:r w:rsidRPr="000B6291">
        <w:t>In order to obtain reliable results, the measurement duration must be increased significantly from the one second for the orientation test. Measurements with different measurement durations have shown that measurement durations of 10 minutes represent a good compromise between precision and time expenditure.</w:t>
      </w:r>
      <w:r w:rsidRPr="000B6291">
        <w:rPr>
          <w:rStyle w:val="FootnoteReference"/>
        </w:rPr>
        <w:footnoteReference w:id="43"/>
      </w:r>
    </w:p>
    <w:p w14:paraId="44C505EA" w14:textId="77777777" w:rsidR="00C11A8C" w:rsidRPr="000B6291" w:rsidRDefault="00C11A8C" w:rsidP="00C11A8C">
      <w:r w:rsidRPr="000B6291">
        <w:lastRenderedPageBreak/>
        <w:t>For the precision test, the step size for increasing the interferer level was reduced to 1 dB. The generated file from the orientation test with the rough position of the interference threshold makes it possible to significantly reduce the test time during precision testing, as a large number of measurements in the parameter space can be omitted because the expected result corridor can be estimated before the test. The procedure for the precision test is the same as for the orientation test. The generated result files have the same format, so a precision test can be used as the basis for an even more precise test.</w:t>
      </w:r>
    </w:p>
    <w:p w14:paraId="5580CBA8" w14:textId="3F309268" w:rsidR="00C11A8C" w:rsidRPr="000B6291" w:rsidRDefault="00C11A8C" w:rsidP="00C11A8C">
      <w:r w:rsidRPr="000B6291">
        <w:fldChar w:fldCharType="begin"/>
      </w:r>
      <w:r w:rsidRPr="000B6291">
        <w:instrText xml:space="preserve"> REF _Ref27488590 \h </w:instrText>
      </w:r>
      <w:r w:rsidRPr="000B6291">
        <w:fldChar w:fldCharType="end"/>
      </w:r>
      <w:r w:rsidRPr="000B6291">
        <w:t xml:space="preserve"> shows an example of the results of the precision tests.</w:t>
      </w:r>
    </w:p>
    <w:p w14:paraId="4911CA37" w14:textId="77777777" w:rsidR="00C11A8C" w:rsidRPr="000B6291" w:rsidRDefault="00C11A8C" w:rsidP="00C11A8C">
      <w:pPr>
        <w:pStyle w:val="ECCFiguregraphcentered"/>
        <w:rPr>
          <w:lang w:val="en-GB"/>
        </w:rPr>
      </w:pPr>
      <w:r w:rsidRPr="000B6291">
        <w:rPr>
          <w:lang w:val="en-GB" w:eastAsia="en-GB"/>
        </w:rPr>
        <w:drawing>
          <wp:inline distT="0" distB="0" distL="0" distR="0" wp14:anchorId="7B36D3B7" wp14:editId="0165109D">
            <wp:extent cx="4694746" cy="3140765"/>
            <wp:effectExtent l="0" t="0" r="0" b="2540"/>
            <wp:docPr id="1513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Projekt_MIDS\#_write\#_grafiken_eng\2018-12-21_15-09-12_final-plot_edit.png"/>
                    <pic:cNvPicPr>
                      <a:picLocks noChangeAspect="1" noChangeArrowheads="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4705751" cy="3148127"/>
                    </a:xfrm>
                    <a:prstGeom prst="rect">
                      <a:avLst/>
                    </a:prstGeom>
                    <a:noFill/>
                    <a:ln>
                      <a:noFill/>
                    </a:ln>
                  </pic:spPr>
                </pic:pic>
              </a:graphicData>
            </a:graphic>
          </wp:inline>
        </w:drawing>
      </w:r>
    </w:p>
    <w:p w14:paraId="4A87862F" w14:textId="53650D68" w:rsidR="00C11A8C" w:rsidRPr="000B6291" w:rsidRDefault="00C11A8C" w:rsidP="00C11A8C">
      <w:pPr>
        <w:pStyle w:val="Caption"/>
        <w:rPr>
          <w:lang w:val="en-GB"/>
        </w:rPr>
      </w:pPr>
      <w:bookmarkStart w:id="985" w:name="_Ref27488590"/>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bookmarkStart w:id="986" w:name="_Toc17270244"/>
      <w:r w:rsidR="00914C56">
        <w:rPr>
          <w:noProof/>
          <w:lang w:val="en-GB"/>
        </w:rPr>
        <w:t>88</w:t>
      </w:r>
      <w:r w:rsidRPr="000B6291">
        <w:rPr>
          <w:lang w:val="en-GB"/>
        </w:rPr>
        <w:fldChar w:fldCharType="end"/>
      </w:r>
      <w:bookmarkEnd w:id="985"/>
      <w:r w:rsidRPr="000B6291">
        <w:rPr>
          <w:lang w:val="en-GB"/>
        </w:rPr>
        <w:t>: Exemplary result within the precision test</w:t>
      </w:r>
      <w:bookmarkEnd w:id="986"/>
    </w:p>
    <w:p w14:paraId="4C33899F" w14:textId="77777777" w:rsidR="00C11A8C" w:rsidRPr="000B6291" w:rsidRDefault="00C11A8C" w:rsidP="00C11A8C">
      <w:pPr>
        <w:pStyle w:val="ECCAnnexheading3"/>
        <w:rPr>
          <w:lang w:val="en-GB"/>
        </w:rPr>
      </w:pPr>
      <w:r w:rsidRPr="000B6291">
        <w:rPr>
          <w:lang w:val="en-GB"/>
        </w:rPr>
        <w:t>Test Results</w:t>
      </w:r>
    </w:p>
    <w:p w14:paraId="70337CB7" w14:textId="77777777" w:rsidR="00C11A8C" w:rsidRPr="000B6291" w:rsidRDefault="00C11A8C" w:rsidP="00C11A8C">
      <w:pPr>
        <w:pStyle w:val="ECCAnnexheading4"/>
        <w:rPr>
          <w:lang w:val="en-GB"/>
        </w:rPr>
      </w:pPr>
      <w:r w:rsidRPr="000B6291">
        <w:rPr>
          <w:lang w:val="en-GB"/>
        </w:rPr>
        <w:t xml:space="preserve">DUT audio </w:t>
      </w:r>
      <w:proofErr w:type="spellStart"/>
      <w:r w:rsidRPr="000B6291">
        <w:rPr>
          <w:lang w:val="en-GB"/>
        </w:rPr>
        <w:t>behavior</w:t>
      </w:r>
      <w:proofErr w:type="spellEnd"/>
    </w:p>
    <w:p w14:paraId="02445E2A" w14:textId="62F90A72" w:rsidR="00C11A8C" w:rsidRPr="000B6291" w:rsidRDefault="00C11A8C" w:rsidP="00C11A8C">
      <w:r w:rsidRPr="000B6291">
        <w:t xml:space="preserve">It has been found that errors (SINAD values below the threshold of 40 dB) often occur time-correlated as disturbance events. It is assumed that this is because the digital systems detect transmission errors and mute their audio output accordingly, to slowly increase the audio level again afterward. This usually leads to several low SINAD values in series, becoming continuously better. </w:t>
      </w:r>
      <w:r w:rsidRPr="000B6291">
        <w:fldChar w:fldCharType="begin"/>
      </w:r>
      <w:r w:rsidRPr="000B6291">
        <w:instrText xml:space="preserve"> REF _Ref27488611 \h </w:instrText>
      </w:r>
      <w:r w:rsidRPr="000B6291">
        <w:fldChar w:fldCharType="separate"/>
      </w:r>
      <w:r w:rsidRPr="000B6291">
        <w:t>Figure 89</w:t>
      </w:r>
      <w:r w:rsidRPr="000B6291">
        <w:fldChar w:fldCharType="end"/>
      </w:r>
      <w:r w:rsidR="007B3EF6" w:rsidRPr="000B6291">
        <w:t xml:space="preserve"> </w:t>
      </w:r>
      <w:r w:rsidRPr="000B6291">
        <w:t xml:space="preserve">shows the audio recording and </w:t>
      </w:r>
      <w:r w:rsidRPr="000B6291">
        <w:fldChar w:fldCharType="begin"/>
      </w:r>
      <w:r w:rsidRPr="000B6291">
        <w:instrText xml:space="preserve"> REF _Ref27488626 \h </w:instrText>
      </w:r>
      <w:r w:rsidRPr="000B6291">
        <w:fldChar w:fldCharType="separate"/>
      </w:r>
      <w:r w:rsidRPr="000B6291">
        <w:t>Figure 90</w:t>
      </w:r>
      <w:r w:rsidRPr="000B6291">
        <w:fldChar w:fldCharType="end"/>
      </w:r>
      <w:r w:rsidRPr="000B6291">
        <w:t xml:space="preserve"> the corresponding SINAD plot for such a disturbance event.</w:t>
      </w:r>
    </w:p>
    <w:p w14:paraId="13DD111B" w14:textId="77777777" w:rsidR="00C11A8C" w:rsidRPr="000B6291" w:rsidRDefault="00C11A8C" w:rsidP="00C11A8C">
      <w:pPr>
        <w:pStyle w:val="ECCFiguregraphcentered"/>
        <w:rPr>
          <w:lang w:val="en-GB"/>
        </w:rPr>
      </w:pPr>
      <w:r w:rsidRPr="000B6291">
        <w:rPr>
          <w:lang w:val="en-GB"/>
        </w:rPr>
        <w:t xml:space="preserve"> </w:t>
      </w:r>
      <w:r w:rsidRPr="000B6291">
        <w:rPr>
          <w:lang w:val="en-GB" w:eastAsia="en-GB"/>
        </w:rPr>
        <w:drawing>
          <wp:inline distT="0" distB="0" distL="0" distR="0" wp14:anchorId="1D3B17B3" wp14:editId="7F08FE7F">
            <wp:extent cx="5709037" cy="1550505"/>
            <wp:effectExtent l="0" t="0" r="6350" b="0"/>
            <wp:docPr id="15133" name="Picture 3" descr="U:\Projekt_MIDS\#_write\#_grafiken\shor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71" name="Picture 3" descr="U:\Projekt_MIDS\#_write\#_grafiken\short.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18425" cy="1553055"/>
                    </a:xfrm>
                    <a:prstGeom prst="rect">
                      <a:avLst/>
                    </a:prstGeom>
                    <a:noFill/>
                  </pic:spPr>
                </pic:pic>
              </a:graphicData>
            </a:graphic>
          </wp:inline>
        </w:drawing>
      </w:r>
      <w:r w:rsidRPr="000B6291">
        <w:rPr>
          <w:lang w:val="en-GB"/>
        </w:rPr>
        <w:t>         </w:t>
      </w:r>
    </w:p>
    <w:p w14:paraId="22E5F3DB" w14:textId="7BF43979" w:rsidR="00C11A8C" w:rsidRPr="000B6291" w:rsidRDefault="00C11A8C" w:rsidP="00C11A8C">
      <w:pPr>
        <w:pStyle w:val="Caption"/>
        <w:rPr>
          <w:lang w:val="en-GB"/>
        </w:rPr>
      </w:pPr>
      <w:bookmarkStart w:id="987" w:name="_Ref27488611"/>
      <w:bookmarkStart w:id="988" w:name="_Toc17270245"/>
      <w:r w:rsidRPr="000B6291">
        <w:rPr>
          <w:lang w:val="en-GB"/>
        </w:rPr>
        <w:t>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89</w:t>
      </w:r>
      <w:r w:rsidRPr="000B6291">
        <w:rPr>
          <w:lang w:val="en-GB"/>
        </w:rPr>
        <w:fldChar w:fldCharType="end"/>
      </w:r>
      <w:bookmarkEnd w:id="987"/>
      <w:r w:rsidRPr="000B6291">
        <w:rPr>
          <w:lang w:val="en-GB"/>
        </w:rPr>
        <w:t>: Audio recording during a disturbance event</w:t>
      </w:r>
      <w:bookmarkEnd w:id="988"/>
    </w:p>
    <w:p w14:paraId="6AC8E821" w14:textId="77777777" w:rsidR="00C11A8C" w:rsidRPr="000B6291" w:rsidRDefault="00C11A8C" w:rsidP="00C11A8C">
      <w:pPr>
        <w:pStyle w:val="ECCFiguregraphcentered"/>
        <w:rPr>
          <w:lang w:val="en-GB"/>
        </w:rPr>
      </w:pPr>
      <w:r w:rsidRPr="000B6291">
        <w:rPr>
          <w:lang w:val="en-GB" w:eastAsia="en-GB"/>
        </w:rPr>
        <w:lastRenderedPageBreak/>
        <w:drawing>
          <wp:inline distT="0" distB="0" distL="0" distR="0" wp14:anchorId="17185CFE" wp14:editId="1CB4281C">
            <wp:extent cx="5558400" cy="2527200"/>
            <wp:effectExtent l="0" t="0" r="4445" b="6985"/>
            <wp:docPr id="15134" name="Grafik 26" descr="U:\Projekt_MIDS\#_write\#_grafiken_eng\short_22SBerr_14MBerr_1kHz_0s_edi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U:\Projekt_MIDS\#_write\#_grafiken_eng\short_22SBerr_14MBerr_1kHz_0s_edit.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558400" cy="2527200"/>
                    </a:xfrm>
                    <a:prstGeom prst="rect">
                      <a:avLst/>
                    </a:prstGeom>
                    <a:noFill/>
                    <a:ln>
                      <a:noFill/>
                    </a:ln>
                  </pic:spPr>
                </pic:pic>
              </a:graphicData>
            </a:graphic>
          </wp:inline>
        </w:drawing>
      </w:r>
    </w:p>
    <w:p w14:paraId="387E3672" w14:textId="09A3C562" w:rsidR="00C11A8C" w:rsidRPr="000B6291" w:rsidRDefault="00C11A8C" w:rsidP="00C11A8C">
      <w:pPr>
        <w:pStyle w:val="Caption"/>
        <w:rPr>
          <w:lang w:val="en-GB"/>
        </w:rPr>
      </w:pPr>
      <w:bookmarkStart w:id="989" w:name="_Ref27488626"/>
      <w:bookmarkStart w:id="990" w:name="_Toc17270246"/>
      <w:r w:rsidRPr="000B6291">
        <w:rPr>
          <w:lang w:val="en-GB"/>
        </w:rPr>
        <w:t>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90</w:t>
      </w:r>
      <w:r w:rsidRPr="000B6291">
        <w:rPr>
          <w:lang w:val="en-GB"/>
        </w:rPr>
        <w:fldChar w:fldCharType="end"/>
      </w:r>
      <w:bookmarkEnd w:id="989"/>
      <w:r w:rsidRPr="000B6291">
        <w:rPr>
          <w:lang w:val="en-GB"/>
        </w:rPr>
        <w:t xml:space="preserve">: SINAD values during the disturbance event from </w:t>
      </w:r>
      <w:r w:rsidR="00C25FA7" w:rsidRPr="000B6291">
        <w:rPr>
          <w:lang w:val="en-GB"/>
        </w:rPr>
        <w:t>the above figure</w:t>
      </w:r>
      <w:bookmarkEnd w:id="990"/>
    </w:p>
    <w:p w14:paraId="5CFB8203" w14:textId="77777777" w:rsidR="00C11A8C" w:rsidRPr="000B6291" w:rsidRDefault="00C11A8C" w:rsidP="00C11A8C">
      <w:pPr>
        <w:pStyle w:val="ECCAnnexheading4"/>
        <w:rPr>
          <w:lang w:val="en-GB"/>
        </w:rPr>
      </w:pPr>
      <w:r w:rsidRPr="000B6291">
        <w:rPr>
          <w:lang w:val="en-GB"/>
        </w:rPr>
        <w:t>Dependency on measurement duration</w:t>
      </w:r>
    </w:p>
    <w:p w14:paraId="37B79BAF" w14:textId="6035B52E" w:rsidR="00C11A8C" w:rsidRPr="000B6291" w:rsidRDefault="00C11A8C" w:rsidP="00C11A8C">
      <w:r w:rsidRPr="000B6291">
        <w:t xml:space="preserve">The graphs in </w:t>
      </w:r>
      <w:r w:rsidRPr="000B6291">
        <w:fldChar w:fldCharType="begin"/>
      </w:r>
      <w:r w:rsidRPr="000B6291">
        <w:instrText xml:space="preserve"> REF _Ref27488667 \h </w:instrText>
      </w:r>
      <w:r w:rsidRPr="000B6291">
        <w:fldChar w:fldCharType="separate"/>
      </w:r>
      <w:r w:rsidRPr="000B6291">
        <w:t>Figure 91</w:t>
      </w:r>
      <w:r w:rsidRPr="000B6291">
        <w:fldChar w:fldCharType="end"/>
      </w:r>
      <w:r w:rsidR="00640D69" w:rsidRPr="000B6291">
        <w:t xml:space="preserve"> </w:t>
      </w:r>
      <w:r w:rsidRPr="000B6291">
        <w:t>show a selectivity plot for the DUT-A (digital) for different measurement durations. The signal 1 "all slots" is used as interference signal.</w:t>
      </w:r>
    </w:p>
    <w:p w14:paraId="19DC6650" w14:textId="77777777" w:rsidR="00C11A8C" w:rsidRPr="000B6291" w:rsidRDefault="00C11A8C" w:rsidP="00C11A8C">
      <w:pPr>
        <w:pStyle w:val="ECCFiguregraphcentered"/>
        <w:rPr>
          <w:lang w:val="en-GB"/>
        </w:rPr>
      </w:pPr>
      <w:r w:rsidRPr="000B6291">
        <w:rPr>
          <w:lang w:val="en-GB" w:eastAsia="en-GB"/>
        </w:rPr>
        <w:drawing>
          <wp:inline distT="0" distB="0" distL="0" distR="0" wp14:anchorId="4673779D" wp14:editId="098E536E">
            <wp:extent cx="4854011" cy="2647341"/>
            <wp:effectExtent l="0" t="0" r="3810" b="635"/>
            <wp:docPr id="1513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Projekt_MIDS\#_write\#_grafiken_eng\time_multi.png"/>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4860802" cy="2651045"/>
                    </a:xfrm>
                    <a:prstGeom prst="rect">
                      <a:avLst/>
                    </a:prstGeom>
                    <a:noFill/>
                    <a:ln>
                      <a:noFill/>
                    </a:ln>
                  </pic:spPr>
                </pic:pic>
              </a:graphicData>
            </a:graphic>
          </wp:inline>
        </w:drawing>
      </w:r>
    </w:p>
    <w:p w14:paraId="374DC775" w14:textId="5503DA94" w:rsidR="00C11A8C" w:rsidRPr="000B6291" w:rsidRDefault="00C11A8C" w:rsidP="00C11A8C">
      <w:pPr>
        <w:pStyle w:val="Caption"/>
        <w:rPr>
          <w:lang w:val="en-GB"/>
        </w:rPr>
      </w:pPr>
      <w:bookmarkStart w:id="991" w:name="_Ref27488667"/>
      <w:bookmarkStart w:id="992" w:name="_Toc17270247"/>
      <w:r w:rsidRPr="000B6291">
        <w:rPr>
          <w:lang w:val="en-GB"/>
        </w:rPr>
        <w:t>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91</w:t>
      </w:r>
      <w:r w:rsidRPr="000B6291">
        <w:rPr>
          <w:lang w:val="en-GB"/>
        </w:rPr>
        <w:fldChar w:fldCharType="end"/>
      </w:r>
      <w:bookmarkEnd w:id="991"/>
      <w:r w:rsidRPr="000B6291">
        <w:rPr>
          <w:lang w:val="en-GB"/>
        </w:rPr>
        <w:t>: Selectivity of PMSE depending on measurement duration</w:t>
      </w:r>
      <w:bookmarkEnd w:id="992"/>
    </w:p>
    <w:p w14:paraId="3DE9966A" w14:textId="77777777" w:rsidR="00C11A8C" w:rsidRPr="000B6291" w:rsidRDefault="00C11A8C" w:rsidP="00C11A8C">
      <w:r w:rsidRPr="000B6291">
        <w:t>The difference between a measurement duration of 1 s and 10 s is negligible. Between 1 s and 1 min the difference is about 2 dB. A longer measurement duration leads to a higher sensitivity against interference. The comparison between a measurement duration of 1 s and 10 min results in a difference of 4 dB.</w:t>
      </w:r>
    </w:p>
    <w:p w14:paraId="453C4237" w14:textId="77777777" w:rsidR="00C11A8C" w:rsidRPr="000B6291" w:rsidRDefault="00C11A8C" w:rsidP="00C11A8C">
      <w:pPr>
        <w:pStyle w:val="ECCAnnexheading4"/>
        <w:rPr>
          <w:lang w:val="en-GB"/>
        </w:rPr>
      </w:pPr>
      <w:r w:rsidRPr="000B6291">
        <w:rPr>
          <w:lang w:val="en-GB"/>
        </w:rPr>
        <w:t>Dependency on pulse density</w:t>
      </w:r>
    </w:p>
    <w:p w14:paraId="33C50C6D" w14:textId="77777777" w:rsidR="00C11A8C" w:rsidRPr="000B6291" w:rsidRDefault="00C11A8C" w:rsidP="00C11A8C">
      <w:r w:rsidRPr="000B6291">
        <w:t>In the following, the DUTs are examined with regard to their sensitivity for different pulse densities.</w:t>
      </w:r>
    </w:p>
    <w:p w14:paraId="297A8046" w14:textId="77777777" w:rsidR="00C11A8C" w:rsidRPr="000B6291" w:rsidRDefault="00C11A8C" w:rsidP="00C11A8C">
      <w:r w:rsidRPr="000B6291">
        <w:t xml:space="preserve">As shown in the following figure, the DUT-A (digital) is more sensitive to the all-slots signal than the 1in30 signal by 7 dB with the same measurement duration of 10 min. If the measurement duration for the all-slots signal is shortened to 20 s, the number of pulses is identical for the signal 1in30 with 10 min measurement </w:t>
      </w:r>
      <w:r w:rsidRPr="000B6291">
        <w:lastRenderedPageBreak/>
        <w:t>duration. However, it turns out that the sensitivity of the DUT-A (digital) to the short all-slots interferer signal is also 5 dB higher than that of the 1in30 signal.</w:t>
      </w:r>
    </w:p>
    <w:p w14:paraId="5B97CCA1" w14:textId="77777777" w:rsidR="00C11A8C" w:rsidRPr="000B6291" w:rsidRDefault="00C11A8C" w:rsidP="00C11A8C">
      <w:pPr>
        <w:pStyle w:val="ECCFiguregraphcentered"/>
        <w:rPr>
          <w:lang w:val="en-GB"/>
        </w:rPr>
      </w:pPr>
      <w:r w:rsidRPr="000B6291">
        <w:rPr>
          <w:lang w:val="en-GB" w:eastAsia="en-GB"/>
        </w:rPr>
        <w:drawing>
          <wp:inline distT="0" distB="0" distL="0" distR="0" wp14:anchorId="35D835AB" wp14:editId="428FBACF">
            <wp:extent cx="5274000" cy="2876400"/>
            <wp:effectExtent l="0" t="0" r="3175" b="635"/>
            <wp:docPr id="1513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Projekt_MIDS\#_write\#_grafiken_eng\signal_multi.png"/>
                    <pic:cNvPicPr>
                      <a:picLocks noChangeAspect="1" noChangeArrowheads="1"/>
                    </pic:cNvPicPr>
                  </pic:nvPicPr>
                  <pic:blipFill>
                    <a:blip r:embed="rId158" cstate="print">
                      <a:extLst>
                        <a:ext uri="{28A0092B-C50C-407E-A947-70E740481C1C}">
                          <a14:useLocalDpi xmlns:a14="http://schemas.microsoft.com/office/drawing/2010/main" val="0"/>
                        </a:ext>
                      </a:extLst>
                    </a:blip>
                    <a:stretch>
                      <a:fillRect/>
                    </a:stretch>
                  </pic:blipFill>
                  <pic:spPr bwMode="auto">
                    <a:xfrm>
                      <a:off x="0" y="0"/>
                      <a:ext cx="5274000" cy="2876400"/>
                    </a:xfrm>
                    <a:prstGeom prst="rect">
                      <a:avLst/>
                    </a:prstGeom>
                    <a:noFill/>
                    <a:ln>
                      <a:noFill/>
                    </a:ln>
                  </pic:spPr>
                </pic:pic>
              </a:graphicData>
            </a:graphic>
          </wp:inline>
        </w:drawing>
      </w:r>
    </w:p>
    <w:p w14:paraId="6992161A" w14:textId="385319AE" w:rsidR="00C11A8C" w:rsidRPr="000B6291" w:rsidRDefault="00C11A8C" w:rsidP="00C11A8C">
      <w:pPr>
        <w:pStyle w:val="Caption"/>
        <w:rPr>
          <w:lang w:val="en-GB"/>
        </w:rPr>
      </w:pPr>
      <w:bookmarkStart w:id="993" w:name="_Toc17270248"/>
      <w:r w:rsidRPr="000B6291">
        <w:rPr>
          <w:lang w:val="en-GB"/>
        </w:rPr>
        <w:t>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92</w:t>
      </w:r>
      <w:r w:rsidRPr="000B6291">
        <w:rPr>
          <w:lang w:val="en-GB"/>
        </w:rPr>
        <w:fldChar w:fldCharType="end"/>
      </w:r>
      <w:r w:rsidRPr="000B6291">
        <w:rPr>
          <w:lang w:val="en-GB"/>
        </w:rPr>
        <w:t>: Selectivity of the DUT-A (digital) depending on pulse density</w:t>
      </w:r>
      <w:bookmarkEnd w:id="993"/>
    </w:p>
    <w:p w14:paraId="2466C694" w14:textId="77777777" w:rsidR="00C11A8C" w:rsidRPr="000B6291" w:rsidRDefault="00C11A8C" w:rsidP="00C11A8C">
      <w:r w:rsidRPr="000B6291">
        <w:t>The interferer sensitivity of the DUT-B (digital), on the other hand, is largely independent of pulse density. The sensitivity of the DUT-B (digital) to the all-slots signal is only 1 dB higher than that to the 1in30 signal with the same measurement duration of 10 min.</w:t>
      </w:r>
    </w:p>
    <w:p w14:paraId="15DCDB28" w14:textId="77777777" w:rsidR="00C11A8C" w:rsidRPr="000B6291" w:rsidRDefault="00C11A8C" w:rsidP="00C11A8C">
      <w:pPr>
        <w:pStyle w:val="ECCFiguregraphcentered"/>
        <w:rPr>
          <w:lang w:val="en-GB"/>
        </w:rPr>
      </w:pPr>
      <w:r w:rsidRPr="000B6291">
        <w:rPr>
          <w:lang w:val="en-GB" w:eastAsia="en-GB"/>
        </w:rPr>
        <w:drawing>
          <wp:inline distT="0" distB="0" distL="0" distR="0" wp14:anchorId="1EFE814D" wp14:editId="24B3223E">
            <wp:extent cx="5274000" cy="2876400"/>
            <wp:effectExtent l="0" t="0" r="3175" b="635"/>
            <wp:docPr id="15137"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Projekt_MIDS\#_write\#_grafiken_eng\signal_d6000_multi.png"/>
                    <pic:cNvPicPr>
                      <a:picLocks noChangeAspect="1" noChangeArrowheads="1"/>
                    </pic:cNvPicPr>
                  </pic:nvPicPr>
                  <pic:blipFill>
                    <a:blip r:embed="rId159" cstate="print">
                      <a:extLst>
                        <a:ext uri="{28A0092B-C50C-407E-A947-70E740481C1C}">
                          <a14:useLocalDpi xmlns:a14="http://schemas.microsoft.com/office/drawing/2010/main" val="0"/>
                        </a:ext>
                      </a:extLst>
                    </a:blip>
                    <a:stretch>
                      <a:fillRect/>
                    </a:stretch>
                  </pic:blipFill>
                  <pic:spPr bwMode="auto">
                    <a:xfrm>
                      <a:off x="0" y="0"/>
                      <a:ext cx="5274000" cy="2876400"/>
                    </a:xfrm>
                    <a:prstGeom prst="rect">
                      <a:avLst/>
                    </a:prstGeom>
                    <a:noFill/>
                    <a:ln>
                      <a:noFill/>
                    </a:ln>
                  </pic:spPr>
                </pic:pic>
              </a:graphicData>
            </a:graphic>
          </wp:inline>
        </w:drawing>
      </w:r>
    </w:p>
    <w:p w14:paraId="54D05AA2" w14:textId="38343D44" w:rsidR="00C11A8C" w:rsidRPr="000B6291" w:rsidRDefault="00C11A8C" w:rsidP="00C11A8C">
      <w:pPr>
        <w:pStyle w:val="Caption"/>
        <w:rPr>
          <w:lang w:val="en-GB"/>
        </w:rPr>
      </w:pPr>
      <w:bookmarkStart w:id="994" w:name="_Toc17270249"/>
      <w:r w:rsidRPr="000B6291">
        <w:rPr>
          <w:lang w:val="en-GB"/>
        </w:rPr>
        <w:t>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93</w:t>
      </w:r>
      <w:r w:rsidRPr="000B6291">
        <w:rPr>
          <w:lang w:val="en-GB"/>
        </w:rPr>
        <w:fldChar w:fldCharType="end"/>
      </w:r>
      <w:r w:rsidRPr="000B6291">
        <w:rPr>
          <w:lang w:val="en-GB"/>
        </w:rPr>
        <w:t>: Selectivity of the DUT-B (digital) depending on pulse density</w:t>
      </w:r>
      <w:bookmarkEnd w:id="994"/>
    </w:p>
    <w:p w14:paraId="5831CF2B" w14:textId="77777777" w:rsidR="00C11A8C" w:rsidRPr="000B6291" w:rsidRDefault="00C11A8C" w:rsidP="00C11A8C">
      <w:r w:rsidRPr="000B6291">
        <w:t>For the DUT-C (analogue), the pulse density has no effect on the selectivity. In total, the difference between the two tested pulse sequences is 0 dB.</w:t>
      </w:r>
    </w:p>
    <w:p w14:paraId="09E5880E" w14:textId="77777777" w:rsidR="00C11A8C" w:rsidRPr="000B6291" w:rsidRDefault="00C11A8C" w:rsidP="00C11A8C">
      <w:pPr>
        <w:pStyle w:val="ECCFiguregraphcentered"/>
        <w:rPr>
          <w:lang w:val="en-GB"/>
        </w:rPr>
      </w:pPr>
      <w:r w:rsidRPr="000B6291">
        <w:rPr>
          <w:lang w:val="en-GB" w:eastAsia="en-GB"/>
        </w:rPr>
        <w:lastRenderedPageBreak/>
        <w:drawing>
          <wp:inline distT="0" distB="0" distL="0" distR="0" wp14:anchorId="07357201" wp14:editId="28633CCC">
            <wp:extent cx="5274000" cy="2876400"/>
            <wp:effectExtent l="0" t="0" r="3175" b="635"/>
            <wp:docPr id="15138"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Projekt_MIDS\#_write\#_grafiken_eng\signal_g4_multi.png"/>
                    <pic:cNvPicPr>
                      <a:picLocks noChangeAspect="1" noChangeArrowheads="1"/>
                    </pic:cNvPicPr>
                  </pic:nvPicPr>
                  <pic:blipFill>
                    <a:blip r:embed="rId160" cstate="print">
                      <a:extLst>
                        <a:ext uri="{28A0092B-C50C-407E-A947-70E740481C1C}">
                          <a14:useLocalDpi xmlns:a14="http://schemas.microsoft.com/office/drawing/2010/main" val="0"/>
                        </a:ext>
                      </a:extLst>
                    </a:blip>
                    <a:stretch>
                      <a:fillRect/>
                    </a:stretch>
                  </pic:blipFill>
                  <pic:spPr bwMode="auto">
                    <a:xfrm>
                      <a:off x="0" y="0"/>
                      <a:ext cx="5274000" cy="2876400"/>
                    </a:xfrm>
                    <a:prstGeom prst="rect">
                      <a:avLst/>
                    </a:prstGeom>
                    <a:noFill/>
                    <a:ln>
                      <a:noFill/>
                    </a:ln>
                  </pic:spPr>
                </pic:pic>
              </a:graphicData>
            </a:graphic>
          </wp:inline>
        </w:drawing>
      </w:r>
    </w:p>
    <w:p w14:paraId="45A135FC" w14:textId="1512154D" w:rsidR="00C11A8C" w:rsidRPr="000B6291" w:rsidRDefault="00C11A8C" w:rsidP="00C11A8C">
      <w:pPr>
        <w:pStyle w:val="Caption"/>
        <w:rPr>
          <w:lang w:val="en-GB"/>
        </w:rPr>
      </w:pPr>
      <w:bookmarkStart w:id="995" w:name="_Toc17270250"/>
      <w:r w:rsidRPr="000B6291">
        <w:rPr>
          <w:lang w:val="en-GB"/>
        </w:rPr>
        <w:t>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94</w:t>
      </w:r>
      <w:r w:rsidRPr="000B6291">
        <w:rPr>
          <w:lang w:val="en-GB"/>
        </w:rPr>
        <w:fldChar w:fldCharType="end"/>
      </w:r>
      <w:r w:rsidRPr="000B6291">
        <w:rPr>
          <w:lang w:val="en-GB"/>
        </w:rPr>
        <w:t>: Selectivity of the DUT-C (analogue) depending on pulse density</w:t>
      </w:r>
      <w:bookmarkEnd w:id="995"/>
    </w:p>
    <w:p w14:paraId="54A0E787" w14:textId="77777777" w:rsidR="00C11A8C" w:rsidRPr="000B6291" w:rsidRDefault="00C11A8C" w:rsidP="00C11A8C">
      <w:pPr>
        <w:pStyle w:val="ECCAnnexheading4"/>
        <w:rPr>
          <w:lang w:val="en-GB"/>
        </w:rPr>
      </w:pPr>
      <w:r w:rsidRPr="000B6291">
        <w:rPr>
          <w:lang w:val="en-GB"/>
        </w:rPr>
        <w:t>Comparison of DUTs</w:t>
      </w:r>
    </w:p>
    <w:p w14:paraId="3BDEFDDC" w14:textId="594F63B8" w:rsidR="00C11A8C" w:rsidRPr="000B6291" w:rsidRDefault="00C11A8C" w:rsidP="00C11A8C">
      <w:r w:rsidRPr="000B6291">
        <w:fldChar w:fldCharType="begin"/>
      </w:r>
      <w:r w:rsidRPr="000B6291">
        <w:instrText xml:space="preserve"> REF _Ref27488239 \h </w:instrText>
      </w:r>
      <w:r w:rsidRPr="000B6291">
        <w:fldChar w:fldCharType="separate"/>
      </w:r>
      <w:r w:rsidRPr="000B6291">
        <w:t>Figure 95</w:t>
      </w:r>
      <w:r w:rsidRPr="000B6291">
        <w:fldChar w:fldCharType="end"/>
      </w:r>
      <w:r w:rsidRPr="000B6291">
        <w:t xml:space="preserve"> shows, for different DUTs, the level of a JTIDS/MIDS interferer, referenced to a bandwidth of 200 kHz, at which the first disturbances of the PMSE link occur, versus the frequency offset between the PMSE link and the interferer (signal 1in30 slots). It can be seen that:</w:t>
      </w:r>
    </w:p>
    <w:p w14:paraId="74BDB643" w14:textId="77777777" w:rsidR="00C11A8C" w:rsidRPr="000B6291" w:rsidRDefault="00C11A8C" w:rsidP="00C11A8C">
      <w:pPr>
        <w:pStyle w:val="ECCBulletsLv1"/>
      </w:pPr>
      <w:r w:rsidRPr="000B6291">
        <w:t>the DUT-B (digital) is the most sensitive; the difference to DUT-A (digital) is 3 dB,</w:t>
      </w:r>
    </w:p>
    <w:p w14:paraId="2D062446" w14:textId="77777777" w:rsidR="00C11A8C" w:rsidRPr="000B6291" w:rsidRDefault="00C11A8C" w:rsidP="00C11A8C">
      <w:pPr>
        <w:pStyle w:val="ECCBulletsLv1"/>
      </w:pPr>
      <w:r w:rsidRPr="000B6291">
        <w:t>the DUT-C (analogue) proves to be the most robust; the difference to the DUT-B (digital) is 8 dB.</w:t>
      </w:r>
    </w:p>
    <w:p w14:paraId="5FAA55B0" w14:textId="77777777" w:rsidR="00C11A8C" w:rsidRPr="000B6291" w:rsidRDefault="00C11A8C" w:rsidP="00C11A8C">
      <w:r w:rsidRPr="000B6291">
        <w:t>Note that the wanted signal level for the different DUTs varies by 1 dB.</w:t>
      </w:r>
    </w:p>
    <w:p w14:paraId="24A62CFC" w14:textId="77777777" w:rsidR="00C11A8C" w:rsidRPr="000B6291" w:rsidRDefault="00C11A8C" w:rsidP="00C11A8C">
      <w:pPr>
        <w:pStyle w:val="ECCFiguregraphcentered"/>
        <w:rPr>
          <w:lang w:val="en-GB"/>
        </w:rPr>
      </w:pPr>
      <w:r w:rsidRPr="000B6291">
        <w:rPr>
          <w:lang w:val="en-GB" w:eastAsia="en-GB"/>
        </w:rPr>
        <w:drawing>
          <wp:inline distT="0" distB="0" distL="0" distR="0" wp14:anchorId="02202CF0" wp14:editId="2768A9F6">
            <wp:extent cx="6120000" cy="3337200"/>
            <wp:effectExtent l="0" t="0" r="0" b="0"/>
            <wp:docPr id="15139"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eresn\AppData\Local\Temp\figure_01.png"/>
                    <pic:cNvPicPr>
                      <a:picLocks noChangeAspect="1" noChangeArrowheads="1"/>
                    </pic:cNvPicPr>
                  </pic:nvPicPr>
                  <pic:blipFill>
                    <a:blip r:embed="rId161" cstate="print">
                      <a:extLst>
                        <a:ext uri="{28A0092B-C50C-407E-A947-70E740481C1C}">
                          <a14:useLocalDpi xmlns:a14="http://schemas.microsoft.com/office/drawing/2010/main" val="0"/>
                        </a:ext>
                      </a:extLst>
                    </a:blip>
                    <a:stretch>
                      <a:fillRect/>
                    </a:stretch>
                  </pic:blipFill>
                  <pic:spPr bwMode="auto">
                    <a:xfrm>
                      <a:off x="0" y="0"/>
                      <a:ext cx="6120000" cy="3337200"/>
                    </a:xfrm>
                    <a:prstGeom prst="rect">
                      <a:avLst/>
                    </a:prstGeom>
                    <a:noFill/>
                    <a:ln>
                      <a:noFill/>
                    </a:ln>
                  </pic:spPr>
                </pic:pic>
              </a:graphicData>
            </a:graphic>
          </wp:inline>
        </w:drawing>
      </w:r>
    </w:p>
    <w:p w14:paraId="1618968B" w14:textId="51CA5DCF" w:rsidR="00C11A8C" w:rsidRPr="000B6291" w:rsidRDefault="00C11A8C" w:rsidP="00C11A8C">
      <w:pPr>
        <w:pStyle w:val="Caption"/>
        <w:rPr>
          <w:lang w:val="en-GB"/>
        </w:rPr>
      </w:pPr>
      <w:bookmarkStart w:id="996" w:name="_Ref27488239"/>
      <w:bookmarkStart w:id="997" w:name="_Toc17270251"/>
      <w:r w:rsidRPr="000B6291">
        <w:rPr>
          <w:lang w:val="en-GB"/>
        </w:rPr>
        <w:t>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95</w:t>
      </w:r>
      <w:r w:rsidRPr="000B6291">
        <w:rPr>
          <w:lang w:val="en-GB"/>
        </w:rPr>
        <w:fldChar w:fldCharType="end"/>
      </w:r>
      <w:bookmarkEnd w:id="996"/>
      <w:r w:rsidRPr="000B6291">
        <w:rPr>
          <w:lang w:val="en-GB"/>
        </w:rPr>
        <w:t>: Selectivity of DUTs against a JTIDS/MIDS interferer</w:t>
      </w:r>
      <w:bookmarkEnd w:id="997"/>
    </w:p>
    <w:p w14:paraId="4854018D" w14:textId="77777777" w:rsidR="00C11A8C" w:rsidRPr="000B6291" w:rsidRDefault="00C11A8C" w:rsidP="00C11A8C">
      <w:pPr>
        <w:pStyle w:val="ECCAnnexheading4"/>
        <w:rPr>
          <w:lang w:val="en-GB"/>
        </w:rPr>
      </w:pPr>
      <w:r w:rsidRPr="000B6291">
        <w:rPr>
          <w:lang w:val="en-GB"/>
        </w:rPr>
        <w:lastRenderedPageBreak/>
        <w:t>Interferer level and distance</w:t>
      </w:r>
    </w:p>
    <w:p w14:paraId="59CC5AC2" w14:textId="7A7F5847" w:rsidR="00C11A8C" w:rsidRPr="000B6291" w:rsidRDefault="00C11A8C" w:rsidP="00C11A8C">
      <w:r w:rsidRPr="000B6291">
        <w:t xml:space="preserve">The next diagram shows the interference levels from </w:t>
      </w:r>
      <w:r w:rsidRPr="000B6291">
        <w:fldChar w:fldCharType="begin"/>
      </w:r>
      <w:r w:rsidRPr="000B6291">
        <w:instrText xml:space="preserve"> REF _Ref27488239 \h </w:instrText>
      </w:r>
      <w:r w:rsidRPr="000B6291">
        <w:fldChar w:fldCharType="separate"/>
      </w:r>
      <w:r w:rsidRPr="000B6291">
        <w:t>Figure 95</w:t>
      </w:r>
      <w:r w:rsidRPr="000B6291">
        <w:fldChar w:fldCharType="end"/>
      </w:r>
      <w:r w:rsidRPr="000B6291">
        <w:t xml:space="preserve"> </w:t>
      </w:r>
      <w:r w:rsidRPr="000B6291">
        <w:fldChar w:fldCharType="begin"/>
      </w:r>
      <w:r w:rsidRPr="000B6291">
        <w:instrText xml:space="preserve"> REF _Ref5105583 \h </w:instrText>
      </w:r>
      <w:r w:rsidRPr="000B6291">
        <w:fldChar w:fldCharType="end"/>
      </w:r>
      <w:r w:rsidRPr="000B6291">
        <w:t xml:space="preserve"> converted into distances. For calculation of the corresponding distance the following parameters are assumed:</w:t>
      </w:r>
      <w:r w:rsidRPr="000B6291">
        <w:tab/>
      </w:r>
      <w:r w:rsidRPr="000B6291">
        <w:br/>
        <w:t>Interferer TX power: 400 W e.i.r.p., free space propagation loss at 1 GHz, PMSE RX antenna gain: 0 dBi</w:t>
      </w:r>
    </w:p>
    <w:p w14:paraId="0FC2AAD5" w14:textId="77777777" w:rsidR="00C11A8C" w:rsidRPr="000B6291" w:rsidRDefault="00C11A8C" w:rsidP="00C11A8C">
      <w:pPr>
        <w:pStyle w:val="ECCFiguregraphcentered"/>
        <w:rPr>
          <w:lang w:val="en-GB"/>
        </w:rPr>
      </w:pPr>
      <w:r w:rsidRPr="000B6291">
        <w:rPr>
          <w:lang w:val="en-GB" w:eastAsia="en-GB"/>
        </w:rPr>
        <w:drawing>
          <wp:inline distT="0" distB="0" distL="0" distR="0" wp14:anchorId="754D13BD" wp14:editId="28FB348B">
            <wp:extent cx="6120000" cy="3337200"/>
            <wp:effectExtent l="0" t="0" r="0" b="0"/>
            <wp:docPr id="1514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eresn\AppData\Local\Temp\figure_02.png"/>
                    <pic:cNvPicPr>
                      <a:picLocks noChangeAspect="1" noChangeArrowheads="1"/>
                    </pic:cNvPicPr>
                  </pic:nvPicPr>
                  <pic:blipFill>
                    <a:blip r:embed="rId162" cstate="print">
                      <a:extLst>
                        <a:ext uri="{28A0092B-C50C-407E-A947-70E740481C1C}">
                          <a14:useLocalDpi xmlns:a14="http://schemas.microsoft.com/office/drawing/2010/main" val="0"/>
                        </a:ext>
                      </a:extLst>
                    </a:blip>
                    <a:stretch>
                      <a:fillRect/>
                    </a:stretch>
                  </pic:blipFill>
                  <pic:spPr bwMode="auto">
                    <a:xfrm>
                      <a:off x="0" y="0"/>
                      <a:ext cx="6120000" cy="3337200"/>
                    </a:xfrm>
                    <a:prstGeom prst="rect">
                      <a:avLst/>
                    </a:prstGeom>
                    <a:noFill/>
                    <a:ln>
                      <a:noFill/>
                    </a:ln>
                  </pic:spPr>
                </pic:pic>
              </a:graphicData>
            </a:graphic>
          </wp:inline>
        </w:drawing>
      </w:r>
      <w:r w:rsidRPr="000B6291">
        <w:rPr>
          <w:lang w:val="en-GB"/>
        </w:rPr>
        <w:t xml:space="preserve"> </w:t>
      </w:r>
    </w:p>
    <w:p w14:paraId="3A206580" w14:textId="10B82CDC" w:rsidR="00C11A8C" w:rsidRPr="000B6291" w:rsidRDefault="00C11A8C" w:rsidP="00C11A8C">
      <w:pPr>
        <w:pStyle w:val="Caption"/>
        <w:rPr>
          <w:lang w:val="en-GB"/>
        </w:rPr>
      </w:pPr>
      <w:bookmarkStart w:id="998" w:name="_Ref27488795"/>
      <w:bookmarkStart w:id="999" w:name="_Toc17270252"/>
      <w:r w:rsidRPr="000B6291">
        <w:rPr>
          <w:lang w:val="en-GB"/>
        </w:rPr>
        <w:t>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96</w:t>
      </w:r>
      <w:r w:rsidRPr="000B6291">
        <w:rPr>
          <w:lang w:val="en-GB"/>
        </w:rPr>
        <w:fldChar w:fldCharType="end"/>
      </w:r>
      <w:bookmarkEnd w:id="998"/>
      <w:r w:rsidRPr="000B6291">
        <w:rPr>
          <w:lang w:val="en-GB"/>
        </w:rPr>
        <w:t xml:space="preserve">: Distance between a JTIDS/MIDS interferer and DUTs </w:t>
      </w:r>
      <w:r w:rsidRPr="000B6291">
        <w:rPr>
          <w:lang w:val="en-GB"/>
        </w:rPr>
        <w:br/>
        <w:t xml:space="preserve">corresponding to the interferer levels </w:t>
      </w:r>
      <w:r w:rsidR="00C25FA7" w:rsidRPr="000B6291">
        <w:rPr>
          <w:lang w:val="en-GB"/>
        </w:rPr>
        <w:t>the above figure</w:t>
      </w:r>
      <w:bookmarkEnd w:id="999"/>
    </w:p>
    <w:p w14:paraId="07E2BB37" w14:textId="77777777" w:rsidR="00C11A8C" w:rsidRPr="000B6291" w:rsidRDefault="00C11A8C" w:rsidP="00C11A8C">
      <w:pPr>
        <w:pStyle w:val="ECCAnnexheading4"/>
        <w:rPr>
          <w:lang w:val="en-GB"/>
        </w:rPr>
      </w:pPr>
      <w:r w:rsidRPr="000B6291">
        <w:rPr>
          <w:lang w:val="en-GB"/>
        </w:rPr>
        <w:t xml:space="preserve"> Summary of observations</w:t>
      </w:r>
    </w:p>
    <w:p w14:paraId="2034ED0C" w14:textId="77777777" w:rsidR="00C11A8C" w:rsidRPr="000B6291" w:rsidRDefault="00C11A8C" w:rsidP="00C11A8C">
      <w:r w:rsidRPr="000B6291">
        <w:t>The results are dependent of the measuring duration. duration of 10 minutes represents a good compromise between accuracy and effort. It is slightly optimistic though as there is some probability that an error would occur after the 10 minute measurement duration.</w:t>
      </w:r>
    </w:p>
    <w:p w14:paraId="2976A473" w14:textId="77777777" w:rsidR="00C11A8C" w:rsidRPr="000B6291" w:rsidRDefault="00C11A8C" w:rsidP="00C11A8C">
      <w:r w:rsidRPr="000B6291">
        <w:t>The different DUTs behave differently towards a JTIDS/MIDS interferer.</w:t>
      </w:r>
    </w:p>
    <w:p w14:paraId="478FA75E" w14:textId="77777777" w:rsidR="00C11A8C" w:rsidRPr="000B6291" w:rsidRDefault="00C11A8C" w:rsidP="00C11A8C">
      <w:r w:rsidRPr="000B6291">
        <w:t>The interference sensitivity of the DUT-B (digital) is higher than that of the DUT-A (digital). Most robust is the DUT-C (analogue).</w:t>
      </w:r>
    </w:p>
    <w:p w14:paraId="6D14A7F3" w14:textId="77777777" w:rsidR="00C11A8C" w:rsidRPr="000B6291" w:rsidRDefault="00C11A8C" w:rsidP="00C11A8C">
      <w:r w:rsidRPr="000B6291">
        <w:t xml:space="preserve">The DUT-A (digital) responds more sensitively to a higher pulse density than the DUT-B (digital). </w:t>
      </w:r>
      <w:r w:rsidRPr="000B6291">
        <w:tab/>
      </w:r>
      <w:r w:rsidRPr="000B6291">
        <w:br/>
        <w:t>In contrast, the DUT-C (analogue) behaves almost independent of the pulse density.</w:t>
      </w:r>
    </w:p>
    <w:p w14:paraId="4C7BF735" w14:textId="77777777" w:rsidR="00C11A8C" w:rsidRPr="000B6291" w:rsidRDefault="00C11A8C" w:rsidP="00C11A8C">
      <w:r w:rsidRPr="000B6291">
        <w:t>No analysis was done if, or to what extent, the manufacturer's techniques of error concealment have an influence on the tests carried out.</w:t>
      </w:r>
    </w:p>
    <w:p w14:paraId="4AC795AD" w14:textId="77777777" w:rsidR="00C11A8C" w:rsidRPr="000B6291" w:rsidRDefault="00C11A8C" w:rsidP="00C11A8C">
      <w:pPr>
        <w:pStyle w:val="ECCAnnexheading3"/>
        <w:rPr>
          <w:lang w:val="en-GB"/>
        </w:rPr>
      </w:pPr>
      <w:r w:rsidRPr="000B6291">
        <w:rPr>
          <w:lang w:val="en-GB"/>
        </w:rPr>
        <w:t>Interpretation</w:t>
      </w:r>
    </w:p>
    <w:p w14:paraId="65C5FD7D" w14:textId="56385ECE" w:rsidR="00C11A8C" w:rsidRPr="000B6291" w:rsidRDefault="00C11A8C" w:rsidP="00C11A8C">
      <w:r w:rsidRPr="000B6291">
        <w:t xml:space="preserve">The following interpretations are based on the plots from </w:t>
      </w:r>
      <w:r w:rsidRPr="000B6291">
        <w:fldChar w:fldCharType="begin"/>
      </w:r>
      <w:r w:rsidRPr="000B6291">
        <w:instrText xml:space="preserve"> REF _Ref27488239 \h </w:instrText>
      </w:r>
      <w:r w:rsidRPr="000B6291">
        <w:fldChar w:fldCharType="separate"/>
      </w:r>
      <w:r w:rsidRPr="000B6291">
        <w:t>Figure 95</w:t>
      </w:r>
      <w:r w:rsidRPr="000B6291">
        <w:fldChar w:fldCharType="end"/>
      </w:r>
      <w:r w:rsidRPr="000B6291">
        <w:t xml:space="preserve"> and </w:t>
      </w:r>
      <w:r w:rsidRPr="000B6291">
        <w:fldChar w:fldCharType="begin"/>
      </w:r>
      <w:r w:rsidRPr="000B6291">
        <w:instrText xml:space="preserve"> REF _Ref27488795 \h </w:instrText>
      </w:r>
      <w:r w:rsidRPr="000B6291">
        <w:fldChar w:fldCharType="separate"/>
      </w:r>
      <w:r w:rsidRPr="000B6291">
        <w:t>Figure 96</w:t>
      </w:r>
      <w:r w:rsidRPr="000B6291">
        <w:fldChar w:fldCharType="end"/>
      </w:r>
      <w:r w:rsidR="002145F4">
        <w:t>:</w:t>
      </w:r>
    </w:p>
    <w:p w14:paraId="779A96F9" w14:textId="2C00E512" w:rsidR="00C11A8C" w:rsidRPr="000B6291" w:rsidRDefault="00C11A8C" w:rsidP="00C11A8C">
      <w:pPr>
        <w:pStyle w:val="ECCBulletsLv1"/>
      </w:pPr>
      <w:r w:rsidRPr="000B6291">
        <w:t>The digital PMSE links are rather sensitive to interference. First disturbances in the PMSE link occur at a signal-to-interference ratio (in 200 kHz bandwidth) of 12 dB for the DUT-A (digital) and 18 dB for the DUT-</w:t>
      </w:r>
      <w:r w:rsidRPr="000B6291">
        <w:lastRenderedPageBreak/>
        <w:t>B (digital), corresponding to JTIDS/MIDS levels 12 dB and 18 dB below the wanted PMSE signal level at the receiver</w:t>
      </w:r>
      <w:r w:rsidRPr="000B6291">
        <w:rPr>
          <w:rStyle w:val="FootnoteReference"/>
        </w:rPr>
        <w:footnoteReference w:id="44"/>
      </w:r>
      <w:r w:rsidR="002145F4">
        <w:t>;</w:t>
      </w:r>
    </w:p>
    <w:p w14:paraId="42871A1D" w14:textId="199F3AD3" w:rsidR="002145F4" w:rsidRDefault="00C11A8C" w:rsidP="00C11A8C">
      <w:pPr>
        <w:pStyle w:val="ECCBulletsLv1"/>
      </w:pPr>
      <w:r w:rsidRPr="000B6291">
        <w:t>This means that, assuming free space propagation with a clear line-of-sight to an aircraft with an active JTIDS/MIDS and 400 W e.i.r.p., the PMSE link gets disturbed already from a distance of about 300 km for the an</w:t>
      </w:r>
      <w:r w:rsidR="007B3EF6" w:rsidRPr="000B6291">
        <w:t>a</w:t>
      </w:r>
      <w:r w:rsidRPr="000B6291">
        <w:t>log</w:t>
      </w:r>
      <w:r w:rsidR="007B3EF6" w:rsidRPr="000B6291">
        <w:t>ue</w:t>
      </w:r>
      <w:r w:rsidRPr="000B6291">
        <w:t xml:space="preserve"> DUT and of about 400 km and 750 km respectively for the digital ones (see </w:t>
      </w:r>
      <w:r w:rsidRPr="000B6291">
        <w:fldChar w:fldCharType="begin"/>
      </w:r>
      <w:r w:rsidRPr="000B6291">
        <w:instrText xml:space="preserve"> REF _Ref27488795 \h </w:instrText>
      </w:r>
      <w:r w:rsidRPr="000B6291">
        <w:fldChar w:fldCharType="separate"/>
      </w:r>
      <w:r w:rsidRPr="000B6291">
        <w:t>Figure 96</w:t>
      </w:r>
      <w:r w:rsidRPr="000B6291">
        <w:fldChar w:fldCharType="end"/>
      </w:r>
      <w:r w:rsidRPr="000B6291">
        <w:t>)</w:t>
      </w:r>
      <w:r w:rsidR="002145F4">
        <w:t>;</w:t>
      </w:r>
    </w:p>
    <w:p w14:paraId="009EC440" w14:textId="0CA06D1F" w:rsidR="00C11A8C" w:rsidRPr="000B6291" w:rsidRDefault="00C11A8C" w:rsidP="00C11A8C">
      <w:pPr>
        <w:pStyle w:val="ECCBulletsLv1"/>
      </w:pPr>
      <w:r w:rsidRPr="000B6291">
        <w:t>For most cases, in this distance range there will be no direct line-of-sight to aircraft at usual flight levels. However, if there is an aircraft with an active JTIDS/MIDS within line-of-sight to a PMSE link, the PMSE will get disturbed with a very high probability</w:t>
      </w:r>
      <w:r w:rsidR="002145F4">
        <w:t>;</w:t>
      </w:r>
    </w:p>
    <w:p w14:paraId="2DF315C4" w14:textId="4AE8699C" w:rsidR="00C11A8C" w:rsidRPr="000B6291" w:rsidRDefault="00C11A8C" w:rsidP="00C11A8C">
      <w:pPr>
        <w:pStyle w:val="ECCBulletsLv1"/>
      </w:pPr>
      <w:r w:rsidRPr="000B6291">
        <w:t xml:space="preserve">The curves of </w:t>
      </w:r>
      <w:r w:rsidRPr="000B6291">
        <w:fldChar w:fldCharType="begin"/>
      </w:r>
      <w:r w:rsidRPr="000B6291">
        <w:instrText xml:space="preserve"> REF _Ref27488239 \h </w:instrText>
      </w:r>
      <w:r w:rsidRPr="000B6291">
        <w:fldChar w:fldCharType="separate"/>
      </w:r>
      <w:r w:rsidR="00914C56" w:rsidRPr="000B6291">
        <w:t>Figure </w:t>
      </w:r>
      <w:r w:rsidR="00914C56">
        <w:rPr>
          <w:noProof/>
        </w:rPr>
        <w:t>95</w:t>
      </w:r>
      <w:r w:rsidRPr="000B6291">
        <w:fldChar w:fldCharType="end"/>
      </w:r>
      <w:r w:rsidRPr="000B6291">
        <w:t xml:space="preserve"> are measured using a wanted signal level of -91 dBm (DUT-A, digital) and -90 dBm (DUT-B, digital), corresponding to a level 3 dB above the threshold of the PMSE receiver. In practice, the PMSE links are operated at higher signal levels. </w:t>
      </w:r>
      <w:r w:rsidRPr="000B6291">
        <w:tab/>
      </w:r>
      <w:r w:rsidRPr="000B6291">
        <w:br/>
        <w:t xml:space="preserve">According to the APWPT, though, these low signal levels in the range of </w:t>
      </w:r>
      <w:r w:rsidRPr="000B6291">
        <w:noBreakHyphen/>
        <w:t>90 dBm will occur for short time spans also in real situations, e.g. due to shadowing from moving persons or fading effects of the radio channel.</w:t>
      </w:r>
      <w:r w:rsidRPr="000B6291">
        <w:tab/>
      </w:r>
      <w:r w:rsidRPr="000B6291">
        <w:br/>
        <w:t xml:space="preserve">If one assumes nevertheless that the wanted signal level always is maintained at 20 dB above the value assumed for </w:t>
      </w:r>
      <w:r w:rsidRPr="000B6291">
        <w:fldChar w:fldCharType="begin"/>
      </w:r>
      <w:r w:rsidRPr="000B6291">
        <w:instrText xml:space="preserve"> REF _Ref27488239 \h </w:instrText>
      </w:r>
      <w:r w:rsidRPr="000B6291">
        <w:fldChar w:fldCharType="separate"/>
      </w:r>
      <w:r w:rsidR="00914C56" w:rsidRPr="000B6291">
        <w:t>Figure </w:t>
      </w:r>
      <w:r w:rsidR="00914C56">
        <w:rPr>
          <w:noProof/>
        </w:rPr>
        <w:t>95</w:t>
      </w:r>
      <w:r w:rsidRPr="000B6291">
        <w:fldChar w:fldCharType="end"/>
      </w:r>
      <w:r w:rsidRPr="000B6291">
        <w:t xml:space="preserve">, thus at -71 dBm and -70 dBm respectively, the interference level also has to be correspondingly higher to cause disturbance. </w:t>
      </w:r>
      <w:r w:rsidRPr="000B6291">
        <w:tab/>
      </w:r>
      <w:r w:rsidRPr="000B6291">
        <w:br/>
        <w:t xml:space="preserve">With free space propagation, that change of +20 dB for the signal level means reducing the distance by factor 10. Instead of 300 km, 400 km and 750 km, the first disturbances would occur at distances of 30 km, 40 km and 75 km respectively. </w:t>
      </w:r>
      <w:r w:rsidRPr="000B6291">
        <w:tab/>
      </w:r>
      <w:r w:rsidRPr="000B6291">
        <w:br/>
        <w:t>In practice this also means that generally every aircraft in line-of-sight with an active JTIDS/MIDS will cause disturbance of the PMSE link</w:t>
      </w:r>
      <w:r w:rsidR="00CC3418">
        <w:t>;</w:t>
      </w:r>
    </w:p>
    <w:p w14:paraId="7123E197" w14:textId="7DDE35EE" w:rsidR="00C11A8C" w:rsidRPr="000B6291" w:rsidRDefault="00C11A8C" w:rsidP="00C11A8C">
      <w:pPr>
        <w:pStyle w:val="ECCBulletsLv1"/>
      </w:pPr>
      <w:r w:rsidRPr="000B6291">
        <w:t>Disregarding a potential frequency remapping</w:t>
      </w:r>
      <w:r w:rsidRPr="000B6291">
        <w:rPr>
          <w:rStyle w:val="FootnoteReference"/>
        </w:rPr>
        <w:footnoteReference w:id="45"/>
      </w:r>
      <w:r w:rsidRPr="000B6291">
        <w:t>, there are no frequency ranges within the Air Band which are not used by the hopping JTIDS/MIDS waveform except the protection zones around the SSR frequencies 1030 MHz (transponder interrogation) and 1090 MHz (transponder reply). Omitting those, the optimum frequencies for a PMSE link are the ones exactly between the JTIDS/MIDS channels with their 3 MHz spacing, thus at 1.5 MHz offset to the JTIDS/MIDS centre frequencies.</w:t>
      </w:r>
      <w:r w:rsidRPr="000B6291">
        <w:tab/>
      </w:r>
      <w:r w:rsidRPr="000B6291">
        <w:br/>
      </w:r>
      <w:r w:rsidRPr="000B6291">
        <w:br/>
        <w:t xml:space="preserve">In the curves of </w:t>
      </w:r>
      <w:r w:rsidRPr="000B6291">
        <w:fldChar w:fldCharType="begin"/>
      </w:r>
      <w:r w:rsidRPr="000B6291">
        <w:instrText xml:space="preserve"> REF _Ref27488239 \h </w:instrText>
      </w:r>
      <w:r w:rsidRPr="000B6291">
        <w:fldChar w:fldCharType="separate"/>
      </w:r>
      <w:r w:rsidR="00914C56" w:rsidRPr="000B6291">
        <w:t>Figure </w:t>
      </w:r>
      <w:r w:rsidR="00914C56">
        <w:rPr>
          <w:noProof/>
        </w:rPr>
        <w:t>95</w:t>
      </w:r>
      <w:r w:rsidRPr="000B6291">
        <w:fldChar w:fldCharType="end"/>
      </w:r>
      <w:r w:rsidRPr="000B6291">
        <w:t xml:space="preserve">and </w:t>
      </w:r>
      <w:r w:rsidRPr="000B6291">
        <w:fldChar w:fldCharType="begin"/>
      </w:r>
      <w:r w:rsidRPr="000B6291">
        <w:instrText xml:space="preserve"> REF _Ref27488795 \h </w:instrText>
      </w:r>
      <w:r w:rsidRPr="000B6291">
        <w:fldChar w:fldCharType="separate"/>
      </w:r>
      <w:r w:rsidR="00914C56" w:rsidRPr="000B6291">
        <w:t>Figure </w:t>
      </w:r>
      <w:r w:rsidR="00914C56">
        <w:rPr>
          <w:noProof/>
        </w:rPr>
        <w:t>96</w:t>
      </w:r>
      <w:r w:rsidRPr="000B6291">
        <w:fldChar w:fldCharType="end"/>
      </w:r>
      <w:r w:rsidR="002145F4">
        <w:t xml:space="preserve">, </w:t>
      </w:r>
      <w:r w:rsidRPr="000B6291">
        <w:t xml:space="preserve">this offset corresponds to points between 1 MHz and 2 MHz frequency offset. The interference level for disturbance at this offset is about -98 dBm and -104 dBm, respectively for the digital DUTs, the distance about 272 km and 500 km. </w:t>
      </w:r>
      <w:r w:rsidRPr="000B6291">
        <w:tab/>
      </w:r>
      <w:r w:rsidRPr="000B6291">
        <w:br/>
      </w:r>
      <w:r w:rsidRPr="000B6291">
        <w:br/>
        <w:t xml:space="preserve">Again, with a reduction by factor 10 for a PMSE link operating at 20 dB more wanted signal level, the distances are around 27 km and 50 km. </w:t>
      </w:r>
      <w:r w:rsidRPr="000B6291">
        <w:tab/>
      </w:r>
      <w:r w:rsidRPr="000B6291">
        <w:br/>
        <w:t xml:space="preserve">Thus, due to the broadband nature of the JTIDS/MIDS signals, using frequencies exactly between the JTIDS/MIDS channels for PMSE links improves only marginally on the interference liability. </w:t>
      </w:r>
      <w:r w:rsidRPr="000B6291">
        <w:tab/>
      </w:r>
      <w:r w:rsidRPr="000B6291">
        <w:br/>
      </w:r>
      <w:proofErr w:type="gramStart"/>
      <w:r w:rsidRPr="000B6291">
        <w:t>Also</w:t>
      </w:r>
      <w:proofErr w:type="gramEnd"/>
      <w:r w:rsidRPr="000B6291">
        <w:t xml:space="preserve"> in this case, any aircraft with active JTIDS/MIDS in line-of-sight means disturbance of the PMSE</w:t>
      </w:r>
      <w:r w:rsidR="002145F4">
        <w:t>;</w:t>
      </w:r>
    </w:p>
    <w:p w14:paraId="02DB1B6B" w14:textId="6C8A3C46" w:rsidR="00C11A8C" w:rsidRPr="000B6291" w:rsidRDefault="00C11A8C" w:rsidP="00134CFC">
      <w:pPr>
        <w:pStyle w:val="ECCBulletsLv1"/>
      </w:pPr>
      <w:r w:rsidRPr="000B6291">
        <w:t xml:space="preserve">When trying to ensure that an aircraft within line-of-sight and a flight altitude above e.g. 1500 m does not cause disturbances, according to </w:t>
      </w:r>
      <w:r w:rsidRPr="000B6291">
        <w:fldChar w:fldCharType="begin"/>
      </w:r>
      <w:r w:rsidRPr="000B6291">
        <w:instrText xml:space="preserve"> REF _Ref27488239 \h </w:instrText>
      </w:r>
      <w:r w:rsidRPr="000B6291">
        <w:fldChar w:fldCharType="separate"/>
      </w:r>
      <w:r w:rsidR="00914C56" w:rsidRPr="000B6291">
        <w:t>Figure </w:t>
      </w:r>
      <w:r w:rsidR="00914C56">
        <w:rPr>
          <w:noProof/>
        </w:rPr>
        <w:t>95</w:t>
      </w:r>
      <w:r w:rsidRPr="000B6291">
        <w:fldChar w:fldCharType="end"/>
      </w:r>
      <w:r w:rsidRPr="000B6291">
        <w:t xml:space="preserve"> a frequency separation of at least 7 MHz is required. This would require PMSE to operate in the defined guard bands between 960 MHz to 962 MHz, 1015 MHz to 1045 MHz or 1075 MHz to 1105 MHz.</w:t>
      </w:r>
      <w:r w:rsidRPr="000B6291">
        <w:tab/>
      </w:r>
      <w:r w:rsidRPr="000B6291">
        <w:br/>
      </w:r>
      <w:r w:rsidRPr="000B6291">
        <w:br/>
        <w:t xml:space="preserve">As documented in the measurements by DFS </w:t>
      </w:r>
      <w:r w:rsidRPr="000B6291">
        <w:fldChar w:fldCharType="begin"/>
      </w:r>
      <w:r w:rsidRPr="000B6291">
        <w:instrText xml:space="preserve"> REF _Ref27489057 \r \h </w:instrText>
      </w:r>
      <w:r w:rsidRPr="000B6291">
        <w:fldChar w:fldCharType="separate"/>
      </w:r>
      <w:r w:rsidR="00914C56">
        <w:t>[37]</w:t>
      </w:r>
      <w:r w:rsidRPr="000B6291">
        <w:fldChar w:fldCharType="end"/>
      </w:r>
      <w:r w:rsidRPr="000B6291">
        <w:t xml:space="preserve"> the segments between 1045 MHz and 1075 MHz and 1105 MHz to 1150 MHz have to be considered entirely in use by DME- and (A/A-) TACAN-interrogators (and -transponders), because aircraft operate and transmit at any time, at any place down to 100 feet AGL as mission requires. Signal strength up to and exceeding </w:t>
      </w:r>
      <w:r w:rsidRPr="000B6291">
        <w:noBreakHyphen/>
        <w:t xml:space="preserve">40 dBm outdoor and </w:t>
      </w:r>
      <w:r w:rsidRPr="000B6291">
        <w:noBreakHyphen/>
        <w:t xml:space="preserve">50 dBm indoor have been measured, which also requires that the wide spectrum of SSR and IFF transmissions centred on 1030 MHz and 1090 MHz ± 3 MHz are </w:t>
      </w:r>
      <w:proofErr w:type="gramStart"/>
      <w:r w:rsidRPr="000B6291">
        <w:t>taken into account</w:t>
      </w:r>
      <w:proofErr w:type="gramEnd"/>
      <w:r w:rsidRPr="000B6291">
        <w:t>.</w:t>
      </w:r>
      <w:r w:rsidRPr="000B6291">
        <w:tab/>
      </w:r>
      <w:r w:rsidRPr="000B6291">
        <w:br/>
      </w:r>
      <w:r w:rsidRPr="000B6291">
        <w:br/>
        <w:t>Hence, this frequency separation can hardly be achieved</w:t>
      </w:r>
      <w:r w:rsidR="002145F4">
        <w:t>;</w:t>
      </w:r>
    </w:p>
    <w:p w14:paraId="2AB78BA6" w14:textId="77777777" w:rsidR="00C11A8C" w:rsidRPr="000B6291" w:rsidRDefault="00C11A8C" w:rsidP="00C11A8C">
      <w:pPr>
        <w:pStyle w:val="ECCBulletsLv1"/>
      </w:pPr>
      <w:r w:rsidRPr="000B6291">
        <w:t xml:space="preserve">The situation is different when the PMSE link is operated indoors. The additional attenuation however is strongly dependent of the building properties and can range from nearly 0 dB (uncoated glass windows) </w:t>
      </w:r>
      <w:r w:rsidRPr="000B6291">
        <w:lastRenderedPageBreak/>
        <w:t xml:space="preserve">to more than 40 dB (steel reinforced concrete over several floors). </w:t>
      </w:r>
      <w:r w:rsidRPr="000B6291">
        <w:tab/>
      </w:r>
      <w:r w:rsidRPr="000B6291">
        <w:br/>
        <w:t>Assuming a median BEL of 20 dB would reduce the found separation distances by factor 10.</w:t>
      </w:r>
      <w:r w:rsidRPr="000B6291">
        <w:tab/>
      </w:r>
      <w:r w:rsidRPr="000B6291">
        <w:br/>
        <w:t>In practice, it can probably not be ensured that the BEL is always sufficient to prevent disturbances.</w:t>
      </w:r>
    </w:p>
    <w:p w14:paraId="5E75267D" w14:textId="77777777" w:rsidR="00C11A8C" w:rsidRPr="000B6291" w:rsidRDefault="00C11A8C" w:rsidP="00C11A8C">
      <w:pPr>
        <w:pStyle w:val="ECCAnnexheading3"/>
        <w:rPr>
          <w:lang w:val="en-GB"/>
        </w:rPr>
      </w:pPr>
      <w:r w:rsidRPr="000B6291">
        <w:rPr>
          <w:lang w:val="en-GB"/>
        </w:rPr>
        <w:t>Conclusion</w:t>
      </w:r>
    </w:p>
    <w:p w14:paraId="4F526951" w14:textId="77777777" w:rsidR="00C11A8C" w:rsidRPr="000B6291" w:rsidRDefault="00C11A8C" w:rsidP="00C11A8C">
      <w:r w:rsidRPr="000B6291">
        <w:t xml:space="preserve">It has to be assumed that PMSE links using equipment investigated here, or similar, get disturbed as soon as an aircraft with active JTIDS/MIDS is within line-of-sight. </w:t>
      </w:r>
      <w:r w:rsidRPr="000B6291">
        <w:tab/>
      </w:r>
      <w:r w:rsidRPr="000B6291">
        <w:br/>
        <w:t>This is also the case for JTIDS/MIDS ground stations, whose slightly different transmit power and antenna pattern does not change the situation significantly.</w:t>
      </w:r>
    </w:p>
    <w:p w14:paraId="279F3573" w14:textId="77777777" w:rsidR="00C11A8C" w:rsidRPr="000B6291" w:rsidRDefault="00C11A8C" w:rsidP="00C11A8C">
      <w:r w:rsidRPr="000B6291">
        <w:t>With respect to JTIDS/MIDS interferer only, a separation by a frequency offset by ± 7 MHz or more to JTIDS/MIDS cent</w:t>
      </w:r>
      <w:r w:rsidR="007B3EF6" w:rsidRPr="000B6291">
        <w:t>r</w:t>
      </w:r>
      <w:r w:rsidRPr="000B6291">
        <w:t>e frequencies would require PMSE to operate near the SSR channels 1030 MHz and 1090 MHz.</w:t>
      </w:r>
    </w:p>
    <w:p w14:paraId="21D23B45" w14:textId="7DCB960D" w:rsidR="00C11A8C" w:rsidRPr="000B6291" w:rsidRDefault="00C11A8C" w:rsidP="00C11A8C">
      <w:r w:rsidRPr="000B6291">
        <w:t xml:space="preserve">In an overall view a separation by a frequency offset by ± 7 MHz or more to JTIDS/MIDS centre frequencies in the Air Band is not possible because such frequencies for PMSE would be in the defined guard bands. Transmission from aircraft DME-, (A/A-) TACAN-interrogator (and -transponder) and the wide spectrum of SSR and IFF transmissions </w:t>
      </w:r>
      <w:proofErr w:type="spellStart"/>
      <w:r w:rsidRPr="000B6291">
        <w:t>centered</w:t>
      </w:r>
      <w:proofErr w:type="spellEnd"/>
      <w:r w:rsidRPr="000B6291">
        <w:t xml:space="preserve"> on 1030 MHz and 1090 MHz ± 3 MHz are additional signals that need to be taken into account, since aircraft signal strength up to and exceeding </w:t>
      </w:r>
      <w:r w:rsidRPr="000B6291">
        <w:noBreakHyphen/>
        <w:t xml:space="preserve">40 dBm outdoor and </w:t>
      </w:r>
      <w:r w:rsidRPr="000B6291">
        <w:noBreakHyphen/>
        <w:t>50 dBm indoor have been measured</w:t>
      </w:r>
      <w:r w:rsidR="007B3EF6" w:rsidRPr="000B6291">
        <w:t xml:space="preserve"> </w:t>
      </w:r>
      <w:r w:rsidRPr="000B6291">
        <w:fldChar w:fldCharType="begin"/>
      </w:r>
      <w:r w:rsidRPr="000B6291">
        <w:instrText xml:space="preserve"> REF _Ref27489057 \r \h </w:instrText>
      </w:r>
      <w:r w:rsidRPr="000B6291">
        <w:fldChar w:fldCharType="separate"/>
      </w:r>
      <w:r w:rsidR="00914C56">
        <w:t>[37]</w:t>
      </w:r>
      <w:r w:rsidRPr="000B6291">
        <w:fldChar w:fldCharType="end"/>
      </w:r>
      <w:r w:rsidRPr="000B6291">
        <w:t>.</w:t>
      </w:r>
    </w:p>
    <w:p w14:paraId="19388C47" w14:textId="77777777" w:rsidR="00C11A8C" w:rsidRPr="000B6291" w:rsidRDefault="00C11A8C" w:rsidP="00C11A8C">
      <w:pPr>
        <w:pStyle w:val="ECCAnnexheading2"/>
        <w:rPr>
          <w:lang w:val="en-GB"/>
        </w:rPr>
      </w:pPr>
      <w:r w:rsidRPr="000B6291">
        <w:rPr>
          <w:lang w:val="en-GB"/>
        </w:rPr>
        <w:t>GNSS</w:t>
      </w:r>
    </w:p>
    <w:p w14:paraId="296A3AD7" w14:textId="77777777" w:rsidR="00C11A8C" w:rsidRPr="000B6291" w:rsidRDefault="00C11A8C" w:rsidP="00C11A8C">
      <w:r w:rsidRPr="000B6291">
        <w:t>Not studied.</w:t>
      </w:r>
    </w:p>
    <w:p w14:paraId="6B6002AD" w14:textId="77777777" w:rsidR="00C11A8C" w:rsidRPr="000B6291" w:rsidRDefault="00C11A8C" w:rsidP="00C11A8C">
      <w:pPr>
        <w:pStyle w:val="ECCAnnexheading2"/>
        <w:rPr>
          <w:lang w:val="en-GB"/>
        </w:rPr>
      </w:pPr>
      <w:r w:rsidRPr="000B6291">
        <w:rPr>
          <w:lang w:val="en-GB"/>
        </w:rPr>
        <w:t>Other systems</w:t>
      </w:r>
    </w:p>
    <w:p w14:paraId="5D538601" w14:textId="77777777" w:rsidR="00C11A8C" w:rsidRPr="000B6291" w:rsidRDefault="00C11A8C" w:rsidP="00C11A8C">
      <w:r w:rsidRPr="000B6291">
        <w:t>Not studied.</w:t>
      </w:r>
    </w:p>
    <w:p w14:paraId="23AC9078" w14:textId="77777777" w:rsidR="00C11A8C" w:rsidRPr="000B6291" w:rsidRDefault="00C11A8C" w:rsidP="00C11A8C"/>
    <w:p w14:paraId="2E2F158D" w14:textId="77777777" w:rsidR="00C11A8C" w:rsidRPr="000B6291" w:rsidRDefault="00C11A8C" w:rsidP="00C11A8C">
      <w:pPr>
        <w:pStyle w:val="ECCAnnexheading1"/>
        <w:rPr>
          <w:lang w:val="en-GB"/>
        </w:rPr>
      </w:pPr>
      <w:bookmarkStart w:id="1000" w:name="_Toc11827900"/>
      <w:bookmarkStart w:id="1001" w:name="_Toc11851243"/>
      <w:bookmarkStart w:id="1002" w:name="_Toc19017423"/>
      <w:bookmarkStart w:id="1003" w:name="_Toc19017507"/>
      <w:bookmarkStart w:id="1004" w:name="_Toc22816032"/>
      <w:bookmarkStart w:id="1005" w:name="_Toc22816116"/>
      <w:bookmarkStart w:id="1006" w:name="_Toc33011549"/>
      <w:bookmarkStart w:id="1007" w:name="_Toc34662789"/>
      <w:r w:rsidRPr="000B6291">
        <w:rPr>
          <w:lang w:val="en-GB"/>
        </w:rPr>
        <w:lastRenderedPageBreak/>
        <w:t>Impact of PMSE in the band 960-1164 MHz on RNSS above 1164 MHz from TRANSFINITE</w:t>
      </w:r>
      <w:bookmarkEnd w:id="1000"/>
      <w:bookmarkEnd w:id="1001"/>
      <w:bookmarkEnd w:id="1002"/>
      <w:bookmarkEnd w:id="1003"/>
      <w:bookmarkEnd w:id="1004"/>
      <w:bookmarkEnd w:id="1005"/>
      <w:bookmarkEnd w:id="1006"/>
      <w:bookmarkEnd w:id="1007"/>
    </w:p>
    <w:p w14:paraId="5F5A8069" w14:textId="77777777" w:rsidR="00C11A8C" w:rsidRPr="000B6291" w:rsidRDefault="00C11A8C" w:rsidP="00C11A8C">
      <w:pPr>
        <w:pStyle w:val="ECCAnnexheading2"/>
        <w:rPr>
          <w:lang w:val="en-GB"/>
        </w:rPr>
      </w:pPr>
      <w:r w:rsidRPr="000B6291">
        <w:rPr>
          <w:lang w:val="en-GB"/>
        </w:rPr>
        <w:t>Summary</w:t>
      </w:r>
    </w:p>
    <w:p w14:paraId="2DFD3335" w14:textId="77777777" w:rsidR="00C11A8C" w:rsidRPr="000B6291" w:rsidRDefault="00C11A8C" w:rsidP="00C11A8C">
      <w:r w:rsidRPr="000B6291">
        <w:t>This study investigates the adjacent band sharing scenario of PMSE operating within the band 960-1164 MHz with Radio Navigation Satellite Service (RNSS) receivers above 1164 MHz. This document describes the Galileo RNSS system, the parameters assumed for each system, the methodology used and the results.</w:t>
      </w:r>
    </w:p>
    <w:p w14:paraId="65A243C8" w14:textId="77777777" w:rsidR="00C11A8C" w:rsidRPr="000B6291" w:rsidRDefault="00C11A8C" w:rsidP="00C11A8C">
      <w:r w:rsidRPr="000B6291">
        <w:t>The analysis suggests that a guard band of 30 MHz below 1164 MHz would be required to protect the RNSS from out-of-band emissions from PMSE operating in the band 960-1164 MHz.</w:t>
      </w:r>
    </w:p>
    <w:p w14:paraId="1D0F2D18" w14:textId="77777777" w:rsidR="00C11A8C" w:rsidRPr="000B6291" w:rsidRDefault="00C11A8C" w:rsidP="00C11A8C">
      <w:r w:rsidRPr="000B6291">
        <w:t>This Annex investigates the adjacent band sharing scenario of PMSE operating within the band 960-1164 MHz with Radio Navigation Satellite Service (RNSS) receivers above 1164 MHz. This scenario is shown graphically in the figure below:</w:t>
      </w:r>
    </w:p>
    <w:p w14:paraId="6A41B899" w14:textId="77777777" w:rsidR="00C11A8C" w:rsidRPr="000B6291" w:rsidRDefault="00C11A8C" w:rsidP="00640D69">
      <w:pPr>
        <w:jc w:val="center"/>
      </w:pPr>
      <w:r w:rsidRPr="000B6291">
        <w:rPr>
          <w:noProof/>
          <w:lang w:eastAsia="en-GB"/>
        </w:rPr>
        <w:drawing>
          <wp:inline distT="0" distB="0" distL="0" distR="0" wp14:anchorId="481B8E24" wp14:editId="6428C628">
            <wp:extent cx="4869248" cy="3424237"/>
            <wp:effectExtent l="0" t="0" r="0" b="5080"/>
            <wp:docPr id="15141" name="Picture 1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876403" cy="3429268"/>
                    </a:xfrm>
                    <a:prstGeom prst="rect">
                      <a:avLst/>
                    </a:prstGeom>
                    <a:noFill/>
                    <a:ln>
                      <a:noFill/>
                    </a:ln>
                  </pic:spPr>
                </pic:pic>
              </a:graphicData>
            </a:graphic>
          </wp:inline>
        </w:drawing>
      </w:r>
    </w:p>
    <w:p w14:paraId="7653BF56" w14:textId="68CA2380" w:rsidR="00C11A8C" w:rsidRPr="000B6291" w:rsidRDefault="00C11A8C" w:rsidP="00C11A8C">
      <w:pPr>
        <w:pStyle w:val="Caption"/>
        <w:rPr>
          <w:lang w:val="en-GB"/>
        </w:rPr>
      </w:pPr>
      <w:bookmarkStart w:id="1008" w:name="_Toc17270253"/>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97</w:t>
      </w:r>
      <w:r w:rsidRPr="000B6291">
        <w:rPr>
          <w:lang w:val="en-GB"/>
        </w:rPr>
        <w:fldChar w:fldCharType="end"/>
      </w:r>
      <w:r w:rsidRPr="000B6291">
        <w:rPr>
          <w:lang w:val="en-GB"/>
        </w:rPr>
        <w:t>: PMSE in 960-1164 MHz Adjacent Band Sharing Scenario with RNSS operating above 1164 MHz</w:t>
      </w:r>
      <w:bookmarkEnd w:id="1008"/>
    </w:p>
    <w:p w14:paraId="05E04CD1" w14:textId="77777777" w:rsidR="00C11A8C" w:rsidRPr="000B6291" w:rsidRDefault="00C11A8C" w:rsidP="00C11A8C">
      <w:r w:rsidRPr="000B6291">
        <w:t xml:space="preserve">RNSS satellites operate at altitudes of over 20000 km and hence the received signal is extremely weak with a threshold value of -155.25 dBW. Therefore, even though PMSE transmitters are relatively low power, there is the potential for harmful interference unless spectrum management techniques such as a guard band are employed. </w:t>
      </w:r>
    </w:p>
    <w:p w14:paraId="08EFAA19" w14:textId="77777777" w:rsidR="00C11A8C" w:rsidRPr="000B6291" w:rsidRDefault="00C11A8C" w:rsidP="00C11A8C">
      <w:r w:rsidRPr="000B6291">
        <w:t>RNSS has become essential for a very wide range of services, user groups and communities with many business and operations relying on its ubiquitous and continuous availability. This has been achieved by spectrum managers ensuring that this band is relatively clear of interference, so it can be used for the designated purpose.</w:t>
      </w:r>
    </w:p>
    <w:p w14:paraId="6D5D2F16" w14:textId="77777777" w:rsidR="00C11A8C" w:rsidRPr="000B6291" w:rsidRDefault="00C11A8C" w:rsidP="00C11A8C">
      <w:r w:rsidRPr="000B6291">
        <w:t>This study analysed what spectrum measures would be required to continue to ensure that RNSS can provide a continuous and ubiquitous service to a range of user communities.</w:t>
      </w:r>
    </w:p>
    <w:p w14:paraId="2AE44D10" w14:textId="77777777" w:rsidR="00C11A8C" w:rsidRPr="000B6291" w:rsidRDefault="00C11A8C" w:rsidP="00C11A8C">
      <w:r w:rsidRPr="000B6291">
        <w:t>The analysis suggests that a guard band of 30 MHz below 1164 MHz would be required to protect the RNSS from out-of-band emissions from PMSE operating in the band 960-1164 MHz.</w:t>
      </w:r>
    </w:p>
    <w:p w14:paraId="136D3236" w14:textId="5386F687" w:rsidR="00C11A8C" w:rsidRPr="000B6291" w:rsidRDefault="00C11A8C" w:rsidP="00C11A8C">
      <w:pPr>
        <w:pStyle w:val="Caption"/>
        <w:rPr>
          <w:lang w:val="en-GB"/>
        </w:rPr>
      </w:pPr>
      <w:bookmarkStart w:id="1009" w:name="_Toc17182206"/>
      <w:r w:rsidRPr="000B6291">
        <w:rPr>
          <w:lang w:val="en-GB"/>
        </w:rPr>
        <w:lastRenderedPageBreak/>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118</w:t>
      </w:r>
      <w:r w:rsidRPr="000B6291">
        <w:rPr>
          <w:lang w:val="en-GB"/>
        </w:rPr>
        <w:fldChar w:fldCharType="end"/>
      </w:r>
      <w:r w:rsidRPr="000B6291">
        <w:rPr>
          <w:lang w:val="en-GB"/>
        </w:rPr>
        <w:t>: Summary</w:t>
      </w:r>
      <w:bookmarkEnd w:id="1009"/>
    </w:p>
    <w:tbl>
      <w:tblPr>
        <w:tblStyle w:val="ECCTable-redheader"/>
        <w:tblW w:w="5000" w:type="pct"/>
        <w:tblInd w:w="0" w:type="dxa"/>
        <w:tblLook w:val="01E0" w:firstRow="1" w:lastRow="1" w:firstColumn="1" w:lastColumn="1" w:noHBand="0" w:noVBand="0"/>
      </w:tblPr>
      <w:tblGrid>
        <w:gridCol w:w="2830"/>
        <w:gridCol w:w="2459"/>
        <w:gridCol w:w="2355"/>
        <w:gridCol w:w="1985"/>
      </w:tblGrid>
      <w:tr w:rsidR="00C11A8C" w:rsidRPr="000B6291" w14:paraId="253B91BC" w14:textId="77777777" w:rsidTr="00A60D12">
        <w:trPr>
          <w:cnfStyle w:val="100000000000" w:firstRow="1" w:lastRow="0" w:firstColumn="0" w:lastColumn="0" w:oddVBand="0" w:evenVBand="0" w:oddHBand="0" w:evenHBand="0" w:firstRowFirstColumn="0" w:firstRowLastColumn="0" w:lastRowFirstColumn="0" w:lastRowLastColumn="0"/>
        </w:trPr>
        <w:tc>
          <w:tcPr>
            <w:tcW w:w="1469" w:type="pct"/>
          </w:tcPr>
          <w:p w14:paraId="5F2BFB76" w14:textId="77777777" w:rsidR="00C11A8C" w:rsidRPr="000B6291" w:rsidRDefault="00C11A8C" w:rsidP="00C11A8C">
            <w:pPr>
              <w:pStyle w:val="ECCTableHeaderwhitefont"/>
              <w:rPr>
                <w:rStyle w:val="ECCHLbold"/>
                <w:b/>
                <w:bCs w:val="0"/>
              </w:rPr>
            </w:pPr>
            <w:r w:rsidRPr="000B6291">
              <w:rPr>
                <w:rStyle w:val="ECCHLbold"/>
                <w:b/>
                <w:bCs w:val="0"/>
              </w:rPr>
              <w:t xml:space="preserve">PMSE interference into RNSS systems </w:t>
            </w:r>
          </w:p>
        </w:tc>
        <w:tc>
          <w:tcPr>
            <w:tcW w:w="1277" w:type="pct"/>
          </w:tcPr>
          <w:p w14:paraId="355AC066" w14:textId="77777777" w:rsidR="00C11A8C" w:rsidRPr="000B6291" w:rsidRDefault="00C11A8C" w:rsidP="00C11A8C">
            <w:pPr>
              <w:pStyle w:val="ECCTableHeaderwhitefont"/>
              <w:rPr>
                <w:rStyle w:val="ECCHLbold"/>
                <w:b/>
                <w:bCs w:val="0"/>
              </w:rPr>
            </w:pPr>
            <w:r w:rsidRPr="000B6291">
              <w:rPr>
                <w:rStyle w:val="ECCHLbold"/>
                <w:b/>
                <w:bCs w:val="0"/>
              </w:rPr>
              <w:t>Minimum co-frequency separation distance (Ground Receiver)</w:t>
            </w:r>
          </w:p>
        </w:tc>
        <w:tc>
          <w:tcPr>
            <w:tcW w:w="1223" w:type="pct"/>
          </w:tcPr>
          <w:p w14:paraId="7593DD6C" w14:textId="77777777" w:rsidR="00C11A8C" w:rsidRPr="000B6291" w:rsidRDefault="00C11A8C" w:rsidP="00C11A8C">
            <w:pPr>
              <w:pStyle w:val="ECCTableHeaderwhitefont"/>
              <w:rPr>
                <w:rStyle w:val="ECCHLbold"/>
                <w:b/>
                <w:bCs w:val="0"/>
              </w:rPr>
            </w:pPr>
            <w:r w:rsidRPr="000B6291">
              <w:rPr>
                <w:rStyle w:val="ECCHLbold"/>
                <w:b/>
                <w:bCs w:val="0"/>
              </w:rPr>
              <w:t>Minimum co-frequency separation distance (Air Receiver)</w:t>
            </w:r>
          </w:p>
        </w:tc>
        <w:tc>
          <w:tcPr>
            <w:tcW w:w="1031" w:type="pct"/>
          </w:tcPr>
          <w:p w14:paraId="44A2664E" w14:textId="77777777" w:rsidR="00C11A8C" w:rsidRPr="000B6291" w:rsidDel="00573E81" w:rsidRDefault="00C11A8C" w:rsidP="00C11A8C">
            <w:pPr>
              <w:pStyle w:val="ECCTableHeaderwhitefont"/>
              <w:rPr>
                <w:rStyle w:val="ECCHLbold"/>
                <w:b/>
                <w:bCs w:val="0"/>
              </w:rPr>
            </w:pPr>
            <w:r w:rsidRPr="000B6291">
              <w:rPr>
                <w:rStyle w:val="ECCHLbold"/>
                <w:b/>
                <w:bCs w:val="0"/>
              </w:rPr>
              <w:t xml:space="preserve">Guard band </w:t>
            </w:r>
          </w:p>
        </w:tc>
      </w:tr>
      <w:tr w:rsidR="00C11A8C" w:rsidRPr="000B6291" w14:paraId="10CDB27A" w14:textId="77777777" w:rsidTr="00640D69">
        <w:tc>
          <w:tcPr>
            <w:tcW w:w="1469" w:type="pct"/>
          </w:tcPr>
          <w:p w14:paraId="79529323" w14:textId="77777777" w:rsidR="00C11A8C" w:rsidRPr="000B6291" w:rsidRDefault="00C11A8C" w:rsidP="00C11A8C">
            <w:pPr>
              <w:pStyle w:val="ECCTabletext"/>
            </w:pPr>
            <w:r w:rsidRPr="000B6291">
              <w:t>PMSE interference to RNSS</w:t>
            </w:r>
          </w:p>
        </w:tc>
        <w:tc>
          <w:tcPr>
            <w:tcW w:w="1277" w:type="pct"/>
          </w:tcPr>
          <w:p w14:paraId="6FE3AE9B" w14:textId="77777777" w:rsidR="00C11A8C" w:rsidRPr="000B6291" w:rsidRDefault="00C11A8C" w:rsidP="00C11A8C">
            <w:pPr>
              <w:pStyle w:val="ECCTabletext"/>
            </w:pPr>
            <w:r w:rsidRPr="000B6291">
              <w:t>n/a</w:t>
            </w:r>
          </w:p>
        </w:tc>
        <w:tc>
          <w:tcPr>
            <w:tcW w:w="1223" w:type="pct"/>
          </w:tcPr>
          <w:p w14:paraId="0CAE6B1F" w14:textId="77777777" w:rsidR="00C11A8C" w:rsidRPr="000B6291" w:rsidRDefault="00C11A8C" w:rsidP="00C11A8C">
            <w:pPr>
              <w:pStyle w:val="ECCTabletext"/>
            </w:pPr>
            <w:r w:rsidRPr="000B6291">
              <w:t>n/a</w:t>
            </w:r>
          </w:p>
        </w:tc>
        <w:tc>
          <w:tcPr>
            <w:tcW w:w="1031" w:type="pct"/>
          </w:tcPr>
          <w:p w14:paraId="1A502CA7" w14:textId="77777777" w:rsidR="00C11A8C" w:rsidRPr="000B6291" w:rsidRDefault="00C11A8C" w:rsidP="00C11A8C">
            <w:pPr>
              <w:pStyle w:val="ECCTabletext"/>
            </w:pPr>
            <w:r w:rsidRPr="000B6291">
              <w:t>30 MHz</w:t>
            </w:r>
          </w:p>
        </w:tc>
      </w:tr>
    </w:tbl>
    <w:p w14:paraId="3E44A173" w14:textId="77777777" w:rsidR="00C11A8C" w:rsidRPr="000B6291" w:rsidRDefault="00C11A8C" w:rsidP="00C11A8C">
      <w:r w:rsidRPr="000B6291">
        <w:t>This study did not consider the potential for interference due to intermodulation or the impact of PMSE on GNSS repeaters.</w:t>
      </w:r>
    </w:p>
    <w:p w14:paraId="69F29C48" w14:textId="77777777" w:rsidR="00C11A8C" w:rsidRPr="000B6291" w:rsidRDefault="00C11A8C" w:rsidP="00C11A8C">
      <w:pPr>
        <w:pStyle w:val="ECCAnnexheading2"/>
        <w:rPr>
          <w:lang w:val="en-GB"/>
        </w:rPr>
      </w:pPr>
      <w:r w:rsidRPr="000B6291">
        <w:rPr>
          <w:lang w:val="en-GB"/>
        </w:rPr>
        <w:t>PMSE parameters</w:t>
      </w:r>
    </w:p>
    <w:p w14:paraId="1B625864" w14:textId="77777777" w:rsidR="00C11A8C" w:rsidRPr="000B6291" w:rsidRDefault="00C11A8C" w:rsidP="00C11A8C">
      <w:r w:rsidRPr="000B6291">
        <w:t>The tables below show parameters for the PMSE assumed for this study. Four types were considered, namely:</w:t>
      </w:r>
    </w:p>
    <w:p w14:paraId="26E5ACD3" w14:textId="77777777" w:rsidR="00C11A8C" w:rsidRPr="000B6291" w:rsidRDefault="00C11A8C" w:rsidP="00C11A8C">
      <w:pPr>
        <w:pStyle w:val="ECCBulletsLv1"/>
      </w:pPr>
      <w:r w:rsidRPr="000B6291">
        <w:t>Body</w:t>
      </w:r>
      <w:r w:rsidR="00293747" w:rsidRPr="000B6291">
        <w:t>-</w:t>
      </w:r>
      <w:r w:rsidRPr="000B6291">
        <w:t>worn;</w:t>
      </w:r>
    </w:p>
    <w:p w14:paraId="5423F2D8" w14:textId="77777777" w:rsidR="00C11A8C" w:rsidRPr="000B6291" w:rsidRDefault="00C11A8C" w:rsidP="00C11A8C">
      <w:pPr>
        <w:pStyle w:val="ECCBulletsLv1"/>
      </w:pPr>
      <w:r w:rsidRPr="000B6291">
        <w:t>Hand-held;</w:t>
      </w:r>
    </w:p>
    <w:p w14:paraId="02281A4B" w14:textId="77777777" w:rsidR="00C11A8C" w:rsidRPr="000B6291" w:rsidRDefault="00C11A8C" w:rsidP="00C11A8C">
      <w:pPr>
        <w:pStyle w:val="ECCBulletsLv1"/>
      </w:pPr>
      <w:r w:rsidRPr="000B6291">
        <w:t>IEM with downtilt;</w:t>
      </w:r>
    </w:p>
    <w:p w14:paraId="57857035" w14:textId="77777777" w:rsidR="00C11A8C" w:rsidRPr="000B6291" w:rsidRDefault="00C11A8C" w:rsidP="00C11A8C">
      <w:pPr>
        <w:pStyle w:val="ECCBulletsLv1"/>
      </w:pPr>
      <w:r w:rsidRPr="000B6291">
        <w:t>IEM without downtilt.</w:t>
      </w:r>
    </w:p>
    <w:p w14:paraId="352E8D9B" w14:textId="77777777" w:rsidR="00C11A8C" w:rsidRPr="000B6291" w:rsidRDefault="00C11A8C" w:rsidP="00C11A8C">
      <w:r w:rsidRPr="000B6291">
        <w:t>It was noted that a key assumption of this study was that the bandwidth of the PMSE would be 200 kHz rather than other bandwidths (e.g. wideband). Use of wideband systems would result in a significant increase in adjacent band interference and hence require larger guard bands.</w:t>
      </w:r>
    </w:p>
    <w:p w14:paraId="55FB3073" w14:textId="74B34DEB" w:rsidR="00C11A8C" w:rsidRPr="000B6291" w:rsidRDefault="00C11A8C" w:rsidP="00C11A8C">
      <w:pPr>
        <w:pStyle w:val="Caption"/>
        <w:rPr>
          <w:lang w:val="en-GB"/>
        </w:rPr>
      </w:pPr>
      <w:bookmarkStart w:id="1010" w:name="_Toc17182207"/>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119</w:t>
      </w:r>
      <w:r w:rsidRPr="000B6291">
        <w:rPr>
          <w:lang w:val="en-GB"/>
        </w:rPr>
        <w:fldChar w:fldCharType="end"/>
      </w:r>
      <w:r w:rsidRPr="000B6291">
        <w:rPr>
          <w:lang w:val="en-GB"/>
        </w:rPr>
        <w:t>: Parameters for hand-held audio PMSE</w:t>
      </w:r>
      <w:bookmarkEnd w:id="1010"/>
    </w:p>
    <w:tbl>
      <w:tblPr>
        <w:tblStyle w:val="ECCTable-redheader"/>
        <w:tblW w:w="0" w:type="auto"/>
        <w:tblInd w:w="0" w:type="dxa"/>
        <w:tblLook w:val="04A0" w:firstRow="1" w:lastRow="0" w:firstColumn="1" w:lastColumn="0" w:noHBand="0" w:noVBand="1"/>
      </w:tblPr>
      <w:tblGrid>
        <w:gridCol w:w="1661"/>
        <w:gridCol w:w="628"/>
        <w:gridCol w:w="750"/>
        <w:gridCol w:w="2073"/>
      </w:tblGrid>
      <w:tr w:rsidR="00C11A8C" w:rsidRPr="000B6291" w14:paraId="48803004" w14:textId="77777777" w:rsidTr="00A60D12">
        <w:trPr>
          <w:cnfStyle w:val="100000000000" w:firstRow="1" w:lastRow="0" w:firstColumn="0" w:lastColumn="0" w:oddVBand="0" w:evenVBand="0" w:oddHBand="0" w:evenHBand="0" w:firstRowFirstColumn="0" w:firstRowLastColumn="0" w:lastRowFirstColumn="0" w:lastRowLastColumn="0"/>
          <w:trHeight w:val="476"/>
        </w:trPr>
        <w:tc>
          <w:tcPr>
            <w:tcW w:w="0" w:type="auto"/>
          </w:tcPr>
          <w:p w14:paraId="207E8E03" w14:textId="77777777" w:rsidR="00C11A8C" w:rsidRPr="000B6291" w:rsidRDefault="00C11A8C" w:rsidP="00C11A8C">
            <w:pPr>
              <w:pStyle w:val="ECCTableHeaderwhitefont"/>
            </w:pPr>
            <w:r w:rsidRPr="000B6291">
              <w:t>Parameter</w:t>
            </w:r>
          </w:p>
        </w:tc>
        <w:tc>
          <w:tcPr>
            <w:tcW w:w="0" w:type="auto"/>
          </w:tcPr>
          <w:p w14:paraId="321AC196" w14:textId="77777777" w:rsidR="00C11A8C" w:rsidRPr="000B6291" w:rsidRDefault="00C11A8C" w:rsidP="00C11A8C">
            <w:pPr>
              <w:pStyle w:val="ECCTableHeaderwhitefont"/>
            </w:pPr>
            <w:r w:rsidRPr="000B6291">
              <w:t>Unit</w:t>
            </w:r>
          </w:p>
        </w:tc>
        <w:tc>
          <w:tcPr>
            <w:tcW w:w="0" w:type="auto"/>
          </w:tcPr>
          <w:p w14:paraId="47816FAF" w14:textId="77777777" w:rsidR="00C11A8C" w:rsidRPr="000B6291" w:rsidRDefault="00C11A8C" w:rsidP="00C11A8C">
            <w:pPr>
              <w:pStyle w:val="ECCTableHeaderwhitefont"/>
            </w:pPr>
            <w:r w:rsidRPr="000B6291">
              <w:t>Value</w:t>
            </w:r>
          </w:p>
        </w:tc>
        <w:tc>
          <w:tcPr>
            <w:tcW w:w="0" w:type="auto"/>
          </w:tcPr>
          <w:p w14:paraId="4BA65E65" w14:textId="77777777" w:rsidR="00C11A8C" w:rsidRPr="000B6291" w:rsidRDefault="00C11A8C" w:rsidP="00C11A8C">
            <w:pPr>
              <w:pStyle w:val="ECCTableHeaderwhitefont"/>
            </w:pPr>
            <w:r w:rsidRPr="000B6291">
              <w:t>Reference</w:t>
            </w:r>
          </w:p>
        </w:tc>
      </w:tr>
      <w:tr w:rsidR="00C11A8C" w:rsidRPr="000B6291" w14:paraId="6BF541F5" w14:textId="77777777" w:rsidTr="00A60D12">
        <w:trPr>
          <w:trHeight w:val="265"/>
        </w:trPr>
        <w:tc>
          <w:tcPr>
            <w:tcW w:w="0" w:type="auto"/>
          </w:tcPr>
          <w:p w14:paraId="78BEF5CC" w14:textId="77777777" w:rsidR="00C11A8C" w:rsidRPr="000B6291" w:rsidRDefault="00C11A8C" w:rsidP="00C11A8C">
            <w:r w:rsidRPr="000B6291">
              <w:t>Bandwidth (BW)</w:t>
            </w:r>
          </w:p>
        </w:tc>
        <w:tc>
          <w:tcPr>
            <w:tcW w:w="0" w:type="auto"/>
          </w:tcPr>
          <w:p w14:paraId="50E885F9" w14:textId="77777777" w:rsidR="00C11A8C" w:rsidRPr="000B6291" w:rsidRDefault="00C11A8C" w:rsidP="00C11A8C">
            <w:r w:rsidRPr="000B6291">
              <w:t>MHz</w:t>
            </w:r>
          </w:p>
        </w:tc>
        <w:tc>
          <w:tcPr>
            <w:tcW w:w="0" w:type="auto"/>
          </w:tcPr>
          <w:p w14:paraId="03688CD5" w14:textId="77777777" w:rsidR="00C11A8C" w:rsidRPr="000B6291" w:rsidRDefault="00C11A8C" w:rsidP="00C11A8C">
            <w:r w:rsidRPr="000B6291">
              <w:t>0.2</w:t>
            </w:r>
          </w:p>
        </w:tc>
        <w:tc>
          <w:tcPr>
            <w:tcW w:w="0" w:type="auto"/>
          </w:tcPr>
          <w:p w14:paraId="5CEF8604" w14:textId="14E45011" w:rsidR="00C11A8C" w:rsidRPr="000B6291" w:rsidRDefault="00C11A8C" w:rsidP="00C11A8C">
            <w:r w:rsidRPr="000B6291">
              <w:t xml:space="preserve">ECC Report 253 </w:t>
            </w:r>
            <w:r w:rsidRPr="000B6291">
              <w:fldChar w:fldCharType="begin"/>
            </w:r>
            <w:r w:rsidRPr="000B6291">
              <w:instrText xml:space="preserve"> REF _Ref17210761 \r \h </w:instrText>
            </w:r>
            <w:r w:rsidRPr="000B6291">
              <w:fldChar w:fldCharType="separate"/>
            </w:r>
            <w:r w:rsidR="00914C56">
              <w:t>[57]</w:t>
            </w:r>
            <w:r w:rsidRPr="000B6291">
              <w:fldChar w:fldCharType="end"/>
            </w:r>
          </w:p>
        </w:tc>
      </w:tr>
    </w:tbl>
    <w:p w14:paraId="30C1683E" w14:textId="15E0665C" w:rsidR="00C11A8C" w:rsidRPr="000B6291" w:rsidRDefault="00C11A8C" w:rsidP="00C11A8C">
      <w:pPr>
        <w:pStyle w:val="Caption"/>
        <w:rPr>
          <w:lang w:val="en-GB"/>
        </w:rPr>
      </w:pPr>
      <w:bookmarkStart w:id="1011" w:name="_Toc17182208"/>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120</w:t>
      </w:r>
      <w:r w:rsidRPr="000B6291">
        <w:rPr>
          <w:lang w:val="en-GB"/>
        </w:rPr>
        <w:fldChar w:fldCharType="end"/>
      </w:r>
      <w:r w:rsidRPr="000B6291">
        <w:rPr>
          <w:lang w:val="en-GB"/>
        </w:rPr>
        <w:t>: Parameters for body-worn audio PMSE</w:t>
      </w:r>
      <w:bookmarkEnd w:id="1011"/>
    </w:p>
    <w:tbl>
      <w:tblPr>
        <w:tblStyle w:val="ECCTable-redheader"/>
        <w:tblW w:w="0" w:type="auto"/>
        <w:tblInd w:w="0" w:type="dxa"/>
        <w:tblLook w:val="04A0" w:firstRow="1" w:lastRow="0" w:firstColumn="1" w:lastColumn="0" w:noHBand="0" w:noVBand="1"/>
      </w:tblPr>
      <w:tblGrid>
        <w:gridCol w:w="2329"/>
        <w:gridCol w:w="628"/>
        <w:gridCol w:w="750"/>
        <w:gridCol w:w="3085"/>
      </w:tblGrid>
      <w:tr w:rsidR="00C11A8C" w:rsidRPr="000B6291" w14:paraId="6A5115D8" w14:textId="77777777" w:rsidTr="00A60D12">
        <w:trPr>
          <w:cnfStyle w:val="100000000000" w:firstRow="1" w:lastRow="0" w:firstColumn="0" w:lastColumn="0" w:oddVBand="0" w:evenVBand="0" w:oddHBand="0" w:evenHBand="0" w:firstRowFirstColumn="0" w:firstRowLastColumn="0" w:lastRowFirstColumn="0" w:lastRowLastColumn="0"/>
          <w:trHeight w:val="480"/>
        </w:trPr>
        <w:tc>
          <w:tcPr>
            <w:tcW w:w="0" w:type="auto"/>
          </w:tcPr>
          <w:p w14:paraId="06C8D237" w14:textId="77777777" w:rsidR="00C11A8C" w:rsidRPr="000B6291" w:rsidRDefault="00C11A8C" w:rsidP="00C11A8C">
            <w:pPr>
              <w:pStyle w:val="ECCTableHeaderwhitefont"/>
            </w:pPr>
            <w:r w:rsidRPr="000B6291">
              <w:t>Parameter</w:t>
            </w:r>
          </w:p>
        </w:tc>
        <w:tc>
          <w:tcPr>
            <w:tcW w:w="0" w:type="auto"/>
          </w:tcPr>
          <w:p w14:paraId="61354A97" w14:textId="77777777" w:rsidR="00C11A8C" w:rsidRPr="000B6291" w:rsidRDefault="00C11A8C" w:rsidP="00C11A8C">
            <w:pPr>
              <w:pStyle w:val="ECCTableHeaderwhitefont"/>
            </w:pPr>
            <w:r w:rsidRPr="000B6291">
              <w:t>Unit</w:t>
            </w:r>
          </w:p>
        </w:tc>
        <w:tc>
          <w:tcPr>
            <w:tcW w:w="0" w:type="auto"/>
          </w:tcPr>
          <w:p w14:paraId="547B6F0D" w14:textId="77777777" w:rsidR="00C11A8C" w:rsidRPr="000B6291" w:rsidRDefault="00C11A8C" w:rsidP="00C11A8C">
            <w:pPr>
              <w:pStyle w:val="ECCTableHeaderwhitefont"/>
            </w:pPr>
            <w:r w:rsidRPr="000B6291">
              <w:t>Value</w:t>
            </w:r>
          </w:p>
        </w:tc>
        <w:tc>
          <w:tcPr>
            <w:tcW w:w="0" w:type="auto"/>
          </w:tcPr>
          <w:p w14:paraId="1E602AA7" w14:textId="77777777" w:rsidR="00C11A8C" w:rsidRPr="000B6291" w:rsidRDefault="00C11A8C" w:rsidP="00C11A8C">
            <w:pPr>
              <w:pStyle w:val="ECCTableHeaderwhitefont"/>
            </w:pPr>
            <w:r w:rsidRPr="000B6291">
              <w:t>Reference</w:t>
            </w:r>
          </w:p>
        </w:tc>
      </w:tr>
      <w:tr w:rsidR="00C11A8C" w:rsidRPr="000B6291" w14:paraId="0AAA342C" w14:textId="77777777" w:rsidTr="00A60D12">
        <w:trPr>
          <w:trHeight w:val="267"/>
        </w:trPr>
        <w:tc>
          <w:tcPr>
            <w:tcW w:w="0" w:type="auto"/>
          </w:tcPr>
          <w:p w14:paraId="43BFDCC1" w14:textId="77777777" w:rsidR="00C11A8C" w:rsidRPr="000B6291" w:rsidRDefault="00C11A8C" w:rsidP="00C11A8C">
            <w:r w:rsidRPr="000B6291">
              <w:t>Bandwidth (BW)</w:t>
            </w:r>
          </w:p>
        </w:tc>
        <w:tc>
          <w:tcPr>
            <w:tcW w:w="0" w:type="auto"/>
          </w:tcPr>
          <w:p w14:paraId="3284B76C" w14:textId="77777777" w:rsidR="00C11A8C" w:rsidRPr="000B6291" w:rsidRDefault="00C11A8C" w:rsidP="00C11A8C">
            <w:r w:rsidRPr="000B6291">
              <w:t>MHz</w:t>
            </w:r>
          </w:p>
        </w:tc>
        <w:tc>
          <w:tcPr>
            <w:tcW w:w="0" w:type="auto"/>
          </w:tcPr>
          <w:p w14:paraId="287D85E0" w14:textId="77777777" w:rsidR="00C11A8C" w:rsidRPr="000B6291" w:rsidRDefault="00C11A8C" w:rsidP="00C11A8C">
            <w:r w:rsidRPr="000B6291">
              <w:t>0.2</w:t>
            </w:r>
          </w:p>
        </w:tc>
        <w:tc>
          <w:tcPr>
            <w:tcW w:w="0" w:type="auto"/>
          </w:tcPr>
          <w:p w14:paraId="72859B78" w14:textId="140F8744" w:rsidR="00C11A8C" w:rsidRPr="000B6291" w:rsidRDefault="00C11A8C" w:rsidP="00C11A8C">
            <w:r w:rsidRPr="000B6291">
              <w:t xml:space="preserve">ECC Report 253 </w:t>
            </w:r>
            <w:r w:rsidRPr="000B6291">
              <w:fldChar w:fldCharType="begin"/>
            </w:r>
            <w:r w:rsidRPr="000B6291">
              <w:instrText xml:space="preserve"> REF _Ref17210761 \r \h </w:instrText>
            </w:r>
            <w:r w:rsidRPr="000B6291">
              <w:fldChar w:fldCharType="separate"/>
            </w:r>
            <w:r w:rsidR="00914C56">
              <w:t>[57]</w:t>
            </w:r>
            <w:r w:rsidRPr="000B6291">
              <w:fldChar w:fldCharType="end"/>
            </w:r>
          </w:p>
        </w:tc>
      </w:tr>
      <w:tr w:rsidR="00C11A8C" w:rsidRPr="000B6291" w14:paraId="0C96ED7E" w14:textId="77777777" w:rsidTr="00A60D12">
        <w:trPr>
          <w:trHeight w:val="267"/>
        </w:trPr>
        <w:tc>
          <w:tcPr>
            <w:tcW w:w="0" w:type="auto"/>
          </w:tcPr>
          <w:p w14:paraId="3EA02CEA" w14:textId="77777777" w:rsidR="00C11A8C" w:rsidRPr="000B6291" w:rsidRDefault="00C11A8C" w:rsidP="00C11A8C">
            <w:r w:rsidRPr="000B6291">
              <w:t>Antenna transmit height</w:t>
            </w:r>
          </w:p>
        </w:tc>
        <w:tc>
          <w:tcPr>
            <w:tcW w:w="0" w:type="auto"/>
          </w:tcPr>
          <w:p w14:paraId="21E7D7F0" w14:textId="77777777" w:rsidR="00C11A8C" w:rsidRPr="000B6291" w:rsidRDefault="00C11A8C" w:rsidP="00C11A8C">
            <w:r w:rsidRPr="000B6291">
              <w:t>m</w:t>
            </w:r>
          </w:p>
        </w:tc>
        <w:tc>
          <w:tcPr>
            <w:tcW w:w="0" w:type="auto"/>
          </w:tcPr>
          <w:p w14:paraId="5653DE3D" w14:textId="77777777" w:rsidR="00C11A8C" w:rsidRPr="000B6291" w:rsidRDefault="00C11A8C" w:rsidP="00C11A8C">
            <w:r w:rsidRPr="000B6291">
              <w:t>1.5</w:t>
            </w:r>
          </w:p>
        </w:tc>
        <w:tc>
          <w:tcPr>
            <w:tcW w:w="0" w:type="auto"/>
          </w:tcPr>
          <w:p w14:paraId="6A81B202" w14:textId="77777777" w:rsidR="00C11A8C" w:rsidRPr="000B6291" w:rsidRDefault="00C11A8C" w:rsidP="00C11A8C">
            <w:r w:rsidRPr="000B6291">
              <w:t>ECC Report 253</w:t>
            </w:r>
          </w:p>
        </w:tc>
      </w:tr>
      <w:tr w:rsidR="00C11A8C" w:rsidRPr="000B6291" w14:paraId="03E46922" w14:textId="77777777" w:rsidTr="00A60D12">
        <w:trPr>
          <w:trHeight w:val="267"/>
        </w:trPr>
        <w:tc>
          <w:tcPr>
            <w:tcW w:w="0" w:type="auto"/>
          </w:tcPr>
          <w:p w14:paraId="1521AA6E" w14:textId="77777777" w:rsidR="00C11A8C" w:rsidRPr="000B6291" w:rsidRDefault="00C11A8C" w:rsidP="00C11A8C">
            <w:r w:rsidRPr="000B6291">
              <w:t>Antenna receive height</w:t>
            </w:r>
          </w:p>
        </w:tc>
        <w:tc>
          <w:tcPr>
            <w:tcW w:w="0" w:type="auto"/>
          </w:tcPr>
          <w:p w14:paraId="47940584" w14:textId="77777777" w:rsidR="00C11A8C" w:rsidRPr="000B6291" w:rsidRDefault="00C11A8C" w:rsidP="00C11A8C">
            <w:r w:rsidRPr="000B6291">
              <w:t>m</w:t>
            </w:r>
          </w:p>
        </w:tc>
        <w:tc>
          <w:tcPr>
            <w:tcW w:w="0" w:type="auto"/>
          </w:tcPr>
          <w:p w14:paraId="14A484B4" w14:textId="77777777" w:rsidR="00C11A8C" w:rsidRPr="000B6291" w:rsidRDefault="00C11A8C" w:rsidP="00C11A8C">
            <w:r w:rsidRPr="000B6291">
              <w:t>n/a</w:t>
            </w:r>
          </w:p>
        </w:tc>
        <w:tc>
          <w:tcPr>
            <w:tcW w:w="0" w:type="auto"/>
          </w:tcPr>
          <w:p w14:paraId="0683A883" w14:textId="77777777" w:rsidR="00C11A8C" w:rsidRPr="000B6291" w:rsidRDefault="00C11A8C" w:rsidP="00C11A8C"/>
        </w:tc>
      </w:tr>
      <w:tr w:rsidR="00C11A8C" w:rsidRPr="000B6291" w14:paraId="23898177" w14:textId="77777777" w:rsidTr="00A60D12">
        <w:trPr>
          <w:trHeight w:val="267"/>
        </w:trPr>
        <w:tc>
          <w:tcPr>
            <w:tcW w:w="0" w:type="auto"/>
          </w:tcPr>
          <w:p w14:paraId="6CA1F206" w14:textId="77777777" w:rsidR="00C11A8C" w:rsidRPr="000B6291" w:rsidRDefault="00C11A8C" w:rsidP="00C11A8C">
            <w:r w:rsidRPr="000B6291">
              <w:t>Body effect</w:t>
            </w:r>
          </w:p>
        </w:tc>
        <w:tc>
          <w:tcPr>
            <w:tcW w:w="0" w:type="auto"/>
          </w:tcPr>
          <w:p w14:paraId="1BCEC49F" w14:textId="77777777" w:rsidR="00C11A8C" w:rsidRPr="000B6291" w:rsidRDefault="00C11A8C" w:rsidP="00C11A8C">
            <w:r w:rsidRPr="000B6291">
              <w:t>dB</w:t>
            </w:r>
          </w:p>
        </w:tc>
        <w:tc>
          <w:tcPr>
            <w:tcW w:w="0" w:type="auto"/>
          </w:tcPr>
          <w:p w14:paraId="6659C5BA" w14:textId="77777777" w:rsidR="00C11A8C" w:rsidRPr="000B6291" w:rsidRDefault="00C11A8C" w:rsidP="00C11A8C">
            <w:pPr>
              <w:rPr>
                <w:highlight w:val="magenta"/>
              </w:rPr>
            </w:pPr>
            <w:r w:rsidRPr="000B6291">
              <w:t>9.4</w:t>
            </w:r>
          </w:p>
        </w:tc>
        <w:tc>
          <w:tcPr>
            <w:tcW w:w="0" w:type="auto"/>
          </w:tcPr>
          <w:p w14:paraId="1D0352BB" w14:textId="5E1FBB64" w:rsidR="00C11A8C" w:rsidRPr="000B6291" w:rsidRDefault="00C11A8C" w:rsidP="00C11A8C">
            <w:r w:rsidRPr="000B6291">
              <w:t xml:space="preserve">ECC Report 286 </w:t>
            </w:r>
            <w:r w:rsidR="002E3362" w:rsidRPr="000B6291">
              <w:fldChar w:fldCharType="begin"/>
            </w:r>
            <w:r w:rsidR="002E3362" w:rsidRPr="000B6291">
              <w:instrText xml:space="preserve"> REF _Ref32914451 \r \h </w:instrText>
            </w:r>
            <w:r w:rsidR="002E3362" w:rsidRPr="000B6291">
              <w:fldChar w:fldCharType="separate"/>
            </w:r>
            <w:r w:rsidR="00914C56">
              <w:t>[27]</w:t>
            </w:r>
            <w:r w:rsidR="002E3362" w:rsidRPr="000B6291">
              <w:fldChar w:fldCharType="end"/>
            </w:r>
            <w:r w:rsidR="002E3362" w:rsidRPr="000B6291" w:rsidDel="002E3362">
              <w:t xml:space="preserve"> </w:t>
            </w:r>
          </w:p>
        </w:tc>
      </w:tr>
      <w:tr w:rsidR="00C11A8C" w:rsidRPr="000B6291" w14:paraId="4E6D5789" w14:textId="77777777" w:rsidTr="00A60D12">
        <w:trPr>
          <w:trHeight w:val="267"/>
        </w:trPr>
        <w:tc>
          <w:tcPr>
            <w:tcW w:w="0" w:type="auto"/>
          </w:tcPr>
          <w:p w14:paraId="6D38682D" w14:textId="77777777" w:rsidR="00C11A8C" w:rsidRPr="00C57F6F" w:rsidRDefault="00C11A8C" w:rsidP="00C11A8C">
            <w:pPr>
              <w:rPr>
                <w:highlight w:val="yellow"/>
                <w:lang w:val="da-DK"/>
              </w:rPr>
            </w:pPr>
            <w:proofErr w:type="spellStart"/>
            <w:r w:rsidRPr="00C57F6F">
              <w:rPr>
                <w:lang w:val="da-DK"/>
              </w:rPr>
              <w:t>Modelled</w:t>
            </w:r>
            <w:proofErr w:type="spellEnd"/>
            <w:r w:rsidRPr="00C57F6F">
              <w:rPr>
                <w:lang w:val="da-DK"/>
              </w:rPr>
              <w:t xml:space="preserve"> </w:t>
            </w:r>
            <w:proofErr w:type="spellStart"/>
            <w:r w:rsidRPr="00C57F6F">
              <w:rPr>
                <w:lang w:val="da-DK"/>
              </w:rPr>
              <w:t>e.i.r.p</w:t>
            </w:r>
            <w:proofErr w:type="spellEnd"/>
          </w:p>
        </w:tc>
        <w:tc>
          <w:tcPr>
            <w:tcW w:w="0" w:type="auto"/>
          </w:tcPr>
          <w:p w14:paraId="28017E29" w14:textId="77777777" w:rsidR="00C11A8C" w:rsidRPr="000B6291" w:rsidRDefault="00C11A8C" w:rsidP="00C11A8C">
            <w:r w:rsidRPr="000B6291">
              <w:t>dBm</w:t>
            </w:r>
          </w:p>
        </w:tc>
        <w:tc>
          <w:tcPr>
            <w:tcW w:w="0" w:type="auto"/>
          </w:tcPr>
          <w:p w14:paraId="5C51AF74" w14:textId="77777777" w:rsidR="00C11A8C" w:rsidRPr="000B6291" w:rsidRDefault="00C11A8C" w:rsidP="00C11A8C">
            <w:r w:rsidRPr="000B6291">
              <w:t>17</w:t>
            </w:r>
          </w:p>
        </w:tc>
        <w:tc>
          <w:tcPr>
            <w:tcW w:w="0" w:type="auto"/>
          </w:tcPr>
          <w:p w14:paraId="44C4D6B3" w14:textId="717C36CE" w:rsidR="00C11A8C" w:rsidRPr="000B6291" w:rsidRDefault="00C11A8C" w:rsidP="00C11A8C">
            <w:r w:rsidRPr="000B6291">
              <w:t xml:space="preserve">ERC/REC 70-03, Annex 10 </w:t>
            </w:r>
            <w:r w:rsidR="002E3362" w:rsidRPr="000B6291">
              <w:t xml:space="preserve"> </w:t>
            </w:r>
            <w:r w:rsidR="002E3362" w:rsidRPr="000B6291">
              <w:fldChar w:fldCharType="begin"/>
            </w:r>
            <w:r w:rsidR="002E3362" w:rsidRPr="000B6291">
              <w:instrText xml:space="preserve"> REF _Ref17212791 \r \h </w:instrText>
            </w:r>
            <w:r w:rsidR="002E3362" w:rsidRPr="000B6291">
              <w:fldChar w:fldCharType="separate"/>
            </w:r>
            <w:r w:rsidR="00914C56">
              <w:t>[28]</w:t>
            </w:r>
            <w:r w:rsidR="002E3362" w:rsidRPr="000B6291">
              <w:fldChar w:fldCharType="end"/>
            </w:r>
            <w:r w:rsidR="002E3362" w:rsidRPr="000B6291" w:rsidDel="002E3362">
              <w:t xml:space="preserve"> </w:t>
            </w:r>
          </w:p>
        </w:tc>
      </w:tr>
      <w:tr w:rsidR="00C11A8C" w:rsidRPr="000B6291" w14:paraId="5CF77EAA" w14:textId="77777777" w:rsidTr="00A60D12">
        <w:trPr>
          <w:trHeight w:val="267"/>
        </w:trPr>
        <w:tc>
          <w:tcPr>
            <w:tcW w:w="0" w:type="auto"/>
          </w:tcPr>
          <w:p w14:paraId="53C3F9AF" w14:textId="77777777" w:rsidR="00C11A8C" w:rsidRPr="000B6291" w:rsidRDefault="00C11A8C" w:rsidP="00C11A8C">
            <w:r w:rsidRPr="000B6291">
              <w:t>Antenna polarisation</w:t>
            </w:r>
          </w:p>
        </w:tc>
        <w:tc>
          <w:tcPr>
            <w:tcW w:w="0" w:type="auto"/>
          </w:tcPr>
          <w:p w14:paraId="204EA364" w14:textId="77777777" w:rsidR="00C11A8C" w:rsidRPr="000B6291" w:rsidRDefault="00C11A8C" w:rsidP="00C11A8C">
            <w:r w:rsidRPr="000B6291">
              <w:t>NA</w:t>
            </w:r>
          </w:p>
        </w:tc>
        <w:tc>
          <w:tcPr>
            <w:tcW w:w="0" w:type="auto"/>
          </w:tcPr>
          <w:p w14:paraId="03DEEDA0" w14:textId="77777777" w:rsidR="00C11A8C" w:rsidRPr="000B6291" w:rsidRDefault="00C11A8C" w:rsidP="00C11A8C">
            <w:r w:rsidRPr="000B6291">
              <w:t>n/a</w:t>
            </w:r>
          </w:p>
        </w:tc>
        <w:tc>
          <w:tcPr>
            <w:tcW w:w="0" w:type="auto"/>
          </w:tcPr>
          <w:p w14:paraId="1A4ED2BE" w14:textId="129732AD" w:rsidR="00C11A8C" w:rsidRPr="000B6291" w:rsidRDefault="00C11A8C" w:rsidP="00C11A8C">
            <w:r w:rsidRPr="000B6291">
              <w:t>ECC Report 253</w:t>
            </w:r>
            <w:r w:rsidRPr="000B6291">
              <w:fldChar w:fldCharType="begin"/>
            </w:r>
            <w:r w:rsidRPr="000B6291">
              <w:instrText xml:space="preserve"> REF _Ref17210761 \r \h </w:instrText>
            </w:r>
            <w:r w:rsidRPr="000B6291">
              <w:fldChar w:fldCharType="separate"/>
            </w:r>
            <w:r w:rsidR="00914C56">
              <w:t>[57]</w:t>
            </w:r>
            <w:r w:rsidRPr="000B6291">
              <w:fldChar w:fldCharType="end"/>
            </w:r>
          </w:p>
        </w:tc>
      </w:tr>
    </w:tbl>
    <w:p w14:paraId="1DC33014" w14:textId="77777777" w:rsidR="00C11A8C" w:rsidRPr="000B6291" w:rsidRDefault="00C11A8C" w:rsidP="00C11A8C">
      <w:pPr>
        <w:pStyle w:val="ECCTabletext"/>
      </w:pPr>
      <w:bookmarkStart w:id="1012" w:name="_Toc17182209"/>
    </w:p>
    <w:p w14:paraId="64182D74" w14:textId="32C4EE5B" w:rsidR="00C11A8C" w:rsidRPr="000B6291" w:rsidRDefault="00C11A8C" w:rsidP="00C11A8C">
      <w:pPr>
        <w:pStyle w:val="Caption"/>
        <w:rPr>
          <w:lang w:val="en-GB"/>
        </w:rPr>
      </w:pPr>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121</w:t>
      </w:r>
      <w:r w:rsidRPr="000B6291">
        <w:rPr>
          <w:lang w:val="en-GB"/>
        </w:rPr>
        <w:fldChar w:fldCharType="end"/>
      </w:r>
      <w:r w:rsidRPr="000B6291">
        <w:rPr>
          <w:lang w:val="en-GB"/>
        </w:rPr>
        <w:t>: Parameters for audio IEM with downtilt</w:t>
      </w:r>
      <w:bookmarkEnd w:id="1012"/>
    </w:p>
    <w:tbl>
      <w:tblPr>
        <w:tblStyle w:val="ECCTable-redheader"/>
        <w:tblW w:w="0" w:type="auto"/>
        <w:tblInd w:w="0" w:type="dxa"/>
        <w:tblLook w:val="01E0" w:firstRow="1" w:lastRow="1" w:firstColumn="1" w:lastColumn="1" w:noHBand="0" w:noVBand="0"/>
      </w:tblPr>
      <w:tblGrid>
        <w:gridCol w:w="2329"/>
        <w:gridCol w:w="628"/>
        <w:gridCol w:w="750"/>
        <w:gridCol w:w="2568"/>
      </w:tblGrid>
      <w:tr w:rsidR="00C11A8C" w:rsidRPr="000B6291" w14:paraId="0D7DE666" w14:textId="77777777" w:rsidTr="00A60D12">
        <w:trPr>
          <w:cnfStyle w:val="100000000000" w:firstRow="1" w:lastRow="0" w:firstColumn="0" w:lastColumn="0" w:oddVBand="0" w:evenVBand="0" w:oddHBand="0" w:evenHBand="0" w:firstRowFirstColumn="0" w:firstRowLastColumn="0" w:lastRowFirstColumn="0" w:lastRowLastColumn="0"/>
          <w:trHeight w:val="328"/>
        </w:trPr>
        <w:tc>
          <w:tcPr>
            <w:tcW w:w="0" w:type="auto"/>
          </w:tcPr>
          <w:p w14:paraId="0E94B234" w14:textId="77777777" w:rsidR="00C11A8C" w:rsidRPr="000B6291" w:rsidRDefault="00C11A8C" w:rsidP="00C11A8C">
            <w:r w:rsidRPr="000B6291">
              <w:t>Parameter</w:t>
            </w:r>
          </w:p>
        </w:tc>
        <w:tc>
          <w:tcPr>
            <w:tcW w:w="0" w:type="auto"/>
          </w:tcPr>
          <w:p w14:paraId="7985406A" w14:textId="77777777" w:rsidR="00C11A8C" w:rsidRPr="000B6291" w:rsidRDefault="00C11A8C" w:rsidP="00C11A8C">
            <w:r w:rsidRPr="000B6291">
              <w:t>Unit</w:t>
            </w:r>
          </w:p>
        </w:tc>
        <w:tc>
          <w:tcPr>
            <w:tcW w:w="0" w:type="auto"/>
          </w:tcPr>
          <w:p w14:paraId="0805264F" w14:textId="77777777" w:rsidR="00C11A8C" w:rsidRPr="000B6291" w:rsidRDefault="00C11A8C" w:rsidP="00C11A8C">
            <w:r w:rsidRPr="000B6291">
              <w:t>Value</w:t>
            </w:r>
          </w:p>
        </w:tc>
        <w:tc>
          <w:tcPr>
            <w:tcW w:w="2568" w:type="dxa"/>
          </w:tcPr>
          <w:p w14:paraId="489B6BA8" w14:textId="77777777" w:rsidR="00C11A8C" w:rsidRPr="000B6291" w:rsidRDefault="00C11A8C" w:rsidP="00C11A8C">
            <w:r w:rsidRPr="000B6291">
              <w:t>Reference</w:t>
            </w:r>
          </w:p>
        </w:tc>
      </w:tr>
      <w:tr w:rsidR="00C11A8C" w:rsidRPr="000B6291" w14:paraId="27175CF3" w14:textId="77777777" w:rsidTr="00A60D12">
        <w:trPr>
          <w:trHeight w:val="277"/>
        </w:trPr>
        <w:tc>
          <w:tcPr>
            <w:tcW w:w="0" w:type="auto"/>
          </w:tcPr>
          <w:p w14:paraId="31FC8CC8" w14:textId="77777777" w:rsidR="00C11A8C" w:rsidRPr="000B6291" w:rsidRDefault="00C11A8C" w:rsidP="00C11A8C">
            <w:r w:rsidRPr="000B6291">
              <w:t>Bandwidth (BW)</w:t>
            </w:r>
          </w:p>
        </w:tc>
        <w:tc>
          <w:tcPr>
            <w:tcW w:w="0" w:type="auto"/>
          </w:tcPr>
          <w:p w14:paraId="40B19133" w14:textId="77777777" w:rsidR="00C11A8C" w:rsidRPr="000B6291" w:rsidRDefault="00C11A8C" w:rsidP="00C11A8C">
            <w:r w:rsidRPr="000B6291">
              <w:t>MHz</w:t>
            </w:r>
          </w:p>
        </w:tc>
        <w:tc>
          <w:tcPr>
            <w:tcW w:w="0" w:type="auto"/>
          </w:tcPr>
          <w:p w14:paraId="771C225F" w14:textId="77777777" w:rsidR="00C11A8C" w:rsidRPr="000B6291" w:rsidRDefault="00C11A8C" w:rsidP="00C11A8C">
            <w:r w:rsidRPr="000B6291">
              <w:t>0.2</w:t>
            </w:r>
          </w:p>
        </w:tc>
        <w:tc>
          <w:tcPr>
            <w:tcW w:w="2568" w:type="dxa"/>
            <w:vMerge w:val="restart"/>
          </w:tcPr>
          <w:p w14:paraId="0D5F9658" w14:textId="6EB26B2B" w:rsidR="00C11A8C" w:rsidRPr="000B6291" w:rsidRDefault="00C11A8C" w:rsidP="00C11A8C">
            <w:r w:rsidRPr="000B6291">
              <w:t>ECC Report 253</w:t>
            </w:r>
          </w:p>
        </w:tc>
      </w:tr>
      <w:tr w:rsidR="00C11A8C" w:rsidRPr="000B6291" w14:paraId="6F153528" w14:textId="77777777" w:rsidTr="00A60D12">
        <w:trPr>
          <w:trHeight w:val="271"/>
        </w:trPr>
        <w:tc>
          <w:tcPr>
            <w:tcW w:w="0" w:type="auto"/>
          </w:tcPr>
          <w:p w14:paraId="4655ABD8" w14:textId="77777777" w:rsidR="00C11A8C" w:rsidRPr="000B6291" w:rsidRDefault="00C11A8C" w:rsidP="00C11A8C">
            <w:r w:rsidRPr="000B6291">
              <w:t>Antenna transmit height</w:t>
            </w:r>
          </w:p>
        </w:tc>
        <w:tc>
          <w:tcPr>
            <w:tcW w:w="0" w:type="auto"/>
          </w:tcPr>
          <w:p w14:paraId="5FAE67F1" w14:textId="77777777" w:rsidR="00C11A8C" w:rsidRPr="000B6291" w:rsidRDefault="00C11A8C" w:rsidP="00C11A8C">
            <w:r w:rsidRPr="000B6291">
              <w:t>m</w:t>
            </w:r>
          </w:p>
        </w:tc>
        <w:tc>
          <w:tcPr>
            <w:tcW w:w="0" w:type="auto"/>
          </w:tcPr>
          <w:p w14:paraId="40D666A9" w14:textId="77777777" w:rsidR="00C11A8C" w:rsidRPr="000B6291" w:rsidRDefault="00C11A8C" w:rsidP="00C11A8C">
            <w:r w:rsidRPr="000B6291">
              <w:t>2</w:t>
            </w:r>
          </w:p>
        </w:tc>
        <w:tc>
          <w:tcPr>
            <w:tcW w:w="2568" w:type="dxa"/>
            <w:vMerge/>
          </w:tcPr>
          <w:p w14:paraId="7C2D40A0" w14:textId="77777777" w:rsidR="00C11A8C" w:rsidRPr="000B6291" w:rsidRDefault="00C11A8C" w:rsidP="00C11A8C"/>
        </w:tc>
      </w:tr>
      <w:tr w:rsidR="00C11A8C" w:rsidRPr="000B6291" w14:paraId="50EE9B2A" w14:textId="77777777" w:rsidTr="00A60D12">
        <w:trPr>
          <w:trHeight w:val="277"/>
        </w:trPr>
        <w:tc>
          <w:tcPr>
            <w:tcW w:w="0" w:type="auto"/>
          </w:tcPr>
          <w:p w14:paraId="1BA52343" w14:textId="77777777" w:rsidR="00C11A8C" w:rsidRPr="000B6291" w:rsidRDefault="00C11A8C" w:rsidP="00C11A8C">
            <w:r w:rsidRPr="000B6291">
              <w:lastRenderedPageBreak/>
              <w:t>Maximum antenna gain</w:t>
            </w:r>
          </w:p>
        </w:tc>
        <w:tc>
          <w:tcPr>
            <w:tcW w:w="0" w:type="auto"/>
          </w:tcPr>
          <w:p w14:paraId="29469230" w14:textId="77777777" w:rsidR="00C11A8C" w:rsidRPr="000B6291" w:rsidRDefault="00C11A8C" w:rsidP="00C11A8C">
            <w:r w:rsidRPr="000B6291">
              <w:t>dBi</w:t>
            </w:r>
          </w:p>
        </w:tc>
        <w:tc>
          <w:tcPr>
            <w:tcW w:w="0" w:type="auto"/>
          </w:tcPr>
          <w:p w14:paraId="136314E8" w14:textId="77777777" w:rsidR="00C11A8C" w:rsidRPr="000B6291" w:rsidRDefault="00C11A8C" w:rsidP="00C11A8C">
            <w:r w:rsidRPr="000B6291">
              <w:t>8</w:t>
            </w:r>
          </w:p>
        </w:tc>
        <w:tc>
          <w:tcPr>
            <w:tcW w:w="2568" w:type="dxa"/>
            <w:vMerge/>
          </w:tcPr>
          <w:p w14:paraId="5B25B71C" w14:textId="77777777" w:rsidR="00C11A8C" w:rsidRPr="000B6291" w:rsidRDefault="00C11A8C" w:rsidP="00C11A8C"/>
        </w:tc>
      </w:tr>
      <w:tr w:rsidR="00C11A8C" w:rsidRPr="000B6291" w14:paraId="6C604865" w14:textId="77777777" w:rsidTr="00A60D12">
        <w:trPr>
          <w:trHeight w:val="271"/>
        </w:trPr>
        <w:tc>
          <w:tcPr>
            <w:tcW w:w="0" w:type="auto"/>
          </w:tcPr>
          <w:p w14:paraId="6CC38CF8" w14:textId="77777777" w:rsidR="00C11A8C" w:rsidRPr="000B6291" w:rsidRDefault="00C11A8C" w:rsidP="00C11A8C">
            <w:r w:rsidRPr="000B6291">
              <w:t>Maximum e.i.r.p.</w:t>
            </w:r>
          </w:p>
        </w:tc>
        <w:tc>
          <w:tcPr>
            <w:tcW w:w="0" w:type="auto"/>
          </w:tcPr>
          <w:p w14:paraId="250409D2" w14:textId="77777777" w:rsidR="00C11A8C" w:rsidRPr="000B6291" w:rsidRDefault="00C11A8C" w:rsidP="00C11A8C">
            <w:r w:rsidRPr="000B6291">
              <w:t>dBm</w:t>
            </w:r>
          </w:p>
        </w:tc>
        <w:tc>
          <w:tcPr>
            <w:tcW w:w="0" w:type="auto"/>
          </w:tcPr>
          <w:p w14:paraId="26F97D5B" w14:textId="77777777" w:rsidR="00C11A8C" w:rsidRPr="000B6291" w:rsidRDefault="00C11A8C" w:rsidP="00C11A8C">
            <w:r w:rsidRPr="000B6291">
              <w:t>17</w:t>
            </w:r>
          </w:p>
        </w:tc>
        <w:tc>
          <w:tcPr>
            <w:tcW w:w="2568" w:type="dxa"/>
            <w:vMerge/>
          </w:tcPr>
          <w:p w14:paraId="4C4ACB26" w14:textId="77777777" w:rsidR="00C11A8C" w:rsidRPr="000B6291" w:rsidRDefault="00C11A8C" w:rsidP="00C11A8C"/>
        </w:tc>
      </w:tr>
      <w:tr w:rsidR="00C11A8C" w:rsidRPr="000B6291" w14:paraId="0E7C7B92" w14:textId="77777777" w:rsidTr="00A60D12">
        <w:trPr>
          <w:trHeight w:val="271"/>
        </w:trPr>
        <w:tc>
          <w:tcPr>
            <w:tcW w:w="0" w:type="auto"/>
          </w:tcPr>
          <w:p w14:paraId="44C6317E" w14:textId="77777777" w:rsidR="00C11A8C" w:rsidRPr="000B6291" w:rsidRDefault="00C11A8C" w:rsidP="00C11A8C">
            <w:r w:rsidRPr="000B6291">
              <w:t>Modelled antenna gain</w:t>
            </w:r>
          </w:p>
        </w:tc>
        <w:tc>
          <w:tcPr>
            <w:tcW w:w="0" w:type="auto"/>
          </w:tcPr>
          <w:p w14:paraId="026590B5" w14:textId="77777777" w:rsidR="00C11A8C" w:rsidRPr="000B6291" w:rsidRDefault="00C11A8C" w:rsidP="00C11A8C">
            <w:r w:rsidRPr="000B6291">
              <w:t>dBi</w:t>
            </w:r>
          </w:p>
        </w:tc>
        <w:tc>
          <w:tcPr>
            <w:tcW w:w="0" w:type="auto"/>
          </w:tcPr>
          <w:p w14:paraId="0D6D32BE" w14:textId="77777777" w:rsidR="00C11A8C" w:rsidRPr="000B6291" w:rsidRDefault="00C11A8C" w:rsidP="00C11A8C">
            <w:r w:rsidRPr="000B6291">
              <w:t>0</w:t>
            </w:r>
          </w:p>
        </w:tc>
        <w:tc>
          <w:tcPr>
            <w:tcW w:w="2568" w:type="dxa"/>
            <w:vMerge/>
          </w:tcPr>
          <w:p w14:paraId="31406557" w14:textId="77777777" w:rsidR="00C11A8C" w:rsidRPr="000B6291" w:rsidRDefault="00C11A8C" w:rsidP="00C11A8C"/>
        </w:tc>
      </w:tr>
      <w:tr w:rsidR="00C11A8C" w:rsidRPr="000B6291" w14:paraId="3692559B" w14:textId="77777777" w:rsidTr="00A60D12">
        <w:trPr>
          <w:trHeight w:val="19"/>
        </w:trPr>
        <w:tc>
          <w:tcPr>
            <w:tcW w:w="0" w:type="auto"/>
          </w:tcPr>
          <w:p w14:paraId="589D5605" w14:textId="77777777" w:rsidR="00C11A8C" w:rsidRPr="00C57F6F" w:rsidRDefault="00C11A8C" w:rsidP="00C11A8C">
            <w:pPr>
              <w:rPr>
                <w:lang w:val="da-DK"/>
              </w:rPr>
            </w:pPr>
            <w:proofErr w:type="spellStart"/>
            <w:r w:rsidRPr="00C57F6F">
              <w:rPr>
                <w:lang w:val="da-DK"/>
              </w:rPr>
              <w:t>Modelled</w:t>
            </w:r>
            <w:proofErr w:type="spellEnd"/>
            <w:r w:rsidRPr="00C57F6F">
              <w:rPr>
                <w:lang w:val="da-DK"/>
              </w:rPr>
              <w:t xml:space="preserve"> </w:t>
            </w:r>
            <w:proofErr w:type="spellStart"/>
            <w:r w:rsidRPr="00C57F6F">
              <w:rPr>
                <w:lang w:val="da-DK"/>
              </w:rPr>
              <w:t>e.i.r.p</w:t>
            </w:r>
            <w:proofErr w:type="spellEnd"/>
          </w:p>
        </w:tc>
        <w:tc>
          <w:tcPr>
            <w:tcW w:w="0" w:type="auto"/>
          </w:tcPr>
          <w:p w14:paraId="26F9F0AF" w14:textId="77777777" w:rsidR="00C11A8C" w:rsidRPr="000B6291" w:rsidRDefault="00C11A8C" w:rsidP="00C11A8C">
            <w:r w:rsidRPr="000B6291">
              <w:t>dBm</w:t>
            </w:r>
          </w:p>
        </w:tc>
        <w:tc>
          <w:tcPr>
            <w:tcW w:w="0" w:type="auto"/>
          </w:tcPr>
          <w:p w14:paraId="5D932E82" w14:textId="77777777" w:rsidR="00C11A8C" w:rsidRPr="000B6291" w:rsidRDefault="00C11A8C" w:rsidP="00C11A8C">
            <w:r w:rsidRPr="000B6291">
              <w:t>9</w:t>
            </w:r>
          </w:p>
        </w:tc>
        <w:tc>
          <w:tcPr>
            <w:tcW w:w="2568" w:type="dxa"/>
            <w:vMerge/>
          </w:tcPr>
          <w:p w14:paraId="726C0F42" w14:textId="77777777" w:rsidR="00C11A8C" w:rsidRPr="000B6291" w:rsidRDefault="00C11A8C" w:rsidP="00C11A8C"/>
        </w:tc>
      </w:tr>
      <w:tr w:rsidR="00C11A8C" w:rsidRPr="000B6291" w14:paraId="66FEA44B" w14:textId="77777777" w:rsidTr="00A60D12">
        <w:trPr>
          <w:trHeight w:val="277"/>
        </w:trPr>
        <w:tc>
          <w:tcPr>
            <w:tcW w:w="0" w:type="auto"/>
          </w:tcPr>
          <w:p w14:paraId="26EAF440" w14:textId="77777777" w:rsidR="00C11A8C" w:rsidRPr="000B6291" w:rsidRDefault="00C11A8C" w:rsidP="00C11A8C">
            <w:r w:rsidRPr="000B6291">
              <w:t>Antenna polarisation</w:t>
            </w:r>
          </w:p>
        </w:tc>
        <w:tc>
          <w:tcPr>
            <w:tcW w:w="0" w:type="auto"/>
          </w:tcPr>
          <w:p w14:paraId="1EA90608" w14:textId="77777777" w:rsidR="00C11A8C" w:rsidRPr="000B6291" w:rsidRDefault="00C11A8C" w:rsidP="00C11A8C">
            <w:r w:rsidRPr="000B6291">
              <w:t>NA</w:t>
            </w:r>
          </w:p>
        </w:tc>
        <w:tc>
          <w:tcPr>
            <w:tcW w:w="0" w:type="auto"/>
          </w:tcPr>
          <w:p w14:paraId="55591F05" w14:textId="77777777" w:rsidR="00C11A8C" w:rsidRPr="000B6291" w:rsidRDefault="00C11A8C" w:rsidP="00C11A8C">
            <w:r w:rsidRPr="000B6291">
              <w:t>n/a</w:t>
            </w:r>
          </w:p>
        </w:tc>
        <w:tc>
          <w:tcPr>
            <w:tcW w:w="2568" w:type="dxa"/>
            <w:vMerge/>
          </w:tcPr>
          <w:p w14:paraId="5707F2E8" w14:textId="77777777" w:rsidR="00C11A8C" w:rsidRPr="000B6291" w:rsidRDefault="00C11A8C" w:rsidP="00C11A8C"/>
        </w:tc>
      </w:tr>
    </w:tbl>
    <w:p w14:paraId="3FB8D71A" w14:textId="20324A9F" w:rsidR="00C11A8C" w:rsidRPr="000B6291" w:rsidRDefault="00C11A8C" w:rsidP="00C11A8C">
      <w:pPr>
        <w:pStyle w:val="Caption"/>
        <w:rPr>
          <w:lang w:val="en-GB"/>
        </w:rPr>
      </w:pPr>
      <w:bookmarkStart w:id="1013" w:name="_Toc17182210"/>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122</w:t>
      </w:r>
      <w:r w:rsidRPr="000B6291">
        <w:rPr>
          <w:lang w:val="en-GB"/>
        </w:rPr>
        <w:fldChar w:fldCharType="end"/>
      </w:r>
      <w:r w:rsidRPr="000B6291">
        <w:rPr>
          <w:lang w:val="en-GB"/>
        </w:rPr>
        <w:t>: Parameters for audio IEM with no downtilt</w:t>
      </w:r>
      <w:bookmarkEnd w:id="1013"/>
    </w:p>
    <w:tbl>
      <w:tblPr>
        <w:tblStyle w:val="ECCTable-redheader"/>
        <w:tblW w:w="8500" w:type="dxa"/>
        <w:tblInd w:w="0" w:type="dxa"/>
        <w:tblLook w:val="01E0" w:firstRow="1" w:lastRow="1" w:firstColumn="1" w:lastColumn="1" w:noHBand="0" w:noVBand="0"/>
      </w:tblPr>
      <w:tblGrid>
        <w:gridCol w:w="3016"/>
        <w:gridCol w:w="1027"/>
        <w:gridCol w:w="1931"/>
        <w:gridCol w:w="2526"/>
      </w:tblGrid>
      <w:tr w:rsidR="00C11A8C" w:rsidRPr="000B6291" w14:paraId="1E58E40A" w14:textId="77777777" w:rsidTr="00640D69">
        <w:trPr>
          <w:cnfStyle w:val="100000000000" w:firstRow="1" w:lastRow="0" w:firstColumn="0" w:lastColumn="0" w:oddVBand="0" w:evenVBand="0" w:oddHBand="0" w:evenHBand="0" w:firstRowFirstColumn="0" w:firstRowLastColumn="0" w:lastRowFirstColumn="0" w:lastRowLastColumn="0"/>
          <w:trHeight w:val="328"/>
        </w:trPr>
        <w:tc>
          <w:tcPr>
            <w:tcW w:w="3016" w:type="dxa"/>
            <w:tcBorders>
              <w:top w:val="single" w:sz="4" w:space="0" w:color="FFFFFF" w:themeColor="background1"/>
              <w:left w:val="single" w:sz="4" w:space="0" w:color="FFFFFF" w:themeColor="background1"/>
              <w:bottom w:val="single" w:sz="4" w:space="0" w:color="FFFFFF" w:themeColor="background1"/>
            </w:tcBorders>
          </w:tcPr>
          <w:p w14:paraId="3120E872" w14:textId="77777777" w:rsidR="00C11A8C" w:rsidRPr="000B6291" w:rsidRDefault="00C11A8C" w:rsidP="00C11A8C">
            <w:r w:rsidRPr="000B6291">
              <w:t>Parameter</w:t>
            </w:r>
          </w:p>
        </w:tc>
        <w:tc>
          <w:tcPr>
            <w:tcW w:w="1027" w:type="dxa"/>
            <w:tcBorders>
              <w:top w:val="single" w:sz="4" w:space="0" w:color="FFFFFF" w:themeColor="background1"/>
              <w:bottom w:val="single" w:sz="4" w:space="0" w:color="FFFFFF" w:themeColor="background1"/>
            </w:tcBorders>
          </w:tcPr>
          <w:p w14:paraId="56823BBF" w14:textId="77777777" w:rsidR="00C11A8C" w:rsidRPr="000B6291" w:rsidRDefault="00C11A8C" w:rsidP="00C11A8C">
            <w:r w:rsidRPr="000B6291">
              <w:t>Unit</w:t>
            </w:r>
          </w:p>
        </w:tc>
        <w:tc>
          <w:tcPr>
            <w:tcW w:w="1931" w:type="dxa"/>
            <w:tcBorders>
              <w:top w:val="single" w:sz="4" w:space="0" w:color="FFFFFF" w:themeColor="background1"/>
              <w:bottom w:val="single" w:sz="4" w:space="0" w:color="FFFFFF" w:themeColor="background1"/>
            </w:tcBorders>
          </w:tcPr>
          <w:p w14:paraId="5D3B0286" w14:textId="77777777" w:rsidR="00C11A8C" w:rsidRPr="000B6291" w:rsidRDefault="00C11A8C" w:rsidP="00C11A8C">
            <w:r w:rsidRPr="000B6291">
              <w:t>Value</w:t>
            </w:r>
          </w:p>
        </w:tc>
        <w:tc>
          <w:tcPr>
            <w:tcW w:w="2526" w:type="dxa"/>
            <w:tcBorders>
              <w:top w:val="single" w:sz="4" w:space="0" w:color="FFFFFF" w:themeColor="background1"/>
              <w:bottom w:val="single" w:sz="4" w:space="0" w:color="FFFFFF" w:themeColor="background1"/>
              <w:right w:val="single" w:sz="4" w:space="0" w:color="FFFFFF" w:themeColor="background1"/>
            </w:tcBorders>
          </w:tcPr>
          <w:p w14:paraId="3BDCBD59" w14:textId="77777777" w:rsidR="00C11A8C" w:rsidRPr="000B6291" w:rsidRDefault="00C11A8C" w:rsidP="00C11A8C">
            <w:r w:rsidRPr="000B6291">
              <w:t>Reference</w:t>
            </w:r>
          </w:p>
        </w:tc>
      </w:tr>
      <w:tr w:rsidR="00C11A8C" w:rsidRPr="000B6291" w14:paraId="7EED382B" w14:textId="77777777" w:rsidTr="00640D69">
        <w:trPr>
          <w:trHeight w:val="277"/>
        </w:trPr>
        <w:tc>
          <w:tcPr>
            <w:tcW w:w="3016" w:type="dxa"/>
            <w:tcBorders>
              <w:top w:val="single" w:sz="4" w:space="0" w:color="FFFFFF" w:themeColor="background1"/>
            </w:tcBorders>
          </w:tcPr>
          <w:p w14:paraId="53310BE7" w14:textId="77777777" w:rsidR="00C11A8C" w:rsidRPr="000B6291" w:rsidRDefault="00C11A8C" w:rsidP="00C11A8C">
            <w:r w:rsidRPr="000B6291">
              <w:t>Bandwidth (BW)</w:t>
            </w:r>
          </w:p>
        </w:tc>
        <w:tc>
          <w:tcPr>
            <w:tcW w:w="1027" w:type="dxa"/>
            <w:tcBorders>
              <w:top w:val="single" w:sz="4" w:space="0" w:color="FFFFFF" w:themeColor="background1"/>
            </w:tcBorders>
          </w:tcPr>
          <w:p w14:paraId="1BA28692" w14:textId="77777777" w:rsidR="00C11A8C" w:rsidRPr="000B6291" w:rsidRDefault="00C11A8C" w:rsidP="00C11A8C">
            <w:r w:rsidRPr="000B6291">
              <w:t>MHz</w:t>
            </w:r>
          </w:p>
        </w:tc>
        <w:tc>
          <w:tcPr>
            <w:tcW w:w="1931" w:type="dxa"/>
            <w:tcBorders>
              <w:top w:val="single" w:sz="4" w:space="0" w:color="FFFFFF" w:themeColor="background1"/>
            </w:tcBorders>
          </w:tcPr>
          <w:p w14:paraId="451146DC" w14:textId="77777777" w:rsidR="00C11A8C" w:rsidRPr="000B6291" w:rsidRDefault="00C11A8C" w:rsidP="00C11A8C">
            <w:r w:rsidRPr="000B6291">
              <w:t>0.2</w:t>
            </w:r>
          </w:p>
        </w:tc>
        <w:tc>
          <w:tcPr>
            <w:tcW w:w="2526" w:type="dxa"/>
            <w:vMerge w:val="restart"/>
            <w:tcBorders>
              <w:top w:val="single" w:sz="4" w:space="0" w:color="FFFFFF" w:themeColor="background1"/>
            </w:tcBorders>
          </w:tcPr>
          <w:p w14:paraId="42D84C20" w14:textId="548D3BA3" w:rsidR="00C11A8C" w:rsidRPr="000B6291" w:rsidRDefault="00C11A8C" w:rsidP="00C11A8C">
            <w:r w:rsidRPr="000B6291">
              <w:t xml:space="preserve">ECC Report 253 </w:t>
            </w:r>
            <w:r w:rsidRPr="000B6291">
              <w:fldChar w:fldCharType="begin"/>
            </w:r>
            <w:r w:rsidRPr="000B6291">
              <w:instrText xml:space="preserve"> REF _Ref17210761 \r \h </w:instrText>
            </w:r>
            <w:r w:rsidRPr="000B6291">
              <w:fldChar w:fldCharType="separate"/>
            </w:r>
            <w:r w:rsidR="00914C56">
              <w:t>[57]</w:t>
            </w:r>
            <w:r w:rsidRPr="000B6291">
              <w:fldChar w:fldCharType="end"/>
            </w:r>
          </w:p>
        </w:tc>
      </w:tr>
      <w:tr w:rsidR="00C11A8C" w:rsidRPr="000B6291" w14:paraId="344D9612" w14:textId="77777777" w:rsidTr="00640D69">
        <w:trPr>
          <w:trHeight w:val="271"/>
        </w:trPr>
        <w:tc>
          <w:tcPr>
            <w:tcW w:w="3016" w:type="dxa"/>
          </w:tcPr>
          <w:p w14:paraId="6D90D3F0" w14:textId="77777777" w:rsidR="00C11A8C" w:rsidRPr="000B6291" w:rsidRDefault="00C11A8C" w:rsidP="00C11A8C">
            <w:r w:rsidRPr="000B6291">
              <w:t>Antenna transmit height</w:t>
            </w:r>
          </w:p>
        </w:tc>
        <w:tc>
          <w:tcPr>
            <w:tcW w:w="1027" w:type="dxa"/>
          </w:tcPr>
          <w:p w14:paraId="681F8403" w14:textId="77777777" w:rsidR="00C11A8C" w:rsidRPr="000B6291" w:rsidRDefault="00C11A8C" w:rsidP="00C11A8C">
            <w:r w:rsidRPr="000B6291">
              <w:t>m</w:t>
            </w:r>
          </w:p>
        </w:tc>
        <w:tc>
          <w:tcPr>
            <w:tcW w:w="1931" w:type="dxa"/>
          </w:tcPr>
          <w:p w14:paraId="1C18619A" w14:textId="77777777" w:rsidR="00C11A8C" w:rsidRPr="000B6291" w:rsidRDefault="00C11A8C" w:rsidP="00C11A8C">
            <w:r w:rsidRPr="000B6291">
              <w:t>2</w:t>
            </w:r>
          </w:p>
        </w:tc>
        <w:tc>
          <w:tcPr>
            <w:tcW w:w="2526" w:type="dxa"/>
            <w:vMerge/>
          </w:tcPr>
          <w:p w14:paraId="6E6503BF" w14:textId="77777777" w:rsidR="00C11A8C" w:rsidRPr="000B6291" w:rsidRDefault="00C11A8C" w:rsidP="00C11A8C"/>
        </w:tc>
      </w:tr>
      <w:tr w:rsidR="00C11A8C" w:rsidRPr="000B6291" w14:paraId="164A5850" w14:textId="77777777" w:rsidTr="00640D69">
        <w:trPr>
          <w:trHeight w:val="277"/>
        </w:trPr>
        <w:tc>
          <w:tcPr>
            <w:tcW w:w="3016" w:type="dxa"/>
          </w:tcPr>
          <w:p w14:paraId="1F8308BB" w14:textId="77777777" w:rsidR="00C11A8C" w:rsidRPr="000B6291" w:rsidRDefault="00C11A8C" w:rsidP="00C11A8C">
            <w:r w:rsidRPr="000B6291">
              <w:t>Maximum antenna gain</w:t>
            </w:r>
          </w:p>
        </w:tc>
        <w:tc>
          <w:tcPr>
            <w:tcW w:w="1027" w:type="dxa"/>
          </w:tcPr>
          <w:p w14:paraId="00F2BFC2" w14:textId="77777777" w:rsidR="00C11A8C" w:rsidRPr="000B6291" w:rsidRDefault="00C11A8C" w:rsidP="00C11A8C">
            <w:r w:rsidRPr="000B6291">
              <w:t>dBi</w:t>
            </w:r>
          </w:p>
        </w:tc>
        <w:tc>
          <w:tcPr>
            <w:tcW w:w="1931" w:type="dxa"/>
          </w:tcPr>
          <w:p w14:paraId="7BB33670" w14:textId="77777777" w:rsidR="00C11A8C" w:rsidRPr="000B6291" w:rsidRDefault="00C11A8C" w:rsidP="00C11A8C">
            <w:r w:rsidRPr="000B6291">
              <w:t>8</w:t>
            </w:r>
          </w:p>
        </w:tc>
        <w:tc>
          <w:tcPr>
            <w:tcW w:w="2526" w:type="dxa"/>
            <w:vMerge/>
          </w:tcPr>
          <w:p w14:paraId="253C5309" w14:textId="77777777" w:rsidR="00C11A8C" w:rsidRPr="000B6291" w:rsidRDefault="00C11A8C" w:rsidP="00C11A8C"/>
        </w:tc>
      </w:tr>
      <w:tr w:rsidR="00C11A8C" w:rsidRPr="000B6291" w14:paraId="2BCFAB2C" w14:textId="77777777" w:rsidTr="00640D69">
        <w:trPr>
          <w:trHeight w:val="271"/>
        </w:trPr>
        <w:tc>
          <w:tcPr>
            <w:tcW w:w="3016" w:type="dxa"/>
          </w:tcPr>
          <w:p w14:paraId="3D2AB8F3" w14:textId="77777777" w:rsidR="00C11A8C" w:rsidRPr="000B6291" w:rsidRDefault="00C11A8C" w:rsidP="00C11A8C">
            <w:r w:rsidRPr="000B6291">
              <w:t>Maximum e.i.r.p.</w:t>
            </w:r>
          </w:p>
        </w:tc>
        <w:tc>
          <w:tcPr>
            <w:tcW w:w="1027" w:type="dxa"/>
          </w:tcPr>
          <w:p w14:paraId="2B060B7C" w14:textId="77777777" w:rsidR="00C11A8C" w:rsidRPr="000B6291" w:rsidRDefault="00C11A8C" w:rsidP="00C11A8C">
            <w:r w:rsidRPr="000B6291">
              <w:t>dBm</w:t>
            </w:r>
          </w:p>
        </w:tc>
        <w:tc>
          <w:tcPr>
            <w:tcW w:w="1931" w:type="dxa"/>
          </w:tcPr>
          <w:p w14:paraId="21F35948" w14:textId="77777777" w:rsidR="00C11A8C" w:rsidRPr="000B6291" w:rsidRDefault="00C11A8C" w:rsidP="00C11A8C">
            <w:r w:rsidRPr="000B6291">
              <w:t>17</w:t>
            </w:r>
          </w:p>
        </w:tc>
        <w:tc>
          <w:tcPr>
            <w:tcW w:w="2526" w:type="dxa"/>
            <w:vMerge/>
          </w:tcPr>
          <w:p w14:paraId="0FB4F2B4" w14:textId="77777777" w:rsidR="00C11A8C" w:rsidRPr="000B6291" w:rsidRDefault="00C11A8C" w:rsidP="00C11A8C"/>
        </w:tc>
      </w:tr>
      <w:tr w:rsidR="00C11A8C" w:rsidRPr="000B6291" w14:paraId="6C7A7C2C" w14:textId="77777777" w:rsidTr="00640D69">
        <w:trPr>
          <w:trHeight w:val="271"/>
        </w:trPr>
        <w:tc>
          <w:tcPr>
            <w:tcW w:w="3016" w:type="dxa"/>
          </w:tcPr>
          <w:p w14:paraId="58E69146" w14:textId="77777777" w:rsidR="00C11A8C" w:rsidRPr="000B6291" w:rsidRDefault="00C11A8C" w:rsidP="00C11A8C">
            <w:r w:rsidRPr="000B6291">
              <w:t>Modelled antenna gain</w:t>
            </w:r>
          </w:p>
        </w:tc>
        <w:tc>
          <w:tcPr>
            <w:tcW w:w="1027" w:type="dxa"/>
          </w:tcPr>
          <w:p w14:paraId="205FFF8D" w14:textId="77777777" w:rsidR="00C11A8C" w:rsidRPr="000B6291" w:rsidRDefault="00C11A8C" w:rsidP="00C11A8C">
            <w:r w:rsidRPr="000B6291">
              <w:t>dBi</w:t>
            </w:r>
          </w:p>
        </w:tc>
        <w:tc>
          <w:tcPr>
            <w:tcW w:w="1931" w:type="dxa"/>
          </w:tcPr>
          <w:p w14:paraId="1DDB84E3" w14:textId="77777777" w:rsidR="00C11A8C" w:rsidRPr="000B6291" w:rsidRDefault="00C11A8C" w:rsidP="00C11A8C">
            <w:r w:rsidRPr="000B6291">
              <w:t>8</w:t>
            </w:r>
          </w:p>
        </w:tc>
        <w:tc>
          <w:tcPr>
            <w:tcW w:w="2526" w:type="dxa"/>
            <w:vMerge/>
          </w:tcPr>
          <w:p w14:paraId="0985C8F1" w14:textId="77777777" w:rsidR="00C11A8C" w:rsidRPr="000B6291" w:rsidRDefault="00C11A8C" w:rsidP="00C11A8C"/>
        </w:tc>
      </w:tr>
      <w:tr w:rsidR="00C11A8C" w:rsidRPr="000B6291" w14:paraId="262DDE4D" w14:textId="77777777" w:rsidTr="00640D69">
        <w:trPr>
          <w:trHeight w:val="19"/>
        </w:trPr>
        <w:tc>
          <w:tcPr>
            <w:tcW w:w="3016" w:type="dxa"/>
          </w:tcPr>
          <w:p w14:paraId="31FA8DC9" w14:textId="77777777" w:rsidR="00C11A8C" w:rsidRPr="00C57F6F" w:rsidRDefault="00C11A8C" w:rsidP="00C11A8C">
            <w:pPr>
              <w:rPr>
                <w:lang w:val="da-DK"/>
              </w:rPr>
            </w:pPr>
            <w:proofErr w:type="spellStart"/>
            <w:r w:rsidRPr="00C57F6F">
              <w:rPr>
                <w:lang w:val="da-DK"/>
              </w:rPr>
              <w:t>Modelled</w:t>
            </w:r>
            <w:proofErr w:type="spellEnd"/>
            <w:r w:rsidRPr="00C57F6F">
              <w:rPr>
                <w:lang w:val="da-DK"/>
              </w:rPr>
              <w:t xml:space="preserve"> </w:t>
            </w:r>
            <w:proofErr w:type="spellStart"/>
            <w:r w:rsidRPr="00C57F6F">
              <w:rPr>
                <w:lang w:val="da-DK"/>
              </w:rPr>
              <w:t>e.i.r.p</w:t>
            </w:r>
            <w:proofErr w:type="spellEnd"/>
          </w:p>
        </w:tc>
        <w:tc>
          <w:tcPr>
            <w:tcW w:w="1027" w:type="dxa"/>
          </w:tcPr>
          <w:p w14:paraId="741E1DC6" w14:textId="77777777" w:rsidR="00C11A8C" w:rsidRPr="000B6291" w:rsidRDefault="00C11A8C" w:rsidP="00C11A8C">
            <w:r w:rsidRPr="000B6291">
              <w:t>dBm</w:t>
            </w:r>
          </w:p>
        </w:tc>
        <w:tc>
          <w:tcPr>
            <w:tcW w:w="1931" w:type="dxa"/>
          </w:tcPr>
          <w:p w14:paraId="42693941" w14:textId="77777777" w:rsidR="00C11A8C" w:rsidRPr="000B6291" w:rsidRDefault="00C11A8C" w:rsidP="00C11A8C">
            <w:r w:rsidRPr="000B6291">
              <w:t>17</w:t>
            </w:r>
          </w:p>
        </w:tc>
        <w:tc>
          <w:tcPr>
            <w:tcW w:w="2526" w:type="dxa"/>
            <w:vMerge/>
          </w:tcPr>
          <w:p w14:paraId="59C6440F" w14:textId="77777777" w:rsidR="00C11A8C" w:rsidRPr="000B6291" w:rsidRDefault="00C11A8C" w:rsidP="00C11A8C"/>
        </w:tc>
      </w:tr>
      <w:tr w:rsidR="00C11A8C" w:rsidRPr="000B6291" w14:paraId="5D7EAE6C" w14:textId="77777777" w:rsidTr="00640D69">
        <w:trPr>
          <w:trHeight w:val="277"/>
        </w:trPr>
        <w:tc>
          <w:tcPr>
            <w:tcW w:w="3016" w:type="dxa"/>
          </w:tcPr>
          <w:p w14:paraId="48B5E433" w14:textId="77777777" w:rsidR="00C11A8C" w:rsidRPr="000B6291" w:rsidRDefault="00C11A8C" w:rsidP="00C11A8C">
            <w:r w:rsidRPr="000B6291">
              <w:t>Antenna polarisation</w:t>
            </w:r>
          </w:p>
        </w:tc>
        <w:tc>
          <w:tcPr>
            <w:tcW w:w="1027" w:type="dxa"/>
          </w:tcPr>
          <w:p w14:paraId="05004329" w14:textId="77777777" w:rsidR="00C11A8C" w:rsidRPr="000B6291" w:rsidRDefault="00C11A8C" w:rsidP="00C11A8C">
            <w:r w:rsidRPr="000B6291">
              <w:t>NA</w:t>
            </w:r>
          </w:p>
        </w:tc>
        <w:tc>
          <w:tcPr>
            <w:tcW w:w="1931" w:type="dxa"/>
          </w:tcPr>
          <w:p w14:paraId="761D2C12" w14:textId="77777777" w:rsidR="00C11A8C" w:rsidRPr="000B6291" w:rsidRDefault="00C11A8C" w:rsidP="00C11A8C">
            <w:r w:rsidRPr="000B6291">
              <w:t>n/a</w:t>
            </w:r>
          </w:p>
        </w:tc>
        <w:tc>
          <w:tcPr>
            <w:tcW w:w="2526" w:type="dxa"/>
            <w:vMerge/>
          </w:tcPr>
          <w:p w14:paraId="5830A6DF" w14:textId="77777777" w:rsidR="00C11A8C" w:rsidRPr="000B6291" w:rsidRDefault="00C11A8C" w:rsidP="00C11A8C"/>
        </w:tc>
      </w:tr>
    </w:tbl>
    <w:p w14:paraId="5FF65746" w14:textId="77777777" w:rsidR="00C11A8C" w:rsidRPr="000B6291" w:rsidRDefault="00C11A8C" w:rsidP="00C11A8C"/>
    <w:p w14:paraId="087F03CE" w14:textId="77777777" w:rsidR="00C11A8C" w:rsidRPr="000B6291" w:rsidRDefault="00C11A8C" w:rsidP="00C11A8C">
      <w:r w:rsidRPr="000B6291">
        <w:t>The source of parameters was in most cases ECC Report 253</w:t>
      </w:r>
      <w:r w:rsidR="007B3EF6" w:rsidRPr="000B6291">
        <w:t>.</w:t>
      </w:r>
    </w:p>
    <w:p w14:paraId="0BC1B47B" w14:textId="77777777" w:rsidR="00C11A8C" w:rsidRPr="000B6291" w:rsidRDefault="00C11A8C" w:rsidP="00C11A8C">
      <w:r w:rsidRPr="000B6291">
        <w:t>Note that the transmit power and gain were not used: all the calculations were based upon e.i.r.p.</w:t>
      </w:r>
    </w:p>
    <w:p w14:paraId="21358078" w14:textId="77777777" w:rsidR="00C11A8C" w:rsidRPr="000B6291" w:rsidRDefault="00C11A8C" w:rsidP="00C11A8C">
      <w:r w:rsidRPr="000B6291">
        <w:t>It was noted that ECC Report 253 stated that:</w:t>
      </w:r>
    </w:p>
    <w:p w14:paraId="1C8E2E66" w14:textId="77777777" w:rsidR="00C11A8C" w:rsidRPr="000B6291" w:rsidRDefault="00C11A8C" w:rsidP="00C11A8C">
      <w:r w:rsidRPr="000B6291">
        <w:t>“The usual configuration for IEM transmitter antennas is to mount them above the stage at a height of at least 2 metres. IEM transmitting antennas on the stage are then angled down towards the stage at approximately 45º.”</w:t>
      </w:r>
    </w:p>
    <w:p w14:paraId="1596B861" w14:textId="77777777" w:rsidR="00C11A8C" w:rsidRPr="000B6291" w:rsidRDefault="00C11A8C" w:rsidP="00C11A8C">
      <w:r w:rsidRPr="000B6291">
        <w:t xml:space="preserve">The phrase “usual configuration” implies that in other configurations there could be other geometries. Hence to ensure that all configurations have been studied a separate IEM option without this downtilt was also considered. </w:t>
      </w:r>
    </w:p>
    <w:p w14:paraId="522C12FD" w14:textId="20B4944F" w:rsidR="00C11A8C" w:rsidRPr="000B6291" w:rsidRDefault="00C11A8C" w:rsidP="00C11A8C">
      <w:r w:rsidRPr="000B6291">
        <w:t xml:space="preserve">The body loss was calculated from ECC Report 286 </w:t>
      </w:r>
      <w:r w:rsidR="008456BE" w:rsidRPr="000B6291">
        <w:fldChar w:fldCharType="begin"/>
      </w:r>
      <w:r w:rsidR="008456BE" w:rsidRPr="000B6291">
        <w:instrText xml:space="preserve"> REF _Ref32914451 \r \h </w:instrText>
      </w:r>
      <w:r w:rsidR="008456BE" w:rsidRPr="000B6291">
        <w:fldChar w:fldCharType="separate"/>
      </w:r>
      <w:r w:rsidR="00914C56">
        <w:t>[27]</w:t>
      </w:r>
      <w:r w:rsidR="008456BE" w:rsidRPr="000B6291">
        <w:fldChar w:fldCharType="end"/>
      </w:r>
      <w:r w:rsidRPr="000B6291">
        <w:t xml:space="preserve"> using a central frequency of 1154 MHz and the following equations as the proposed methodology (discussed later) was to be minimum coupling loss (MCL):</w:t>
      </w:r>
    </w:p>
    <w:p w14:paraId="7FE16520" w14:textId="32B75E50" w:rsidR="00C11A8C" w:rsidRPr="000B6291" w:rsidRDefault="00C11A8C" w:rsidP="00C11A8C">
      <w:r w:rsidRPr="000B6291">
        <w:t>Hand-held Audio PMSE:    Min</w:t>
      </w:r>
      <w:r w:rsidR="0063467A" w:rsidRPr="000B6291">
        <w:t>.</w:t>
      </w:r>
      <w:r w:rsidRPr="000B6291">
        <w:t xml:space="preserve"> Body Effect [dB] =  0.0015 dB/MHz * F [MHz] </w:t>
      </w:r>
      <w:r w:rsidR="0063467A" w:rsidRPr="000B6291">
        <w:t>–</w:t>
      </w:r>
      <w:r w:rsidRPr="000B6291">
        <w:t xml:space="preserve"> 8.5239 dB</w:t>
      </w:r>
    </w:p>
    <w:p w14:paraId="04F16813" w14:textId="40CEE944" w:rsidR="00C11A8C" w:rsidRPr="000B6291" w:rsidRDefault="00C11A8C" w:rsidP="00C11A8C">
      <w:r w:rsidRPr="000B6291">
        <w:t>Body-worn Audio PMSE:   Min</w:t>
      </w:r>
      <w:r w:rsidR="0063467A" w:rsidRPr="000B6291">
        <w:t>.</w:t>
      </w:r>
      <w:r w:rsidRPr="000B6291">
        <w:t xml:space="preserve"> Body Effect [dB] = -0.0049 dB/MHz * F [MHz] - 3.7769 dB</w:t>
      </w:r>
    </w:p>
    <w:p w14:paraId="3C3266A9" w14:textId="77777777" w:rsidR="00C11A8C" w:rsidRPr="000B6291" w:rsidRDefault="00C11A8C" w:rsidP="00C11A8C">
      <w:r w:rsidRPr="000B6291">
        <w:t>The body loss was used for horizontal paths but not high elevation paths as the data in ECC Report 286 was based upon measurements in the horizontal plane not vertical plane.</w:t>
      </w:r>
    </w:p>
    <w:p w14:paraId="74993F5A" w14:textId="0252285A" w:rsidR="00C11A8C" w:rsidRPr="000B6291" w:rsidRDefault="00C11A8C" w:rsidP="00C11A8C">
      <w:r w:rsidRPr="000B6291">
        <w:t xml:space="preserve">Note that the body loss in ECC Report 286 </w:t>
      </w:r>
      <w:r w:rsidR="002E3362" w:rsidRPr="000B6291">
        <w:fldChar w:fldCharType="begin"/>
      </w:r>
      <w:r w:rsidR="002E3362" w:rsidRPr="000B6291">
        <w:instrText xml:space="preserve"> REF _Ref32914451 \r \h </w:instrText>
      </w:r>
      <w:r w:rsidR="002E3362" w:rsidRPr="000B6291">
        <w:fldChar w:fldCharType="separate"/>
      </w:r>
      <w:r w:rsidR="00914C56">
        <w:t>[27]</w:t>
      </w:r>
      <w:r w:rsidR="002E3362" w:rsidRPr="000B6291">
        <w:fldChar w:fldCharType="end"/>
      </w:r>
      <w:r w:rsidR="002E3362" w:rsidRPr="000B6291">
        <w:t xml:space="preserve"> </w:t>
      </w:r>
      <w:r w:rsidRPr="000B6291">
        <w:t xml:space="preserve">was defined as being the difference between a dipole and PMSE equipment in the presence of a human body. To use this directly would require information about the transmit power and gain pattern of the PMSE device. However, during type approval (and this study) the typical </w:t>
      </w:r>
      <w:r w:rsidRPr="000B6291">
        <w:lastRenderedPageBreak/>
        <w:t>constraint is the maximum permitted e.i.r.p. Hence a range of transmit powers and gains could be feasible while remaining consistent with this e.i.r.p. constraint. In order to use the Report 286 data, it was assumed that the hand-held and body-worn PMSE devices had antennas that could be modelled as dipole and hence the body loss gain could be added to the e.i.r.p.</w:t>
      </w:r>
    </w:p>
    <w:p w14:paraId="3620575B" w14:textId="284D46D5" w:rsidR="00C11A8C" w:rsidRPr="000B6291" w:rsidRDefault="00C11A8C" w:rsidP="00C11A8C">
      <w:r w:rsidRPr="000B6291">
        <w:t>The spectrum masks for analogue and digital audio PMSE systems are given in the figure below taken from ETSI EN 300 422</w:t>
      </w:r>
      <w:r w:rsidR="00F00888" w:rsidRPr="000B6291">
        <w:t xml:space="preserve"> </w:t>
      </w:r>
      <w:r w:rsidR="00F00888" w:rsidRPr="000B6291">
        <w:fldChar w:fldCharType="begin"/>
      </w:r>
      <w:r w:rsidR="00F00888" w:rsidRPr="000B6291">
        <w:instrText xml:space="preserve"> REF _Ref19092886 \r \h </w:instrText>
      </w:r>
      <w:r w:rsidR="00F00888" w:rsidRPr="000B6291">
        <w:fldChar w:fldCharType="separate"/>
      </w:r>
      <w:r w:rsidR="00914C56">
        <w:t>[25]</w:t>
      </w:r>
      <w:r w:rsidR="00F00888" w:rsidRPr="000B6291">
        <w:fldChar w:fldCharType="end"/>
      </w:r>
      <w:r w:rsidRPr="000B6291">
        <w:t>.</w:t>
      </w:r>
    </w:p>
    <w:p w14:paraId="11C41B0C" w14:textId="77777777" w:rsidR="007B3EF6" w:rsidRPr="000B6291" w:rsidRDefault="00C11A8C" w:rsidP="00640D69">
      <w:pPr>
        <w:jc w:val="center"/>
      </w:pPr>
      <w:bookmarkStart w:id="1014" w:name="_Toc17270254"/>
      <w:r w:rsidRPr="000B6291">
        <w:rPr>
          <w:noProof/>
          <w:lang w:eastAsia="en-GB"/>
        </w:rPr>
        <w:drawing>
          <wp:inline distT="0" distB="0" distL="0" distR="0" wp14:anchorId="0B46C686" wp14:editId="353ABBED">
            <wp:extent cx="5731510" cy="3744894"/>
            <wp:effectExtent l="0" t="0" r="2540" b="8255"/>
            <wp:docPr id="15142" name="Picture 1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731510" cy="3744894"/>
                    </a:xfrm>
                    <a:prstGeom prst="rect">
                      <a:avLst/>
                    </a:prstGeom>
                    <a:noFill/>
                    <a:ln>
                      <a:noFill/>
                    </a:ln>
                  </pic:spPr>
                </pic:pic>
              </a:graphicData>
            </a:graphic>
          </wp:inline>
        </w:drawing>
      </w:r>
    </w:p>
    <w:bookmarkEnd w:id="1014"/>
    <w:p w14:paraId="2B4E5ECC" w14:textId="00F27FBC" w:rsidR="00C11A8C" w:rsidRPr="000B6291" w:rsidRDefault="00640D69" w:rsidP="00640D69">
      <w:pPr>
        <w:pStyle w:val="Caption"/>
        <w:rPr>
          <w:lang w:val="en-GB"/>
        </w:rPr>
      </w:pPr>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98</w:t>
      </w:r>
      <w:r w:rsidRPr="000B6291">
        <w:rPr>
          <w:lang w:val="en-GB"/>
        </w:rPr>
        <w:fldChar w:fldCharType="end"/>
      </w:r>
      <w:r w:rsidRPr="000B6291">
        <w:rPr>
          <w:lang w:val="en-GB"/>
        </w:rPr>
        <w:t>: PMSE Transmit Spectrum Masks The digital mask was used in this study</w:t>
      </w:r>
    </w:p>
    <w:p w14:paraId="78977DDD" w14:textId="77777777" w:rsidR="00C11A8C" w:rsidRPr="000B6291" w:rsidRDefault="00C11A8C" w:rsidP="00C11A8C">
      <w:r w:rsidRPr="000B6291">
        <w:t>It was noted that the spurious emission level in ETSI EN 300 422 appeared to be higher than the edge of the mask values (e.g. -54 dB vs. -90 dB) but it was assumed for the mask integration (described below) that the mask continued into the spurious domain with value as at the edge of the mask (e.g. -90 dB). It was felt that this was a valid assumption given the bandwidth of the RNSS signal was over 20 MHz and typically spurious emissions are narrow-band spikes.</w:t>
      </w:r>
    </w:p>
    <w:p w14:paraId="66C48B9B" w14:textId="77777777" w:rsidR="00C11A8C" w:rsidRPr="000B6291" w:rsidRDefault="00C11A8C" w:rsidP="00C11A8C">
      <w:pPr>
        <w:pStyle w:val="ECCAnnexheading3"/>
        <w:rPr>
          <w:lang w:val="en-GB"/>
        </w:rPr>
      </w:pPr>
      <w:r w:rsidRPr="000B6291">
        <w:rPr>
          <w:lang w:val="en-GB"/>
        </w:rPr>
        <w:t>PMSE receiver Parameters</w:t>
      </w:r>
    </w:p>
    <w:p w14:paraId="1D2CB11F" w14:textId="77777777" w:rsidR="00C11A8C" w:rsidRPr="000B6291" w:rsidRDefault="00C11A8C" w:rsidP="00C11A8C">
      <w:r w:rsidRPr="000B6291">
        <w:t>Not applicable for this study.</w:t>
      </w:r>
    </w:p>
    <w:p w14:paraId="5693B6BF" w14:textId="77777777" w:rsidR="00C11A8C" w:rsidRPr="000B6291" w:rsidRDefault="00C11A8C" w:rsidP="00C11A8C">
      <w:pPr>
        <w:pStyle w:val="ECCAnnexheading3"/>
        <w:rPr>
          <w:lang w:val="en-GB"/>
        </w:rPr>
      </w:pPr>
      <w:r w:rsidRPr="000B6291">
        <w:rPr>
          <w:lang w:val="en-GB"/>
        </w:rPr>
        <w:t>Parameters of body loss</w:t>
      </w:r>
    </w:p>
    <w:p w14:paraId="7BD697F9" w14:textId="77777777" w:rsidR="00C11A8C" w:rsidRPr="000B6291" w:rsidRDefault="00C11A8C" w:rsidP="00C11A8C">
      <w:r w:rsidRPr="000B6291">
        <w:t>The body loss information is given in the tables above on PMSE parameters.</w:t>
      </w:r>
    </w:p>
    <w:p w14:paraId="72911C72" w14:textId="77777777" w:rsidR="00C11A8C" w:rsidRPr="000B6291" w:rsidRDefault="00C11A8C" w:rsidP="00C11A8C">
      <w:pPr>
        <w:pStyle w:val="ECCAnnexheading3"/>
        <w:rPr>
          <w:lang w:val="en-GB"/>
        </w:rPr>
      </w:pPr>
      <w:r w:rsidRPr="000B6291">
        <w:rPr>
          <w:lang w:val="en-GB"/>
        </w:rPr>
        <w:t>Parameter for building loss</w:t>
      </w:r>
    </w:p>
    <w:p w14:paraId="43FD3E52" w14:textId="77777777" w:rsidR="00C11A8C" w:rsidRPr="000B6291" w:rsidRDefault="00C11A8C" w:rsidP="00C11A8C">
      <w:r w:rsidRPr="000B6291">
        <w:t>The building loss is given in the propagation section below.</w:t>
      </w:r>
    </w:p>
    <w:p w14:paraId="654CA1D5" w14:textId="77777777" w:rsidR="00C11A8C" w:rsidRPr="000B6291" w:rsidRDefault="00C11A8C" w:rsidP="00C11A8C">
      <w:pPr>
        <w:pStyle w:val="ECCAnnexheading2"/>
        <w:rPr>
          <w:lang w:val="en-GB"/>
        </w:rPr>
      </w:pPr>
      <w:r w:rsidRPr="000B6291">
        <w:rPr>
          <w:lang w:val="en-GB"/>
        </w:rPr>
        <w:t>Propagation model</w:t>
      </w:r>
    </w:p>
    <w:p w14:paraId="47E9649C" w14:textId="77777777" w:rsidR="00C11A8C" w:rsidRPr="000B6291" w:rsidRDefault="00C11A8C" w:rsidP="00C11A8C">
      <w:r w:rsidRPr="000B6291">
        <w:lastRenderedPageBreak/>
        <w:t>The scenarios considered (as described in the Modelling Assumptions section) all involved short distances, which is typical for adjacent band sharing scenarios. For these paths the appropriate propagation model is free space path loss with the potential for additional losses such as:</w:t>
      </w:r>
    </w:p>
    <w:p w14:paraId="5FC594A7" w14:textId="383A1AD3" w:rsidR="00C11A8C" w:rsidRPr="000B6291" w:rsidRDefault="00C11A8C" w:rsidP="00C11A8C">
      <w:pPr>
        <w:pStyle w:val="ECCBulletsLv1"/>
      </w:pPr>
      <w:r w:rsidRPr="000B6291">
        <w:t>Building entry loss (where applicable):</w:t>
      </w:r>
      <w:r w:rsidRPr="000B6291">
        <w:tab/>
        <w:t>10 dB</w:t>
      </w:r>
      <w:r w:rsidR="0063467A" w:rsidRPr="000B6291">
        <w:t>;</w:t>
      </w:r>
    </w:p>
    <w:p w14:paraId="39E4BEA8" w14:textId="223CA02A" w:rsidR="00C11A8C" w:rsidRPr="000B6291" w:rsidRDefault="00C11A8C" w:rsidP="00C11A8C">
      <w:pPr>
        <w:pStyle w:val="ECCBulletsLv1"/>
      </w:pPr>
      <w:r w:rsidRPr="000B6291">
        <w:t>Rural clutter loss (where applicable):</w:t>
      </w:r>
      <w:r w:rsidRPr="000B6291">
        <w:tab/>
        <w:t>11.6 dB</w:t>
      </w:r>
      <w:r w:rsidR="0063467A" w:rsidRPr="000B6291">
        <w:t>;</w:t>
      </w:r>
    </w:p>
    <w:p w14:paraId="177313C4" w14:textId="7A897650" w:rsidR="00C11A8C" w:rsidRPr="000B6291" w:rsidRDefault="00C11A8C" w:rsidP="00C11A8C">
      <w:pPr>
        <w:pStyle w:val="ECCBulletsLv1"/>
      </w:pPr>
      <w:r w:rsidRPr="000B6291">
        <w:t>Urban clutter loss (where applicable):</w:t>
      </w:r>
      <w:r w:rsidRPr="000B6291">
        <w:tab/>
        <w:t>23.3 dB</w:t>
      </w:r>
      <w:r w:rsidR="0063467A" w:rsidRPr="000B6291">
        <w:t>.</w:t>
      </w:r>
    </w:p>
    <w:p w14:paraId="34CA0CC9" w14:textId="77777777" w:rsidR="00C11A8C" w:rsidRPr="000B6291" w:rsidRDefault="00C11A8C" w:rsidP="00C11A8C">
      <w:r w:rsidRPr="000B6291">
        <w:t xml:space="preserve">The clutter loss was calculated using Recommendation ITU-R P.2108 using the height-gain model with rural obstruction height = 5 m and urban = 15 m. </w:t>
      </w:r>
    </w:p>
    <w:p w14:paraId="465958E8" w14:textId="77777777" w:rsidR="00C11A8C" w:rsidRPr="000B6291" w:rsidRDefault="00C11A8C" w:rsidP="00C11A8C">
      <w:pPr>
        <w:pStyle w:val="ECCAnnexheading2"/>
        <w:rPr>
          <w:lang w:val="en-GB"/>
        </w:rPr>
      </w:pPr>
      <w:r w:rsidRPr="000B6291">
        <w:rPr>
          <w:lang w:val="en-GB"/>
        </w:rPr>
        <w:t>DME</w:t>
      </w:r>
    </w:p>
    <w:p w14:paraId="6CB4869C" w14:textId="77777777" w:rsidR="00C11A8C" w:rsidRPr="000B6291" w:rsidRDefault="00C11A8C" w:rsidP="00C11A8C">
      <w:r w:rsidRPr="000B6291">
        <w:t>Not studied.</w:t>
      </w:r>
    </w:p>
    <w:p w14:paraId="649CEFB4" w14:textId="77777777" w:rsidR="00C11A8C" w:rsidRPr="000B6291" w:rsidRDefault="00C11A8C" w:rsidP="00C11A8C">
      <w:pPr>
        <w:pStyle w:val="ECCAnnexheading2"/>
        <w:rPr>
          <w:lang w:val="en-GB"/>
        </w:rPr>
      </w:pPr>
      <w:r w:rsidRPr="000B6291">
        <w:rPr>
          <w:lang w:val="en-GB"/>
        </w:rPr>
        <w:t>SSR – 1030 MHz and 1090 MHZ systems</w:t>
      </w:r>
    </w:p>
    <w:p w14:paraId="73A4AEEB" w14:textId="77777777" w:rsidR="00C11A8C" w:rsidRPr="000B6291" w:rsidRDefault="00C11A8C" w:rsidP="00C11A8C">
      <w:r w:rsidRPr="000B6291">
        <w:t>Not studied</w:t>
      </w:r>
    </w:p>
    <w:p w14:paraId="0FD7681B" w14:textId="77777777" w:rsidR="00C11A8C" w:rsidRPr="000B6291" w:rsidRDefault="00C11A8C" w:rsidP="00C11A8C">
      <w:pPr>
        <w:pStyle w:val="ECCAnnexheading2"/>
        <w:rPr>
          <w:lang w:val="en-GB"/>
        </w:rPr>
      </w:pPr>
      <w:r w:rsidRPr="000B6291">
        <w:rPr>
          <w:lang w:val="en-GB"/>
        </w:rPr>
        <w:t>Universal Access Transceiver (UAT)</w:t>
      </w:r>
    </w:p>
    <w:p w14:paraId="55C19BAA" w14:textId="77777777" w:rsidR="00C11A8C" w:rsidRPr="000B6291" w:rsidRDefault="00C11A8C" w:rsidP="00C11A8C">
      <w:r w:rsidRPr="000B6291">
        <w:t>Not studied</w:t>
      </w:r>
    </w:p>
    <w:p w14:paraId="7F7DAA03" w14:textId="77777777" w:rsidR="00C11A8C" w:rsidRPr="000B6291" w:rsidRDefault="00C11A8C" w:rsidP="00C11A8C">
      <w:pPr>
        <w:pStyle w:val="ECCAnnexheading2"/>
        <w:rPr>
          <w:lang w:val="en-GB"/>
        </w:rPr>
      </w:pPr>
      <w:r w:rsidRPr="000B6291">
        <w:rPr>
          <w:lang w:val="en-GB"/>
        </w:rPr>
        <w:t>CNPC</w:t>
      </w:r>
    </w:p>
    <w:p w14:paraId="12F02C74" w14:textId="77777777" w:rsidR="00C11A8C" w:rsidRPr="000B6291" w:rsidRDefault="00C11A8C" w:rsidP="00C11A8C">
      <w:r w:rsidRPr="000B6291">
        <w:t>Not studied</w:t>
      </w:r>
    </w:p>
    <w:p w14:paraId="22E61F41" w14:textId="77777777" w:rsidR="00C11A8C" w:rsidRPr="000B6291" w:rsidRDefault="00C11A8C" w:rsidP="00C11A8C">
      <w:pPr>
        <w:pStyle w:val="ECCAnnexheading2"/>
        <w:rPr>
          <w:lang w:val="en-GB"/>
        </w:rPr>
      </w:pPr>
      <w:r w:rsidRPr="000B6291">
        <w:rPr>
          <w:lang w:val="en-GB"/>
        </w:rPr>
        <w:t>LDACS</w:t>
      </w:r>
    </w:p>
    <w:p w14:paraId="7149D488" w14:textId="77777777" w:rsidR="00C11A8C" w:rsidRPr="000B6291" w:rsidRDefault="00C11A8C" w:rsidP="00C11A8C">
      <w:r w:rsidRPr="000B6291">
        <w:t>Not studied</w:t>
      </w:r>
    </w:p>
    <w:p w14:paraId="386B5008" w14:textId="77777777" w:rsidR="00C11A8C" w:rsidRPr="000B6291" w:rsidRDefault="00C11A8C" w:rsidP="00C11A8C">
      <w:pPr>
        <w:pStyle w:val="ECCAnnexheading2"/>
        <w:rPr>
          <w:lang w:val="en-GB"/>
        </w:rPr>
      </w:pPr>
      <w:r w:rsidRPr="000B6291">
        <w:rPr>
          <w:lang w:val="en-GB"/>
        </w:rPr>
        <w:t>JTIDS/MIDS</w:t>
      </w:r>
    </w:p>
    <w:p w14:paraId="07EA08AB" w14:textId="77777777" w:rsidR="00C11A8C" w:rsidRPr="000B6291" w:rsidRDefault="00C11A8C" w:rsidP="00C11A8C">
      <w:r w:rsidRPr="000B6291">
        <w:t>Not studied</w:t>
      </w:r>
    </w:p>
    <w:p w14:paraId="385B3FB8" w14:textId="77777777" w:rsidR="00C11A8C" w:rsidRPr="000B6291" w:rsidRDefault="00C11A8C" w:rsidP="00C11A8C">
      <w:pPr>
        <w:pStyle w:val="ECCAnnexheading2"/>
        <w:rPr>
          <w:lang w:val="en-GB"/>
        </w:rPr>
      </w:pPr>
      <w:r w:rsidRPr="000B6291">
        <w:rPr>
          <w:lang w:val="en-GB"/>
        </w:rPr>
        <w:t>GNSS</w:t>
      </w:r>
    </w:p>
    <w:p w14:paraId="1FA84725" w14:textId="77777777" w:rsidR="00C11A8C" w:rsidRPr="000B6291" w:rsidRDefault="00C11A8C" w:rsidP="00C11A8C">
      <w:r w:rsidRPr="000B6291">
        <w:t>Galileo is the European global satellite-based navigation system. Until now, radionavigation satellite service (RNSS) users around the world have had to depend on American GPS or Russian Glonass signals. Galileo gives users a new and reliable alternative, run by civil, not military authorities.</w:t>
      </w:r>
    </w:p>
    <w:p w14:paraId="15BE0CFE" w14:textId="77777777" w:rsidR="00C11A8C" w:rsidRPr="000B6291" w:rsidRDefault="00C11A8C" w:rsidP="00C11A8C">
      <w:r w:rsidRPr="000B6291">
        <w:t>Satellite positioning is now an essential tool for all forms of transportation; if RNSS signals were switched off tomorrow, truck and taxi drivers, ship and aircraft crews, and millions of average citizens around the world would be lost – literally.</w:t>
      </w:r>
    </w:p>
    <w:p w14:paraId="370528BE" w14:textId="77777777" w:rsidR="00C11A8C" w:rsidRPr="000B6291" w:rsidRDefault="00C11A8C" w:rsidP="00C11A8C">
      <w:r w:rsidRPr="000B6291">
        <w:t>As the use of satellite-based navigation systems continues to expand, the implications of potential signal failure become even greater. Such an event, whether accidental or intentional, would jeopardise financial and communications activities, public utilities, security and humanitarian operations and emergency services.</w:t>
      </w:r>
    </w:p>
    <w:p w14:paraId="5BF8CAE7" w14:textId="77777777" w:rsidR="00C11A8C" w:rsidRPr="000B6291" w:rsidRDefault="00C11A8C" w:rsidP="00C11A8C">
      <w:r w:rsidRPr="000B6291">
        <w:t xml:space="preserve">As far back as the early 1990s, the European Union saw the need for a European-controlled global satellite navigation system. The decision to build one was taken in the spirit of other well-known European endeavours, </w:t>
      </w:r>
      <w:r w:rsidRPr="000B6291">
        <w:lastRenderedPageBreak/>
        <w:t>such as the Ariane launcher and Airbus. A defining characteristic of Galileo is that, unlike GPS and GLONASS, it was conceived and developed and will always remain under civilian control.</w:t>
      </w:r>
    </w:p>
    <w:p w14:paraId="728CDD80" w14:textId="77777777" w:rsidR="00C11A8C" w:rsidRPr="000B6291" w:rsidRDefault="00C11A8C" w:rsidP="00C11A8C">
      <w:r w:rsidRPr="000B6291">
        <w:t>While European independence has been a key goal behind the creation of the new system, Galileo is nevertheless 100% interoperable with GPS and Glonass, making it a fully integrated new element in the worldwide global navigation satellite system, a powerful cornerstone that will allow more accurate and more reliable positioning, even in high-rise cities where buildings can obscure signals.</w:t>
      </w:r>
    </w:p>
    <w:p w14:paraId="211A72AF" w14:textId="77777777" w:rsidR="00C11A8C" w:rsidRPr="000B6291" w:rsidRDefault="00C11A8C" w:rsidP="00C11A8C">
      <w:r w:rsidRPr="000B6291">
        <w:t xml:space="preserve">GPS, and to some extent Glonass, have opened up the markets for accurate positioning and timing, Galileo will take that further by working </w:t>
      </w:r>
      <w:proofErr w:type="spellStart"/>
      <w:r w:rsidRPr="000B6291">
        <w:t>interoperably</w:t>
      </w:r>
      <w:proofErr w:type="spellEnd"/>
      <w:r w:rsidRPr="000B6291">
        <w:t xml:space="preserve"> with GPS (and other RNSS systems) to offer even more reliable positioning, navigation and timing (PNT). This increased reliability and availability in areas such as city centres with tall buildings is likely to open up a range of new business opportunities for equipment manufacturers, application developers and providers of ‘reliability-critical' services.</w:t>
      </w:r>
    </w:p>
    <w:p w14:paraId="0EAE6EBB" w14:textId="77777777" w:rsidR="00C11A8C" w:rsidRPr="000B6291" w:rsidRDefault="00C11A8C" w:rsidP="00C11A8C">
      <w:r w:rsidRPr="000B6291">
        <w:t>The ubiquitous continuous operation of RNSS such as Galileo has led to a large number of services and users being dependent upon its availability. In additional to traditional pedestrians, bikes, aircraft, boat, road vehicle etc. navigation, new services and user communities continue to be developed that use RNSS navigation services, such as proposed driver-less cars and bike &amp; scooter hire companies which allow the vehicles to be returned at any time and at any locations using RNSS positioning information. Many PMR devices can determine their location using RNSS and report back to a central office using polling. These PMR units could be used for security applications.</w:t>
      </w:r>
    </w:p>
    <w:p w14:paraId="54DAB687" w14:textId="77777777" w:rsidR="00C11A8C" w:rsidRPr="000B6291" w:rsidRDefault="00C11A8C" w:rsidP="00C11A8C">
      <w:r w:rsidRPr="000B6291">
        <w:t>The value of RNSS to general society is extremely large and any degradation in its availability as a ubiquitous continuously available service would have extremely large costs, and in some cases, involve safety of life implications.</w:t>
      </w:r>
    </w:p>
    <w:p w14:paraId="65993487" w14:textId="77777777" w:rsidR="00C11A8C" w:rsidRPr="000B6291" w:rsidRDefault="00C11A8C" w:rsidP="00C11A8C">
      <w:r w:rsidRPr="000B6291">
        <w:t>The Galileo system consists of a constellation of 30 satellites operating at an altitude of 23 600km. Each satellite transmits navigation signals on three carrier frequencies, in particular in the frequency band 1164-1215 MHz.</w:t>
      </w:r>
    </w:p>
    <w:p w14:paraId="418116EE" w14:textId="77777777" w:rsidR="00C11A8C" w:rsidRPr="000B6291" w:rsidRDefault="00C11A8C" w:rsidP="00C11A8C">
      <w:r w:rsidRPr="000B6291">
        <w:t>Galileo provides an open, free of cost, positioning, navigation and timing (PNT) service, enabling a wide range of applications particularly those aimed at the general public and civil aviation. The frequency band 1164 - 1215 MHz provides signals for safety related applications (particularly aviation) and will enable reliable, accurate and precise navigation fixes.</w:t>
      </w:r>
    </w:p>
    <w:p w14:paraId="105973EB" w14:textId="77777777" w:rsidR="00C11A8C" w:rsidRPr="000B6291" w:rsidRDefault="00C11A8C" w:rsidP="00C11A8C">
      <w:pPr>
        <w:pStyle w:val="ECCAnnexheading3"/>
        <w:rPr>
          <w:lang w:val="en-GB"/>
        </w:rPr>
      </w:pPr>
      <w:r w:rsidRPr="000B6291">
        <w:rPr>
          <w:lang w:val="en-GB"/>
        </w:rPr>
        <w:t>Parameters</w:t>
      </w:r>
    </w:p>
    <w:p w14:paraId="52C0AE79" w14:textId="77777777" w:rsidR="00C11A8C" w:rsidRPr="000B6291" w:rsidRDefault="00C11A8C" w:rsidP="00C11A8C">
      <w:r w:rsidRPr="000B6291">
        <w:t>The RNSS is used to provide navigation and timing services with continuous ubiquitous global coverage, typically provided by satellites in medium Earth orbit (MEO). An overview of the frequency arrangements for the Galileo, Glonass and GPS systems are shown in the figure below:</w:t>
      </w:r>
    </w:p>
    <w:p w14:paraId="44F24953" w14:textId="77777777" w:rsidR="00C11A8C" w:rsidRPr="000B6291" w:rsidRDefault="00C11A8C" w:rsidP="00C11A8C">
      <w:r w:rsidRPr="000B6291">
        <w:rPr>
          <w:noProof/>
          <w:lang w:eastAsia="en-GB"/>
        </w:rPr>
        <w:lastRenderedPageBreak/>
        <w:drawing>
          <wp:inline distT="0" distB="0" distL="0" distR="0" wp14:anchorId="2948443F" wp14:editId="546EF3DC">
            <wp:extent cx="6024880" cy="3302136"/>
            <wp:effectExtent l="0" t="0" r="0" b="0"/>
            <wp:docPr id="15143" name="Picture 15143" descr="C:\Users\John\Google Drive\Synchronised Folders\Galileo\PMSE E5 study\GNSS_navigational_frequency_ban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Google Drive\Synchronised Folders\Galileo\PMSE E5 study\GNSS_navigational_frequency_bands.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033051" cy="3306614"/>
                    </a:xfrm>
                    <a:prstGeom prst="rect">
                      <a:avLst/>
                    </a:prstGeom>
                    <a:noFill/>
                    <a:ln>
                      <a:noFill/>
                    </a:ln>
                  </pic:spPr>
                </pic:pic>
              </a:graphicData>
            </a:graphic>
          </wp:inline>
        </w:drawing>
      </w:r>
    </w:p>
    <w:p w14:paraId="1DF3C82D" w14:textId="10425A7F" w:rsidR="00C11A8C" w:rsidRPr="000B6291" w:rsidRDefault="00C11A8C" w:rsidP="00C11A8C">
      <w:pPr>
        <w:pStyle w:val="Caption"/>
        <w:rPr>
          <w:lang w:val="en-GB"/>
        </w:rPr>
      </w:pPr>
      <w:bookmarkStart w:id="1015" w:name="_Toc17270255"/>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99</w:t>
      </w:r>
      <w:r w:rsidRPr="000B6291">
        <w:rPr>
          <w:lang w:val="en-GB"/>
        </w:rPr>
        <w:fldChar w:fldCharType="end"/>
      </w:r>
      <w:r w:rsidRPr="000B6291">
        <w:rPr>
          <w:lang w:val="en-GB"/>
        </w:rPr>
        <w:t>: RNSS Use of Frequency bands above 1164 MHz</w:t>
      </w:r>
      <w:bookmarkEnd w:id="1015"/>
    </w:p>
    <w:p w14:paraId="2C5323B7" w14:textId="77777777" w:rsidR="00C11A8C" w:rsidRPr="000B6291" w:rsidRDefault="00C11A8C" w:rsidP="00C11A8C">
      <w:r w:rsidRPr="000B6291">
        <w:t>It can be seen that just above the 1164 MHz boundary are the E5a Galileo and L5 GPS bands.</w:t>
      </w:r>
    </w:p>
    <w:p w14:paraId="0C8DF442" w14:textId="77777777" w:rsidR="00C11A8C" w:rsidRPr="000B6291" w:rsidRDefault="00C11A8C" w:rsidP="00C11A8C">
      <w:r w:rsidRPr="000B6291">
        <w:t>The following Recommendations were used as the source of information for parameters:</w:t>
      </w:r>
    </w:p>
    <w:p w14:paraId="3CE0341C" w14:textId="77777777" w:rsidR="00C11A8C" w:rsidRPr="000B6291" w:rsidRDefault="00C11A8C" w:rsidP="00640D69">
      <w:pPr>
        <w:pStyle w:val="ECCBulletsLv1"/>
      </w:pPr>
      <w:r w:rsidRPr="000B6291">
        <w:t>Recommendation ITU-R M.1318-1 – Evaluation model for continuous interference from radio sources other than in the radionavigation-satellite service to the radionavigation-satellite service systems and networks operating in the 1164-1215 MHz, 1215-1300 MHz, 1559-1610 MHz and 5010-5030 MHz bands</w:t>
      </w:r>
      <w:r w:rsidR="007B3EF6" w:rsidRPr="000B6291">
        <w:t>;</w:t>
      </w:r>
    </w:p>
    <w:p w14:paraId="003BEF7E" w14:textId="77777777" w:rsidR="00C11A8C" w:rsidRPr="000B6291" w:rsidRDefault="00C11A8C" w:rsidP="00640D69">
      <w:pPr>
        <w:pStyle w:val="ECCBulletsLv1"/>
      </w:pPr>
      <w:r w:rsidRPr="000B6291">
        <w:t>Recommendation ITU-R M.1787 - Description of systems and networks in the radionavigation-satellite service (space-to-Earth and space-to-space) and technical characteristics of transmitting space stations operating in the bands 1164-1215 MHz,1215-1300 MHz and 1559-1610 MHz</w:t>
      </w:r>
      <w:r w:rsidR="007B3EF6" w:rsidRPr="000B6291">
        <w:t>;</w:t>
      </w:r>
    </w:p>
    <w:p w14:paraId="165F55AB" w14:textId="77777777" w:rsidR="00C11A8C" w:rsidRPr="000B6291" w:rsidRDefault="00C11A8C" w:rsidP="00640D69">
      <w:pPr>
        <w:pStyle w:val="ECCBulletsLv1"/>
      </w:pPr>
      <w:r w:rsidRPr="000B6291">
        <w:t>Recommendation ITU-R M.1905-0 – Characteristics and protection criteria for receiving earth stations in the radionavigation-satellite service (space-to-Earth) operating in the band 1164-1215 MHz</w:t>
      </w:r>
      <w:r w:rsidR="007B3EF6" w:rsidRPr="000B6291">
        <w:t>;</w:t>
      </w:r>
    </w:p>
    <w:p w14:paraId="626650FF" w14:textId="7F3F90CA" w:rsidR="00C11A8C" w:rsidRPr="000B6291" w:rsidRDefault="00C11A8C" w:rsidP="00640D69">
      <w:pPr>
        <w:pStyle w:val="ECCBulletsLv1"/>
      </w:pPr>
      <w:r w:rsidRPr="000B6291">
        <w:t xml:space="preserve">Report ITU-R M.2235 </w:t>
      </w:r>
      <w:r w:rsidRPr="000B6291">
        <w:fldChar w:fldCharType="begin"/>
      </w:r>
      <w:r w:rsidRPr="000B6291">
        <w:instrText xml:space="preserve"> REF _Ref17201714 \r \h </w:instrText>
      </w:r>
      <w:r w:rsidR="007B3EF6" w:rsidRPr="000B6291">
        <w:instrText xml:space="preserve"> \* MERGEFORMAT </w:instrText>
      </w:r>
      <w:r w:rsidRPr="000B6291">
        <w:fldChar w:fldCharType="separate"/>
      </w:r>
      <w:r w:rsidR="00914C56">
        <w:t>[56]</w:t>
      </w:r>
      <w:r w:rsidRPr="000B6291">
        <w:fldChar w:fldCharType="end"/>
      </w:r>
      <w:r w:rsidRPr="000B6291">
        <w:t xml:space="preserve"> - Aeronautical mobile (route) service sharing studies in the frequency band 960-1164 MHz.</w:t>
      </w:r>
    </w:p>
    <w:p w14:paraId="0A3E209C" w14:textId="77777777" w:rsidR="00C11A8C" w:rsidRPr="000B6291" w:rsidRDefault="00C11A8C" w:rsidP="00C11A8C">
      <w:r w:rsidRPr="000B6291">
        <w:t>These Recommendations included a number of options which were summarised into two configurations, one for air-navigation and another general purpose:</w:t>
      </w:r>
    </w:p>
    <w:p w14:paraId="0C75C1CA" w14:textId="67F92110" w:rsidR="00C11A8C" w:rsidRPr="000B6291" w:rsidRDefault="00C11A8C" w:rsidP="00C11A8C">
      <w:pPr>
        <w:pStyle w:val="Caption"/>
        <w:rPr>
          <w:lang w:val="en-GB"/>
        </w:rPr>
      </w:pPr>
      <w:bookmarkStart w:id="1016" w:name="_Toc17182211"/>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123</w:t>
      </w:r>
      <w:r w:rsidRPr="000B6291">
        <w:rPr>
          <w:lang w:val="en-GB"/>
        </w:rPr>
        <w:fldChar w:fldCharType="end"/>
      </w:r>
      <w:r w:rsidRPr="000B6291">
        <w:rPr>
          <w:lang w:val="en-GB"/>
        </w:rPr>
        <w:t>: RNSS Parameters</w:t>
      </w:r>
      <w:bookmarkEnd w:id="1016"/>
    </w:p>
    <w:tbl>
      <w:tblPr>
        <w:tblStyle w:val="ECCTable-redheader"/>
        <w:tblW w:w="0" w:type="auto"/>
        <w:tblInd w:w="0" w:type="dxa"/>
        <w:tblLook w:val="04A0" w:firstRow="1" w:lastRow="0" w:firstColumn="1" w:lastColumn="0" w:noHBand="0" w:noVBand="1"/>
      </w:tblPr>
      <w:tblGrid>
        <w:gridCol w:w="3073"/>
        <w:gridCol w:w="2397"/>
        <w:gridCol w:w="3543"/>
      </w:tblGrid>
      <w:tr w:rsidR="00C11A8C" w:rsidRPr="000B6291" w14:paraId="0600C8E2" w14:textId="77777777" w:rsidTr="00A60D12">
        <w:trPr>
          <w:cnfStyle w:val="100000000000" w:firstRow="1" w:lastRow="0" w:firstColumn="0" w:lastColumn="0" w:oddVBand="0" w:evenVBand="0" w:oddHBand="0" w:evenHBand="0" w:firstRowFirstColumn="0" w:firstRowLastColumn="0" w:lastRowFirstColumn="0" w:lastRowLastColumn="0"/>
          <w:trHeight w:val="476"/>
        </w:trPr>
        <w:tc>
          <w:tcPr>
            <w:tcW w:w="0" w:type="auto"/>
          </w:tcPr>
          <w:p w14:paraId="1C980FF1" w14:textId="77777777" w:rsidR="00C11A8C" w:rsidRPr="000B6291" w:rsidRDefault="00C11A8C" w:rsidP="00C11A8C">
            <w:pPr>
              <w:pStyle w:val="ECCTableHeaderwhitefont"/>
            </w:pPr>
            <w:r w:rsidRPr="000B6291">
              <w:t>RNSS Receive type</w:t>
            </w:r>
          </w:p>
        </w:tc>
        <w:tc>
          <w:tcPr>
            <w:tcW w:w="2397" w:type="dxa"/>
          </w:tcPr>
          <w:p w14:paraId="10A854D0" w14:textId="77777777" w:rsidR="00C11A8C" w:rsidRPr="000B6291" w:rsidRDefault="00C11A8C" w:rsidP="00C11A8C">
            <w:pPr>
              <w:pStyle w:val="ECCTableHeaderwhitefont"/>
            </w:pPr>
            <w:r w:rsidRPr="000B6291">
              <w:t>Air-navigation</w:t>
            </w:r>
          </w:p>
        </w:tc>
        <w:tc>
          <w:tcPr>
            <w:tcW w:w="3543" w:type="dxa"/>
          </w:tcPr>
          <w:p w14:paraId="24CA753F" w14:textId="77777777" w:rsidR="00C11A8C" w:rsidRPr="000B6291" w:rsidRDefault="00C11A8C" w:rsidP="00C11A8C">
            <w:pPr>
              <w:pStyle w:val="ECCTableHeaderwhitefont"/>
            </w:pPr>
            <w:r w:rsidRPr="000B6291">
              <w:t>General-purpose</w:t>
            </w:r>
          </w:p>
        </w:tc>
      </w:tr>
      <w:tr w:rsidR="00C11A8C" w:rsidRPr="000B6291" w14:paraId="21527F88" w14:textId="77777777" w:rsidTr="00A60D12">
        <w:trPr>
          <w:trHeight w:val="265"/>
        </w:trPr>
        <w:tc>
          <w:tcPr>
            <w:tcW w:w="0" w:type="auto"/>
          </w:tcPr>
          <w:p w14:paraId="67273528" w14:textId="77777777" w:rsidR="00C11A8C" w:rsidRPr="000B6291" w:rsidRDefault="00C11A8C" w:rsidP="00C11A8C">
            <w:r w:rsidRPr="000B6291">
              <w:t>RNSS Receive mask</w:t>
            </w:r>
          </w:p>
        </w:tc>
        <w:tc>
          <w:tcPr>
            <w:tcW w:w="2397" w:type="dxa"/>
          </w:tcPr>
          <w:p w14:paraId="662F1C11" w14:textId="77777777" w:rsidR="00C11A8C" w:rsidRPr="000B6291" w:rsidRDefault="00C11A8C" w:rsidP="007B3EF6">
            <w:pPr>
              <w:jc w:val="left"/>
            </w:pPr>
            <w:r w:rsidRPr="000B6291">
              <w:t>M.2235 Figure 8 (Aeronautical receiver)</w:t>
            </w:r>
          </w:p>
        </w:tc>
        <w:tc>
          <w:tcPr>
            <w:tcW w:w="3543" w:type="dxa"/>
          </w:tcPr>
          <w:p w14:paraId="38549E87" w14:textId="77777777" w:rsidR="00C11A8C" w:rsidRPr="000B6291" w:rsidRDefault="00C11A8C" w:rsidP="00C11A8C">
            <w:r w:rsidRPr="000B6291">
              <w:t>Gaussian Filter Bandwidth 20.5 MHz</w:t>
            </w:r>
          </w:p>
        </w:tc>
      </w:tr>
      <w:tr w:rsidR="00C11A8C" w:rsidRPr="000B6291" w14:paraId="1C5297F5" w14:textId="77777777" w:rsidTr="00A60D12">
        <w:trPr>
          <w:trHeight w:val="265"/>
        </w:trPr>
        <w:tc>
          <w:tcPr>
            <w:tcW w:w="0" w:type="auto"/>
          </w:tcPr>
          <w:p w14:paraId="74F339C1" w14:textId="77777777" w:rsidR="00C11A8C" w:rsidRPr="000B6291" w:rsidRDefault="00C11A8C" w:rsidP="00C11A8C">
            <w:r w:rsidRPr="000B6291">
              <w:t>RNSS Centre frequency (MHz)</w:t>
            </w:r>
          </w:p>
        </w:tc>
        <w:tc>
          <w:tcPr>
            <w:tcW w:w="2397" w:type="dxa"/>
          </w:tcPr>
          <w:p w14:paraId="31FB878B" w14:textId="77777777" w:rsidR="00C11A8C" w:rsidRPr="000B6291" w:rsidRDefault="00C11A8C" w:rsidP="00C11A8C">
            <w:r w:rsidRPr="000B6291">
              <w:t>1176.45</w:t>
            </w:r>
          </w:p>
        </w:tc>
        <w:tc>
          <w:tcPr>
            <w:tcW w:w="3543" w:type="dxa"/>
          </w:tcPr>
          <w:p w14:paraId="198B9EAA" w14:textId="77777777" w:rsidR="00C11A8C" w:rsidRPr="000B6291" w:rsidRDefault="00C11A8C" w:rsidP="00C11A8C">
            <w:r w:rsidRPr="000B6291">
              <w:t>1176.45</w:t>
            </w:r>
          </w:p>
        </w:tc>
      </w:tr>
      <w:tr w:rsidR="00C11A8C" w:rsidRPr="000B6291" w14:paraId="4010A6EE" w14:textId="77777777" w:rsidTr="00A60D12">
        <w:trPr>
          <w:trHeight w:val="28"/>
        </w:trPr>
        <w:tc>
          <w:tcPr>
            <w:tcW w:w="0" w:type="auto"/>
          </w:tcPr>
          <w:p w14:paraId="279C4E53" w14:textId="77777777" w:rsidR="00C11A8C" w:rsidRPr="000B6291" w:rsidRDefault="00C11A8C" w:rsidP="00C11A8C">
            <w:r w:rsidRPr="000B6291">
              <w:t>RNSS Bandwidth (MHz)</w:t>
            </w:r>
          </w:p>
        </w:tc>
        <w:tc>
          <w:tcPr>
            <w:tcW w:w="2397" w:type="dxa"/>
          </w:tcPr>
          <w:p w14:paraId="32758219" w14:textId="77777777" w:rsidR="00C11A8C" w:rsidRPr="000B6291" w:rsidRDefault="00C11A8C" w:rsidP="00C11A8C">
            <w:r w:rsidRPr="000B6291">
              <w:t>24</w:t>
            </w:r>
          </w:p>
        </w:tc>
        <w:tc>
          <w:tcPr>
            <w:tcW w:w="3543" w:type="dxa"/>
          </w:tcPr>
          <w:p w14:paraId="610CB88B" w14:textId="77777777" w:rsidR="00C11A8C" w:rsidRPr="000B6291" w:rsidRDefault="00C11A8C" w:rsidP="00C11A8C">
            <w:r w:rsidRPr="000B6291">
              <w:t>24</w:t>
            </w:r>
          </w:p>
        </w:tc>
      </w:tr>
      <w:tr w:rsidR="00C11A8C" w:rsidRPr="000B6291" w14:paraId="5CEC8A6C" w14:textId="77777777" w:rsidTr="00A60D12">
        <w:trPr>
          <w:trHeight w:val="265"/>
        </w:trPr>
        <w:tc>
          <w:tcPr>
            <w:tcW w:w="0" w:type="auto"/>
          </w:tcPr>
          <w:p w14:paraId="59E0CAA8" w14:textId="77777777" w:rsidR="00C11A8C" w:rsidRPr="000B6291" w:rsidRDefault="00C11A8C" w:rsidP="00C11A8C">
            <w:r w:rsidRPr="000B6291">
              <w:t>RNSS Gain (dBi)</w:t>
            </w:r>
          </w:p>
        </w:tc>
        <w:tc>
          <w:tcPr>
            <w:tcW w:w="2397" w:type="dxa"/>
          </w:tcPr>
          <w:p w14:paraId="1FCB72D7" w14:textId="77777777" w:rsidR="00C11A8C" w:rsidRPr="000B6291" w:rsidRDefault="00C11A8C" w:rsidP="00C11A8C">
            <w:r w:rsidRPr="000B6291">
              <w:t>-5</w:t>
            </w:r>
          </w:p>
        </w:tc>
        <w:tc>
          <w:tcPr>
            <w:tcW w:w="3543" w:type="dxa"/>
          </w:tcPr>
          <w:p w14:paraId="5B01537B" w14:textId="77777777" w:rsidR="00C11A8C" w:rsidRPr="000B6291" w:rsidRDefault="00C11A8C" w:rsidP="00C11A8C">
            <w:r w:rsidRPr="000B6291">
              <w:t>3</w:t>
            </w:r>
          </w:p>
        </w:tc>
      </w:tr>
      <w:tr w:rsidR="00C11A8C" w:rsidRPr="000B6291" w14:paraId="2D884A91" w14:textId="77777777" w:rsidTr="00A60D12">
        <w:trPr>
          <w:trHeight w:val="265"/>
        </w:trPr>
        <w:tc>
          <w:tcPr>
            <w:tcW w:w="0" w:type="auto"/>
          </w:tcPr>
          <w:p w14:paraId="79872AEC" w14:textId="77777777" w:rsidR="00C11A8C" w:rsidRPr="000B6291" w:rsidRDefault="00C11A8C" w:rsidP="00C11A8C">
            <w:r w:rsidRPr="000B6291">
              <w:t>RNSS Receiver temperature (K)</w:t>
            </w:r>
          </w:p>
        </w:tc>
        <w:tc>
          <w:tcPr>
            <w:tcW w:w="2397" w:type="dxa"/>
          </w:tcPr>
          <w:p w14:paraId="518689D5" w14:textId="77777777" w:rsidR="00C11A8C" w:rsidRPr="000B6291" w:rsidRDefault="00C11A8C" w:rsidP="00C11A8C">
            <w:r w:rsidRPr="000B6291">
              <w:t>727</w:t>
            </w:r>
          </w:p>
        </w:tc>
        <w:tc>
          <w:tcPr>
            <w:tcW w:w="3543" w:type="dxa"/>
          </w:tcPr>
          <w:p w14:paraId="31629203" w14:textId="77777777" w:rsidR="00C11A8C" w:rsidRPr="000B6291" w:rsidRDefault="00C11A8C" w:rsidP="00C11A8C">
            <w:r w:rsidRPr="000B6291">
              <w:t>330</w:t>
            </w:r>
          </w:p>
        </w:tc>
      </w:tr>
    </w:tbl>
    <w:p w14:paraId="60A16F78" w14:textId="77777777" w:rsidR="00C11A8C" w:rsidRPr="000B6291" w:rsidRDefault="00C11A8C" w:rsidP="00C11A8C"/>
    <w:p w14:paraId="2C3E43C8" w14:textId="77777777" w:rsidR="00C11A8C" w:rsidRPr="000B6291" w:rsidRDefault="00C11A8C" w:rsidP="00C11A8C">
      <w:r w:rsidRPr="000B6291">
        <w:lastRenderedPageBreak/>
        <w:t>Recommendation ITU-R M.1905 gives two gain values, a minimum and maximum. For the air-navigation case the minimum was used assuming the maximum was pointing at the sky and minimum towards the ground. For the general-purpose case the maximum gain was used.</w:t>
      </w:r>
    </w:p>
    <w:p w14:paraId="6BBB2CCA" w14:textId="77777777" w:rsidR="00C11A8C" w:rsidRPr="000B6291" w:rsidRDefault="00C11A8C" w:rsidP="00C11A8C">
      <w:r w:rsidRPr="000B6291">
        <w:t>The threshold metric used was T(I/N)</w:t>
      </w:r>
      <w:r w:rsidRPr="000B6291">
        <w:rPr>
          <w:rStyle w:val="FootnoteReference"/>
        </w:rPr>
        <w:footnoteReference w:id="46"/>
      </w:r>
      <w:r w:rsidRPr="000B6291">
        <w:t xml:space="preserve"> calculated using the parameters from Recommendation ITU-R M.1905 and the methodology in Recommendation ITU-R M.1318 and is shown in the following table:</w:t>
      </w:r>
    </w:p>
    <w:p w14:paraId="06B2391F" w14:textId="5FECE0AD" w:rsidR="00C11A8C" w:rsidRPr="000B6291" w:rsidRDefault="00C11A8C" w:rsidP="00C11A8C">
      <w:pPr>
        <w:pStyle w:val="Caption"/>
        <w:rPr>
          <w:lang w:val="en-GB"/>
        </w:rPr>
      </w:pPr>
      <w:bookmarkStart w:id="1017" w:name="_Toc17182212"/>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124</w:t>
      </w:r>
      <w:r w:rsidRPr="000B6291">
        <w:rPr>
          <w:lang w:val="en-GB"/>
        </w:rPr>
        <w:fldChar w:fldCharType="end"/>
      </w:r>
      <w:r w:rsidRPr="000B6291">
        <w:rPr>
          <w:lang w:val="en-GB"/>
        </w:rPr>
        <w:t>: RNSS Interference Threshold</w:t>
      </w:r>
      <w:bookmarkEnd w:id="1017"/>
    </w:p>
    <w:tbl>
      <w:tblPr>
        <w:tblStyle w:val="ECCTable-redheader"/>
        <w:tblW w:w="4429" w:type="pct"/>
        <w:tblInd w:w="0" w:type="dxa"/>
        <w:tblLook w:val="04A0" w:firstRow="1" w:lastRow="0" w:firstColumn="1" w:lastColumn="0" w:noHBand="0" w:noVBand="1"/>
      </w:tblPr>
      <w:tblGrid>
        <w:gridCol w:w="4640"/>
        <w:gridCol w:w="1890"/>
        <w:gridCol w:w="1999"/>
      </w:tblGrid>
      <w:tr w:rsidR="00C11A8C" w:rsidRPr="000B6291" w14:paraId="779E839B" w14:textId="77777777" w:rsidTr="00A60D12">
        <w:trPr>
          <w:cnfStyle w:val="100000000000" w:firstRow="1" w:lastRow="0" w:firstColumn="0" w:lastColumn="0" w:oddVBand="0" w:evenVBand="0" w:oddHBand="0" w:evenHBand="0" w:firstRowFirstColumn="0" w:firstRowLastColumn="0" w:lastRowFirstColumn="0" w:lastRowLastColumn="0"/>
          <w:trHeight w:val="476"/>
        </w:trPr>
        <w:tc>
          <w:tcPr>
            <w:tcW w:w="2720" w:type="pct"/>
            <w:vAlign w:val="bottom"/>
          </w:tcPr>
          <w:p w14:paraId="7E4617ED" w14:textId="77777777" w:rsidR="00C11A8C" w:rsidRPr="000B6291" w:rsidRDefault="00C11A8C" w:rsidP="00C11A8C">
            <w:pPr>
              <w:pStyle w:val="ECCTableHeaderwhitefont"/>
            </w:pPr>
            <w:r w:rsidRPr="000B6291">
              <w:t>RNSS Receive type</w:t>
            </w:r>
          </w:p>
        </w:tc>
        <w:tc>
          <w:tcPr>
            <w:tcW w:w="1108" w:type="pct"/>
            <w:vAlign w:val="bottom"/>
          </w:tcPr>
          <w:p w14:paraId="6210CBBE" w14:textId="77777777" w:rsidR="00C11A8C" w:rsidRPr="000B6291" w:rsidRDefault="00C11A8C" w:rsidP="00C11A8C">
            <w:pPr>
              <w:pStyle w:val="ECCTableHeaderwhitefont"/>
            </w:pPr>
            <w:r w:rsidRPr="000B6291">
              <w:t>Air-navigation</w:t>
            </w:r>
          </w:p>
        </w:tc>
        <w:tc>
          <w:tcPr>
            <w:tcW w:w="1172" w:type="pct"/>
            <w:vAlign w:val="bottom"/>
          </w:tcPr>
          <w:p w14:paraId="3965208D" w14:textId="77777777" w:rsidR="00C11A8C" w:rsidRPr="000B6291" w:rsidRDefault="00C11A8C" w:rsidP="00C11A8C">
            <w:pPr>
              <w:pStyle w:val="ECCTableHeaderwhitefont"/>
            </w:pPr>
            <w:r w:rsidRPr="000B6291">
              <w:t>General purpose</w:t>
            </w:r>
          </w:p>
        </w:tc>
      </w:tr>
      <w:tr w:rsidR="00C11A8C" w:rsidRPr="000B6291" w14:paraId="56D36E27" w14:textId="77777777" w:rsidTr="00A60D12">
        <w:trPr>
          <w:trHeight w:val="265"/>
        </w:trPr>
        <w:tc>
          <w:tcPr>
            <w:tcW w:w="2720" w:type="pct"/>
            <w:vAlign w:val="bottom"/>
          </w:tcPr>
          <w:p w14:paraId="172BCEF7" w14:textId="77777777" w:rsidR="00C11A8C" w:rsidRPr="000B6291" w:rsidRDefault="00C11A8C" w:rsidP="00C11A8C">
            <w:r w:rsidRPr="000B6291">
              <w:t>Acquisition mode threshold power density level of aggregate wideband interference at passive antenna output (dBW/MHz)</w:t>
            </w:r>
          </w:p>
        </w:tc>
        <w:tc>
          <w:tcPr>
            <w:tcW w:w="1108" w:type="pct"/>
            <w:vAlign w:val="bottom"/>
          </w:tcPr>
          <w:p w14:paraId="06AFA4BD" w14:textId="77777777" w:rsidR="00C11A8C" w:rsidRPr="000B6291" w:rsidRDefault="00C11A8C" w:rsidP="00C11A8C">
            <w:r w:rsidRPr="000B6291">
              <w:t>-148.7</w:t>
            </w:r>
          </w:p>
        </w:tc>
        <w:tc>
          <w:tcPr>
            <w:tcW w:w="1172" w:type="pct"/>
            <w:vAlign w:val="bottom"/>
          </w:tcPr>
          <w:p w14:paraId="1B4F9352" w14:textId="77777777" w:rsidR="00C11A8C" w:rsidRPr="000B6291" w:rsidRDefault="00C11A8C" w:rsidP="00C11A8C">
            <w:r w:rsidRPr="000B6291">
              <w:t>-146</w:t>
            </w:r>
          </w:p>
        </w:tc>
      </w:tr>
      <w:tr w:rsidR="00C11A8C" w:rsidRPr="000B6291" w14:paraId="05AF92ED" w14:textId="77777777" w:rsidTr="00A60D12">
        <w:trPr>
          <w:trHeight w:val="265"/>
        </w:trPr>
        <w:tc>
          <w:tcPr>
            <w:tcW w:w="2720" w:type="pct"/>
            <w:vAlign w:val="bottom"/>
          </w:tcPr>
          <w:p w14:paraId="0835C54F" w14:textId="77777777" w:rsidR="00C11A8C" w:rsidRPr="000B6291" w:rsidRDefault="00C11A8C" w:rsidP="00C11A8C">
            <w:r w:rsidRPr="000B6291">
              <w:t>Receiver noise temperature (K)</w:t>
            </w:r>
          </w:p>
        </w:tc>
        <w:tc>
          <w:tcPr>
            <w:tcW w:w="1108" w:type="pct"/>
            <w:vAlign w:val="bottom"/>
          </w:tcPr>
          <w:p w14:paraId="11DF13D6" w14:textId="77777777" w:rsidR="00C11A8C" w:rsidRPr="000B6291" w:rsidRDefault="00C11A8C" w:rsidP="00C11A8C">
            <w:r w:rsidRPr="000B6291">
              <w:t>727</w:t>
            </w:r>
          </w:p>
        </w:tc>
        <w:tc>
          <w:tcPr>
            <w:tcW w:w="1172" w:type="pct"/>
            <w:vAlign w:val="bottom"/>
          </w:tcPr>
          <w:p w14:paraId="3608ABB2" w14:textId="77777777" w:rsidR="00C11A8C" w:rsidRPr="000B6291" w:rsidRDefault="00C11A8C" w:rsidP="00C11A8C">
            <w:r w:rsidRPr="000B6291">
              <w:t>330</w:t>
            </w:r>
          </w:p>
        </w:tc>
      </w:tr>
      <w:tr w:rsidR="00C11A8C" w:rsidRPr="000B6291" w14:paraId="0D20B082" w14:textId="77777777" w:rsidTr="00A60D12">
        <w:trPr>
          <w:trHeight w:val="265"/>
        </w:trPr>
        <w:tc>
          <w:tcPr>
            <w:tcW w:w="2720" w:type="pct"/>
            <w:vAlign w:val="bottom"/>
          </w:tcPr>
          <w:p w14:paraId="3BA4379C" w14:textId="77777777" w:rsidR="00C11A8C" w:rsidRPr="000B6291" w:rsidRDefault="00C11A8C" w:rsidP="00C11A8C">
            <w:r w:rsidRPr="000B6291">
              <w:t>Noise (dBW/MHz)</w:t>
            </w:r>
          </w:p>
        </w:tc>
        <w:tc>
          <w:tcPr>
            <w:tcW w:w="1108" w:type="pct"/>
            <w:vAlign w:val="bottom"/>
          </w:tcPr>
          <w:p w14:paraId="25F62747" w14:textId="77777777" w:rsidR="00C11A8C" w:rsidRPr="000B6291" w:rsidRDefault="00C11A8C" w:rsidP="00C11A8C">
            <w:r w:rsidRPr="000B6291">
              <w:t>-140.0</w:t>
            </w:r>
          </w:p>
        </w:tc>
        <w:tc>
          <w:tcPr>
            <w:tcW w:w="1172" w:type="pct"/>
            <w:vAlign w:val="bottom"/>
          </w:tcPr>
          <w:p w14:paraId="6F4D8CD5" w14:textId="77777777" w:rsidR="00C11A8C" w:rsidRPr="000B6291" w:rsidRDefault="00C11A8C" w:rsidP="00C11A8C">
            <w:r w:rsidRPr="000B6291">
              <w:t>-143.4</w:t>
            </w:r>
          </w:p>
        </w:tc>
      </w:tr>
      <w:tr w:rsidR="00C11A8C" w:rsidRPr="000B6291" w14:paraId="474D64F8" w14:textId="77777777" w:rsidTr="00A60D12">
        <w:trPr>
          <w:trHeight w:val="265"/>
        </w:trPr>
        <w:tc>
          <w:tcPr>
            <w:tcW w:w="2720" w:type="pct"/>
            <w:vAlign w:val="bottom"/>
          </w:tcPr>
          <w:p w14:paraId="3A2018B5" w14:textId="77777777" w:rsidR="00C11A8C" w:rsidRPr="000B6291" w:rsidRDefault="00C11A8C" w:rsidP="00C11A8C">
            <w:r w:rsidRPr="000B6291">
              <w:t>Safety of life margin (dB)</w:t>
            </w:r>
          </w:p>
        </w:tc>
        <w:tc>
          <w:tcPr>
            <w:tcW w:w="1108" w:type="pct"/>
            <w:vAlign w:val="bottom"/>
          </w:tcPr>
          <w:p w14:paraId="7C60BB68" w14:textId="77777777" w:rsidR="00C11A8C" w:rsidRPr="000B6291" w:rsidRDefault="00C11A8C" w:rsidP="00C11A8C">
            <w:r w:rsidRPr="000B6291">
              <w:t>6</w:t>
            </w:r>
          </w:p>
        </w:tc>
        <w:tc>
          <w:tcPr>
            <w:tcW w:w="1172" w:type="pct"/>
            <w:vAlign w:val="bottom"/>
          </w:tcPr>
          <w:p w14:paraId="260274F3" w14:textId="77777777" w:rsidR="00C11A8C" w:rsidRPr="000B6291" w:rsidRDefault="00C11A8C" w:rsidP="00C11A8C">
            <w:r w:rsidRPr="000B6291">
              <w:t>0</w:t>
            </w:r>
          </w:p>
        </w:tc>
      </w:tr>
      <w:tr w:rsidR="00C11A8C" w:rsidRPr="000B6291" w14:paraId="47C9EB90" w14:textId="77777777" w:rsidTr="00A60D12">
        <w:trPr>
          <w:trHeight w:val="265"/>
        </w:trPr>
        <w:tc>
          <w:tcPr>
            <w:tcW w:w="2720" w:type="pct"/>
            <w:vAlign w:val="bottom"/>
          </w:tcPr>
          <w:p w14:paraId="7F275E00" w14:textId="77777777" w:rsidR="00C11A8C" w:rsidRPr="000B6291" w:rsidRDefault="00C11A8C" w:rsidP="00C11A8C">
            <w:r w:rsidRPr="000B6291">
              <w:t>Service apportionment factor</w:t>
            </w:r>
          </w:p>
        </w:tc>
        <w:tc>
          <w:tcPr>
            <w:tcW w:w="1108" w:type="pct"/>
            <w:vAlign w:val="bottom"/>
          </w:tcPr>
          <w:p w14:paraId="244E1306" w14:textId="77777777" w:rsidR="00C11A8C" w:rsidRPr="000B6291" w:rsidRDefault="00C11A8C" w:rsidP="00C11A8C">
            <w:r w:rsidRPr="000B6291">
              <w:t>4</w:t>
            </w:r>
          </w:p>
        </w:tc>
        <w:tc>
          <w:tcPr>
            <w:tcW w:w="1172" w:type="pct"/>
            <w:vAlign w:val="bottom"/>
          </w:tcPr>
          <w:p w14:paraId="623C8BBE" w14:textId="77777777" w:rsidR="00C11A8C" w:rsidRPr="000B6291" w:rsidRDefault="00C11A8C" w:rsidP="00C11A8C">
            <w:r w:rsidRPr="000B6291">
              <w:t>4</w:t>
            </w:r>
          </w:p>
        </w:tc>
      </w:tr>
      <w:tr w:rsidR="00C11A8C" w:rsidRPr="000B6291" w14:paraId="33291EB1" w14:textId="77777777" w:rsidTr="00A60D12">
        <w:trPr>
          <w:trHeight w:val="265"/>
        </w:trPr>
        <w:tc>
          <w:tcPr>
            <w:tcW w:w="2720" w:type="pct"/>
            <w:vAlign w:val="bottom"/>
          </w:tcPr>
          <w:p w14:paraId="285ED09A" w14:textId="77777777" w:rsidR="00C11A8C" w:rsidRPr="000B6291" w:rsidRDefault="00C11A8C" w:rsidP="00C11A8C">
            <w:r w:rsidRPr="000B6291">
              <w:t>Aggregate T(I/N) before safety of life margin (dB)</w:t>
            </w:r>
          </w:p>
        </w:tc>
        <w:tc>
          <w:tcPr>
            <w:tcW w:w="1108" w:type="pct"/>
            <w:vAlign w:val="bottom"/>
          </w:tcPr>
          <w:p w14:paraId="58755CE4" w14:textId="77777777" w:rsidR="00C11A8C" w:rsidRPr="000B6291" w:rsidRDefault="00C11A8C" w:rsidP="00C11A8C">
            <w:r w:rsidRPr="000B6291">
              <w:t>-8.7</w:t>
            </w:r>
          </w:p>
        </w:tc>
        <w:tc>
          <w:tcPr>
            <w:tcW w:w="1172" w:type="pct"/>
            <w:vAlign w:val="bottom"/>
          </w:tcPr>
          <w:p w14:paraId="29797278" w14:textId="77777777" w:rsidR="00C11A8C" w:rsidRPr="000B6291" w:rsidRDefault="00C11A8C" w:rsidP="00C11A8C">
            <w:r w:rsidRPr="000B6291">
              <w:t>-2.6</w:t>
            </w:r>
          </w:p>
        </w:tc>
      </w:tr>
      <w:tr w:rsidR="00C11A8C" w:rsidRPr="000B6291" w14:paraId="3A571D12" w14:textId="77777777" w:rsidTr="00A60D12">
        <w:trPr>
          <w:trHeight w:val="265"/>
        </w:trPr>
        <w:tc>
          <w:tcPr>
            <w:tcW w:w="2720" w:type="pct"/>
            <w:vAlign w:val="bottom"/>
          </w:tcPr>
          <w:p w14:paraId="4B8B2F83" w14:textId="77777777" w:rsidR="00C11A8C" w:rsidRPr="000B6291" w:rsidRDefault="00C11A8C" w:rsidP="00C11A8C">
            <w:r w:rsidRPr="000B6291">
              <w:t>Aggregate T(I/N) after safety of life margin (dB)</w:t>
            </w:r>
          </w:p>
        </w:tc>
        <w:tc>
          <w:tcPr>
            <w:tcW w:w="1108" w:type="pct"/>
            <w:vAlign w:val="bottom"/>
          </w:tcPr>
          <w:p w14:paraId="35AA8BCF" w14:textId="77777777" w:rsidR="00C11A8C" w:rsidRPr="000B6291" w:rsidRDefault="00C11A8C" w:rsidP="00C11A8C">
            <w:r w:rsidRPr="000B6291">
              <w:t>-14.7</w:t>
            </w:r>
          </w:p>
        </w:tc>
        <w:tc>
          <w:tcPr>
            <w:tcW w:w="1172" w:type="pct"/>
            <w:vAlign w:val="bottom"/>
          </w:tcPr>
          <w:p w14:paraId="6AC24828" w14:textId="77777777" w:rsidR="00C11A8C" w:rsidRPr="000B6291" w:rsidRDefault="00C11A8C" w:rsidP="00C11A8C">
            <w:r w:rsidRPr="000B6291">
              <w:t>-2.6</w:t>
            </w:r>
          </w:p>
        </w:tc>
      </w:tr>
      <w:tr w:rsidR="00C11A8C" w:rsidRPr="000B6291" w14:paraId="50840BA8" w14:textId="77777777" w:rsidTr="00A60D12">
        <w:trPr>
          <w:trHeight w:val="265"/>
        </w:trPr>
        <w:tc>
          <w:tcPr>
            <w:tcW w:w="2720" w:type="pct"/>
            <w:vAlign w:val="bottom"/>
          </w:tcPr>
          <w:p w14:paraId="3B02FCA7" w14:textId="77777777" w:rsidR="00C11A8C" w:rsidRPr="000B6291" w:rsidRDefault="00C11A8C" w:rsidP="00C11A8C">
            <w:r w:rsidRPr="000B6291">
              <w:t>Single service T(I/N)</w:t>
            </w:r>
          </w:p>
        </w:tc>
        <w:tc>
          <w:tcPr>
            <w:tcW w:w="1108" w:type="pct"/>
            <w:vAlign w:val="bottom"/>
          </w:tcPr>
          <w:p w14:paraId="7CA36696" w14:textId="77777777" w:rsidR="00C11A8C" w:rsidRPr="000B6291" w:rsidRDefault="00C11A8C" w:rsidP="00C11A8C">
            <w:r w:rsidRPr="000B6291">
              <w:t>-20.7</w:t>
            </w:r>
          </w:p>
        </w:tc>
        <w:tc>
          <w:tcPr>
            <w:tcW w:w="1172" w:type="pct"/>
            <w:vAlign w:val="bottom"/>
          </w:tcPr>
          <w:p w14:paraId="23A3731E" w14:textId="77777777" w:rsidR="00C11A8C" w:rsidRPr="000B6291" w:rsidRDefault="00C11A8C" w:rsidP="00C11A8C">
            <w:r w:rsidRPr="000B6291">
              <w:t>-8.6</w:t>
            </w:r>
          </w:p>
        </w:tc>
      </w:tr>
    </w:tbl>
    <w:p w14:paraId="74C009FD" w14:textId="77777777" w:rsidR="00C11A8C" w:rsidRPr="000B6291" w:rsidRDefault="00C11A8C" w:rsidP="00C11A8C">
      <w:r w:rsidRPr="000B6291">
        <w:t>Note that the thresholds quoted are the ones for wideband interference rather than those for narrowband which are about 10 dB more stringent. Recommendation ITU-R M.1905 definitions are:</w:t>
      </w:r>
    </w:p>
    <w:p w14:paraId="064C2693" w14:textId="77777777" w:rsidR="00C11A8C" w:rsidRPr="000B6291" w:rsidRDefault="00C11A8C" w:rsidP="00C11A8C">
      <w:r w:rsidRPr="000B6291">
        <w:t>“Narrow-band continuous interference is considered to have a bandwidth less than 700 Hz. Wideband continuous interference is considered to have a bandwidth greater than 1 MHz. Thresholds for interference bandwidths between 700 Hz and 1 MHz are under study.”</w:t>
      </w:r>
    </w:p>
    <w:p w14:paraId="32708C07" w14:textId="77777777" w:rsidR="00C11A8C" w:rsidRPr="000B6291" w:rsidRDefault="00C11A8C" w:rsidP="00C11A8C">
      <w:r w:rsidRPr="000B6291">
        <w:t>This could require further consideration at a later stage.</w:t>
      </w:r>
    </w:p>
    <w:p w14:paraId="22B8ABFB" w14:textId="77777777" w:rsidR="00C11A8C" w:rsidRPr="000B6291" w:rsidRDefault="00C11A8C" w:rsidP="00C11A8C">
      <w:r w:rsidRPr="000B6291">
        <w:t>It was noted that the interference thresholds in Recommendation ITU-R M.1905 were aggregate over all systems and services. Hence to determine a threshold to use for a specific scenario, namely one system (service) of PMSE (mobile) into RNSS an apportionment factor was used. In this case an apportionment factor of 4 was used. An example of the other services could be {other RNSS, Aeronautical, PMSE/mobile, other non-co-frequency}.</w:t>
      </w:r>
    </w:p>
    <w:p w14:paraId="21AA81F2" w14:textId="77777777" w:rsidR="00C11A8C" w:rsidRPr="000B6291" w:rsidRDefault="00C11A8C" w:rsidP="00C11A8C">
      <w:r w:rsidRPr="000B6291">
        <w:t>The receive filter masks for the two configurations considered are shown in the figure below:</w:t>
      </w:r>
    </w:p>
    <w:p w14:paraId="2547D883" w14:textId="7082A665" w:rsidR="00C11A8C" w:rsidRPr="000B6291" w:rsidRDefault="00C11A8C" w:rsidP="00C11A8C">
      <w:pPr>
        <w:pStyle w:val="Caption"/>
        <w:rPr>
          <w:lang w:val="en-GB"/>
        </w:rPr>
      </w:pPr>
      <w:bookmarkStart w:id="1018" w:name="_Toc17270256"/>
      <w:r w:rsidRPr="000B6291">
        <w:rPr>
          <w:noProof/>
          <w:lang w:val="en-GB" w:eastAsia="en-GB"/>
        </w:rPr>
        <w:lastRenderedPageBreak/>
        <w:drawing>
          <wp:inline distT="0" distB="0" distL="0" distR="0" wp14:anchorId="3F8E29FF" wp14:editId="4BEDE4C4">
            <wp:extent cx="6081061" cy="3973286"/>
            <wp:effectExtent l="0" t="0" r="0" b="8255"/>
            <wp:docPr id="15144" name="Picture 1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081399" cy="3973507"/>
                    </a:xfrm>
                    <a:prstGeom prst="rect">
                      <a:avLst/>
                    </a:prstGeom>
                    <a:noFill/>
                    <a:ln>
                      <a:noFill/>
                    </a:ln>
                  </pic:spPr>
                </pic:pic>
              </a:graphicData>
            </a:graphic>
          </wp:inline>
        </w:drawing>
      </w:r>
      <w:r w:rsidRPr="000B6291">
        <w:rPr>
          <w:lang w:val="en-GB"/>
        </w:rPr>
        <w:t xml:space="preserve"> 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100</w:t>
      </w:r>
      <w:r w:rsidRPr="000B6291">
        <w:rPr>
          <w:lang w:val="en-GB"/>
        </w:rPr>
        <w:fldChar w:fldCharType="end"/>
      </w:r>
      <w:r w:rsidRPr="000B6291">
        <w:rPr>
          <w:lang w:val="en-GB"/>
        </w:rPr>
        <w:t>: RNSS Receive Filter Masks</w:t>
      </w:r>
      <w:bookmarkEnd w:id="1018"/>
    </w:p>
    <w:p w14:paraId="5049EAE3" w14:textId="77777777" w:rsidR="00C11A8C" w:rsidRPr="000B6291" w:rsidRDefault="00C11A8C" w:rsidP="00C11A8C">
      <w:r w:rsidRPr="000B6291">
        <w:t xml:space="preserve">The receive noise of a receive mask with Gaussian bandwidth was calculated using N = </w:t>
      </w:r>
      <w:proofErr w:type="spellStart"/>
      <w:r w:rsidRPr="000B6291">
        <w:t>kT.bandwidth</w:t>
      </w:r>
      <w:proofErr w:type="spellEnd"/>
      <w:r w:rsidRPr="000B6291">
        <w:t xml:space="preserve"> as that gives a value very close to that calculated using integration.</w:t>
      </w:r>
    </w:p>
    <w:p w14:paraId="3EC4E360" w14:textId="77777777" w:rsidR="00C11A8C" w:rsidRPr="000B6291" w:rsidRDefault="00C11A8C" w:rsidP="00C11A8C">
      <w:r w:rsidRPr="000B6291">
        <w:t>It should be emphasised that the RNSS received signal is extremely weak. For example, Recommendation ITU-R M.1787 gives a minimum receive power level of -155.25 dBW. This is significantly below the noise floor and gives an indication of why PMSE, while sometimes considered a low power service, could cause harmful interference if located within the vicinity of an RNSS receiver. An implication of this is that RNSS operation will be mostly outdoors.</w:t>
      </w:r>
    </w:p>
    <w:p w14:paraId="2253BCB5" w14:textId="4B15CEED" w:rsidR="00C11A8C" w:rsidRPr="000B6291" w:rsidRDefault="00C11A8C" w:rsidP="00C11A8C">
      <w:r w:rsidRPr="000B6291">
        <w:t xml:space="preserve">It also should be noted that generic RNSS devices such as smartphones have limited space available (e.g. chips millimetres in size) and hence will operate with less attenuation than the filter characteristics of equipment that meets the Report M.2235 </w:t>
      </w:r>
      <w:r w:rsidR="00AE2F23" w:rsidRPr="000B6291">
        <w:fldChar w:fldCharType="begin"/>
      </w:r>
      <w:r w:rsidR="00AE2F23" w:rsidRPr="000B6291">
        <w:instrText xml:space="preserve"> REF _Ref17201714 \r \h </w:instrText>
      </w:r>
      <w:r w:rsidR="00AE2F23" w:rsidRPr="000B6291">
        <w:fldChar w:fldCharType="separate"/>
      </w:r>
      <w:r w:rsidR="00914C56">
        <w:t>[56]</w:t>
      </w:r>
      <w:r w:rsidR="00AE2F23" w:rsidRPr="000B6291">
        <w:fldChar w:fldCharType="end"/>
      </w:r>
      <w:r w:rsidR="00AE2F23" w:rsidRPr="000B6291">
        <w:t xml:space="preserve"> </w:t>
      </w:r>
      <w:r w:rsidRPr="000B6291">
        <w:t>Figure 8 curve. There is significant benefit to citizens and consumers that generic RNSS devices are highly portable and hence there is little scope to provide greater attenuation.</w:t>
      </w:r>
    </w:p>
    <w:p w14:paraId="017B35A3" w14:textId="77777777" w:rsidR="00C11A8C" w:rsidRPr="000B6291" w:rsidRDefault="00C11A8C" w:rsidP="00C11A8C">
      <w:r w:rsidRPr="000B6291">
        <w:t>Analysis of a typical RNSS network suggests that an operating signal would be close to this level with little margin available. Unlike PMSE receivers, the transmitter is many thousands of kilometres away and the link budget does not have a large fade margin within it. An example of an RNSS operation can be seen in the following screenshot of a simulation where the resulting wanted signal is only just above the threshold of -155.25 dBW:</w:t>
      </w:r>
    </w:p>
    <w:p w14:paraId="6EC5656F" w14:textId="2B3634D6" w:rsidR="00C11A8C" w:rsidRPr="000B6291" w:rsidRDefault="00C11A8C" w:rsidP="00C11A8C">
      <w:pPr>
        <w:pStyle w:val="Caption"/>
        <w:rPr>
          <w:lang w:val="en-GB"/>
        </w:rPr>
      </w:pPr>
      <w:bookmarkStart w:id="1019" w:name="_Toc17270257"/>
      <w:r w:rsidRPr="000B6291">
        <w:rPr>
          <w:noProof/>
          <w:lang w:val="en-GB" w:eastAsia="en-GB"/>
        </w:rPr>
        <w:lastRenderedPageBreak/>
        <w:drawing>
          <wp:inline distT="0" distB="0" distL="0" distR="0" wp14:anchorId="006E17D6" wp14:editId="1A951E0C">
            <wp:extent cx="6157913" cy="3429000"/>
            <wp:effectExtent l="0" t="0" r="0" b="0"/>
            <wp:docPr id="15145" name="Picture 1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157913" cy="3429000"/>
                    </a:xfrm>
                    <a:prstGeom prst="rect">
                      <a:avLst/>
                    </a:prstGeom>
                    <a:noFill/>
                    <a:ln>
                      <a:noFill/>
                    </a:ln>
                  </pic:spPr>
                </pic:pic>
              </a:graphicData>
            </a:graphic>
          </wp:inline>
        </w:drawing>
      </w:r>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101</w:t>
      </w:r>
      <w:r w:rsidRPr="000B6291">
        <w:rPr>
          <w:lang w:val="en-GB"/>
        </w:rPr>
        <w:fldChar w:fldCharType="end"/>
      </w:r>
      <w:r w:rsidRPr="000B6291">
        <w:rPr>
          <w:lang w:val="en-GB"/>
        </w:rPr>
        <w:t>: Example RNSS Constellation Simulation</w:t>
      </w:r>
      <w:bookmarkEnd w:id="1019"/>
    </w:p>
    <w:p w14:paraId="25D14E82" w14:textId="77777777" w:rsidR="00C11A8C" w:rsidRPr="000B6291" w:rsidRDefault="00C11A8C" w:rsidP="00C11A8C">
      <w:pPr>
        <w:pStyle w:val="ECCAnnexheading3"/>
        <w:rPr>
          <w:lang w:val="en-GB"/>
        </w:rPr>
      </w:pPr>
      <w:r w:rsidRPr="000B6291">
        <w:rPr>
          <w:lang w:val="en-GB"/>
        </w:rPr>
        <w:t>Modelling Assumptions</w:t>
      </w:r>
    </w:p>
    <w:p w14:paraId="69BDA7EB" w14:textId="77777777" w:rsidR="00C11A8C" w:rsidRPr="000B6291" w:rsidRDefault="00C11A8C" w:rsidP="00C11A8C">
      <w:r w:rsidRPr="000B6291">
        <w:t>This section describes the modelling methodology used, including how the transmit and receiver masks were integrated, the propagation models, the equation used to calculate I/N and the various scenarios used to derive the required guard band.</w:t>
      </w:r>
    </w:p>
    <w:p w14:paraId="2BDFC248" w14:textId="77777777" w:rsidR="00C11A8C" w:rsidRPr="000B6291" w:rsidRDefault="00C11A8C" w:rsidP="00C11A8C">
      <w:pPr>
        <w:pStyle w:val="ECCAnnexheading4"/>
        <w:rPr>
          <w:lang w:val="en-GB"/>
        </w:rPr>
      </w:pPr>
      <w:r w:rsidRPr="000B6291">
        <w:rPr>
          <w:lang w:val="en-GB"/>
        </w:rPr>
        <w:t>Transmit and Receive Mask Integration</w:t>
      </w:r>
    </w:p>
    <w:p w14:paraId="422D0AD0" w14:textId="77777777" w:rsidR="00C11A8C" w:rsidRPr="000B6291" w:rsidRDefault="00C11A8C" w:rsidP="00C11A8C">
      <w:r w:rsidRPr="000B6291">
        <w:t>The interference at the RNSS receiver was calculated by integrating the transmit PMSE spectrum mask with the RNSS receiver filter mask using:</w:t>
      </w:r>
    </w:p>
    <w:p w14:paraId="5504B26A" w14:textId="77777777" w:rsidR="00C11A8C" w:rsidRPr="000B6291" w:rsidRDefault="00D241CA" w:rsidP="00C11A8C">
      <m:oMathPara>
        <m:oMathParaPr>
          <m:jc m:val="center"/>
        </m:oMathParaPr>
        <m:oMath>
          <m:sSub>
            <m:sSubPr>
              <m:ctrlPr>
                <w:rPr>
                  <w:rFonts w:ascii="Cambria Math" w:hAnsi="Cambria Math"/>
                </w:rPr>
              </m:ctrlPr>
            </m:sSubPr>
            <m:e>
              <m:r>
                <w:rPr>
                  <w:rFonts w:ascii="Cambria Math" w:hAnsi="Cambria Math"/>
                </w:rPr>
                <m:t>A</m:t>
              </m:r>
            </m:e>
            <m:sub>
              <m:r>
                <w:rPr>
                  <w:rFonts w:ascii="Cambria Math" w:hAnsi="Cambria Math"/>
                </w:rPr>
                <m:t>MI</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rx</m:t>
                  </m:r>
                </m:sub>
              </m:sSub>
            </m:num>
            <m:den>
              <m:sSub>
                <m:sSubPr>
                  <m:ctrlPr>
                    <w:rPr>
                      <w:rFonts w:ascii="Cambria Math" w:hAnsi="Cambria Math"/>
                    </w:rPr>
                  </m:ctrlPr>
                </m:sSubPr>
                <m:e>
                  <m:r>
                    <w:rPr>
                      <w:rFonts w:ascii="Cambria Math" w:hAnsi="Cambria Math"/>
                    </w:rPr>
                    <m:t>p</m:t>
                  </m:r>
                </m:e>
                <m:sub>
                  <m:r>
                    <w:rPr>
                      <w:rFonts w:ascii="Cambria Math" w:hAnsi="Cambria Math"/>
                    </w:rPr>
                    <m:t>tx</m:t>
                  </m:r>
                </m:sub>
              </m:sSub>
            </m:den>
          </m:f>
          <m:r>
            <w:rPr>
              <w:rFonts w:ascii="Cambria Math" w:hAnsi="Cambria Math"/>
            </w:rPr>
            <m:t>=</m:t>
          </m:r>
          <m:f>
            <m:fPr>
              <m:ctrlPr>
                <w:rPr>
                  <w:rFonts w:ascii="Cambria Math" w:hAnsi="Cambria Math"/>
                </w:rPr>
              </m:ctrlPr>
            </m:fPr>
            <m:num>
              <m:nary>
                <m:naryPr>
                  <m:limLoc m:val="undOvr"/>
                  <m:ctrlPr>
                    <w:rPr>
                      <w:rFonts w:ascii="Cambria Math" w:hAnsi="Cambria Math"/>
                    </w:rPr>
                  </m:ctrlPr>
                </m:naryPr>
                <m:sub>
                  <m:r>
                    <w:rPr>
                      <w:rFonts w:ascii="Cambria Math" w:hAnsi="Cambria Math"/>
                    </w:rPr>
                    <m:t>f=0</m:t>
                  </m:r>
                </m:sub>
                <m:sup>
                  <m:r>
                    <w:rPr>
                      <w:rFonts w:ascii="Cambria Math" w:hAnsi="Cambria Math"/>
                    </w:rPr>
                    <m:t>f=∞</m:t>
                  </m:r>
                </m:sup>
                <m:e>
                  <m:sSub>
                    <m:sSubPr>
                      <m:ctrlPr>
                        <w:rPr>
                          <w:rFonts w:ascii="Cambria Math" w:hAnsi="Cambria Math"/>
                        </w:rPr>
                      </m:ctrlPr>
                    </m:sSubPr>
                    <m:e>
                      <m:r>
                        <w:rPr>
                          <w:rFonts w:ascii="Cambria Math" w:hAnsi="Cambria Math"/>
                        </w:rPr>
                        <m:t>m</m:t>
                      </m:r>
                    </m:e>
                    <m:sub>
                      <m:r>
                        <w:rPr>
                          <w:rFonts w:ascii="Cambria Math" w:hAnsi="Cambria Math"/>
                        </w:rPr>
                        <m:t>tx</m:t>
                      </m:r>
                    </m:sub>
                  </m:sSub>
                  <m:d>
                    <m:dPr>
                      <m:ctrlPr>
                        <w:rPr>
                          <w:rFonts w:ascii="Cambria Math" w:hAnsi="Cambria Math"/>
                        </w:rPr>
                      </m:ctrlPr>
                    </m:dPr>
                    <m:e>
                      <m:r>
                        <w:rPr>
                          <w:rFonts w:ascii="Cambria Math" w:hAnsi="Cambria Math"/>
                        </w:rPr>
                        <m:t>f</m:t>
                      </m:r>
                    </m:e>
                  </m:d>
                  <m:sSub>
                    <m:sSubPr>
                      <m:ctrlPr>
                        <w:rPr>
                          <w:rFonts w:ascii="Cambria Math" w:hAnsi="Cambria Math"/>
                        </w:rPr>
                      </m:ctrlPr>
                    </m:sSubPr>
                    <m:e>
                      <m:r>
                        <w:rPr>
                          <w:rFonts w:ascii="Cambria Math" w:hAnsi="Cambria Math"/>
                        </w:rPr>
                        <m:t>m</m:t>
                      </m:r>
                    </m:e>
                    <m:sub>
                      <m:r>
                        <w:rPr>
                          <w:rFonts w:ascii="Cambria Math" w:hAnsi="Cambria Math"/>
                        </w:rPr>
                        <m:t>rx</m:t>
                      </m:r>
                    </m:sub>
                  </m:sSub>
                  <m:d>
                    <m:dPr>
                      <m:ctrlPr>
                        <w:rPr>
                          <w:rFonts w:ascii="Cambria Math" w:hAnsi="Cambria Math"/>
                        </w:rPr>
                      </m:ctrlPr>
                    </m:dPr>
                    <m:e>
                      <m:r>
                        <w:rPr>
                          <w:rFonts w:ascii="Cambria Math" w:hAnsi="Cambria Math"/>
                        </w:rPr>
                        <m:t>f</m:t>
                      </m:r>
                    </m:e>
                  </m:d>
                </m:e>
              </m:nary>
              <m:r>
                <w:rPr>
                  <w:rFonts w:ascii="Cambria Math" w:hAnsi="Cambria Math"/>
                </w:rPr>
                <m:t>df</m:t>
              </m:r>
            </m:num>
            <m:den>
              <m:nary>
                <m:naryPr>
                  <m:limLoc m:val="undOvr"/>
                  <m:ctrlPr>
                    <w:rPr>
                      <w:rFonts w:ascii="Cambria Math" w:hAnsi="Cambria Math"/>
                    </w:rPr>
                  </m:ctrlPr>
                </m:naryPr>
                <m:sub>
                  <m:r>
                    <w:rPr>
                      <w:rFonts w:ascii="Cambria Math" w:hAnsi="Cambria Math"/>
                    </w:rPr>
                    <m:t>f=0</m:t>
                  </m:r>
                </m:sub>
                <m:sup>
                  <m:r>
                    <w:rPr>
                      <w:rFonts w:ascii="Cambria Math" w:hAnsi="Cambria Math"/>
                    </w:rPr>
                    <m:t>f=∞</m:t>
                  </m:r>
                </m:sup>
                <m:e>
                  <m:sSub>
                    <m:sSubPr>
                      <m:ctrlPr>
                        <w:rPr>
                          <w:rFonts w:ascii="Cambria Math" w:hAnsi="Cambria Math"/>
                        </w:rPr>
                      </m:ctrlPr>
                    </m:sSubPr>
                    <m:e>
                      <m:r>
                        <w:rPr>
                          <w:rFonts w:ascii="Cambria Math" w:hAnsi="Cambria Math"/>
                        </w:rPr>
                        <m:t>m</m:t>
                      </m:r>
                    </m:e>
                    <m:sub>
                      <m:r>
                        <w:rPr>
                          <w:rFonts w:ascii="Cambria Math" w:hAnsi="Cambria Math"/>
                        </w:rPr>
                        <m:t>tx</m:t>
                      </m:r>
                    </m:sub>
                  </m:sSub>
                  <m:d>
                    <m:dPr>
                      <m:ctrlPr>
                        <w:rPr>
                          <w:rFonts w:ascii="Cambria Math" w:hAnsi="Cambria Math"/>
                        </w:rPr>
                      </m:ctrlPr>
                    </m:dPr>
                    <m:e>
                      <m:r>
                        <w:rPr>
                          <w:rFonts w:ascii="Cambria Math" w:hAnsi="Cambria Math"/>
                        </w:rPr>
                        <m:t>f</m:t>
                      </m:r>
                    </m:e>
                  </m:d>
                </m:e>
              </m:nary>
              <m:r>
                <w:rPr>
                  <w:rFonts w:ascii="Cambria Math" w:hAnsi="Cambria Math"/>
                </w:rPr>
                <m:t>df</m:t>
              </m:r>
            </m:den>
          </m:f>
        </m:oMath>
      </m:oMathPara>
    </w:p>
    <w:p w14:paraId="303D7915" w14:textId="77777777" w:rsidR="00C11A8C" w:rsidRPr="000B6291" w:rsidRDefault="00C11A8C" w:rsidP="00C11A8C">
      <w:r w:rsidRPr="000B6291">
        <w:t>The integration range for the top integral was over the receive filter bandwidth with the assumption that the last value of the transmit spectrum mask continued outside the defined range. The integration range of the lower integral was over the transmit mask bandwidth.</w:t>
      </w:r>
    </w:p>
    <w:p w14:paraId="415AD5AC" w14:textId="77777777" w:rsidR="00C11A8C" w:rsidRPr="000B6291" w:rsidRDefault="00C11A8C" w:rsidP="00C11A8C">
      <w:r w:rsidRPr="000B6291">
        <w:t>The resulting plot of AMI vs frequency offset is shown in the figure below:</w:t>
      </w:r>
    </w:p>
    <w:p w14:paraId="54C4066B" w14:textId="77777777" w:rsidR="00C11A8C" w:rsidRPr="000B6291" w:rsidRDefault="00C11A8C" w:rsidP="00C11A8C">
      <w:r w:rsidRPr="000B6291">
        <w:rPr>
          <w:noProof/>
          <w:lang w:eastAsia="en-GB"/>
        </w:rPr>
        <w:lastRenderedPageBreak/>
        <w:drawing>
          <wp:inline distT="0" distB="0" distL="0" distR="0" wp14:anchorId="65AE79C4" wp14:editId="71823D83">
            <wp:extent cx="6124982" cy="4001984"/>
            <wp:effectExtent l="0" t="0" r="9525" b="0"/>
            <wp:docPr id="15146" name="Picture 1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131805" cy="4006442"/>
                    </a:xfrm>
                    <a:prstGeom prst="rect">
                      <a:avLst/>
                    </a:prstGeom>
                    <a:noFill/>
                    <a:ln>
                      <a:noFill/>
                    </a:ln>
                  </pic:spPr>
                </pic:pic>
              </a:graphicData>
            </a:graphic>
          </wp:inline>
        </w:drawing>
      </w:r>
    </w:p>
    <w:p w14:paraId="7F371607" w14:textId="6E32E558" w:rsidR="00C11A8C" w:rsidRPr="000B6291" w:rsidRDefault="00C11A8C" w:rsidP="00C11A8C">
      <w:pPr>
        <w:pStyle w:val="Caption"/>
        <w:rPr>
          <w:lang w:val="en-GB"/>
        </w:rPr>
      </w:pPr>
      <w:bookmarkStart w:id="1020" w:name="_Toc17270258"/>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102</w:t>
      </w:r>
      <w:r w:rsidRPr="000B6291">
        <w:rPr>
          <w:lang w:val="en-GB"/>
        </w:rPr>
        <w:fldChar w:fldCharType="end"/>
      </w:r>
      <w:r w:rsidRPr="000B6291">
        <w:rPr>
          <w:lang w:val="en-GB"/>
        </w:rPr>
        <w:t>: Integration of PMSE Digital Mask with RNSS Receiver Masks</w:t>
      </w:r>
      <w:bookmarkEnd w:id="1020"/>
    </w:p>
    <w:p w14:paraId="7F54FE9A" w14:textId="77777777" w:rsidR="00C11A8C" w:rsidRPr="000B6291" w:rsidRDefault="00C11A8C" w:rsidP="00C11A8C">
      <w:pPr>
        <w:pStyle w:val="ECCAnnexheading4"/>
        <w:rPr>
          <w:lang w:val="en-GB"/>
        </w:rPr>
      </w:pPr>
      <w:r w:rsidRPr="000B6291">
        <w:rPr>
          <w:lang w:val="en-GB"/>
        </w:rPr>
        <w:t>Modelling Methodology</w:t>
      </w:r>
    </w:p>
    <w:p w14:paraId="7AB86815" w14:textId="77777777" w:rsidR="00C11A8C" w:rsidRPr="000B6291" w:rsidRDefault="00C11A8C" w:rsidP="00C11A8C">
      <w:r w:rsidRPr="000B6291">
        <w:t>The I/N was calculated using the following equation:</w:t>
      </w:r>
    </w:p>
    <w:p w14:paraId="0F7DDD80" w14:textId="77777777" w:rsidR="00C11A8C" w:rsidRPr="000B6291" w:rsidRDefault="00D241CA" w:rsidP="00C11A8C">
      <m:oMathPara>
        <m:oMath>
          <m:f>
            <m:fPr>
              <m:ctrlPr>
                <w:rPr>
                  <w:rFonts w:ascii="Cambria Math" w:hAnsi="Cambria Math"/>
                </w:rPr>
              </m:ctrlPr>
            </m:fPr>
            <m:num>
              <m:r>
                <w:rPr>
                  <w:rFonts w:ascii="Cambria Math" w:hAnsi="Cambria Math"/>
                </w:rPr>
                <m:t>I</m:t>
              </m:r>
            </m:num>
            <m:den>
              <m:r>
                <w:rPr>
                  <w:rFonts w:ascii="Cambria Math" w:hAnsi="Cambria Math"/>
                </w:rPr>
                <m:t>N</m:t>
              </m:r>
            </m:den>
          </m:f>
          <m:r>
            <w:rPr>
              <w:rFonts w:ascii="Cambria Math" w:hAnsi="Cambria Math"/>
            </w:rPr>
            <m:t>=EIRP+</m:t>
          </m:r>
          <m:sSub>
            <m:sSubPr>
              <m:ctrlPr>
                <w:rPr>
                  <w:rFonts w:ascii="Cambria Math" w:hAnsi="Cambria Math"/>
                </w:rPr>
              </m:ctrlPr>
            </m:sSubPr>
            <m:e>
              <m:r>
                <w:rPr>
                  <w:rFonts w:ascii="Cambria Math" w:hAnsi="Cambria Math"/>
                </w:rPr>
                <m:t>G</m:t>
              </m:r>
            </m:e>
            <m:sub>
              <m:r>
                <w:rPr>
                  <w:rFonts w:ascii="Cambria Math" w:hAnsi="Cambria Math"/>
                </w:rPr>
                <m:t>tx,rel</m:t>
              </m:r>
            </m:sub>
          </m:sSub>
          <m:r>
            <w:rPr>
              <w:rFonts w:ascii="Cambria Math" w:hAnsi="Cambria Math"/>
            </w:rPr>
            <m:t>-</m:t>
          </m:r>
          <m:sSub>
            <m:sSubPr>
              <m:ctrlPr>
                <w:rPr>
                  <w:rFonts w:ascii="Cambria Math" w:hAnsi="Cambria Math"/>
                </w:rPr>
              </m:ctrlPr>
            </m:sSubPr>
            <m:e>
              <m:sSub>
                <m:sSubPr>
                  <m:ctrlPr>
                    <w:rPr>
                      <w:rFonts w:ascii="Cambria Math" w:hAnsi="Cambria Math"/>
                    </w:rPr>
                  </m:ctrlPr>
                </m:sSubPr>
                <m:e>
                  <m:r>
                    <w:rPr>
                      <w:rFonts w:ascii="Cambria Math" w:hAnsi="Cambria Math"/>
                    </w:rPr>
                    <m:t>L</m:t>
                  </m:r>
                </m:e>
                <m:sub>
                  <m:r>
                    <w:rPr>
                      <w:rFonts w:ascii="Cambria Math" w:hAnsi="Cambria Math"/>
                    </w:rPr>
                    <m:t>body</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fs</m:t>
                  </m:r>
                </m:sub>
              </m:sSub>
              <m:d>
                <m:dPr>
                  <m:ctrlPr>
                    <w:rPr>
                      <w:rFonts w:ascii="Cambria Math" w:hAnsi="Cambria Math"/>
                    </w:rPr>
                  </m:ctrlPr>
                </m:dPr>
                <m:e>
                  <m:r>
                    <w:rPr>
                      <w:rFonts w:ascii="Cambria Math" w:hAnsi="Cambria Math"/>
                    </w:rPr>
                    <m:t>f,d</m:t>
                  </m:r>
                </m:e>
              </m:d>
              <m:r>
                <w:rPr>
                  <w:rFonts w:ascii="Cambria Math" w:hAnsi="Cambria Math"/>
                </w:rPr>
                <m:t>-L</m:t>
              </m:r>
            </m:e>
            <m:sub>
              <m:r>
                <w:rPr>
                  <w:rFonts w:ascii="Cambria Math" w:hAnsi="Cambria Math"/>
                </w:rPr>
                <m:t>clutter</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BEL</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rx</m:t>
              </m:r>
            </m:sub>
          </m:sSub>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MI</m:t>
              </m:r>
            </m:sub>
          </m:sSub>
          <m:d>
            <m:dPr>
              <m:ctrlPr>
                <w:rPr>
                  <w:rFonts w:ascii="Cambria Math" w:hAnsi="Cambria Math"/>
                </w:rPr>
              </m:ctrlPr>
            </m:dPr>
            <m:e>
              <m:r>
                <w:rPr>
                  <w:rFonts w:ascii="Cambria Math" w:hAnsi="Cambria Math"/>
                </w:rPr>
                <m:t>δf</m:t>
              </m:r>
            </m:e>
          </m:d>
          <m:r>
            <w:rPr>
              <w:rFonts w:ascii="Cambria Math" w:hAnsi="Cambria Math"/>
            </w:rPr>
            <m:t>-10</m:t>
          </m:r>
          <m:sSub>
            <m:sSubPr>
              <m:ctrlPr>
                <w:rPr>
                  <w:rFonts w:ascii="Cambria Math" w:hAnsi="Cambria Math"/>
                </w:rPr>
              </m:ctrlPr>
            </m:sSubPr>
            <m:e>
              <m:r>
                <w:rPr>
                  <w:rFonts w:ascii="Cambria Math" w:hAnsi="Cambria Math"/>
                </w:rPr>
                <m:t>log</m:t>
              </m:r>
            </m:e>
            <m:sub>
              <m:r>
                <w:rPr>
                  <w:rFonts w:ascii="Cambria Math" w:hAnsi="Cambria Math"/>
                </w:rPr>
                <m:t>10</m:t>
              </m:r>
            </m:sub>
          </m:sSub>
          <m:d>
            <m:dPr>
              <m:ctrlPr>
                <w:rPr>
                  <w:rFonts w:ascii="Cambria Math" w:hAnsi="Cambria Math"/>
                </w:rPr>
              </m:ctrlPr>
            </m:dPr>
            <m:e>
              <m:r>
                <w:rPr>
                  <w:rFonts w:ascii="Cambria Math" w:hAnsi="Cambria Math"/>
                </w:rPr>
                <m:t>kTB</m:t>
              </m:r>
            </m:e>
          </m:d>
        </m:oMath>
      </m:oMathPara>
    </w:p>
    <w:p w14:paraId="6AA73251" w14:textId="77777777" w:rsidR="00C11A8C" w:rsidRPr="000B6291" w:rsidRDefault="00C11A8C" w:rsidP="00C11A8C">
      <w:r w:rsidRPr="000B6291">
        <w:t>Where:</w:t>
      </w:r>
    </w:p>
    <w:p w14:paraId="2B423DD2" w14:textId="77777777" w:rsidR="00C11A8C" w:rsidRPr="000B6291" w:rsidRDefault="00C11A8C" w:rsidP="00C11A8C">
      <w:pPr>
        <w:pStyle w:val="ECCBulletsLv1"/>
      </w:pPr>
      <w:r w:rsidRPr="000B6291">
        <w:t>e.i.r.p.</w:t>
      </w:r>
      <w:r w:rsidRPr="000B6291">
        <w:tab/>
        <w:t>= PMSE transmit E.I.R.P. (dBW)</w:t>
      </w:r>
    </w:p>
    <w:p w14:paraId="274A6673" w14:textId="77777777" w:rsidR="00C11A8C" w:rsidRPr="000B6291" w:rsidRDefault="00C11A8C" w:rsidP="00C11A8C">
      <w:pPr>
        <w:pStyle w:val="ECCBulletsLv1"/>
      </w:pPr>
      <w:proofErr w:type="spellStart"/>
      <w:r w:rsidRPr="000B6291">
        <w:t>G</w:t>
      </w:r>
      <w:r w:rsidRPr="000B6291">
        <w:rPr>
          <w:rStyle w:val="ECCHLsubscript"/>
        </w:rPr>
        <w:t>tx,rel</w:t>
      </w:r>
      <w:proofErr w:type="spellEnd"/>
      <w:r w:rsidRPr="000B6291">
        <w:tab/>
        <w:t>= PMSE transmit relative gain (dB)</w:t>
      </w:r>
    </w:p>
    <w:p w14:paraId="6C49165A" w14:textId="77777777" w:rsidR="00C11A8C" w:rsidRPr="000B6291" w:rsidRDefault="00C11A8C" w:rsidP="00C11A8C">
      <w:pPr>
        <w:pStyle w:val="ECCBulletsLv1"/>
      </w:pPr>
      <w:r w:rsidRPr="000B6291">
        <w:t>L</w:t>
      </w:r>
      <w:r w:rsidRPr="000B6291">
        <w:rPr>
          <w:rStyle w:val="ECCHLsubscript"/>
        </w:rPr>
        <w:t>body</w:t>
      </w:r>
      <w:r w:rsidRPr="000B6291">
        <w:tab/>
        <w:t>= PMSE body loss (dB)</w:t>
      </w:r>
    </w:p>
    <w:p w14:paraId="4AEB6CF6" w14:textId="77777777" w:rsidR="00C11A8C" w:rsidRPr="000B6291" w:rsidRDefault="00C11A8C" w:rsidP="00C11A8C">
      <w:pPr>
        <w:pStyle w:val="ECCBulletsLv1"/>
      </w:pPr>
      <w:proofErr w:type="spellStart"/>
      <w:r w:rsidRPr="000B6291">
        <w:t>L</w:t>
      </w:r>
      <w:r w:rsidRPr="000B6291">
        <w:rPr>
          <w:rStyle w:val="ECCHLsubscript"/>
        </w:rPr>
        <w:t>fs</w:t>
      </w:r>
      <w:proofErr w:type="spellEnd"/>
      <w:r w:rsidRPr="000B6291">
        <w:tab/>
        <w:t>= free space path loss (dB) dependent upon frequency f and distance d</w:t>
      </w:r>
    </w:p>
    <w:p w14:paraId="44BFF35B" w14:textId="77777777" w:rsidR="00C11A8C" w:rsidRPr="000B6291" w:rsidRDefault="00C11A8C" w:rsidP="00C11A8C">
      <w:pPr>
        <w:pStyle w:val="ECCBulletsLv1"/>
      </w:pPr>
      <w:r w:rsidRPr="000B6291">
        <w:t>L</w:t>
      </w:r>
      <w:r w:rsidRPr="000B6291">
        <w:rPr>
          <w:rStyle w:val="ECCHLsubscript"/>
        </w:rPr>
        <w:t>clutter</w:t>
      </w:r>
      <w:r w:rsidRPr="000B6291">
        <w:tab/>
        <w:t>= clutter loss on radio path (dB)</w:t>
      </w:r>
    </w:p>
    <w:p w14:paraId="12E7C9AC" w14:textId="77777777" w:rsidR="00C11A8C" w:rsidRPr="000B6291" w:rsidRDefault="00C11A8C" w:rsidP="00C11A8C">
      <w:pPr>
        <w:pStyle w:val="ECCBulletsLv1"/>
      </w:pPr>
      <w:r w:rsidRPr="000B6291">
        <w:t>L</w:t>
      </w:r>
      <w:r w:rsidRPr="000B6291">
        <w:rPr>
          <w:rStyle w:val="ECCHLsubscript"/>
        </w:rPr>
        <w:t>BEL</w:t>
      </w:r>
      <w:r w:rsidRPr="000B6291">
        <w:tab/>
        <w:t>= building entry loss (dB) (if applicable)</w:t>
      </w:r>
    </w:p>
    <w:p w14:paraId="61307644" w14:textId="77777777" w:rsidR="00C11A8C" w:rsidRPr="000B6291" w:rsidRDefault="00C11A8C" w:rsidP="00C11A8C">
      <w:pPr>
        <w:pStyle w:val="ECCBulletsLv1"/>
      </w:pPr>
      <w:proofErr w:type="spellStart"/>
      <w:r w:rsidRPr="000B6291">
        <w:t>G</w:t>
      </w:r>
      <w:r w:rsidRPr="000B6291">
        <w:rPr>
          <w:rStyle w:val="ECCHLsubscript"/>
        </w:rPr>
        <w:t>rx</w:t>
      </w:r>
      <w:proofErr w:type="spellEnd"/>
      <w:r w:rsidRPr="000B6291">
        <w:tab/>
        <w:t>= RNSS receive gain (dBi)</w:t>
      </w:r>
    </w:p>
    <w:p w14:paraId="1B36040B" w14:textId="77777777" w:rsidR="00C11A8C" w:rsidRPr="000B6291" w:rsidRDefault="00C11A8C" w:rsidP="00C11A8C">
      <w:pPr>
        <w:pStyle w:val="ECCBulletsLv1"/>
      </w:pPr>
      <w:r w:rsidRPr="000B6291">
        <w:t>A</w:t>
      </w:r>
      <w:r w:rsidRPr="000B6291">
        <w:rPr>
          <w:rStyle w:val="ECCHLsubscript"/>
        </w:rPr>
        <w:t>MI</w:t>
      </w:r>
      <w:r w:rsidRPr="000B6291">
        <w:tab/>
        <w:t xml:space="preserve">= Mask integration adjustment for given difference in frequency </w:t>
      </w:r>
      <w:r w:rsidRPr="000B6291">
        <w:t>f (dB)</w:t>
      </w:r>
    </w:p>
    <w:p w14:paraId="0245DEB6" w14:textId="77777777" w:rsidR="00C11A8C" w:rsidRPr="000B6291" w:rsidRDefault="00C11A8C" w:rsidP="00C11A8C">
      <w:pPr>
        <w:pStyle w:val="ECCBulletsLv1"/>
      </w:pPr>
      <w:r w:rsidRPr="000B6291">
        <w:t>T</w:t>
      </w:r>
      <w:r w:rsidRPr="000B6291">
        <w:tab/>
        <w:t>= RNSS receive temperature (K)</w:t>
      </w:r>
    </w:p>
    <w:p w14:paraId="4D7D8EE2" w14:textId="77777777" w:rsidR="00C11A8C" w:rsidRPr="000B6291" w:rsidRDefault="00C11A8C" w:rsidP="00C11A8C">
      <w:pPr>
        <w:pStyle w:val="ECCBulletsLv1"/>
      </w:pPr>
      <w:r w:rsidRPr="000B6291">
        <w:t>B</w:t>
      </w:r>
      <w:r w:rsidRPr="000B6291">
        <w:tab/>
        <w:t>= RNSS receive bandwidth (Hz)</w:t>
      </w:r>
    </w:p>
    <w:p w14:paraId="64DF58BB" w14:textId="77777777" w:rsidR="00C11A8C" w:rsidRPr="000B6291" w:rsidRDefault="00C11A8C" w:rsidP="00C11A8C">
      <w:r w:rsidRPr="000B6291">
        <w:t xml:space="preserve">It can be seen that the I/N calculated depends upon separation distance d and frequency offset </w:t>
      </w:r>
      <w:r w:rsidRPr="000B6291">
        <w:t>f. The distance was defined by the scenarios (as described below) and then the frequency offset varied until the calculated I/N met the required T(I/N). From the frequency offset the necessary guard band could be determined.</w:t>
      </w:r>
    </w:p>
    <w:p w14:paraId="675BEC9A" w14:textId="77777777" w:rsidR="00C11A8C" w:rsidRPr="000B6291" w:rsidRDefault="00C11A8C" w:rsidP="00C11A8C">
      <w:r w:rsidRPr="000B6291">
        <w:t>Polarisation loss is not considered as there is unlikely to be main-beam to main-beam alignment and hence significant de-polarisation affects.</w:t>
      </w:r>
    </w:p>
    <w:p w14:paraId="4C90B4A6" w14:textId="77777777" w:rsidR="00C11A8C" w:rsidRPr="000B6291" w:rsidRDefault="00C11A8C" w:rsidP="00C11A8C">
      <w:pPr>
        <w:pStyle w:val="ECCAnnexheading4"/>
        <w:rPr>
          <w:lang w:val="en-GB"/>
        </w:rPr>
      </w:pPr>
      <w:r w:rsidRPr="000B6291">
        <w:rPr>
          <w:lang w:val="en-GB"/>
        </w:rPr>
        <w:lastRenderedPageBreak/>
        <w:t xml:space="preserve"> Scenarios</w:t>
      </w:r>
    </w:p>
    <w:p w14:paraId="666F22F0" w14:textId="77777777" w:rsidR="00C11A8C" w:rsidRPr="000B6291" w:rsidRDefault="00C11A8C" w:rsidP="00C11A8C">
      <w:r w:rsidRPr="000B6291">
        <w:t>A number of scenarios were defined, namely:</w:t>
      </w:r>
    </w:p>
    <w:p w14:paraId="509C3AD6" w14:textId="77777777" w:rsidR="00C11A8C" w:rsidRPr="000B6291" w:rsidRDefault="00C11A8C" w:rsidP="00F00888">
      <w:pPr>
        <w:pStyle w:val="ECCBulletsLv1"/>
      </w:pPr>
      <w:r w:rsidRPr="000B6291">
        <w:t>Theatre General: a generic RNSS receiver is operating outside a theatre where PMSE devices are being used inside. An example of this would be the West End of London.</w:t>
      </w:r>
    </w:p>
    <w:p w14:paraId="148A01EE" w14:textId="77777777" w:rsidR="00C11A8C" w:rsidRPr="000B6291" w:rsidRDefault="00C11A8C" w:rsidP="00F00888">
      <w:pPr>
        <w:pStyle w:val="ECCBulletsLv1"/>
      </w:pPr>
      <w:r w:rsidRPr="000B6291">
        <w:t>Urban General: a generic RNSS receiver is operating on a location where PMSE devices are being used outdoors. An example of this would be the Boat Race in London or bike / scooter hire company in the Olympic Park.</w:t>
      </w:r>
    </w:p>
    <w:p w14:paraId="0D78C74E" w14:textId="77777777" w:rsidR="00C11A8C" w:rsidRPr="000B6291" w:rsidRDefault="00C11A8C" w:rsidP="00F00888">
      <w:pPr>
        <w:pStyle w:val="ECCBulletsLv1"/>
      </w:pPr>
      <w:r w:rsidRPr="000B6291">
        <w:t>Rural General: a generic RNSS receiver is being operated in a rural area with many PMSE devices are being used outdoors. Examples would include music festivals such as Glastonbury and sporting events such as Silverstone.</w:t>
      </w:r>
    </w:p>
    <w:p w14:paraId="6D82A585" w14:textId="77777777" w:rsidR="00C11A8C" w:rsidRPr="000B6291" w:rsidRDefault="00C11A8C" w:rsidP="00F00888">
      <w:pPr>
        <w:pStyle w:val="ECCBulletsLv1"/>
      </w:pPr>
      <w:r w:rsidRPr="000B6291">
        <w:t>Theatre Air: an aircraft RNSS receiver is operating over an area where many theatres are using PMSE devices indoors. An example would be an aircraft over London which has a large number of theatres.</w:t>
      </w:r>
    </w:p>
    <w:p w14:paraId="4814C345" w14:textId="77777777" w:rsidR="00C11A8C" w:rsidRPr="000B6291" w:rsidRDefault="00C11A8C" w:rsidP="00F00888">
      <w:pPr>
        <w:pStyle w:val="ECCBulletsLv1"/>
      </w:pPr>
      <w:r w:rsidRPr="000B6291">
        <w:t>Urban Air: an aircraft RNSS receiver is operating over an area where PMSE devices are being used outdoors. An example of this would be the Boat Race in London or an event at the Olympic Park.</w:t>
      </w:r>
    </w:p>
    <w:p w14:paraId="5F9413E4" w14:textId="77777777" w:rsidR="00C11A8C" w:rsidRPr="000B6291" w:rsidRDefault="00C11A8C" w:rsidP="00F00888">
      <w:pPr>
        <w:pStyle w:val="ECCBulletsLv1"/>
      </w:pPr>
      <w:r w:rsidRPr="000B6291">
        <w:t>Rural Air: an aircraft RNSS receiver is operating at lower altitude over a rural area where PMSE devices are being used outdoors. Examples would include music festivals such as Glastonbury and sporting events such as Silverstone, both of which have high use of PMSE and have high helicopter traffic.</w:t>
      </w:r>
    </w:p>
    <w:p w14:paraId="4ECC0C43" w14:textId="77777777" w:rsidR="00C11A8C" w:rsidRPr="000B6291" w:rsidRDefault="00C11A8C" w:rsidP="00C11A8C">
      <w:r w:rsidRPr="000B6291">
        <w:t>The parameters for these scenarios are defined in the table below:</w:t>
      </w:r>
    </w:p>
    <w:p w14:paraId="04FF388A" w14:textId="0924F9F5" w:rsidR="00C11A8C" w:rsidRPr="000B6291" w:rsidRDefault="00C11A8C" w:rsidP="00C11A8C">
      <w:pPr>
        <w:pStyle w:val="Caption"/>
        <w:rPr>
          <w:lang w:val="en-GB"/>
        </w:rPr>
      </w:pPr>
      <w:bookmarkStart w:id="1021" w:name="_Toc17182213"/>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125</w:t>
      </w:r>
      <w:r w:rsidRPr="000B6291">
        <w:rPr>
          <w:lang w:val="en-GB"/>
        </w:rPr>
        <w:fldChar w:fldCharType="end"/>
      </w:r>
      <w:r w:rsidRPr="000B6291">
        <w:rPr>
          <w:lang w:val="en-GB"/>
        </w:rPr>
        <w:t>: Scenario Parameters</w:t>
      </w:r>
      <w:bookmarkEnd w:id="1021"/>
    </w:p>
    <w:tbl>
      <w:tblPr>
        <w:tblStyle w:val="ECCTable-redheader"/>
        <w:tblW w:w="4378" w:type="pct"/>
        <w:tblInd w:w="0" w:type="dxa"/>
        <w:tblLook w:val="04A0" w:firstRow="1" w:lastRow="0" w:firstColumn="1" w:lastColumn="0" w:noHBand="0" w:noVBand="1"/>
      </w:tblPr>
      <w:tblGrid>
        <w:gridCol w:w="1825"/>
        <w:gridCol w:w="2153"/>
        <w:gridCol w:w="1470"/>
        <w:gridCol w:w="1050"/>
        <w:gridCol w:w="1933"/>
      </w:tblGrid>
      <w:tr w:rsidR="00C11A8C" w:rsidRPr="000B6291" w14:paraId="02871CFD" w14:textId="77777777" w:rsidTr="00A60D12">
        <w:trPr>
          <w:cnfStyle w:val="100000000000" w:firstRow="1" w:lastRow="0" w:firstColumn="0" w:lastColumn="0" w:oddVBand="0" w:evenVBand="0" w:oddHBand="0" w:evenHBand="0" w:firstRowFirstColumn="0" w:firstRowLastColumn="0" w:lastRowFirstColumn="0" w:lastRowLastColumn="0"/>
          <w:trHeight w:val="476"/>
        </w:trPr>
        <w:tc>
          <w:tcPr>
            <w:tcW w:w="1085" w:type="pct"/>
            <w:vAlign w:val="bottom"/>
          </w:tcPr>
          <w:p w14:paraId="4E28C393" w14:textId="77777777" w:rsidR="00C11A8C" w:rsidRPr="000B6291" w:rsidRDefault="00C11A8C" w:rsidP="00C11A8C">
            <w:pPr>
              <w:pStyle w:val="ECCTableHeaderwhitefont"/>
            </w:pPr>
            <w:r w:rsidRPr="000B6291">
              <w:t>Scenarios</w:t>
            </w:r>
          </w:p>
        </w:tc>
        <w:tc>
          <w:tcPr>
            <w:tcW w:w="1280" w:type="pct"/>
            <w:vAlign w:val="bottom"/>
          </w:tcPr>
          <w:p w14:paraId="0CE3B626" w14:textId="77777777" w:rsidR="00C11A8C" w:rsidRPr="000B6291" w:rsidRDefault="00C11A8C" w:rsidP="00C11A8C">
            <w:pPr>
              <w:pStyle w:val="ECCTableHeaderwhitefont"/>
            </w:pPr>
            <w:r w:rsidRPr="000B6291">
              <w:t>Building entry loss (dB)</w:t>
            </w:r>
          </w:p>
        </w:tc>
        <w:tc>
          <w:tcPr>
            <w:tcW w:w="874" w:type="pct"/>
            <w:vAlign w:val="bottom"/>
          </w:tcPr>
          <w:p w14:paraId="16CF77D2" w14:textId="77777777" w:rsidR="00C11A8C" w:rsidRPr="000B6291" w:rsidRDefault="00C11A8C" w:rsidP="00C11A8C">
            <w:pPr>
              <w:pStyle w:val="ECCTableHeaderwhitefont"/>
            </w:pPr>
            <w:r w:rsidRPr="000B6291">
              <w:t>Clutter loss (dB)</w:t>
            </w:r>
          </w:p>
        </w:tc>
        <w:tc>
          <w:tcPr>
            <w:tcW w:w="611" w:type="pct"/>
            <w:vAlign w:val="bottom"/>
          </w:tcPr>
          <w:p w14:paraId="3034669E" w14:textId="77777777" w:rsidR="00C11A8C" w:rsidRPr="000B6291" w:rsidRDefault="00C11A8C" w:rsidP="00C11A8C">
            <w:pPr>
              <w:pStyle w:val="ECCTableHeaderwhitefont"/>
            </w:pPr>
            <w:r w:rsidRPr="000B6291">
              <w:t>Distance (m)</w:t>
            </w:r>
          </w:p>
        </w:tc>
        <w:tc>
          <w:tcPr>
            <w:tcW w:w="1149" w:type="pct"/>
            <w:vAlign w:val="bottom"/>
          </w:tcPr>
          <w:p w14:paraId="65517F22" w14:textId="77777777" w:rsidR="00C11A8C" w:rsidRPr="000B6291" w:rsidRDefault="00C11A8C" w:rsidP="00C11A8C">
            <w:pPr>
              <w:pStyle w:val="ECCTableHeaderwhitefont"/>
            </w:pPr>
            <w:r w:rsidRPr="000B6291">
              <w:t>Site aggregation factor (dB)</w:t>
            </w:r>
          </w:p>
        </w:tc>
      </w:tr>
      <w:tr w:rsidR="00C11A8C" w:rsidRPr="000B6291" w14:paraId="2FA32858" w14:textId="77777777" w:rsidTr="00A60D12">
        <w:trPr>
          <w:trHeight w:val="265"/>
        </w:trPr>
        <w:tc>
          <w:tcPr>
            <w:tcW w:w="1085" w:type="pct"/>
            <w:vAlign w:val="bottom"/>
          </w:tcPr>
          <w:p w14:paraId="146FBD07" w14:textId="77777777" w:rsidR="00C11A8C" w:rsidRPr="000B6291" w:rsidRDefault="00C11A8C" w:rsidP="00C11A8C">
            <w:pPr>
              <w:pStyle w:val="ECCTabletext"/>
            </w:pPr>
            <w:r w:rsidRPr="000B6291">
              <w:t>Theatre General</w:t>
            </w:r>
          </w:p>
        </w:tc>
        <w:tc>
          <w:tcPr>
            <w:tcW w:w="1280" w:type="pct"/>
            <w:vAlign w:val="bottom"/>
          </w:tcPr>
          <w:p w14:paraId="1DB361FB" w14:textId="77777777" w:rsidR="00C11A8C" w:rsidRPr="000B6291" w:rsidRDefault="00C11A8C" w:rsidP="00C11A8C">
            <w:pPr>
              <w:pStyle w:val="ECCTabletext"/>
            </w:pPr>
            <w:r w:rsidRPr="000B6291">
              <w:t>10</w:t>
            </w:r>
          </w:p>
        </w:tc>
        <w:tc>
          <w:tcPr>
            <w:tcW w:w="874" w:type="pct"/>
            <w:vAlign w:val="bottom"/>
          </w:tcPr>
          <w:p w14:paraId="05C299A7" w14:textId="77777777" w:rsidR="00C11A8C" w:rsidRPr="000B6291" w:rsidRDefault="00C11A8C" w:rsidP="00C11A8C">
            <w:pPr>
              <w:pStyle w:val="ECCTabletext"/>
            </w:pPr>
            <w:r w:rsidRPr="000B6291">
              <w:t>0</w:t>
            </w:r>
          </w:p>
        </w:tc>
        <w:tc>
          <w:tcPr>
            <w:tcW w:w="611" w:type="pct"/>
            <w:vAlign w:val="bottom"/>
          </w:tcPr>
          <w:p w14:paraId="158D4961" w14:textId="77777777" w:rsidR="00C11A8C" w:rsidRPr="000B6291" w:rsidRDefault="00C11A8C" w:rsidP="00C11A8C">
            <w:pPr>
              <w:pStyle w:val="ECCTabletext"/>
            </w:pPr>
            <w:r w:rsidRPr="000B6291">
              <w:t>50</w:t>
            </w:r>
          </w:p>
        </w:tc>
        <w:tc>
          <w:tcPr>
            <w:tcW w:w="1149" w:type="pct"/>
            <w:vAlign w:val="bottom"/>
          </w:tcPr>
          <w:p w14:paraId="6844BA12" w14:textId="77777777" w:rsidR="00C11A8C" w:rsidRPr="000B6291" w:rsidRDefault="00C11A8C" w:rsidP="00C11A8C">
            <w:pPr>
              <w:pStyle w:val="ECCTabletext"/>
            </w:pPr>
            <w:r w:rsidRPr="000B6291">
              <w:t>0</w:t>
            </w:r>
          </w:p>
        </w:tc>
      </w:tr>
      <w:tr w:rsidR="00C11A8C" w:rsidRPr="000B6291" w14:paraId="619CAFC3" w14:textId="77777777" w:rsidTr="00A60D12">
        <w:trPr>
          <w:trHeight w:val="265"/>
        </w:trPr>
        <w:tc>
          <w:tcPr>
            <w:tcW w:w="1085" w:type="pct"/>
            <w:vAlign w:val="bottom"/>
          </w:tcPr>
          <w:p w14:paraId="214F8FB6" w14:textId="77777777" w:rsidR="00C11A8C" w:rsidRPr="000B6291" w:rsidRDefault="00C11A8C" w:rsidP="00C11A8C">
            <w:pPr>
              <w:pStyle w:val="ECCTabletext"/>
            </w:pPr>
            <w:r w:rsidRPr="000B6291">
              <w:t>Urban General</w:t>
            </w:r>
          </w:p>
        </w:tc>
        <w:tc>
          <w:tcPr>
            <w:tcW w:w="1280" w:type="pct"/>
            <w:vAlign w:val="bottom"/>
          </w:tcPr>
          <w:p w14:paraId="0449077F" w14:textId="77777777" w:rsidR="00C11A8C" w:rsidRPr="000B6291" w:rsidRDefault="00C11A8C" w:rsidP="00C11A8C">
            <w:pPr>
              <w:pStyle w:val="ECCTabletext"/>
            </w:pPr>
            <w:r w:rsidRPr="000B6291">
              <w:t>0</w:t>
            </w:r>
          </w:p>
        </w:tc>
        <w:tc>
          <w:tcPr>
            <w:tcW w:w="874" w:type="pct"/>
            <w:vAlign w:val="bottom"/>
          </w:tcPr>
          <w:p w14:paraId="00B14677" w14:textId="77777777" w:rsidR="00C11A8C" w:rsidRPr="000B6291" w:rsidRDefault="00C11A8C" w:rsidP="00C11A8C">
            <w:pPr>
              <w:pStyle w:val="ECCTabletext"/>
            </w:pPr>
            <w:r w:rsidRPr="000B6291">
              <w:t>23.3</w:t>
            </w:r>
          </w:p>
        </w:tc>
        <w:tc>
          <w:tcPr>
            <w:tcW w:w="611" w:type="pct"/>
            <w:vAlign w:val="bottom"/>
          </w:tcPr>
          <w:p w14:paraId="2BE906F8" w14:textId="77777777" w:rsidR="00C11A8C" w:rsidRPr="000B6291" w:rsidRDefault="00C11A8C" w:rsidP="00C11A8C">
            <w:pPr>
              <w:pStyle w:val="ECCTabletext"/>
            </w:pPr>
            <w:r w:rsidRPr="000B6291">
              <w:t>20</w:t>
            </w:r>
          </w:p>
        </w:tc>
        <w:tc>
          <w:tcPr>
            <w:tcW w:w="1149" w:type="pct"/>
            <w:vAlign w:val="bottom"/>
          </w:tcPr>
          <w:p w14:paraId="25BD135D" w14:textId="77777777" w:rsidR="00C11A8C" w:rsidRPr="000B6291" w:rsidRDefault="00C11A8C" w:rsidP="00C11A8C">
            <w:pPr>
              <w:pStyle w:val="ECCTabletext"/>
            </w:pPr>
            <w:r w:rsidRPr="000B6291">
              <w:t>0</w:t>
            </w:r>
          </w:p>
        </w:tc>
      </w:tr>
      <w:tr w:rsidR="00C11A8C" w:rsidRPr="000B6291" w14:paraId="42A411C7" w14:textId="77777777" w:rsidTr="00A60D12">
        <w:trPr>
          <w:trHeight w:val="28"/>
        </w:trPr>
        <w:tc>
          <w:tcPr>
            <w:tcW w:w="1085" w:type="pct"/>
            <w:vAlign w:val="bottom"/>
          </w:tcPr>
          <w:p w14:paraId="530FAD49" w14:textId="77777777" w:rsidR="00C11A8C" w:rsidRPr="000B6291" w:rsidRDefault="00C11A8C" w:rsidP="00C11A8C">
            <w:pPr>
              <w:pStyle w:val="ECCTabletext"/>
            </w:pPr>
            <w:r w:rsidRPr="000B6291">
              <w:t>Rural General</w:t>
            </w:r>
          </w:p>
        </w:tc>
        <w:tc>
          <w:tcPr>
            <w:tcW w:w="1280" w:type="pct"/>
            <w:vAlign w:val="bottom"/>
          </w:tcPr>
          <w:p w14:paraId="1B7798CC" w14:textId="77777777" w:rsidR="00C11A8C" w:rsidRPr="000B6291" w:rsidRDefault="00C11A8C" w:rsidP="00C11A8C">
            <w:pPr>
              <w:pStyle w:val="ECCTabletext"/>
            </w:pPr>
            <w:r w:rsidRPr="000B6291">
              <w:t>0</w:t>
            </w:r>
          </w:p>
        </w:tc>
        <w:tc>
          <w:tcPr>
            <w:tcW w:w="874" w:type="pct"/>
            <w:vAlign w:val="bottom"/>
          </w:tcPr>
          <w:p w14:paraId="562D8454" w14:textId="77777777" w:rsidR="00C11A8C" w:rsidRPr="000B6291" w:rsidRDefault="00C11A8C" w:rsidP="00C11A8C">
            <w:pPr>
              <w:pStyle w:val="ECCTabletext"/>
            </w:pPr>
            <w:r w:rsidRPr="000B6291">
              <w:t>11.6</w:t>
            </w:r>
          </w:p>
        </w:tc>
        <w:tc>
          <w:tcPr>
            <w:tcW w:w="611" w:type="pct"/>
            <w:vAlign w:val="bottom"/>
          </w:tcPr>
          <w:p w14:paraId="2B3A6987" w14:textId="77777777" w:rsidR="00C11A8C" w:rsidRPr="000B6291" w:rsidRDefault="00C11A8C" w:rsidP="00C11A8C">
            <w:pPr>
              <w:pStyle w:val="ECCTabletext"/>
            </w:pPr>
            <w:r w:rsidRPr="000B6291">
              <w:t>50</w:t>
            </w:r>
          </w:p>
        </w:tc>
        <w:tc>
          <w:tcPr>
            <w:tcW w:w="1149" w:type="pct"/>
            <w:vAlign w:val="bottom"/>
          </w:tcPr>
          <w:p w14:paraId="7AEF1FCE" w14:textId="77777777" w:rsidR="00C11A8C" w:rsidRPr="000B6291" w:rsidRDefault="00C11A8C" w:rsidP="00C11A8C">
            <w:pPr>
              <w:pStyle w:val="ECCTabletext"/>
            </w:pPr>
            <w:r w:rsidRPr="000B6291">
              <w:t>0</w:t>
            </w:r>
          </w:p>
        </w:tc>
      </w:tr>
      <w:tr w:rsidR="00C11A8C" w:rsidRPr="000B6291" w14:paraId="5B336947" w14:textId="77777777" w:rsidTr="00A60D12">
        <w:trPr>
          <w:trHeight w:val="265"/>
        </w:trPr>
        <w:tc>
          <w:tcPr>
            <w:tcW w:w="1085" w:type="pct"/>
            <w:vAlign w:val="bottom"/>
          </w:tcPr>
          <w:p w14:paraId="2B4AE785" w14:textId="77777777" w:rsidR="00C11A8C" w:rsidRPr="000B6291" w:rsidRDefault="00C11A8C" w:rsidP="00C11A8C">
            <w:pPr>
              <w:pStyle w:val="ECCTabletext"/>
            </w:pPr>
            <w:r w:rsidRPr="000B6291">
              <w:t>Theatre Air</w:t>
            </w:r>
          </w:p>
        </w:tc>
        <w:tc>
          <w:tcPr>
            <w:tcW w:w="1280" w:type="pct"/>
            <w:vAlign w:val="bottom"/>
          </w:tcPr>
          <w:p w14:paraId="73A0A631" w14:textId="77777777" w:rsidR="00C11A8C" w:rsidRPr="000B6291" w:rsidRDefault="00C11A8C" w:rsidP="00C11A8C">
            <w:pPr>
              <w:pStyle w:val="ECCTabletext"/>
            </w:pPr>
            <w:r w:rsidRPr="000B6291">
              <w:t>10</w:t>
            </w:r>
          </w:p>
        </w:tc>
        <w:tc>
          <w:tcPr>
            <w:tcW w:w="874" w:type="pct"/>
            <w:vAlign w:val="bottom"/>
          </w:tcPr>
          <w:p w14:paraId="75148D93" w14:textId="77777777" w:rsidR="00C11A8C" w:rsidRPr="000B6291" w:rsidRDefault="00C11A8C" w:rsidP="00C11A8C">
            <w:pPr>
              <w:pStyle w:val="ECCTabletext"/>
            </w:pPr>
            <w:r w:rsidRPr="000B6291">
              <w:t>0</w:t>
            </w:r>
          </w:p>
        </w:tc>
        <w:tc>
          <w:tcPr>
            <w:tcW w:w="611" w:type="pct"/>
            <w:vAlign w:val="bottom"/>
          </w:tcPr>
          <w:p w14:paraId="30883046" w14:textId="77777777" w:rsidR="00C11A8C" w:rsidRPr="000B6291" w:rsidRDefault="00C11A8C" w:rsidP="00C11A8C">
            <w:pPr>
              <w:pStyle w:val="ECCTabletext"/>
            </w:pPr>
            <w:r w:rsidRPr="000B6291">
              <w:t>1000</w:t>
            </w:r>
          </w:p>
        </w:tc>
        <w:tc>
          <w:tcPr>
            <w:tcW w:w="1149" w:type="pct"/>
            <w:vAlign w:val="bottom"/>
          </w:tcPr>
          <w:p w14:paraId="73B0A83F" w14:textId="77777777" w:rsidR="00C11A8C" w:rsidRPr="000B6291" w:rsidRDefault="00C11A8C" w:rsidP="00C11A8C">
            <w:pPr>
              <w:pStyle w:val="ECCTabletext"/>
            </w:pPr>
            <w:r w:rsidRPr="000B6291">
              <w:t>20</w:t>
            </w:r>
          </w:p>
        </w:tc>
      </w:tr>
      <w:tr w:rsidR="00C11A8C" w:rsidRPr="000B6291" w14:paraId="31152AE7" w14:textId="77777777" w:rsidTr="00A60D12">
        <w:trPr>
          <w:trHeight w:val="265"/>
        </w:trPr>
        <w:tc>
          <w:tcPr>
            <w:tcW w:w="1085" w:type="pct"/>
            <w:vAlign w:val="bottom"/>
          </w:tcPr>
          <w:p w14:paraId="5E5AB450" w14:textId="77777777" w:rsidR="00C11A8C" w:rsidRPr="000B6291" w:rsidRDefault="00C11A8C" w:rsidP="00C11A8C">
            <w:pPr>
              <w:pStyle w:val="ECCTabletext"/>
            </w:pPr>
            <w:r w:rsidRPr="000B6291">
              <w:t>Urban Air</w:t>
            </w:r>
          </w:p>
        </w:tc>
        <w:tc>
          <w:tcPr>
            <w:tcW w:w="1280" w:type="pct"/>
            <w:vAlign w:val="bottom"/>
          </w:tcPr>
          <w:p w14:paraId="58C45400" w14:textId="77777777" w:rsidR="00C11A8C" w:rsidRPr="000B6291" w:rsidRDefault="00C11A8C" w:rsidP="00C11A8C">
            <w:pPr>
              <w:pStyle w:val="ECCTabletext"/>
            </w:pPr>
            <w:r w:rsidRPr="000B6291">
              <w:t>0</w:t>
            </w:r>
          </w:p>
        </w:tc>
        <w:tc>
          <w:tcPr>
            <w:tcW w:w="874" w:type="pct"/>
            <w:vAlign w:val="bottom"/>
          </w:tcPr>
          <w:p w14:paraId="7ED77643" w14:textId="77777777" w:rsidR="00C11A8C" w:rsidRPr="000B6291" w:rsidRDefault="00C11A8C" w:rsidP="00C11A8C">
            <w:pPr>
              <w:pStyle w:val="ECCTabletext"/>
            </w:pPr>
            <w:r w:rsidRPr="000B6291">
              <w:t>0</w:t>
            </w:r>
          </w:p>
        </w:tc>
        <w:tc>
          <w:tcPr>
            <w:tcW w:w="611" w:type="pct"/>
            <w:vAlign w:val="bottom"/>
          </w:tcPr>
          <w:p w14:paraId="2AE0E89E" w14:textId="77777777" w:rsidR="00C11A8C" w:rsidRPr="000B6291" w:rsidRDefault="00C11A8C" w:rsidP="00C11A8C">
            <w:pPr>
              <w:pStyle w:val="ECCTabletext"/>
            </w:pPr>
            <w:r w:rsidRPr="000B6291">
              <w:t>100</w:t>
            </w:r>
          </w:p>
        </w:tc>
        <w:tc>
          <w:tcPr>
            <w:tcW w:w="1149" w:type="pct"/>
            <w:vAlign w:val="bottom"/>
          </w:tcPr>
          <w:p w14:paraId="1148CE0B" w14:textId="77777777" w:rsidR="00C11A8C" w:rsidRPr="000B6291" w:rsidRDefault="00C11A8C" w:rsidP="00C11A8C">
            <w:pPr>
              <w:pStyle w:val="ECCTabletext"/>
            </w:pPr>
            <w:r w:rsidRPr="000B6291">
              <w:t>10</w:t>
            </w:r>
          </w:p>
        </w:tc>
      </w:tr>
      <w:tr w:rsidR="00C11A8C" w:rsidRPr="000B6291" w14:paraId="6F6231A3" w14:textId="77777777" w:rsidTr="00A60D12">
        <w:trPr>
          <w:trHeight w:val="265"/>
        </w:trPr>
        <w:tc>
          <w:tcPr>
            <w:tcW w:w="1085" w:type="pct"/>
            <w:vAlign w:val="bottom"/>
          </w:tcPr>
          <w:p w14:paraId="141BAE85" w14:textId="77777777" w:rsidR="00C11A8C" w:rsidRPr="000B6291" w:rsidRDefault="00C11A8C" w:rsidP="00C11A8C">
            <w:pPr>
              <w:pStyle w:val="ECCTabletext"/>
            </w:pPr>
            <w:r w:rsidRPr="000B6291">
              <w:t>Rural Air</w:t>
            </w:r>
          </w:p>
        </w:tc>
        <w:tc>
          <w:tcPr>
            <w:tcW w:w="1280" w:type="pct"/>
            <w:vAlign w:val="bottom"/>
          </w:tcPr>
          <w:p w14:paraId="0502EC8D" w14:textId="77777777" w:rsidR="00C11A8C" w:rsidRPr="000B6291" w:rsidRDefault="00C11A8C" w:rsidP="00C11A8C">
            <w:pPr>
              <w:pStyle w:val="ECCTabletext"/>
            </w:pPr>
            <w:r w:rsidRPr="000B6291">
              <w:t>0</w:t>
            </w:r>
          </w:p>
        </w:tc>
        <w:tc>
          <w:tcPr>
            <w:tcW w:w="874" w:type="pct"/>
            <w:vAlign w:val="bottom"/>
          </w:tcPr>
          <w:p w14:paraId="5C399498" w14:textId="77777777" w:rsidR="00C11A8C" w:rsidRPr="000B6291" w:rsidRDefault="00C11A8C" w:rsidP="00C11A8C">
            <w:pPr>
              <w:pStyle w:val="ECCTabletext"/>
            </w:pPr>
            <w:r w:rsidRPr="000B6291">
              <w:t>0</w:t>
            </w:r>
          </w:p>
        </w:tc>
        <w:tc>
          <w:tcPr>
            <w:tcW w:w="611" w:type="pct"/>
            <w:vAlign w:val="bottom"/>
          </w:tcPr>
          <w:p w14:paraId="28066DFA" w14:textId="77777777" w:rsidR="00C11A8C" w:rsidRPr="000B6291" w:rsidRDefault="00C11A8C" w:rsidP="00C11A8C">
            <w:pPr>
              <w:pStyle w:val="ECCTabletext"/>
            </w:pPr>
            <w:r w:rsidRPr="000B6291">
              <w:t>50</w:t>
            </w:r>
          </w:p>
        </w:tc>
        <w:tc>
          <w:tcPr>
            <w:tcW w:w="1149" w:type="pct"/>
            <w:vAlign w:val="bottom"/>
          </w:tcPr>
          <w:p w14:paraId="19B5D2BC" w14:textId="77777777" w:rsidR="00C11A8C" w:rsidRPr="000B6291" w:rsidRDefault="00C11A8C" w:rsidP="00C11A8C">
            <w:pPr>
              <w:pStyle w:val="ECCTabletext"/>
            </w:pPr>
            <w:r w:rsidRPr="000B6291">
              <w:t>10</w:t>
            </w:r>
          </w:p>
        </w:tc>
      </w:tr>
    </w:tbl>
    <w:p w14:paraId="25173506" w14:textId="77777777" w:rsidR="00C11A8C" w:rsidRPr="000B6291" w:rsidRDefault="00C11A8C" w:rsidP="00C11A8C">
      <w:r w:rsidRPr="000B6291">
        <w:t>The aggregation factor takes account of the number of PMSE interfering sites that have an impact on the aggregate interference. For short range paths this is 1 (i.e. 0 dB) but for aircraft over an area where there could be large numbers of sites using PMSE that contribute to the aggregate interference a factor of 10 dB or 20 dB was included (i.e. 10 or 100 sites).</w:t>
      </w:r>
    </w:p>
    <w:p w14:paraId="0659F5EF" w14:textId="77777777" w:rsidR="00C11A8C" w:rsidRPr="000B6291" w:rsidRDefault="00C11A8C" w:rsidP="00C11A8C">
      <w:r w:rsidRPr="000B6291">
        <w:t xml:space="preserve">At each site it was assumed there were 3 PMSE devices transmitting in the three channels nearest the RNSS receiver </w:t>
      </w:r>
      <w:proofErr w:type="gramStart"/>
      <w:r w:rsidRPr="000B6291">
        <w:t>taking into account</w:t>
      </w:r>
      <w:proofErr w:type="gramEnd"/>
      <w:r w:rsidRPr="000B6291">
        <w:t xml:space="preserve"> the guard band assumed, as shown in the figure below:</w:t>
      </w:r>
    </w:p>
    <w:p w14:paraId="443C81A1" w14:textId="77777777" w:rsidR="00C11A8C" w:rsidRPr="000B6291" w:rsidRDefault="00C11A8C" w:rsidP="00C11A8C">
      <w:pPr>
        <w:pStyle w:val="Caption"/>
        <w:rPr>
          <w:lang w:val="en-GB"/>
        </w:rPr>
      </w:pPr>
      <w:r w:rsidRPr="000B6291">
        <w:rPr>
          <w:noProof/>
          <w:lang w:val="en-GB" w:eastAsia="en-GB"/>
        </w:rPr>
        <w:lastRenderedPageBreak/>
        <w:drawing>
          <wp:inline distT="0" distB="0" distL="0" distR="0" wp14:anchorId="2C7EC2ED" wp14:editId="1608CD26">
            <wp:extent cx="4724400" cy="3431086"/>
            <wp:effectExtent l="0" t="0" r="0" b="0"/>
            <wp:docPr id="15147" name="Picture 1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738985" cy="3441679"/>
                    </a:xfrm>
                    <a:prstGeom prst="rect">
                      <a:avLst/>
                    </a:prstGeom>
                    <a:noFill/>
                    <a:ln>
                      <a:noFill/>
                    </a:ln>
                  </pic:spPr>
                </pic:pic>
              </a:graphicData>
            </a:graphic>
          </wp:inline>
        </w:drawing>
      </w:r>
    </w:p>
    <w:p w14:paraId="6045D2FB" w14:textId="2AF5447D" w:rsidR="00C11A8C" w:rsidRPr="000B6291" w:rsidRDefault="00C11A8C" w:rsidP="00C11A8C">
      <w:pPr>
        <w:pStyle w:val="Caption"/>
        <w:rPr>
          <w:lang w:val="en-GB"/>
        </w:rPr>
      </w:pPr>
      <w:bookmarkStart w:id="1022" w:name="_Toc17270259"/>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103</w:t>
      </w:r>
      <w:r w:rsidRPr="000B6291">
        <w:rPr>
          <w:lang w:val="en-GB"/>
        </w:rPr>
        <w:fldChar w:fldCharType="end"/>
      </w:r>
      <w:r w:rsidRPr="000B6291">
        <w:rPr>
          <w:lang w:val="en-GB"/>
        </w:rPr>
        <w:t>: PMSE Channels, guard band and RNSS receive frequency</w:t>
      </w:r>
      <w:bookmarkEnd w:id="1022"/>
    </w:p>
    <w:p w14:paraId="71BBCAB0" w14:textId="77777777" w:rsidR="00C11A8C" w:rsidRPr="000B6291" w:rsidRDefault="00C11A8C" w:rsidP="00C11A8C">
      <w:pPr>
        <w:pStyle w:val="ECCAnnexheading4"/>
        <w:rPr>
          <w:lang w:val="en-GB"/>
        </w:rPr>
      </w:pPr>
      <w:r w:rsidRPr="000B6291">
        <w:rPr>
          <w:lang w:val="en-GB"/>
        </w:rPr>
        <w:t xml:space="preserve"> Sensitivity Analysis</w:t>
      </w:r>
    </w:p>
    <w:p w14:paraId="4C5BA42B" w14:textId="77777777" w:rsidR="00C11A8C" w:rsidRPr="000B6291" w:rsidRDefault="00C11A8C" w:rsidP="00C11A8C">
      <w:r w:rsidRPr="000B6291">
        <w:t>A number of variations to the input parameters were considered, including:</w:t>
      </w:r>
    </w:p>
    <w:p w14:paraId="72B5E48D" w14:textId="77777777" w:rsidR="00C11A8C" w:rsidRPr="000B6291" w:rsidRDefault="00C11A8C" w:rsidP="007B3EF6">
      <w:pPr>
        <w:pStyle w:val="ECCBulletsLv1"/>
      </w:pPr>
      <w:r w:rsidRPr="000B6291">
        <w:t>Using a tighter threshold for the general case of T(I/N) = -6 dB as per ETSI EN 303 413;</w:t>
      </w:r>
    </w:p>
    <w:p w14:paraId="470DFABF" w14:textId="77777777" w:rsidR="00C11A8C" w:rsidRPr="000B6291" w:rsidRDefault="00C11A8C" w:rsidP="00C11A8C">
      <w:pPr>
        <w:pStyle w:val="ECCBulletsLv1"/>
      </w:pPr>
      <w:r w:rsidRPr="000B6291">
        <w:t>Considering more PMSE adjacent band channels (e.g. 5 rather than 3);</w:t>
      </w:r>
    </w:p>
    <w:p w14:paraId="7E593F3C" w14:textId="77777777" w:rsidR="00C11A8C" w:rsidRPr="000B6291" w:rsidRDefault="00C11A8C" w:rsidP="007B3EF6">
      <w:pPr>
        <w:pStyle w:val="ECCBulletsLv1"/>
      </w:pPr>
      <w:r w:rsidRPr="000B6291">
        <w:t>Consideration of air-navigation receiver No. 2 in Table 2.1 of Recommendation ITU-R M.1905 or the low height parameters;</w:t>
      </w:r>
    </w:p>
    <w:p w14:paraId="40DBD66F" w14:textId="77777777" w:rsidR="00C11A8C" w:rsidRPr="000B6291" w:rsidRDefault="00C11A8C" w:rsidP="007B3EF6">
      <w:pPr>
        <w:pStyle w:val="ECCBulletsLv1"/>
      </w:pPr>
      <w:r w:rsidRPr="000B6291">
        <w:t>Consideration of actual masks of general-purpose receivers taken from receiver specifications.</w:t>
      </w:r>
    </w:p>
    <w:p w14:paraId="4CBE410E" w14:textId="77777777" w:rsidR="00C11A8C" w:rsidRPr="000B6291" w:rsidRDefault="00C11A8C" w:rsidP="00C11A8C">
      <w:r w:rsidRPr="000B6291">
        <w:t>In general, it was found that these changes make only a minor impact on the resulting guard bands required, and it was concluded that scenarios and parameters proposed in the main study were a representative set.</w:t>
      </w:r>
    </w:p>
    <w:p w14:paraId="39D2A308" w14:textId="77777777" w:rsidR="00C11A8C" w:rsidRPr="000B6291" w:rsidRDefault="00C11A8C" w:rsidP="00C11A8C">
      <w:pPr>
        <w:pStyle w:val="ECCAnnexheading3"/>
        <w:rPr>
          <w:lang w:val="en-GB"/>
        </w:rPr>
      </w:pPr>
      <w:r w:rsidRPr="000B6291">
        <w:rPr>
          <w:lang w:val="en-GB"/>
        </w:rPr>
        <w:t>Conclusion</w:t>
      </w:r>
    </w:p>
    <w:p w14:paraId="60C547CA" w14:textId="77777777" w:rsidR="00C11A8C" w:rsidRPr="000B6291" w:rsidRDefault="00C11A8C" w:rsidP="00C11A8C">
      <w:r w:rsidRPr="000B6291">
        <w:t>For each of the scenarios, for each of the PMSE types, the necessary guard band was calculated as in the table below:</w:t>
      </w:r>
    </w:p>
    <w:p w14:paraId="0B600114" w14:textId="27B53880" w:rsidR="00C11A8C" w:rsidRPr="000B6291" w:rsidRDefault="00C11A8C" w:rsidP="00C11A8C">
      <w:pPr>
        <w:pStyle w:val="Caption"/>
        <w:rPr>
          <w:lang w:val="en-GB"/>
        </w:rPr>
      </w:pPr>
      <w:bookmarkStart w:id="1023" w:name="_Toc17182214"/>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126</w:t>
      </w:r>
      <w:r w:rsidRPr="000B6291">
        <w:rPr>
          <w:lang w:val="en-GB"/>
        </w:rPr>
        <w:fldChar w:fldCharType="end"/>
      </w:r>
      <w:r w:rsidRPr="000B6291">
        <w:rPr>
          <w:lang w:val="en-GB"/>
        </w:rPr>
        <w:t>: Required Guard Band Required to Meet T(I/N) (MHz)</w:t>
      </w:r>
      <w:bookmarkEnd w:id="1023"/>
    </w:p>
    <w:tbl>
      <w:tblPr>
        <w:tblStyle w:val="ECCTable-redheader"/>
        <w:tblW w:w="4790" w:type="pct"/>
        <w:tblInd w:w="0" w:type="dxa"/>
        <w:tblLook w:val="04A0" w:firstRow="1" w:lastRow="0" w:firstColumn="1" w:lastColumn="0" w:noHBand="0" w:noVBand="1"/>
      </w:tblPr>
      <w:tblGrid>
        <w:gridCol w:w="1812"/>
        <w:gridCol w:w="1812"/>
        <w:gridCol w:w="1214"/>
        <w:gridCol w:w="1363"/>
        <w:gridCol w:w="1513"/>
        <w:gridCol w:w="1511"/>
      </w:tblGrid>
      <w:tr w:rsidR="00C11A8C" w:rsidRPr="000B6291" w14:paraId="1A84AF5E" w14:textId="77777777" w:rsidTr="00A60D12">
        <w:trPr>
          <w:cnfStyle w:val="100000000000" w:firstRow="1" w:lastRow="0" w:firstColumn="0" w:lastColumn="0" w:oddVBand="0" w:evenVBand="0" w:oddHBand="0" w:evenHBand="0" w:firstRowFirstColumn="0" w:firstRowLastColumn="0" w:lastRowFirstColumn="0" w:lastRowLastColumn="0"/>
          <w:trHeight w:val="476"/>
        </w:trPr>
        <w:tc>
          <w:tcPr>
            <w:tcW w:w="982" w:type="pct"/>
            <w:vAlign w:val="bottom"/>
          </w:tcPr>
          <w:p w14:paraId="7D1616EE" w14:textId="77777777" w:rsidR="00C11A8C" w:rsidRPr="000B6291" w:rsidRDefault="00C11A8C" w:rsidP="00C11A8C">
            <w:pPr>
              <w:pStyle w:val="ECCTableHeaderwhitefont"/>
            </w:pPr>
            <w:r w:rsidRPr="000B6291">
              <w:t>RNSS Receiver Type</w:t>
            </w:r>
          </w:p>
        </w:tc>
        <w:tc>
          <w:tcPr>
            <w:tcW w:w="982" w:type="pct"/>
            <w:vAlign w:val="bottom"/>
          </w:tcPr>
          <w:p w14:paraId="537AB147" w14:textId="77777777" w:rsidR="00C11A8C" w:rsidRPr="000B6291" w:rsidRDefault="00C11A8C" w:rsidP="00C11A8C">
            <w:pPr>
              <w:pStyle w:val="ECCTableHeaderwhitefont"/>
            </w:pPr>
            <w:r w:rsidRPr="000B6291">
              <w:t>Scenario</w:t>
            </w:r>
          </w:p>
        </w:tc>
        <w:tc>
          <w:tcPr>
            <w:tcW w:w="658" w:type="pct"/>
            <w:vAlign w:val="bottom"/>
          </w:tcPr>
          <w:p w14:paraId="24EFE4B6" w14:textId="77777777" w:rsidR="00C11A8C" w:rsidRPr="000B6291" w:rsidRDefault="00C11A8C" w:rsidP="00C11A8C">
            <w:pPr>
              <w:pStyle w:val="ECCTableHeaderwhitefont"/>
            </w:pPr>
            <w:r w:rsidRPr="000B6291">
              <w:t>Body-worn</w:t>
            </w:r>
          </w:p>
        </w:tc>
        <w:tc>
          <w:tcPr>
            <w:tcW w:w="739" w:type="pct"/>
            <w:vAlign w:val="bottom"/>
          </w:tcPr>
          <w:p w14:paraId="2225CD85" w14:textId="77777777" w:rsidR="00C11A8C" w:rsidRPr="000B6291" w:rsidRDefault="00C11A8C" w:rsidP="00C11A8C">
            <w:pPr>
              <w:pStyle w:val="ECCTableHeaderwhitefont"/>
            </w:pPr>
            <w:r w:rsidRPr="000B6291">
              <w:t>Hand-held</w:t>
            </w:r>
          </w:p>
        </w:tc>
        <w:tc>
          <w:tcPr>
            <w:tcW w:w="820" w:type="pct"/>
            <w:vAlign w:val="bottom"/>
          </w:tcPr>
          <w:p w14:paraId="1F4A3206" w14:textId="77777777" w:rsidR="00C11A8C" w:rsidRPr="000B6291" w:rsidRDefault="00C11A8C" w:rsidP="00C11A8C">
            <w:pPr>
              <w:pStyle w:val="ECCTableHeaderwhitefont"/>
            </w:pPr>
            <w:r w:rsidRPr="000B6291">
              <w:t>IEM with downtilt</w:t>
            </w:r>
          </w:p>
        </w:tc>
        <w:tc>
          <w:tcPr>
            <w:tcW w:w="819" w:type="pct"/>
            <w:vAlign w:val="bottom"/>
          </w:tcPr>
          <w:p w14:paraId="7C6DC753" w14:textId="77777777" w:rsidR="00C11A8C" w:rsidRPr="000B6291" w:rsidRDefault="00C11A8C" w:rsidP="00C11A8C">
            <w:pPr>
              <w:pStyle w:val="ECCTableHeaderwhitefont"/>
            </w:pPr>
            <w:r w:rsidRPr="000B6291">
              <w:t>IEM no downtilt</w:t>
            </w:r>
          </w:p>
        </w:tc>
      </w:tr>
      <w:tr w:rsidR="00C11A8C" w:rsidRPr="000B6291" w14:paraId="5BAEFC11" w14:textId="77777777" w:rsidTr="007B3EF6">
        <w:trPr>
          <w:trHeight w:val="265"/>
        </w:trPr>
        <w:tc>
          <w:tcPr>
            <w:tcW w:w="0" w:type="pct"/>
            <w:vAlign w:val="bottom"/>
          </w:tcPr>
          <w:p w14:paraId="6F48787F" w14:textId="77777777" w:rsidR="00C11A8C" w:rsidRPr="000B6291" w:rsidRDefault="00C11A8C" w:rsidP="00C11A8C">
            <w:pPr>
              <w:pStyle w:val="ECCTabletext"/>
            </w:pPr>
            <w:r w:rsidRPr="000B6291">
              <w:t>General</w:t>
            </w:r>
          </w:p>
        </w:tc>
        <w:tc>
          <w:tcPr>
            <w:tcW w:w="0" w:type="pct"/>
            <w:vAlign w:val="bottom"/>
          </w:tcPr>
          <w:p w14:paraId="4A4387B0" w14:textId="77777777" w:rsidR="00C11A8C" w:rsidRPr="000B6291" w:rsidRDefault="00C11A8C" w:rsidP="00C11A8C">
            <w:pPr>
              <w:pStyle w:val="ECCTabletext"/>
            </w:pPr>
            <w:r w:rsidRPr="000B6291">
              <w:t xml:space="preserve">Theatre </w:t>
            </w:r>
          </w:p>
        </w:tc>
        <w:tc>
          <w:tcPr>
            <w:tcW w:w="0" w:type="pct"/>
            <w:vAlign w:val="bottom"/>
          </w:tcPr>
          <w:p w14:paraId="1BB945FA" w14:textId="77777777" w:rsidR="00C11A8C" w:rsidRPr="000B6291" w:rsidRDefault="00C11A8C" w:rsidP="00C11A8C">
            <w:pPr>
              <w:pStyle w:val="ECCTabletext"/>
            </w:pPr>
            <w:r w:rsidRPr="000B6291">
              <w:t>28</w:t>
            </w:r>
          </w:p>
        </w:tc>
        <w:tc>
          <w:tcPr>
            <w:tcW w:w="0" w:type="pct"/>
            <w:vAlign w:val="bottom"/>
          </w:tcPr>
          <w:p w14:paraId="2DBE55E6" w14:textId="77777777" w:rsidR="00C11A8C" w:rsidRPr="000B6291" w:rsidRDefault="00C11A8C" w:rsidP="00C11A8C">
            <w:pPr>
              <w:pStyle w:val="ECCTabletext"/>
            </w:pPr>
            <w:r w:rsidRPr="000B6291">
              <w:t>29</w:t>
            </w:r>
          </w:p>
        </w:tc>
        <w:tc>
          <w:tcPr>
            <w:tcW w:w="0" w:type="pct"/>
            <w:vAlign w:val="bottom"/>
          </w:tcPr>
          <w:p w14:paraId="79F2165E" w14:textId="77777777" w:rsidR="00C11A8C" w:rsidRPr="000B6291" w:rsidRDefault="00C11A8C" w:rsidP="00C11A8C">
            <w:pPr>
              <w:pStyle w:val="ECCTabletext"/>
            </w:pPr>
            <w:r w:rsidRPr="000B6291">
              <w:t>28</w:t>
            </w:r>
          </w:p>
        </w:tc>
        <w:tc>
          <w:tcPr>
            <w:tcW w:w="0" w:type="pct"/>
            <w:vAlign w:val="bottom"/>
          </w:tcPr>
          <w:p w14:paraId="57510EBB" w14:textId="77777777" w:rsidR="00C11A8C" w:rsidRPr="000B6291" w:rsidRDefault="00C11A8C" w:rsidP="00C11A8C">
            <w:pPr>
              <w:pStyle w:val="ECCTabletext"/>
            </w:pPr>
            <w:r w:rsidRPr="000B6291">
              <w:t>32</w:t>
            </w:r>
          </w:p>
        </w:tc>
      </w:tr>
      <w:tr w:rsidR="00C11A8C" w:rsidRPr="000B6291" w14:paraId="17472E31" w14:textId="77777777" w:rsidTr="007B3EF6">
        <w:trPr>
          <w:trHeight w:val="265"/>
        </w:trPr>
        <w:tc>
          <w:tcPr>
            <w:tcW w:w="0" w:type="pct"/>
            <w:vAlign w:val="bottom"/>
          </w:tcPr>
          <w:p w14:paraId="6308F3BD" w14:textId="77777777" w:rsidR="00C11A8C" w:rsidRPr="000B6291" w:rsidRDefault="00C11A8C" w:rsidP="00C11A8C">
            <w:pPr>
              <w:pStyle w:val="ECCTabletext"/>
            </w:pPr>
            <w:r w:rsidRPr="000B6291">
              <w:t>General</w:t>
            </w:r>
          </w:p>
        </w:tc>
        <w:tc>
          <w:tcPr>
            <w:tcW w:w="0" w:type="pct"/>
            <w:vAlign w:val="bottom"/>
          </w:tcPr>
          <w:p w14:paraId="697B7226" w14:textId="77777777" w:rsidR="00C11A8C" w:rsidRPr="000B6291" w:rsidRDefault="00C11A8C" w:rsidP="00C11A8C">
            <w:pPr>
              <w:pStyle w:val="ECCTabletext"/>
            </w:pPr>
            <w:r w:rsidRPr="000B6291">
              <w:t xml:space="preserve">Urban </w:t>
            </w:r>
          </w:p>
        </w:tc>
        <w:tc>
          <w:tcPr>
            <w:tcW w:w="0" w:type="pct"/>
            <w:vAlign w:val="bottom"/>
          </w:tcPr>
          <w:p w14:paraId="3FD70980" w14:textId="77777777" w:rsidR="00C11A8C" w:rsidRPr="000B6291" w:rsidRDefault="00C11A8C" w:rsidP="00C11A8C">
            <w:pPr>
              <w:pStyle w:val="ECCTabletext"/>
            </w:pPr>
            <w:r w:rsidRPr="000B6291">
              <w:t>25</w:t>
            </w:r>
          </w:p>
        </w:tc>
        <w:tc>
          <w:tcPr>
            <w:tcW w:w="0" w:type="pct"/>
            <w:vAlign w:val="bottom"/>
          </w:tcPr>
          <w:p w14:paraId="37944A58" w14:textId="77777777" w:rsidR="00C11A8C" w:rsidRPr="000B6291" w:rsidRDefault="00C11A8C" w:rsidP="00C11A8C">
            <w:pPr>
              <w:pStyle w:val="ECCTabletext"/>
            </w:pPr>
            <w:r w:rsidRPr="000B6291">
              <w:t>27</w:t>
            </w:r>
          </w:p>
        </w:tc>
        <w:tc>
          <w:tcPr>
            <w:tcW w:w="0" w:type="pct"/>
            <w:vAlign w:val="bottom"/>
          </w:tcPr>
          <w:p w14:paraId="4EF4D973" w14:textId="77777777" w:rsidR="00C11A8C" w:rsidRPr="000B6291" w:rsidRDefault="00C11A8C" w:rsidP="00C11A8C">
            <w:pPr>
              <w:pStyle w:val="ECCTabletext"/>
            </w:pPr>
            <w:r w:rsidRPr="000B6291">
              <w:t>26</w:t>
            </w:r>
          </w:p>
        </w:tc>
        <w:tc>
          <w:tcPr>
            <w:tcW w:w="0" w:type="pct"/>
            <w:vAlign w:val="bottom"/>
          </w:tcPr>
          <w:p w14:paraId="2246F58F" w14:textId="77777777" w:rsidR="00C11A8C" w:rsidRPr="000B6291" w:rsidRDefault="00C11A8C" w:rsidP="00C11A8C">
            <w:pPr>
              <w:pStyle w:val="ECCTabletext"/>
            </w:pPr>
            <w:r w:rsidRPr="000B6291">
              <w:t>30</w:t>
            </w:r>
          </w:p>
        </w:tc>
      </w:tr>
      <w:tr w:rsidR="00C11A8C" w:rsidRPr="000B6291" w14:paraId="6A82B046" w14:textId="77777777" w:rsidTr="007B3EF6">
        <w:trPr>
          <w:trHeight w:val="28"/>
        </w:trPr>
        <w:tc>
          <w:tcPr>
            <w:tcW w:w="0" w:type="pct"/>
            <w:vAlign w:val="bottom"/>
          </w:tcPr>
          <w:p w14:paraId="20C3CCF8" w14:textId="77777777" w:rsidR="00C11A8C" w:rsidRPr="000B6291" w:rsidRDefault="00C11A8C" w:rsidP="00C11A8C">
            <w:pPr>
              <w:pStyle w:val="ECCTabletext"/>
            </w:pPr>
            <w:r w:rsidRPr="000B6291">
              <w:t>General</w:t>
            </w:r>
          </w:p>
        </w:tc>
        <w:tc>
          <w:tcPr>
            <w:tcW w:w="0" w:type="pct"/>
            <w:vAlign w:val="bottom"/>
          </w:tcPr>
          <w:p w14:paraId="129AFE4B" w14:textId="77777777" w:rsidR="00C11A8C" w:rsidRPr="000B6291" w:rsidRDefault="00C11A8C" w:rsidP="00C11A8C">
            <w:pPr>
              <w:pStyle w:val="ECCTabletext"/>
            </w:pPr>
            <w:r w:rsidRPr="000B6291">
              <w:t xml:space="preserve">Rural </w:t>
            </w:r>
          </w:p>
        </w:tc>
        <w:tc>
          <w:tcPr>
            <w:tcW w:w="0" w:type="pct"/>
            <w:vAlign w:val="bottom"/>
          </w:tcPr>
          <w:p w14:paraId="5F1A3F90" w14:textId="77777777" w:rsidR="00C11A8C" w:rsidRPr="000B6291" w:rsidRDefault="00C11A8C" w:rsidP="00C11A8C">
            <w:pPr>
              <w:pStyle w:val="ECCTabletext"/>
            </w:pPr>
            <w:r w:rsidRPr="000B6291">
              <w:t>27</w:t>
            </w:r>
          </w:p>
        </w:tc>
        <w:tc>
          <w:tcPr>
            <w:tcW w:w="0" w:type="pct"/>
            <w:vAlign w:val="bottom"/>
          </w:tcPr>
          <w:p w14:paraId="0D05599F" w14:textId="77777777" w:rsidR="00C11A8C" w:rsidRPr="000B6291" w:rsidRDefault="00C11A8C" w:rsidP="00C11A8C">
            <w:pPr>
              <w:pStyle w:val="ECCTabletext"/>
            </w:pPr>
            <w:r w:rsidRPr="000B6291">
              <w:t>28</w:t>
            </w:r>
          </w:p>
        </w:tc>
        <w:tc>
          <w:tcPr>
            <w:tcW w:w="0" w:type="pct"/>
            <w:vAlign w:val="bottom"/>
          </w:tcPr>
          <w:p w14:paraId="214BE83A" w14:textId="77777777" w:rsidR="00C11A8C" w:rsidRPr="000B6291" w:rsidRDefault="00C11A8C" w:rsidP="00C11A8C">
            <w:pPr>
              <w:pStyle w:val="ECCTabletext"/>
            </w:pPr>
            <w:r w:rsidRPr="000B6291">
              <w:t>28</w:t>
            </w:r>
          </w:p>
        </w:tc>
        <w:tc>
          <w:tcPr>
            <w:tcW w:w="0" w:type="pct"/>
            <w:vAlign w:val="bottom"/>
          </w:tcPr>
          <w:p w14:paraId="7818CD23" w14:textId="77777777" w:rsidR="00C11A8C" w:rsidRPr="000B6291" w:rsidRDefault="00C11A8C" w:rsidP="00C11A8C">
            <w:pPr>
              <w:pStyle w:val="ECCTabletext"/>
            </w:pPr>
            <w:r w:rsidRPr="000B6291">
              <w:t>31</w:t>
            </w:r>
          </w:p>
        </w:tc>
      </w:tr>
      <w:tr w:rsidR="00C11A8C" w:rsidRPr="000B6291" w14:paraId="18C0A2AF" w14:textId="77777777" w:rsidTr="007B3EF6">
        <w:trPr>
          <w:trHeight w:val="265"/>
        </w:trPr>
        <w:tc>
          <w:tcPr>
            <w:tcW w:w="0" w:type="pct"/>
            <w:vAlign w:val="bottom"/>
          </w:tcPr>
          <w:p w14:paraId="32B1514F" w14:textId="77777777" w:rsidR="00C11A8C" w:rsidRPr="000B6291" w:rsidRDefault="00C11A8C" w:rsidP="00C11A8C">
            <w:pPr>
              <w:pStyle w:val="ECCTabletext"/>
            </w:pPr>
            <w:r w:rsidRPr="000B6291">
              <w:t>Air</w:t>
            </w:r>
          </w:p>
        </w:tc>
        <w:tc>
          <w:tcPr>
            <w:tcW w:w="0" w:type="pct"/>
            <w:vAlign w:val="bottom"/>
          </w:tcPr>
          <w:p w14:paraId="57892268" w14:textId="77777777" w:rsidR="00C11A8C" w:rsidRPr="000B6291" w:rsidRDefault="00C11A8C" w:rsidP="00C11A8C">
            <w:pPr>
              <w:pStyle w:val="ECCTabletext"/>
            </w:pPr>
            <w:r w:rsidRPr="000B6291">
              <w:t xml:space="preserve">Theatre </w:t>
            </w:r>
          </w:p>
        </w:tc>
        <w:tc>
          <w:tcPr>
            <w:tcW w:w="0" w:type="pct"/>
            <w:vAlign w:val="bottom"/>
          </w:tcPr>
          <w:p w14:paraId="42F9E066" w14:textId="77777777" w:rsidR="00C11A8C" w:rsidRPr="000B6291" w:rsidRDefault="00C11A8C" w:rsidP="00C11A8C">
            <w:pPr>
              <w:pStyle w:val="ECCTabletext"/>
            </w:pPr>
            <w:r w:rsidRPr="000B6291">
              <w:t>5</w:t>
            </w:r>
          </w:p>
        </w:tc>
        <w:tc>
          <w:tcPr>
            <w:tcW w:w="0" w:type="pct"/>
            <w:vAlign w:val="bottom"/>
          </w:tcPr>
          <w:p w14:paraId="0722831F" w14:textId="77777777" w:rsidR="00C11A8C" w:rsidRPr="000B6291" w:rsidRDefault="00C11A8C" w:rsidP="00C11A8C">
            <w:pPr>
              <w:pStyle w:val="ECCTabletext"/>
            </w:pPr>
            <w:r w:rsidRPr="000B6291">
              <w:t>5</w:t>
            </w:r>
          </w:p>
        </w:tc>
        <w:tc>
          <w:tcPr>
            <w:tcW w:w="0" w:type="pct"/>
            <w:vAlign w:val="bottom"/>
          </w:tcPr>
          <w:p w14:paraId="520CFC79" w14:textId="77777777" w:rsidR="00C11A8C" w:rsidRPr="000B6291" w:rsidRDefault="00C11A8C" w:rsidP="00C11A8C">
            <w:pPr>
              <w:pStyle w:val="ECCTabletext"/>
            </w:pPr>
            <w:r w:rsidRPr="000B6291">
              <w:t>3</w:t>
            </w:r>
          </w:p>
        </w:tc>
        <w:tc>
          <w:tcPr>
            <w:tcW w:w="0" w:type="pct"/>
            <w:vAlign w:val="bottom"/>
          </w:tcPr>
          <w:p w14:paraId="573EA158" w14:textId="77777777" w:rsidR="00C11A8C" w:rsidRPr="000B6291" w:rsidRDefault="00C11A8C" w:rsidP="00C11A8C">
            <w:pPr>
              <w:pStyle w:val="ECCTabletext"/>
            </w:pPr>
            <w:r w:rsidRPr="000B6291">
              <w:t>5</w:t>
            </w:r>
          </w:p>
        </w:tc>
      </w:tr>
      <w:tr w:rsidR="00C11A8C" w:rsidRPr="000B6291" w14:paraId="6C9C64C7" w14:textId="77777777" w:rsidTr="007B3EF6">
        <w:trPr>
          <w:trHeight w:val="265"/>
        </w:trPr>
        <w:tc>
          <w:tcPr>
            <w:tcW w:w="0" w:type="pct"/>
            <w:vAlign w:val="bottom"/>
          </w:tcPr>
          <w:p w14:paraId="312DD4C3" w14:textId="77777777" w:rsidR="00C11A8C" w:rsidRPr="000B6291" w:rsidRDefault="00C11A8C" w:rsidP="00C11A8C">
            <w:pPr>
              <w:pStyle w:val="ECCTabletext"/>
            </w:pPr>
            <w:r w:rsidRPr="000B6291">
              <w:t>Air</w:t>
            </w:r>
          </w:p>
        </w:tc>
        <w:tc>
          <w:tcPr>
            <w:tcW w:w="0" w:type="pct"/>
            <w:vAlign w:val="bottom"/>
          </w:tcPr>
          <w:p w14:paraId="464817BA" w14:textId="77777777" w:rsidR="00C11A8C" w:rsidRPr="000B6291" w:rsidRDefault="00C11A8C" w:rsidP="00C11A8C">
            <w:pPr>
              <w:pStyle w:val="ECCTabletext"/>
            </w:pPr>
            <w:r w:rsidRPr="000B6291">
              <w:t>Urban</w:t>
            </w:r>
          </w:p>
        </w:tc>
        <w:tc>
          <w:tcPr>
            <w:tcW w:w="0" w:type="pct"/>
            <w:vAlign w:val="bottom"/>
          </w:tcPr>
          <w:p w14:paraId="56C32112" w14:textId="77777777" w:rsidR="00C11A8C" w:rsidRPr="000B6291" w:rsidRDefault="00C11A8C" w:rsidP="00C11A8C">
            <w:pPr>
              <w:pStyle w:val="ECCTabletext"/>
            </w:pPr>
            <w:r w:rsidRPr="000B6291">
              <w:t>10</w:t>
            </w:r>
          </w:p>
        </w:tc>
        <w:tc>
          <w:tcPr>
            <w:tcW w:w="0" w:type="pct"/>
            <w:vAlign w:val="bottom"/>
          </w:tcPr>
          <w:p w14:paraId="16D89BF7" w14:textId="77777777" w:rsidR="00C11A8C" w:rsidRPr="000B6291" w:rsidRDefault="00C11A8C" w:rsidP="00C11A8C">
            <w:pPr>
              <w:pStyle w:val="ECCTabletext"/>
            </w:pPr>
            <w:r w:rsidRPr="000B6291">
              <w:t>10</w:t>
            </w:r>
          </w:p>
        </w:tc>
        <w:tc>
          <w:tcPr>
            <w:tcW w:w="0" w:type="pct"/>
            <w:vAlign w:val="bottom"/>
          </w:tcPr>
          <w:p w14:paraId="0EE3FFD7" w14:textId="77777777" w:rsidR="00C11A8C" w:rsidRPr="000B6291" w:rsidRDefault="00C11A8C" w:rsidP="00C11A8C">
            <w:pPr>
              <w:pStyle w:val="ECCTabletext"/>
            </w:pPr>
            <w:r w:rsidRPr="000B6291">
              <w:t>9</w:t>
            </w:r>
          </w:p>
        </w:tc>
        <w:tc>
          <w:tcPr>
            <w:tcW w:w="0" w:type="pct"/>
            <w:vAlign w:val="bottom"/>
          </w:tcPr>
          <w:p w14:paraId="5BDA9BEB" w14:textId="77777777" w:rsidR="00C11A8C" w:rsidRPr="000B6291" w:rsidRDefault="00C11A8C" w:rsidP="00C11A8C">
            <w:pPr>
              <w:pStyle w:val="ECCTabletext"/>
            </w:pPr>
            <w:r w:rsidRPr="000B6291">
              <w:t>10</w:t>
            </w:r>
          </w:p>
        </w:tc>
      </w:tr>
      <w:tr w:rsidR="00C11A8C" w:rsidRPr="000B6291" w14:paraId="7097330C" w14:textId="77777777" w:rsidTr="007B3EF6">
        <w:trPr>
          <w:trHeight w:val="265"/>
        </w:trPr>
        <w:tc>
          <w:tcPr>
            <w:tcW w:w="0" w:type="pct"/>
            <w:vAlign w:val="bottom"/>
          </w:tcPr>
          <w:p w14:paraId="46D32166" w14:textId="77777777" w:rsidR="00C11A8C" w:rsidRPr="000B6291" w:rsidRDefault="00C11A8C" w:rsidP="00C11A8C">
            <w:pPr>
              <w:pStyle w:val="ECCTabletext"/>
            </w:pPr>
            <w:r w:rsidRPr="000B6291">
              <w:t>Air</w:t>
            </w:r>
          </w:p>
        </w:tc>
        <w:tc>
          <w:tcPr>
            <w:tcW w:w="0" w:type="pct"/>
            <w:vAlign w:val="bottom"/>
          </w:tcPr>
          <w:p w14:paraId="2CB530AE" w14:textId="77777777" w:rsidR="00C11A8C" w:rsidRPr="000B6291" w:rsidRDefault="00C11A8C" w:rsidP="00C11A8C">
            <w:pPr>
              <w:pStyle w:val="ECCTabletext"/>
            </w:pPr>
            <w:r w:rsidRPr="000B6291">
              <w:t>Rural</w:t>
            </w:r>
          </w:p>
        </w:tc>
        <w:tc>
          <w:tcPr>
            <w:tcW w:w="0" w:type="pct"/>
            <w:vAlign w:val="bottom"/>
          </w:tcPr>
          <w:p w14:paraId="3E1948E5" w14:textId="77777777" w:rsidR="00C11A8C" w:rsidRPr="000B6291" w:rsidRDefault="00C11A8C" w:rsidP="00C11A8C">
            <w:pPr>
              <w:pStyle w:val="ECCTabletext"/>
            </w:pPr>
            <w:r w:rsidRPr="000B6291">
              <w:t>12</w:t>
            </w:r>
          </w:p>
        </w:tc>
        <w:tc>
          <w:tcPr>
            <w:tcW w:w="0" w:type="pct"/>
            <w:vAlign w:val="bottom"/>
          </w:tcPr>
          <w:p w14:paraId="6B0E502E" w14:textId="77777777" w:rsidR="00C11A8C" w:rsidRPr="000B6291" w:rsidRDefault="00C11A8C" w:rsidP="00C11A8C">
            <w:pPr>
              <w:pStyle w:val="ECCTabletext"/>
            </w:pPr>
            <w:r w:rsidRPr="000B6291">
              <w:t>12</w:t>
            </w:r>
          </w:p>
        </w:tc>
        <w:tc>
          <w:tcPr>
            <w:tcW w:w="0" w:type="pct"/>
            <w:vAlign w:val="bottom"/>
          </w:tcPr>
          <w:p w14:paraId="1F26F07F" w14:textId="77777777" w:rsidR="00C11A8C" w:rsidRPr="000B6291" w:rsidRDefault="00C11A8C" w:rsidP="00C11A8C">
            <w:pPr>
              <w:pStyle w:val="ECCTabletext"/>
            </w:pPr>
            <w:r w:rsidRPr="000B6291">
              <w:t>10</w:t>
            </w:r>
          </w:p>
        </w:tc>
        <w:tc>
          <w:tcPr>
            <w:tcW w:w="0" w:type="pct"/>
            <w:vAlign w:val="bottom"/>
          </w:tcPr>
          <w:p w14:paraId="33E4EE50" w14:textId="77777777" w:rsidR="00C11A8C" w:rsidRPr="000B6291" w:rsidRDefault="00C11A8C" w:rsidP="00C11A8C">
            <w:pPr>
              <w:pStyle w:val="ECCTabletext"/>
            </w:pPr>
            <w:r w:rsidRPr="000B6291">
              <w:t>12</w:t>
            </w:r>
          </w:p>
        </w:tc>
      </w:tr>
    </w:tbl>
    <w:p w14:paraId="738E5834" w14:textId="77777777" w:rsidR="00C11A8C" w:rsidRPr="000B6291" w:rsidRDefault="00C11A8C" w:rsidP="00C11A8C"/>
    <w:p w14:paraId="36DAC50B" w14:textId="77777777" w:rsidR="00C11A8C" w:rsidRPr="000B6291" w:rsidRDefault="00C11A8C" w:rsidP="00C11A8C">
      <w:r w:rsidRPr="000B6291">
        <w:t>In each case the guard band was increased in 1 MHz steps until the I/N was below the T(I/N). For example, a plot of the first case (Theatre General / body-worn) would be as in the figure below.</w:t>
      </w:r>
    </w:p>
    <w:p w14:paraId="23B213BF" w14:textId="77777777" w:rsidR="00C11A8C" w:rsidRPr="000B6291" w:rsidRDefault="00C11A8C" w:rsidP="00C11A8C">
      <w:r w:rsidRPr="000B6291">
        <w:t xml:space="preserve">Scenario = Theatre General / PMSE type = </w:t>
      </w:r>
      <w:r w:rsidR="00293747" w:rsidRPr="000B6291">
        <w:t>b</w:t>
      </w:r>
      <w:r w:rsidRPr="000B6291">
        <w:t>ody</w:t>
      </w:r>
      <w:r w:rsidR="00293747" w:rsidRPr="000B6291">
        <w:t>-w</w:t>
      </w:r>
      <w:r w:rsidRPr="000B6291">
        <w:t>orn</w:t>
      </w:r>
    </w:p>
    <w:p w14:paraId="01AC5A3D" w14:textId="77777777" w:rsidR="00C11A8C" w:rsidRPr="000B6291" w:rsidRDefault="00C11A8C" w:rsidP="00C11A8C"/>
    <w:p w14:paraId="4C0E8417" w14:textId="77777777" w:rsidR="00C11A8C" w:rsidRPr="000B6291" w:rsidRDefault="00C11A8C" w:rsidP="00640D69">
      <w:pPr>
        <w:jc w:val="center"/>
      </w:pPr>
      <w:r w:rsidRPr="000B6291">
        <w:rPr>
          <w:noProof/>
          <w:lang w:eastAsia="en-GB"/>
        </w:rPr>
        <w:drawing>
          <wp:inline distT="0" distB="0" distL="0" distR="0" wp14:anchorId="6AB2F67B" wp14:editId="6EA6B80E">
            <wp:extent cx="5593278" cy="4054972"/>
            <wp:effectExtent l="0" t="0" r="7620" b="3175"/>
            <wp:docPr id="15148" name="Picture 1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592553" cy="4054447"/>
                    </a:xfrm>
                    <a:prstGeom prst="rect">
                      <a:avLst/>
                    </a:prstGeom>
                    <a:noFill/>
                    <a:ln>
                      <a:noFill/>
                    </a:ln>
                  </pic:spPr>
                </pic:pic>
              </a:graphicData>
            </a:graphic>
          </wp:inline>
        </w:drawing>
      </w:r>
    </w:p>
    <w:p w14:paraId="63EE4D75" w14:textId="3DBCC383" w:rsidR="00C11A8C" w:rsidRPr="000B6291" w:rsidRDefault="00C11A8C" w:rsidP="00C11A8C">
      <w:pPr>
        <w:pStyle w:val="Caption"/>
        <w:rPr>
          <w:lang w:val="en-GB"/>
        </w:rPr>
      </w:pPr>
      <w:bookmarkStart w:id="1024" w:name="_Toc17270261"/>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104</w:t>
      </w:r>
      <w:r w:rsidRPr="000B6291">
        <w:rPr>
          <w:lang w:val="en-GB"/>
        </w:rPr>
        <w:fldChar w:fldCharType="end"/>
      </w:r>
      <w:r w:rsidRPr="000B6291">
        <w:rPr>
          <w:lang w:val="en-GB"/>
        </w:rPr>
        <w:t>: PMSE Channels, guard band and RNSS receive</w:t>
      </w:r>
      <w:r w:rsidR="00293747" w:rsidRPr="000B6291">
        <w:rPr>
          <w:lang w:val="en-GB"/>
        </w:rPr>
        <w:t>r</w:t>
      </w:r>
      <w:r w:rsidRPr="000B6291">
        <w:rPr>
          <w:lang w:val="en-GB"/>
        </w:rPr>
        <w:t xml:space="preserve"> frequency</w:t>
      </w:r>
      <w:bookmarkEnd w:id="1024"/>
    </w:p>
    <w:p w14:paraId="481E6FF3" w14:textId="77777777" w:rsidR="00C11A8C" w:rsidRPr="000B6291" w:rsidRDefault="00C11A8C" w:rsidP="00C11A8C">
      <w:r w:rsidRPr="000B6291">
        <w:t>It was noted that the largest guard band was 32 MHz for the IEM with no downtilt case. As it is possible there could be some discrimination at the IEM transmitter, it was concluded that a 30 MHz guard band could be sufficient. This would also protect all other scenarios.</w:t>
      </w:r>
    </w:p>
    <w:p w14:paraId="52B98D13" w14:textId="77777777" w:rsidR="00C11A8C" w:rsidRPr="000B6291" w:rsidRDefault="00C11A8C" w:rsidP="00C11A8C">
      <w:r w:rsidRPr="000B6291">
        <w:t>This study investigates the impact of PMSE operating in the band 960-1164 MHz on RNSS receivers in the adjacent bands above 1164 MHz. The study considered a number of PMSE types, RNSS receiver types and scenarios.</w:t>
      </w:r>
    </w:p>
    <w:p w14:paraId="3365FCE7" w14:textId="77777777" w:rsidR="00C11A8C" w:rsidRPr="000B6291" w:rsidRDefault="00C11A8C" w:rsidP="00C11A8C">
      <w:r w:rsidRPr="000B6291">
        <w:t>The conclusion was that a guard band of 30 MHz would be required to protect RNSS receivers.</w:t>
      </w:r>
    </w:p>
    <w:p w14:paraId="6AA3EC14" w14:textId="77777777" w:rsidR="00C11A8C" w:rsidRPr="000B6291" w:rsidRDefault="00C11A8C" w:rsidP="00C11A8C">
      <w:pPr>
        <w:pStyle w:val="ECCAnnexheading2"/>
        <w:rPr>
          <w:lang w:val="en-GB"/>
        </w:rPr>
      </w:pPr>
      <w:r w:rsidRPr="000B6291">
        <w:rPr>
          <w:lang w:val="en-GB"/>
        </w:rPr>
        <w:t>Other systems</w:t>
      </w:r>
    </w:p>
    <w:p w14:paraId="2DA4A404" w14:textId="77777777" w:rsidR="00C11A8C" w:rsidRPr="000B6291" w:rsidRDefault="00C11A8C" w:rsidP="00C11A8C">
      <w:r w:rsidRPr="000B6291">
        <w:t>Not studied.</w:t>
      </w:r>
    </w:p>
    <w:p w14:paraId="203504BF" w14:textId="77777777" w:rsidR="00C11A8C" w:rsidRPr="000B6291" w:rsidRDefault="00C11A8C" w:rsidP="00C11A8C">
      <w:pPr>
        <w:pStyle w:val="ECCAnnexheading1"/>
        <w:rPr>
          <w:lang w:val="en-GB"/>
        </w:rPr>
      </w:pPr>
      <w:r w:rsidRPr="000B6291">
        <w:rPr>
          <w:lang w:val="en-GB"/>
        </w:rPr>
        <w:lastRenderedPageBreak/>
        <w:t xml:space="preserve"> </w:t>
      </w:r>
      <w:bookmarkStart w:id="1025" w:name="_Toc11827901"/>
      <w:bookmarkStart w:id="1026" w:name="_Toc11851244"/>
      <w:bookmarkStart w:id="1027" w:name="_Toc19017424"/>
      <w:bookmarkStart w:id="1028" w:name="_Toc19017508"/>
      <w:bookmarkStart w:id="1029" w:name="_Toc22816033"/>
      <w:bookmarkStart w:id="1030" w:name="_Toc22816117"/>
      <w:bookmarkStart w:id="1031" w:name="_Toc33011550"/>
      <w:bookmarkStart w:id="1032" w:name="_Toc34662790"/>
      <w:r w:rsidRPr="000B6291">
        <w:rPr>
          <w:lang w:val="en-GB"/>
        </w:rPr>
        <w:t>Guidance for practical tests of DME and TACAN operations, the effects of multipath and signal strength variation from DFS GERMANY</w:t>
      </w:r>
      <w:bookmarkEnd w:id="1025"/>
      <w:bookmarkEnd w:id="1026"/>
      <w:bookmarkEnd w:id="1027"/>
      <w:bookmarkEnd w:id="1028"/>
      <w:bookmarkEnd w:id="1029"/>
      <w:bookmarkEnd w:id="1030"/>
      <w:bookmarkEnd w:id="1031"/>
      <w:bookmarkEnd w:id="1032"/>
    </w:p>
    <w:p w14:paraId="2D03DE51" w14:textId="77777777" w:rsidR="00C11A8C" w:rsidRPr="000B6291" w:rsidRDefault="00C11A8C" w:rsidP="00C11A8C">
      <w:pPr>
        <w:pStyle w:val="ECCAnnexheading2"/>
        <w:rPr>
          <w:lang w:val="en-GB"/>
        </w:rPr>
      </w:pPr>
      <w:r w:rsidRPr="000B6291">
        <w:rPr>
          <w:lang w:val="en-GB"/>
        </w:rPr>
        <w:t>Summary</w:t>
      </w:r>
    </w:p>
    <w:p w14:paraId="0874957B" w14:textId="77777777" w:rsidR="00C11A8C" w:rsidRPr="000B6291" w:rsidRDefault="00C11A8C" w:rsidP="00C11A8C">
      <w:r w:rsidRPr="000B6291">
        <w:t xml:space="preserve">This Annex discusses the loading of the DME channel as perceived by DME/TACAN receivers, the effects of multipath and indicates the need for compatibility with PMSE to be determined with the Echo Suppression capabilities of transponders receiver enabled. </w:t>
      </w:r>
    </w:p>
    <w:p w14:paraId="7B97512B" w14:textId="423BB8EE" w:rsidR="00C11A8C" w:rsidRPr="000B6291" w:rsidRDefault="00C11A8C" w:rsidP="00C11A8C">
      <w:r w:rsidRPr="000B6291">
        <w:t xml:space="preserve">Note: This multipath aspect has not been addressed in the PMSE compatibility studies/measurements contained in this report. </w:t>
      </w:r>
    </w:p>
    <w:p w14:paraId="7A3E3DEF" w14:textId="5B6FC377" w:rsidR="00C11A8C" w:rsidRPr="000B6291" w:rsidRDefault="00C11A8C" w:rsidP="00C11A8C"/>
    <w:p w14:paraId="40DAEE90" w14:textId="77777777" w:rsidR="00C11A8C" w:rsidRPr="000B6291" w:rsidRDefault="00C11A8C" w:rsidP="00C11A8C">
      <w:pPr>
        <w:pStyle w:val="ECCAnnexheading2"/>
        <w:rPr>
          <w:rFonts w:eastAsiaTheme="minorHAnsi"/>
          <w:lang w:val="en-GB"/>
        </w:rPr>
      </w:pPr>
      <w:r w:rsidRPr="000B6291">
        <w:rPr>
          <w:lang w:val="en-GB"/>
        </w:rPr>
        <w:t xml:space="preserve">Introduction </w:t>
      </w:r>
    </w:p>
    <w:p w14:paraId="29FEE427" w14:textId="77777777" w:rsidR="00C11A8C" w:rsidRPr="000B6291" w:rsidRDefault="00C11A8C" w:rsidP="00C11A8C">
      <w:r w:rsidRPr="000B6291">
        <w:t xml:space="preserve">While DME and TACAN pulses are normally depicted in literature to have only a width of 3.5 µs ±0.5 µs, this is only true at the 50% amplitude points of the pulses. Below the 50% amplitude points width can be up 8 µs. </w:t>
      </w:r>
    </w:p>
    <w:p w14:paraId="32837DD7" w14:textId="77777777" w:rsidR="00C11A8C" w:rsidRPr="000B6291" w:rsidRDefault="00C11A8C" w:rsidP="00C11A8C">
      <w:proofErr w:type="spellStart"/>
      <w:r w:rsidRPr="000B6291">
        <w:t>Echos</w:t>
      </w:r>
      <w:proofErr w:type="spellEnd"/>
      <w:r w:rsidRPr="000B6291">
        <w:t xml:space="preserve"> and multipath can occur at most locations, especially since aeronautical pulses may be received at a signal level higher than -40 dBm. Multipath will increase the pulse </w:t>
      </w:r>
      <w:proofErr w:type="gramStart"/>
      <w:r w:rsidRPr="000B6291">
        <w:t>width, or</w:t>
      </w:r>
      <w:proofErr w:type="gramEnd"/>
      <w:r w:rsidRPr="000B6291">
        <w:t xml:space="preserve"> increase the number of pulses received above receiver thresholds, thus increasing apparent duty cycle. </w:t>
      </w:r>
    </w:p>
    <w:p w14:paraId="797F7A7E" w14:textId="77777777" w:rsidR="00C11A8C" w:rsidRPr="000B6291" w:rsidRDefault="00C11A8C" w:rsidP="00C11A8C">
      <w:r w:rsidRPr="000B6291">
        <w:t xml:space="preserve">In extreme cases, DME pulse trains that originate from a single interrogation pulse pair due to multiple echoes with decreasing signal strength will occur. Such pulse trains have been measured to last for 150 µs or longer. DME and TACAN transponder receivers are therefore equipped with Short- and Long-Distance Echo-Suppression circuits (SEDS and LDES) which can provide protection for up to 350 µs after the initial interrogation pulse pair was received. </w:t>
      </w:r>
    </w:p>
    <w:p w14:paraId="2A8B285D" w14:textId="77777777" w:rsidR="00C11A8C" w:rsidRPr="000B6291" w:rsidRDefault="00C11A8C" w:rsidP="00C11A8C">
      <w:pPr>
        <w:pStyle w:val="ECCAnnexheading2"/>
        <w:rPr>
          <w:lang w:val="en-GB"/>
        </w:rPr>
      </w:pPr>
      <w:r w:rsidRPr="000B6291">
        <w:rPr>
          <w:lang w:val="en-GB"/>
        </w:rPr>
        <w:t>Increase of DME and TACAN pulse width with amplitude and pulse form</w:t>
      </w:r>
    </w:p>
    <w:p w14:paraId="3798438A" w14:textId="77777777" w:rsidR="00C11A8C" w:rsidRPr="000B6291" w:rsidRDefault="00C11A8C" w:rsidP="00C11A8C">
      <w:r w:rsidRPr="000B6291">
        <w:t>DME/TACAN aeronautical pulses are often depicted as Gaussian shaped pulses in literature.</w:t>
      </w:r>
    </w:p>
    <w:p w14:paraId="6763D11C" w14:textId="45ECA70A" w:rsidR="00C11A8C" w:rsidRPr="000B6291" w:rsidRDefault="00C11A8C" w:rsidP="00C11A8C">
      <w:r w:rsidRPr="000B6291">
        <w:t xml:space="preserve">The definitions for DME pulses in ICAO Annex 10 Volume I </w:t>
      </w:r>
      <w:r w:rsidR="00865A51" w:rsidRPr="000B6291">
        <w:fldChar w:fldCharType="begin"/>
      </w:r>
      <w:r w:rsidR="00865A51" w:rsidRPr="000B6291">
        <w:instrText xml:space="preserve"> REF _Ref33010357 \r \h </w:instrText>
      </w:r>
      <w:r w:rsidR="00865A51" w:rsidRPr="000B6291">
        <w:fldChar w:fldCharType="separate"/>
      </w:r>
      <w:r w:rsidR="00914C56">
        <w:t>[44]</w:t>
      </w:r>
      <w:r w:rsidR="00865A51" w:rsidRPr="000B6291">
        <w:fldChar w:fldCharType="end"/>
      </w:r>
      <w:r w:rsidRPr="000B6291">
        <w:t xml:space="preserve"> are:</w:t>
      </w:r>
    </w:p>
    <w:p w14:paraId="7B5A000D" w14:textId="5387C139" w:rsidR="00C11A8C" w:rsidRPr="000B6291" w:rsidRDefault="00C11A8C" w:rsidP="00C11A8C">
      <w:pPr>
        <w:pStyle w:val="ECCBulletsLv1"/>
      </w:pPr>
      <w:r w:rsidRPr="000B6291">
        <w:t xml:space="preserve"> - pulse-width of 3.5 µs ±0.5 µs at 50% amplitude points</w:t>
      </w:r>
      <w:r w:rsidR="0063467A" w:rsidRPr="000B6291">
        <w:t>;</w:t>
      </w:r>
      <w:r w:rsidRPr="000B6291">
        <w:t xml:space="preserve"> </w:t>
      </w:r>
    </w:p>
    <w:p w14:paraId="46C0ED9B" w14:textId="7CEAAFA3" w:rsidR="00C11A8C" w:rsidRPr="000B6291" w:rsidRDefault="00C11A8C" w:rsidP="00C11A8C">
      <w:pPr>
        <w:pStyle w:val="ECCBulletsLv1"/>
      </w:pPr>
      <w:r w:rsidRPr="000B6291">
        <w:t xml:space="preserve"> - max. pulse rise time between 10% and 90%</w:t>
      </w:r>
      <w:r w:rsidR="0063467A" w:rsidRPr="000B6291">
        <w:t>;</w:t>
      </w:r>
    </w:p>
    <w:p w14:paraId="726828F3" w14:textId="431475DC" w:rsidR="00C11A8C" w:rsidRPr="000B6291" w:rsidRDefault="00C11A8C" w:rsidP="00C11A8C">
      <w:pPr>
        <w:pStyle w:val="ECCBulletsLv1"/>
      </w:pPr>
      <w:r w:rsidRPr="000B6291">
        <w:t xml:space="preserve"> - max. pulse decay time between 90% and 10% amplitude points</w:t>
      </w:r>
      <w:r w:rsidR="0063467A" w:rsidRPr="000B6291">
        <w:t>;</w:t>
      </w:r>
    </w:p>
    <w:p w14:paraId="20F7E3B9" w14:textId="2C843912" w:rsidR="00C11A8C" w:rsidRPr="000B6291" w:rsidRDefault="00C11A8C" w:rsidP="00C11A8C">
      <w:pPr>
        <w:pStyle w:val="ECCBulletsLv1"/>
      </w:pPr>
      <w:r w:rsidRPr="000B6291">
        <w:t xml:space="preserve"> - pulse drop  not to fall below &gt;95% amplitude</w:t>
      </w:r>
      <w:r w:rsidR="0063467A" w:rsidRPr="000B6291">
        <w:t>.</w:t>
      </w:r>
    </w:p>
    <w:p w14:paraId="60E7E3FB" w14:textId="77777777" w:rsidR="00C11A8C" w:rsidRPr="000B6291" w:rsidRDefault="00C11A8C" w:rsidP="00C11A8C">
      <w:r w:rsidRPr="000B6291">
        <w:t>Note: TACAN pulse characteristics are similar to DME with the addition of pulse amplitude modulation.</w:t>
      </w:r>
    </w:p>
    <w:p w14:paraId="3B2201BB" w14:textId="77777777" w:rsidR="00C11A8C" w:rsidRPr="000B6291" w:rsidRDefault="00C11A8C" w:rsidP="00C11A8C">
      <w:r w:rsidRPr="000B6291">
        <w:t>This has direct impact on the spectrum emission mask which is 200 mW measured in 500 kHz centred ±0.8 MHz above and below centre frequency and 2 mW measured in 500 kHz centred ±2.0 MHz above and below centre frequency.</w:t>
      </w:r>
    </w:p>
    <w:p w14:paraId="22A92BD7" w14:textId="77777777" w:rsidR="00C11A8C" w:rsidRPr="000B6291" w:rsidRDefault="00C11A8C" w:rsidP="00C11A8C">
      <w:r w:rsidRPr="000B6291">
        <w:t>Below the -10 dB points a Gaussian pulse becomes wider as shown in measurements below. Manufactures are free to implement any waveform that meets the above criteria. The equipment measured are fully ICAO compliant, and are the result of different interrogator designs and technology.</w:t>
      </w:r>
    </w:p>
    <w:p w14:paraId="4F03A6D4" w14:textId="77777777" w:rsidR="00C11A8C" w:rsidRPr="000B6291" w:rsidRDefault="00C11A8C" w:rsidP="00C11A8C"/>
    <w:tbl>
      <w:tblPr>
        <w:tblW w:w="9855" w:type="dxa"/>
        <w:tblInd w:w="-113" w:type="dxa"/>
        <w:tblLayout w:type="fixed"/>
        <w:tblCellMar>
          <w:left w:w="70" w:type="dxa"/>
          <w:right w:w="70" w:type="dxa"/>
        </w:tblCellMar>
        <w:tblLook w:val="0000" w:firstRow="0" w:lastRow="0" w:firstColumn="0" w:lastColumn="0" w:noHBand="0" w:noVBand="0"/>
      </w:tblPr>
      <w:tblGrid>
        <w:gridCol w:w="9855"/>
      </w:tblGrid>
      <w:tr w:rsidR="00C11A8C" w:rsidRPr="000B6291" w14:paraId="1E942EA4" w14:textId="77777777" w:rsidTr="00A60D12">
        <w:trPr>
          <w:trHeight w:val="8720"/>
        </w:trPr>
        <w:tc>
          <w:tcPr>
            <w:tcW w:w="9855" w:type="dxa"/>
          </w:tcPr>
          <w:p w14:paraId="5A23F70B" w14:textId="77777777" w:rsidR="00C11A8C" w:rsidRPr="000B6291" w:rsidRDefault="00C11A8C" w:rsidP="00CF543C">
            <w:pPr>
              <w:jc w:val="center"/>
            </w:pPr>
            <w:r w:rsidRPr="000B6291">
              <w:rPr>
                <w:noProof/>
                <w:lang w:eastAsia="en-GB"/>
              </w:rPr>
              <w:lastRenderedPageBreak/>
              <w:drawing>
                <wp:inline distT="0" distB="0" distL="0" distR="0" wp14:anchorId="0CEFD618" wp14:editId="67F5047F">
                  <wp:extent cx="5635640" cy="2418080"/>
                  <wp:effectExtent l="0" t="0" r="3175" b="1270"/>
                  <wp:docPr id="15149" name="Grafik 67" descr="DME_40_1066MHz-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E_40_1066MHz-x"/>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40790" cy="2420290"/>
                          </a:xfrm>
                          <a:prstGeom prst="rect">
                            <a:avLst/>
                          </a:prstGeom>
                          <a:noFill/>
                          <a:ln>
                            <a:noFill/>
                          </a:ln>
                        </pic:spPr>
                      </pic:pic>
                    </a:graphicData>
                  </a:graphic>
                </wp:inline>
              </w:drawing>
            </w:r>
          </w:p>
          <w:p w14:paraId="30C94DA5" w14:textId="3BE1687E" w:rsidR="00C11A8C" w:rsidRPr="000B6291" w:rsidRDefault="00C11A8C" w:rsidP="00C11A8C">
            <w:pPr>
              <w:pStyle w:val="Caption"/>
              <w:rPr>
                <w:lang w:val="en-GB"/>
              </w:rPr>
            </w:pPr>
            <w:bookmarkStart w:id="1033" w:name="_Toc17270262"/>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105</w:t>
            </w:r>
            <w:r w:rsidRPr="000B6291">
              <w:rPr>
                <w:lang w:val="en-GB"/>
              </w:rPr>
              <w:fldChar w:fldCharType="end"/>
            </w:r>
            <w:r w:rsidRPr="000B6291">
              <w:rPr>
                <w:lang w:val="en-GB"/>
              </w:rPr>
              <w:t>: Measured pulse form DME-40 (Collins)</w:t>
            </w:r>
            <w:bookmarkEnd w:id="1033"/>
            <w:r w:rsidRPr="000B6291">
              <w:rPr>
                <w:lang w:val="en-GB"/>
              </w:rPr>
              <w:t xml:space="preserve"> </w:t>
            </w:r>
          </w:p>
          <w:p w14:paraId="35B474F4" w14:textId="77777777" w:rsidR="00C11A8C" w:rsidRPr="000B6291" w:rsidRDefault="00C11A8C" w:rsidP="00C11A8C"/>
          <w:p w14:paraId="66F78F74" w14:textId="77777777" w:rsidR="00C11A8C" w:rsidRPr="000B6291" w:rsidRDefault="00C11A8C" w:rsidP="00CF543C">
            <w:pPr>
              <w:jc w:val="center"/>
            </w:pPr>
            <w:r w:rsidRPr="000B6291">
              <w:rPr>
                <w:noProof/>
                <w:lang w:eastAsia="en-GB"/>
              </w:rPr>
              <w:drawing>
                <wp:inline distT="0" distB="0" distL="0" distR="0" wp14:anchorId="3DBA7BAA" wp14:editId="36270871">
                  <wp:extent cx="5641915" cy="2418080"/>
                  <wp:effectExtent l="0" t="0" r="0" b="1270"/>
                  <wp:docPr id="15150" name="Grafik 68" descr="KDM-706_1066MHz-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DM-706_1066MHz-x"/>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48846" cy="2421050"/>
                          </a:xfrm>
                          <a:prstGeom prst="rect">
                            <a:avLst/>
                          </a:prstGeom>
                          <a:noFill/>
                          <a:ln>
                            <a:noFill/>
                          </a:ln>
                        </pic:spPr>
                      </pic:pic>
                    </a:graphicData>
                  </a:graphic>
                </wp:inline>
              </w:drawing>
            </w:r>
          </w:p>
          <w:p w14:paraId="424734AD" w14:textId="03A3F6F2" w:rsidR="00C11A8C" w:rsidRPr="000B6291" w:rsidRDefault="00C11A8C" w:rsidP="00C11A8C">
            <w:pPr>
              <w:pStyle w:val="Caption"/>
              <w:rPr>
                <w:lang w:val="en-GB"/>
              </w:rPr>
            </w:pPr>
            <w:bookmarkStart w:id="1034" w:name="_Toc17270263"/>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106</w:t>
            </w:r>
            <w:r w:rsidRPr="000B6291">
              <w:rPr>
                <w:lang w:val="en-GB"/>
              </w:rPr>
              <w:fldChar w:fldCharType="end"/>
            </w:r>
            <w:r w:rsidRPr="000B6291">
              <w:rPr>
                <w:lang w:val="en-GB"/>
              </w:rPr>
              <w:t>: Measured pulse form KTU-709 (Bendix)</w:t>
            </w:r>
            <w:bookmarkEnd w:id="1034"/>
          </w:p>
          <w:p w14:paraId="40BC9B07" w14:textId="77777777" w:rsidR="00C11A8C" w:rsidRPr="000B6291" w:rsidRDefault="00C11A8C" w:rsidP="00C11A8C"/>
        </w:tc>
      </w:tr>
    </w:tbl>
    <w:p w14:paraId="35CE0DEA" w14:textId="77777777" w:rsidR="00C11A8C" w:rsidRPr="000B6291" w:rsidRDefault="00C11A8C" w:rsidP="00C11A8C">
      <w:pPr>
        <w:pStyle w:val="ECCAnnexheading2"/>
        <w:rPr>
          <w:lang w:val="en-GB"/>
        </w:rPr>
      </w:pPr>
      <w:r w:rsidRPr="000B6291">
        <w:rPr>
          <w:lang w:val="en-GB"/>
        </w:rPr>
        <w:t xml:space="preserve">Increase of DME and TACAN pulse count and aggregate duty cycle in presence of multipath </w:t>
      </w:r>
    </w:p>
    <w:p w14:paraId="3CF896A9" w14:textId="51FF6302" w:rsidR="00C11A8C" w:rsidRPr="000B6291" w:rsidRDefault="00C11A8C" w:rsidP="00C11A8C">
      <w:r w:rsidRPr="000B6291">
        <w:t>Multipath is generated by strong aircraft DME and TACAN interrogations (see figure 3). A more detailed description of DME and TACAN multipath can be found in FAA-6820.10.</w:t>
      </w:r>
    </w:p>
    <w:p w14:paraId="27B8A444" w14:textId="77777777" w:rsidR="00C11A8C" w:rsidRPr="000B6291" w:rsidRDefault="00C11A8C" w:rsidP="00CF543C">
      <w:pPr>
        <w:jc w:val="center"/>
      </w:pPr>
      <w:r w:rsidRPr="000B6291">
        <w:rPr>
          <w:noProof/>
          <w:lang w:eastAsia="en-GB"/>
        </w:rPr>
        <w:lastRenderedPageBreak/>
        <w:drawing>
          <wp:inline distT="0" distB="0" distL="0" distR="0" wp14:anchorId="127BAF2B" wp14:editId="2DFBCF7A">
            <wp:extent cx="5327559" cy="3505200"/>
            <wp:effectExtent l="0" t="0" r="6985" b="0"/>
            <wp:docPr id="15151"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334135" cy="3509526"/>
                    </a:xfrm>
                    <a:prstGeom prst="rect">
                      <a:avLst/>
                    </a:prstGeom>
                    <a:noFill/>
                    <a:ln>
                      <a:noFill/>
                    </a:ln>
                  </pic:spPr>
                </pic:pic>
              </a:graphicData>
            </a:graphic>
          </wp:inline>
        </w:drawing>
      </w:r>
    </w:p>
    <w:p w14:paraId="71829A7E" w14:textId="412E1B9F" w:rsidR="00C11A8C" w:rsidRPr="000B6291" w:rsidRDefault="00C11A8C" w:rsidP="00CF543C">
      <w:pPr>
        <w:pStyle w:val="Caption"/>
        <w:rPr>
          <w:lang w:val="en-GB"/>
        </w:rPr>
      </w:pPr>
      <w:bookmarkStart w:id="1035" w:name="_Toc17270264"/>
      <w:r w:rsidRPr="000B6291">
        <w:rPr>
          <w:rFonts w:eastAsia="Calibri"/>
          <w:lang w:val="en-GB"/>
        </w:rPr>
        <w:t xml:space="preserve">Figure </w:t>
      </w:r>
      <w:r w:rsidRPr="000B6291">
        <w:rPr>
          <w:lang w:val="en-GB"/>
        </w:rPr>
        <w:fldChar w:fldCharType="begin"/>
      </w:r>
      <w:r w:rsidRPr="000B6291">
        <w:rPr>
          <w:rFonts w:eastAsia="Calibri"/>
          <w:lang w:val="en-GB"/>
        </w:rPr>
        <w:instrText xml:space="preserve"> SEQ Figure \* ARABIC </w:instrText>
      </w:r>
      <w:r w:rsidRPr="000B6291">
        <w:rPr>
          <w:lang w:val="en-GB"/>
        </w:rPr>
        <w:fldChar w:fldCharType="separate"/>
      </w:r>
      <w:r w:rsidR="00914C56">
        <w:rPr>
          <w:rFonts w:eastAsia="Calibri"/>
          <w:noProof/>
          <w:lang w:val="en-GB"/>
        </w:rPr>
        <w:t>107</w:t>
      </w:r>
      <w:r w:rsidRPr="000B6291">
        <w:rPr>
          <w:lang w:val="en-GB"/>
        </w:rPr>
        <w:fldChar w:fldCharType="end"/>
      </w:r>
      <w:r w:rsidRPr="000B6291">
        <w:rPr>
          <w:rFonts w:eastAsia="Calibri"/>
          <w:lang w:val="en-GB"/>
        </w:rPr>
        <w:t>: longitudinal- and or lateral-</w:t>
      </w:r>
      <w:proofErr w:type="spellStart"/>
      <w:r w:rsidRPr="000B6291">
        <w:rPr>
          <w:rFonts w:eastAsia="Calibri"/>
          <w:lang w:val="en-GB"/>
        </w:rPr>
        <w:t>echos</w:t>
      </w:r>
      <w:proofErr w:type="spellEnd"/>
      <w:r w:rsidRPr="000B6291">
        <w:rPr>
          <w:rFonts w:eastAsia="Calibri"/>
          <w:lang w:val="en-GB"/>
        </w:rPr>
        <w:t>/-multipath [FSS-6820.10]</w:t>
      </w:r>
      <w:bookmarkEnd w:id="1035"/>
    </w:p>
    <w:p w14:paraId="3A6DD327" w14:textId="77777777" w:rsidR="00C11A8C" w:rsidRPr="000B6291" w:rsidRDefault="00C11A8C" w:rsidP="00C11A8C">
      <w:pPr>
        <w:pStyle w:val="ECCAnnexheading3"/>
        <w:rPr>
          <w:lang w:val="en-GB"/>
        </w:rPr>
      </w:pPr>
      <w:r w:rsidRPr="000B6291">
        <w:rPr>
          <w:lang w:val="en-GB"/>
        </w:rPr>
        <w:t>Short Distance Multipath</w:t>
      </w:r>
    </w:p>
    <w:p w14:paraId="224A50EB" w14:textId="77777777" w:rsidR="00C11A8C" w:rsidRPr="000B6291" w:rsidRDefault="00C11A8C" w:rsidP="00C11A8C">
      <w:r w:rsidRPr="000B6291">
        <w:t xml:space="preserve">An echo that falls between two interrogation pulses is considered as short distance multipath (see figure below). </w:t>
      </w:r>
    </w:p>
    <w:p w14:paraId="180F015E" w14:textId="77777777" w:rsidR="00C11A8C" w:rsidRPr="000B6291" w:rsidRDefault="00C11A8C" w:rsidP="00C11A8C">
      <w:r w:rsidRPr="000B6291">
        <w:t>0</w:t>
      </w:r>
      <w:r w:rsidRPr="000B6291">
        <w:rPr>
          <w:noProof/>
          <w:lang w:eastAsia="en-GB"/>
        </w:rPr>
        <w:drawing>
          <wp:inline distT="0" distB="0" distL="0" distR="0" wp14:anchorId="30534068" wp14:editId="04DA9B65">
            <wp:extent cx="5856854" cy="1472541"/>
            <wp:effectExtent l="0" t="0" r="0" b="0"/>
            <wp:docPr id="15152"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852576" cy="1471465"/>
                    </a:xfrm>
                    <a:prstGeom prst="rect">
                      <a:avLst/>
                    </a:prstGeom>
                    <a:noFill/>
                    <a:ln>
                      <a:noFill/>
                    </a:ln>
                  </pic:spPr>
                </pic:pic>
              </a:graphicData>
            </a:graphic>
          </wp:inline>
        </w:drawing>
      </w:r>
    </w:p>
    <w:p w14:paraId="12B43D41" w14:textId="5A042602" w:rsidR="00C11A8C" w:rsidRPr="000B6291" w:rsidRDefault="00C11A8C" w:rsidP="00C11A8C">
      <w:pPr>
        <w:pStyle w:val="Caption"/>
        <w:rPr>
          <w:lang w:val="en-GB"/>
        </w:rPr>
      </w:pPr>
      <w:bookmarkStart w:id="1036" w:name="_Toc17270265"/>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108</w:t>
      </w:r>
      <w:r w:rsidRPr="000B6291">
        <w:rPr>
          <w:lang w:val="en-GB"/>
        </w:rPr>
        <w:fldChar w:fldCharType="end"/>
      </w:r>
      <w:r w:rsidRPr="000B6291">
        <w:rPr>
          <w:lang w:val="en-GB"/>
        </w:rPr>
        <w:t>: S</w:t>
      </w:r>
      <w:r w:rsidRPr="000B6291">
        <w:rPr>
          <w:rFonts w:eastAsia="Calibri"/>
          <w:lang w:val="en-GB"/>
        </w:rPr>
        <w:t>hort distance-</w:t>
      </w:r>
      <w:proofErr w:type="spellStart"/>
      <w:r w:rsidRPr="000B6291">
        <w:rPr>
          <w:rFonts w:eastAsia="Calibri"/>
          <w:lang w:val="en-GB"/>
        </w:rPr>
        <w:t>echos</w:t>
      </w:r>
      <w:proofErr w:type="spellEnd"/>
      <w:r w:rsidRPr="000B6291">
        <w:rPr>
          <w:rFonts w:eastAsia="Calibri"/>
          <w:lang w:val="en-GB"/>
        </w:rPr>
        <w:t>/-multipath</w:t>
      </w:r>
      <w:bookmarkEnd w:id="1036"/>
    </w:p>
    <w:p w14:paraId="279EB2BE" w14:textId="77777777" w:rsidR="00C11A8C" w:rsidRPr="000B6291" w:rsidRDefault="00C11A8C" w:rsidP="00C11A8C">
      <w:pPr>
        <w:pStyle w:val="ECCAnnexheading3"/>
        <w:rPr>
          <w:lang w:val="en-GB"/>
        </w:rPr>
      </w:pPr>
      <w:r w:rsidRPr="000B6291">
        <w:rPr>
          <w:lang w:val="en-GB"/>
        </w:rPr>
        <w:t>Long Distance Multipath</w:t>
      </w:r>
    </w:p>
    <w:p w14:paraId="0E3BEB7C" w14:textId="77777777" w:rsidR="00C11A8C" w:rsidRPr="000B6291" w:rsidRDefault="00C11A8C" w:rsidP="00C11A8C">
      <w:r w:rsidRPr="000B6291">
        <w:t>An echo arriving after the initial interrogation pulses is called a Long Distance Multipath echo.</w:t>
      </w:r>
    </w:p>
    <w:p w14:paraId="2BC599F6" w14:textId="4445B0D0" w:rsidR="00C11A8C" w:rsidRPr="000B6291" w:rsidRDefault="00C11A8C" w:rsidP="00C11A8C">
      <w:r w:rsidRPr="000B6291">
        <w:t>Multiple replies from the Frankfurt/Main TACAN were observed in 1969 during a flight inspection by BFS (</w:t>
      </w:r>
      <w:proofErr w:type="spellStart"/>
      <w:r w:rsidRPr="000B6291">
        <w:t>Bundesanstalt</w:t>
      </w:r>
      <w:proofErr w:type="spellEnd"/>
      <w:r w:rsidRPr="000B6291">
        <w:t xml:space="preserve"> </w:t>
      </w:r>
      <w:proofErr w:type="spellStart"/>
      <w:r w:rsidRPr="000B6291">
        <w:t>für</w:t>
      </w:r>
      <w:proofErr w:type="spellEnd"/>
      <w:r w:rsidRPr="000B6291">
        <w:t xml:space="preserve"> </w:t>
      </w:r>
      <w:proofErr w:type="spellStart"/>
      <w:r w:rsidRPr="000B6291">
        <w:t>Flugsicherung</w:t>
      </w:r>
      <w:proofErr w:type="spellEnd"/>
      <w:r w:rsidRPr="000B6291">
        <w:t>). In addition to the transponder reply to the interrogation received via the direct path. A</w:t>
      </w:r>
      <w:r w:rsidR="00CF543C" w:rsidRPr="000B6291">
        <w:t xml:space="preserve"> </w:t>
      </w:r>
      <w:r w:rsidRPr="000B6291">
        <w:t>second and a third replies were generated by the transponder. The interrogation pulse pair were received via multiple reflections in the airport vicinity. Observation of the output signal of the logarithmic amplifier of the transponder identified a dense pulse train generated which was received as long as 150 µs after the initial interrogation pulse, before the amplitude of the multipath signals dropped below the set Minimum Triggering Level (MTL) of the TACAN receiver. US-FAA had identified similar occurrences. In consequence modifications to existing transponder, called echo traps, were made. Furthermore</w:t>
      </w:r>
      <w:r w:rsidR="0063467A" w:rsidRPr="000B6291">
        <w:t>,</w:t>
      </w:r>
      <w:r w:rsidRPr="000B6291">
        <w:t xml:space="preserve"> input material to ICAO lead to an amendment of ICAO Annex 10 with provisions countering multipath effects. Today DME </w:t>
      </w:r>
      <w:r w:rsidRPr="000B6291">
        <w:lastRenderedPageBreak/>
        <w:t>and TACAN transponder have LDES and SDES circuits to counter multipath interference for up to 350 µs duration.</w:t>
      </w:r>
    </w:p>
    <w:p w14:paraId="56B048C2" w14:textId="77777777" w:rsidR="00C11A8C" w:rsidRPr="000B6291" w:rsidRDefault="00C11A8C" w:rsidP="00C11A8C"/>
    <w:p w14:paraId="22677C85" w14:textId="77777777" w:rsidR="00C11A8C" w:rsidRPr="000B6291" w:rsidRDefault="00C11A8C" w:rsidP="00C11A8C">
      <w:r w:rsidRPr="000B6291">
        <w:rPr>
          <w:noProof/>
          <w:lang w:eastAsia="en-GB"/>
        </w:rPr>
        <w:drawing>
          <wp:inline distT="0" distB="0" distL="0" distR="0" wp14:anchorId="51881B5A" wp14:editId="6D8E253B">
            <wp:extent cx="6024880" cy="3273485"/>
            <wp:effectExtent l="0" t="0" r="0" b="3175"/>
            <wp:docPr id="15153"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035813" cy="3279425"/>
                    </a:xfrm>
                    <a:prstGeom prst="rect">
                      <a:avLst/>
                    </a:prstGeom>
                    <a:noFill/>
                    <a:ln>
                      <a:noFill/>
                    </a:ln>
                  </pic:spPr>
                </pic:pic>
              </a:graphicData>
            </a:graphic>
          </wp:inline>
        </w:drawing>
      </w:r>
    </w:p>
    <w:p w14:paraId="7720B74E" w14:textId="4A192AC9" w:rsidR="00CF543C" w:rsidRPr="000B6291" w:rsidRDefault="00CF543C" w:rsidP="00CF543C">
      <w:pPr>
        <w:pStyle w:val="Caption"/>
        <w:rPr>
          <w:b w:val="0"/>
          <w:bCs w:val="0"/>
          <w:lang w:val="en-GB"/>
        </w:rPr>
      </w:pPr>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109</w:t>
      </w:r>
      <w:r w:rsidRPr="000B6291">
        <w:rPr>
          <w:lang w:val="en-GB"/>
        </w:rPr>
        <w:fldChar w:fldCharType="end"/>
      </w:r>
      <w:r w:rsidRPr="000B6291">
        <w:rPr>
          <w:lang w:val="en-GB"/>
        </w:rPr>
        <w:t>: Long distance-</w:t>
      </w:r>
      <w:proofErr w:type="spellStart"/>
      <w:r w:rsidRPr="000B6291">
        <w:rPr>
          <w:lang w:val="en-GB"/>
        </w:rPr>
        <w:t>echos</w:t>
      </w:r>
      <w:proofErr w:type="spellEnd"/>
      <w:r w:rsidRPr="000B6291">
        <w:rPr>
          <w:lang w:val="en-GB"/>
        </w:rPr>
        <w:t>/-multipath [BFS-RD-1969]</w:t>
      </w:r>
    </w:p>
    <w:p w14:paraId="3D2525FE" w14:textId="77777777" w:rsidR="00C11A8C" w:rsidRPr="000B6291" w:rsidRDefault="00C11A8C" w:rsidP="00C11A8C">
      <w:pPr>
        <w:pStyle w:val="ECCAnnexheading2"/>
        <w:rPr>
          <w:lang w:val="en-GB"/>
        </w:rPr>
      </w:pPr>
      <w:r w:rsidRPr="000B6291">
        <w:rPr>
          <w:lang w:val="en-GB"/>
        </w:rPr>
        <w:t>Conclusion</w:t>
      </w:r>
    </w:p>
    <w:p w14:paraId="552F6873" w14:textId="77777777" w:rsidR="00C11A8C" w:rsidRPr="000B6291" w:rsidRDefault="00C11A8C" w:rsidP="00C11A8C">
      <w:r w:rsidRPr="000B6291">
        <w:t>The measurements introduced in this Annex demonstrated that aeronautical pulses, e.g. from DME and TACAN, produce multipath echoes at most transponder locations, thus negatively affecting the reception of weaker DME/TACAN signals. Due to this, when assessing compatibility with PMSE, testing of DME/TACAN performance should be conducted with the Echo Suppression enabled to be representative of normal use of DME/TACAN. Echo suppression was not used in the DME-PMSE compatibility studies/measurements reported.</w:t>
      </w:r>
    </w:p>
    <w:p w14:paraId="16C6E231" w14:textId="77777777" w:rsidR="00C11A8C" w:rsidRPr="000B6291" w:rsidRDefault="00C11A8C" w:rsidP="00C11A8C">
      <w:pPr>
        <w:pStyle w:val="ECCAnnexheading1"/>
        <w:rPr>
          <w:lang w:val="en-GB"/>
        </w:rPr>
      </w:pPr>
      <w:bookmarkStart w:id="1037" w:name="_Toc11827902"/>
      <w:bookmarkStart w:id="1038" w:name="_Toc11851245"/>
      <w:bookmarkStart w:id="1039" w:name="_Toc19017425"/>
      <w:bookmarkStart w:id="1040" w:name="_Toc19017509"/>
      <w:bookmarkStart w:id="1041" w:name="_Toc22816034"/>
      <w:bookmarkStart w:id="1042" w:name="_Toc22816118"/>
      <w:bookmarkStart w:id="1043" w:name="_Toc33011551"/>
      <w:bookmarkStart w:id="1044" w:name="_Toc34662791"/>
      <w:r w:rsidRPr="000B6291">
        <w:rPr>
          <w:lang w:val="en-GB"/>
        </w:rPr>
        <w:lastRenderedPageBreak/>
        <w:t>PMSE interference measurements on DME/TACAN from BNETZA and DFS GERMANY</w:t>
      </w:r>
      <w:bookmarkEnd w:id="1037"/>
      <w:bookmarkEnd w:id="1038"/>
      <w:bookmarkEnd w:id="1039"/>
      <w:bookmarkEnd w:id="1040"/>
      <w:bookmarkEnd w:id="1041"/>
      <w:bookmarkEnd w:id="1042"/>
      <w:bookmarkEnd w:id="1043"/>
      <w:bookmarkEnd w:id="1044"/>
    </w:p>
    <w:p w14:paraId="66E0202E" w14:textId="77777777" w:rsidR="00C11A8C" w:rsidRPr="000B6291" w:rsidRDefault="00C11A8C" w:rsidP="00C11A8C">
      <w:pPr>
        <w:pStyle w:val="ECCAnnexheading2"/>
        <w:rPr>
          <w:lang w:val="en-GB"/>
        </w:rPr>
      </w:pPr>
      <w:r w:rsidRPr="000B6291">
        <w:rPr>
          <w:lang w:val="en-GB"/>
        </w:rPr>
        <w:t>Summary</w:t>
      </w:r>
    </w:p>
    <w:p w14:paraId="3F3F6F42" w14:textId="77777777" w:rsidR="00C11A8C" w:rsidRPr="000B6291" w:rsidRDefault="00C11A8C" w:rsidP="00C11A8C">
      <w:r w:rsidRPr="000B6291">
        <w:t>This Annex describes the laboratory measurements of DME and TACAN on-board equipment and DME ground stations interfered by digitally modulated PMSE signals. Special consideration was paid to the performance and interference behaviour of different DME and TACAN equipment of various designs and from different manufacturers. It should be noted that due to time constraints, the measurement campaign is not considered to be conclusive in terms of identifying accurate compatibility criteria.</w:t>
      </w:r>
    </w:p>
    <w:p w14:paraId="7F9C1C0D" w14:textId="77777777" w:rsidR="00C11A8C" w:rsidRPr="000B6291" w:rsidRDefault="00C11A8C" w:rsidP="00C11A8C">
      <w:pPr>
        <w:pStyle w:val="ECCAnnexheading2"/>
        <w:rPr>
          <w:lang w:val="en-GB"/>
        </w:rPr>
      </w:pPr>
      <w:r w:rsidRPr="000B6291">
        <w:rPr>
          <w:lang w:val="en-GB"/>
        </w:rPr>
        <w:t>Introduction</w:t>
      </w:r>
    </w:p>
    <w:p w14:paraId="22ED2033" w14:textId="77777777" w:rsidR="00C11A8C" w:rsidRPr="000B6291" w:rsidRDefault="00C11A8C" w:rsidP="00C11A8C">
      <w:r w:rsidRPr="000B6291">
        <w:t>The impact of only one of the possible digital waveforms for PMSE signal on the performance of DME/TACAN systems was measured at the laboratories of the DFS Germany, together with the Federal Network Agency Germany (BNetzA). DME and TACAN interrogator and DME transponder were conducted in separate measurements.</w:t>
      </w:r>
    </w:p>
    <w:p w14:paraId="7DF91991" w14:textId="77777777" w:rsidR="00C11A8C" w:rsidRPr="000B6291" w:rsidRDefault="00C11A8C" w:rsidP="00C11A8C">
      <w:r w:rsidRPr="000B6291">
        <w:t>In a first step, the behaviour of the on-board and ground station equipment under test (EUT) in a non-interfered situation at low wanted signal levels was investigated. The main purpose of this measurement was to establish a failure (or performance) criterion for the DME/TACAN system, and to determine the system sensitivity.</w:t>
      </w:r>
    </w:p>
    <w:p w14:paraId="5856D619" w14:textId="77777777" w:rsidR="00C11A8C" w:rsidRPr="000B6291" w:rsidRDefault="00C11A8C" w:rsidP="00C11A8C">
      <w:r w:rsidRPr="000B6291">
        <w:t>In a second step, a digitally modulated PMSE signal was injected in the signal path with increasing level at different frequency offsets and the performance of the DME/TACAN equipment was recorded.</w:t>
      </w:r>
    </w:p>
    <w:p w14:paraId="166051D4" w14:textId="77777777" w:rsidR="00C11A8C" w:rsidRPr="000B6291" w:rsidRDefault="00C11A8C" w:rsidP="00C11A8C">
      <w:r w:rsidRPr="000B6291">
        <w:t>Each measurement was repeated multiple times to consider also statistical behaviour of the EUTs.</w:t>
      </w:r>
    </w:p>
    <w:p w14:paraId="082FF634" w14:textId="77777777" w:rsidR="00C11A8C" w:rsidRPr="000B6291" w:rsidRDefault="00C11A8C" w:rsidP="00C11A8C">
      <w:pPr>
        <w:pStyle w:val="ECCAnnexheading2"/>
        <w:rPr>
          <w:lang w:val="en-GB"/>
        </w:rPr>
      </w:pPr>
      <w:r w:rsidRPr="000B6291">
        <w:rPr>
          <w:lang w:val="en-GB"/>
        </w:rPr>
        <w:t>System description</w:t>
      </w:r>
    </w:p>
    <w:p w14:paraId="3304E79B" w14:textId="77777777" w:rsidR="00C11A8C" w:rsidRPr="000B6291" w:rsidRDefault="00C11A8C" w:rsidP="00C11A8C">
      <w:r w:rsidRPr="000B6291">
        <w:t xml:space="preserve">The distance measuring equipment (DME) system consists of an on-board interrogator and a ground station transponder. The on-board interrogator sends out a series of unmodulated double pulses in a random time sequence. These pulses are received by the ground station receiver, delayed by a fixed time and re-transmitted to the aircraft on a different frequency. The aircraft equipment can then calculate the distance to the ground station by measuring the time between sent and received double-pulses. </w:t>
      </w:r>
    </w:p>
    <w:p w14:paraId="5E36006B" w14:textId="77777777" w:rsidR="00C11A8C" w:rsidRPr="000B6291" w:rsidRDefault="00C11A8C" w:rsidP="00CF543C">
      <w:pPr>
        <w:rPr>
          <w:rStyle w:val="ECCParagraph"/>
        </w:rPr>
      </w:pPr>
      <w:r w:rsidRPr="000B6291">
        <w:rPr>
          <w:rStyle w:val="ECCParagraph"/>
        </w:rPr>
        <w:t>The on-board interrogator transmits between 1025 and 1150 MHz (1 MHz channel steps) and the ground transponder transmits between 962 and 1213 MHz (63 MHz above or below the interrogator channel).</w:t>
      </w:r>
    </w:p>
    <w:p w14:paraId="58BB0447" w14:textId="77777777" w:rsidR="00C11A8C" w:rsidRPr="000B6291" w:rsidRDefault="00C11A8C" w:rsidP="00CF543C">
      <w:pPr>
        <w:jc w:val="center"/>
      </w:pPr>
      <w:r w:rsidRPr="000B6291">
        <w:rPr>
          <w:noProof/>
          <w:lang w:eastAsia="en-GB"/>
        </w:rPr>
        <w:drawing>
          <wp:inline distT="0" distB="0" distL="0" distR="0" wp14:anchorId="01374AF6" wp14:editId="41438307">
            <wp:extent cx="5005562" cy="2237744"/>
            <wp:effectExtent l="0" t="0" r="5080" b="0"/>
            <wp:docPr id="15154"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018319" cy="2243447"/>
                    </a:xfrm>
                    <a:prstGeom prst="rect">
                      <a:avLst/>
                    </a:prstGeom>
                    <a:noFill/>
                    <a:ln>
                      <a:noFill/>
                    </a:ln>
                  </pic:spPr>
                </pic:pic>
              </a:graphicData>
            </a:graphic>
          </wp:inline>
        </w:drawing>
      </w:r>
    </w:p>
    <w:p w14:paraId="199FF7DB" w14:textId="5DDB5654" w:rsidR="00C11A8C" w:rsidRPr="000B6291" w:rsidRDefault="00C11A8C" w:rsidP="00CF543C">
      <w:pPr>
        <w:pStyle w:val="Caption"/>
        <w:rPr>
          <w:lang w:val="en-GB"/>
        </w:rPr>
      </w:pPr>
      <w:bookmarkStart w:id="1045" w:name="_Toc17270267"/>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110</w:t>
      </w:r>
      <w:r w:rsidRPr="000B6291">
        <w:rPr>
          <w:lang w:val="en-GB"/>
        </w:rPr>
        <w:fldChar w:fldCharType="end"/>
      </w:r>
      <w:r w:rsidRPr="000B6291">
        <w:rPr>
          <w:lang w:val="en-GB"/>
        </w:rPr>
        <w:t xml:space="preserve">: DME/TACAN </w:t>
      </w:r>
      <w:r w:rsidR="00CF543C" w:rsidRPr="000B6291">
        <w:rPr>
          <w:lang w:val="en-GB"/>
        </w:rPr>
        <w:t>interrogation</w:t>
      </w:r>
      <w:r w:rsidRPr="000B6291">
        <w:rPr>
          <w:lang w:val="en-GB"/>
        </w:rPr>
        <w:t xml:space="preserve"> and reply timing</w:t>
      </w:r>
      <w:bookmarkEnd w:id="1045"/>
    </w:p>
    <w:p w14:paraId="28F43ACB" w14:textId="77777777" w:rsidR="00C11A8C" w:rsidRPr="000B6291" w:rsidRDefault="00C11A8C" w:rsidP="00CF543C">
      <w:pPr>
        <w:jc w:val="center"/>
      </w:pPr>
      <w:r w:rsidRPr="000B6291">
        <w:rPr>
          <w:noProof/>
          <w:lang w:eastAsia="en-GB"/>
        </w:rPr>
        <w:lastRenderedPageBreak/>
        <w:drawing>
          <wp:inline distT="0" distB="0" distL="0" distR="0" wp14:anchorId="56067E35" wp14:editId="7FA64B0E">
            <wp:extent cx="5178857" cy="3111335"/>
            <wp:effectExtent l="0" t="0" r="3175" b="0"/>
            <wp:docPr id="15155"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84990" cy="3115020"/>
                    </a:xfrm>
                    <a:prstGeom prst="rect">
                      <a:avLst/>
                    </a:prstGeom>
                    <a:noFill/>
                    <a:ln>
                      <a:noFill/>
                    </a:ln>
                  </pic:spPr>
                </pic:pic>
              </a:graphicData>
            </a:graphic>
          </wp:inline>
        </w:drawing>
      </w:r>
    </w:p>
    <w:p w14:paraId="3C8033FF" w14:textId="77777777" w:rsidR="00C11A8C" w:rsidRPr="000B6291" w:rsidRDefault="00C11A8C" w:rsidP="00CF543C">
      <w:pPr>
        <w:jc w:val="center"/>
      </w:pPr>
      <w:r w:rsidRPr="000B6291">
        <w:rPr>
          <w:noProof/>
          <w:lang w:eastAsia="en-GB"/>
        </w:rPr>
        <w:drawing>
          <wp:inline distT="0" distB="0" distL="0" distR="0" wp14:anchorId="605AB1D4" wp14:editId="50EF9DF1">
            <wp:extent cx="5317225" cy="3194462"/>
            <wp:effectExtent l="0" t="0" r="0" b="6350"/>
            <wp:docPr id="15156"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324490" cy="3198826"/>
                    </a:xfrm>
                    <a:prstGeom prst="rect">
                      <a:avLst/>
                    </a:prstGeom>
                    <a:noFill/>
                    <a:ln>
                      <a:noFill/>
                    </a:ln>
                  </pic:spPr>
                </pic:pic>
              </a:graphicData>
            </a:graphic>
          </wp:inline>
        </w:drawing>
      </w:r>
    </w:p>
    <w:p w14:paraId="1D578499" w14:textId="3B702BAA" w:rsidR="00C11A8C" w:rsidRPr="000B6291" w:rsidRDefault="00C11A8C" w:rsidP="00CF543C">
      <w:pPr>
        <w:pStyle w:val="Caption"/>
        <w:rPr>
          <w:lang w:val="en-GB"/>
        </w:rPr>
      </w:pPr>
      <w:bookmarkStart w:id="1046" w:name="_Toc17270268"/>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111</w:t>
      </w:r>
      <w:r w:rsidRPr="000B6291">
        <w:rPr>
          <w:lang w:val="en-GB"/>
        </w:rPr>
        <w:fldChar w:fldCharType="end"/>
      </w:r>
      <w:r w:rsidRPr="000B6291">
        <w:rPr>
          <w:lang w:val="en-GB"/>
        </w:rPr>
        <w:t>: DME spectrum</w:t>
      </w:r>
      <w:bookmarkEnd w:id="1046"/>
    </w:p>
    <w:p w14:paraId="41869595" w14:textId="77777777" w:rsidR="00C11A8C" w:rsidRPr="000B6291" w:rsidRDefault="00C11A8C" w:rsidP="00C11A8C">
      <w:r w:rsidRPr="000B6291">
        <w:t>In addition to determining the slant range distance to the ground station and the identification in Morse-Code (1350 Hz tone), TACAN systems also allow determination of the bearing referenced to/from magnetic north, under which the ground station is seen from the aircraft. To facilitate this function, the TACAN ground station sends out 900 additional pulses pairs, forming Reference Pulse Groups (RPG). All pulses are transmitted via a mechanically or electronically rotating antenna. This antenna produces a Pulse Amplitude Modulation (PAM) in space across all transmitted pulses see SE7(18)182 and SE7(19)183. The level of the pulses, when received by the on-board receiver, are amplitude modulated with 15 and 135 Hz having 12% to 55% Depth of Modulation (DOM). The bearing angle to the ground station can then be calculated by evaluating the phase of the two AM-tones relative to the TACAN-RPG</w:t>
      </w:r>
    </w:p>
    <w:p w14:paraId="63255137" w14:textId="75335671" w:rsidR="00C11A8C" w:rsidRPr="000B6291" w:rsidRDefault="00C11A8C" w:rsidP="00C11A8C">
      <w:r w:rsidRPr="000B6291">
        <w:t xml:space="preserve">The spectra of DME and TACAN are principally equal, but transponder and interrogator differ in width and requirement as specified in ICAO Annex 10-I </w:t>
      </w:r>
      <w:r w:rsidR="00D241CA">
        <w:fldChar w:fldCharType="begin"/>
      </w:r>
      <w:r w:rsidR="00D241CA">
        <w:instrText xml:space="preserve"> REF _Ref34912240 \r \h </w:instrText>
      </w:r>
      <w:r w:rsidR="00D241CA">
        <w:fldChar w:fldCharType="separate"/>
      </w:r>
      <w:r w:rsidR="00D241CA">
        <w:t>[44]</w:t>
      </w:r>
      <w:r w:rsidR="00D241CA">
        <w:fldChar w:fldCharType="end"/>
      </w:r>
      <w:r w:rsidRPr="000B6291">
        <w:t xml:space="preserve">. However, the maximum amplitude of the pulses from the TACAN ground transponder is changing due to the PAM. The following figure shows the pulse amplitudes of </w:t>
      </w:r>
      <w:r w:rsidRPr="000B6291">
        <w:lastRenderedPageBreak/>
        <w:t>DME and TACAN over 85 ms time. The depth of modulation is 50%. As specified in ICAO Annex 10, the DME/TACAN levels are always referenced to the maximum peak amplitude of the pulses.</w:t>
      </w:r>
    </w:p>
    <w:p w14:paraId="29A98DE3" w14:textId="77777777" w:rsidR="00D4320E" w:rsidRPr="000B6291" w:rsidRDefault="00D4320E" w:rsidP="00C11A8C"/>
    <w:p w14:paraId="68B50E4F" w14:textId="409CF973" w:rsidR="00C11A8C" w:rsidRPr="000B6291" w:rsidRDefault="00C11A8C" w:rsidP="007B40E4">
      <w:pPr>
        <w:jc w:val="center"/>
      </w:pPr>
      <w:bookmarkStart w:id="1047" w:name="_Hlk29548605"/>
      <w:r w:rsidRPr="000B6291">
        <w:rPr>
          <w:noProof/>
          <w:lang w:eastAsia="en-GB"/>
        </w:rPr>
        <mc:AlternateContent>
          <mc:Choice Requires="wpg">
            <w:drawing>
              <wp:anchor distT="0" distB="0" distL="114300" distR="114300" simplePos="0" relativeHeight="251673600" behindDoc="0" locked="0" layoutInCell="1" allowOverlap="1" wp14:anchorId="23412534" wp14:editId="153CFA4F">
                <wp:simplePos x="0" y="0"/>
                <wp:positionH relativeFrom="column">
                  <wp:posOffset>511175</wp:posOffset>
                </wp:positionH>
                <wp:positionV relativeFrom="paragraph">
                  <wp:posOffset>38100</wp:posOffset>
                </wp:positionV>
                <wp:extent cx="447040" cy="2071370"/>
                <wp:effectExtent l="2540" t="0" r="0" b="0"/>
                <wp:wrapNone/>
                <wp:docPr id="14728" name="Gruppieren 14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040" cy="2071370"/>
                          <a:chOff x="0" y="0"/>
                          <a:chExt cx="4469" cy="20712"/>
                        </a:xfrm>
                      </wpg:grpSpPr>
                      <wps:wsp>
                        <wps:cNvPr id="14729" name="Textfeld 35"/>
                        <wps:cNvSpPr txBox="1">
                          <a:spLocks noChangeArrowheads="1"/>
                        </wps:cNvSpPr>
                        <wps:spPr bwMode="auto">
                          <a:xfrm rot="-5400000">
                            <a:off x="-3477" y="9403"/>
                            <a:ext cx="8668"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CB639F4" w14:textId="77777777" w:rsidR="00134CFC" w:rsidRDefault="00134CFC" w:rsidP="00C11A8C">
                              <w:pPr>
                                <w:pStyle w:val="FootnoteText"/>
                              </w:pPr>
                              <w:r>
                                <w:t>Rel. level/dB</w:t>
                              </w:r>
                            </w:p>
                          </w:txbxContent>
                        </wps:txbx>
                        <wps:bodyPr rot="0" vert="horz" wrap="square" lIns="0" tIns="0" rIns="0" bIns="0" anchor="t" anchorCtr="0" upright="1">
                          <a:noAutofit/>
                        </wps:bodyPr>
                      </wps:wsp>
                      <wps:wsp>
                        <wps:cNvPr id="14730" name="Textfeld 37"/>
                        <wps:cNvSpPr txBox="1">
                          <a:spLocks noChangeArrowheads="1"/>
                        </wps:cNvSpPr>
                        <wps:spPr bwMode="auto">
                          <a:xfrm>
                            <a:off x="2564" y="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0EA2A52" w14:textId="77777777" w:rsidR="00134CFC" w:rsidRDefault="00134CFC" w:rsidP="00C11A8C">
                              <w:pPr>
                                <w:pStyle w:val="FootnoteText"/>
                              </w:pPr>
                              <w:r>
                                <w:t>0</w:t>
                              </w:r>
                            </w:p>
                          </w:txbxContent>
                        </wps:txbx>
                        <wps:bodyPr rot="0" vert="horz" wrap="square" lIns="0" tIns="0" rIns="0" bIns="0" anchor="t" anchorCtr="0" upright="1">
                          <a:noAutofit/>
                        </wps:bodyPr>
                      </wps:wsp>
                      <wps:wsp>
                        <wps:cNvPr id="14731" name="Textfeld 40"/>
                        <wps:cNvSpPr txBox="1">
                          <a:spLocks noChangeArrowheads="1"/>
                        </wps:cNvSpPr>
                        <wps:spPr bwMode="auto">
                          <a:xfrm>
                            <a:off x="1783" y="2564"/>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0E1FA4A" w14:textId="77777777" w:rsidR="00134CFC" w:rsidRDefault="00134CFC" w:rsidP="00C11A8C">
                              <w:pPr>
                                <w:pStyle w:val="FootnoteText"/>
                              </w:pPr>
                              <w:r>
                                <w:t>-10</w:t>
                              </w:r>
                            </w:p>
                          </w:txbxContent>
                        </wps:txbx>
                        <wps:bodyPr rot="0" vert="horz" wrap="square" lIns="0" tIns="0" rIns="0" bIns="0" anchor="t" anchorCtr="0" upright="1">
                          <a:noAutofit/>
                        </wps:bodyPr>
                      </wps:wsp>
                      <wps:wsp>
                        <wps:cNvPr id="14732" name="Textfeld 41"/>
                        <wps:cNvSpPr txBox="1">
                          <a:spLocks noChangeArrowheads="1"/>
                        </wps:cNvSpPr>
                        <wps:spPr bwMode="auto">
                          <a:xfrm>
                            <a:off x="1783" y="5519"/>
                            <a:ext cx="1905" cy="1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378FFE6" w14:textId="77777777" w:rsidR="00134CFC" w:rsidRDefault="00134CFC" w:rsidP="00C11A8C">
                              <w:pPr>
                                <w:pStyle w:val="FootnoteText"/>
                              </w:pPr>
                              <w:r>
                                <w:t>-20</w:t>
                              </w:r>
                            </w:p>
                          </w:txbxContent>
                        </wps:txbx>
                        <wps:bodyPr rot="0" vert="horz" wrap="square" lIns="0" tIns="0" rIns="0" bIns="0" anchor="t" anchorCtr="0" upright="1">
                          <a:noAutofit/>
                        </wps:bodyPr>
                      </wps:wsp>
                      <wps:wsp>
                        <wps:cNvPr id="14733" name="Textfeld 45"/>
                        <wps:cNvSpPr txBox="1">
                          <a:spLocks noChangeArrowheads="1"/>
                        </wps:cNvSpPr>
                        <wps:spPr bwMode="auto">
                          <a:xfrm>
                            <a:off x="2006" y="7917"/>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9B94762" w14:textId="77777777" w:rsidR="00134CFC" w:rsidRDefault="00134CFC" w:rsidP="00C11A8C">
                              <w:pPr>
                                <w:pStyle w:val="FootnoteText"/>
                              </w:pPr>
                              <w:r>
                                <w:t>-30</w:t>
                              </w:r>
                            </w:p>
                          </w:txbxContent>
                        </wps:txbx>
                        <wps:bodyPr rot="0" vert="horz" wrap="square" lIns="0" tIns="0" rIns="0" bIns="0" anchor="t" anchorCtr="0" upright="1">
                          <a:noAutofit/>
                        </wps:bodyPr>
                      </wps:wsp>
                      <wps:wsp>
                        <wps:cNvPr id="14734" name="Textfeld 52"/>
                        <wps:cNvSpPr txBox="1">
                          <a:spLocks noChangeArrowheads="1"/>
                        </wps:cNvSpPr>
                        <wps:spPr bwMode="auto">
                          <a:xfrm>
                            <a:off x="2006" y="10928"/>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2D7DAF" w14:textId="77777777" w:rsidR="00134CFC" w:rsidRDefault="00134CFC" w:rsidP="00C11A8C">
                              <w:pPr>
                                <w:pStyle w:val="FootnoteText"/>
                              </w:pPr>
                              <w:r>
                                <w:t>-40</w:t>
                              </w:r>
                            </w:p>
                          </w:txbxContent>
                        </wps:txbx>
                        <wps:bodyPr rot="0" vert="horz" wrap="square" lIns="0" tIns="0" rIns="0" bIns="0" anchor="t" anchorCtr="0" upright="1">
                          <a:noAutofit/>
                        </wps:bodyPr>
                      </wps:wsp>
                      <wps:wsp>
                        <wps:cNvPr id="14735" name="Textfeld 53"/>
                        <wps:cNvSpPr txBox="1">
                          <a:spLocks noChangeArrowheads="1"/>
                        </wps:cNvSpPr>
                        <wps:spPr bwMode="auto">
                          <a:xfrm>
                            <a:off x="2006" y="13716"/>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485B2AD" w14:textId="77777777" w:rsidR="00134CFC" w:rsidRDefault="00134CFC" w:rsidP="00C11A8C">
                              <w:pPr>
                                <w:pStyle w:val="FootnoteText"/>
                              </w:pPr>
                              <w:r>
                                <w:t>-50</w:t>
                              </w:r>
                            </w:p>
                          </w:txbxContent>
                        </wps:txbx>
                        <wps:bodyPr rot="0" vert="horz" wrap="square" lIns="0" tIns="0" rIns="0" bIns="0" anchor="t" anchorCtr="0" upright="1">
                          <a:noAutofit/>
                        </wps:bodyPr>
                      </wps:wsp>
                      <wps:wsp>
                        <wps:cNvPr id="14736" name="Textfeld 55"/>
                        <wps:cNvSpPr txBox="1">
                          <a:spLocks noChangeArrowheads="1"/>
                        </wps:cNvSpPr>
                        <wps:spPr bwMode="auto">
                          <a:xfrm>
                            <a:off x="2006" y="16559"/>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546ACAD" w14:textId="77777777" w:rsidR="00134CFC" w:rsidRDefault="00134CFC" w:rsidP="00C11A8C">
                              <w:pPr>
                                <w:pStyle w:val="FootnoteText"/>
                              </w:pPr>
                              <w:r>
                                <w:t>-60</w:t>
                              </w:r>
                            </w:p>
                          </w:txbxContent>
                        </wps:txbx>
                        <wps:bodyPr rot="0" vert="horz" wrap="square" lIns="0" tIns="0" rIns="0" bIns="0" anchor="t" anchorCtr="0" upright="1">
                          <a:noAutofit/>
                        </wps:bodyPr>
                      </wps:wsp>
                      <wps:wsp>
                        <wps:cNvPr id="14737" name="Textfeld 56"/>
                        <wps:cNvSpPr txBox="1">
                          <a:spLocks noChangeArrowheads="1"/>
                        </wps:cNvSpPr>
                        <wps:spPr bwMode="auto">
                          <a:xfrm>
                            <a:off x="2006" y="19235"/>
                            <a:ext cx="1905" cy="1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B89B85" w14:textId="77777777" w:rsidR="00134CFC" w:rsidRDefault="00134CFC" w:rsidP="00C11A8C">
                              <w:pPr>
                                <w:pStyle w:val="FootnoteText"/>
                              </w:pPr>
                              <w:r>
                                <w:t>-70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412534" id="Gruppieren 14596" o:spid="_x0000_s1140" style="position:absolute;left:0;text-align:left;margin-left:40.25pt;margin-top:3pt;width:35.2pt;height:163.1pt;z-index:251673600" coordsize="4469,20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">
                <v:shape id="Textfeld 35" o:spid="_x0000_s1141" type="#_x0000_t202" style="position:absolute;left:-3477;top:9403;width:8668;height:171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" filled="f" stroked="f" strokeweight=".5pt">
                  <v:textbox inset="0,0,0,0">
                    <w:txbxContent>
                      <w:p w14:paraId="7CB639F4" w14:textId="77777777" w:rsidR="00134CFC" w:rsidRDefault="00134CFC" w:rsidP="00C11A8C">
                        <w:pPr>
                          <w:pStyle w:val="FootnoteText"/>
                        </w:pPr>
                        <w:r>
                          <w:t>Rel. level/dB</w:t>
                        </w:r>
                      </w:p>
                    </w:txbxContent>
                  </v:textbox>
                </v:shape>
                <v:shape id="Textfeld 37" o:spid="_x0000_s1142" type="#_x0000_t202" style="position:absolute;left:2564;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" filled="f" stroked="f" strokeweight=".5pt">
                  <v:textbox inset="0,0,0,0">
                    <w:txbxContent>
                      <w:p w14:paraId="50EA2A52" w14:textId="77777777" w:rsidR="00134CFC" w:rsidRDefault="00134CFC" w:rsidP="00C11A8C">
                        <w:pPr>
                          <w:pStyle w:val="FootnoteText"/>
                        </w:pPr>
                        <w:r>
                          <w:t>0</w:t>
                        </w:r>
                      </w:p>
                    </w:txbxContent>
                  </v:textbox>
                </v:shape>
                <v:shape id="Textfeld 40" o:spid="_x0000_s1143" type="#_x0000_t202" style="position:absolute;left:1783;top:2564;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" filled="f" stroked="f" strokeweight=".5pt">
                  <v:textbox inset="0,0,0,0">
                    <w:txbxContent>
                      <w:p w14:paraId="70E1FA4A" w14:textId="77777777" w:rsidR="00134CFC" w:rsidRDefault="00134CFC" w:rsidP="00C11A8C">
                        <w:pPr>
                          <w:pStyle w:val="FootnoteText"/>
                        </w:pPr>
                        <w:r>
                          <w:t>-10</w:t>
                        </w:r>
                      </w:p>
                    </w:txbxContent>
                  </v:textbox>
                </v:shape>
                <v:shape id="Textfeld 41" o:spid="_x0000_s1144" type="#_x0000_t202" style="position:absolute;left:1783;top:5519;width:1905;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" filled="f" stroked="f" strokeweight=".5pt">
                  <v:textbox inset="0,0,0,0">
                    <w:txbxContent>
                      <w:p w14:paraId="0378FFE6" w14:textId="77777777" w:rsidR="00134CFC" w:rsidRDefault="00134CFC" w:rsidP="00C11A8C">
                        <w:pPr>
                          <w:pStyle w:val="FootnoteText"/>
                        </w:pPr>
                        <w:r>
                          <w:t>-20</w:t>
                        </w:r>
                      </w:p>
                    </w:txbxContent>
                  </v:textbox>
                </v:shape>
                <v:shape id="Textfeld 45" o:spid="_x0000_s1145" type="#_x0000_t202" style="position:absolute;left:2006;top:7917;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" filled="f" stroked="f" strokeweight=".5pt">
                  <v:textbox inset="0,0,0,0">
                    <w:txbxContent>
                      <w:p w14:paraId="49B94762" w14:textId="77777777" w:rsidR="00134CFC" w:rsidRDefault="00134CFC" w:rsidP="00C11A8C">
                        <w:pPr>
                          <w:pStyle w:val="FootnoteText"/>
                        </w:pPr>
                        <w:r>
                          <w:t>-30</w:t>
                        </w:r>
                      </w:p>
                    </w:txbxContent>
                  </v:textbox>
                </v:shape>
                <v:shape id="Textfeld 52" o:spid="_x0000_s1146" type="#_x0000_t202" style="position:absolute;left:2006;top:10928;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" filled="f" stroked="f" strokeweight=".5pt">
                  <v:textbox inset="0,0,0,0">
                    <w:txbxContent>
                      <w:p w14:paraId="2D2D7DAF" w14:textId="77777777" w:rsidR="00134CFC" w:rsidRDefault="00134CFC" w:rsidP="00C11A8C">
                        <w:pPr>
                          <w:pStyle w:val="FootnoteText"/>
                        </w:pPr>
                        <w:r>
                          <w:t>-40</w:t>
                        </w:r>
                      </w:p>
                    </w:txbxContent>
                  </v:textbox>
                </v:shape>
                <v:shape id="Textfeld 53" o:spid="_x0000_s1147" type="#_x0000_t202" style="position:absolute;left:2006;top:13716;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" filled="f" stroked="f" strokeweight=".5pt">
                  <v:textbox inset="0,0,0,0">
                    <w:txbxContent>
                      <w:p w14:paraId="1485B2AD" w14:textId="77777777" w:rsidR="00134CFC" w:rsidRDefault="00134CFC" w:rsidP="00C11A8C">
                        <w:pPr>
                          <w:pStyle w:val="FootnoteText"/>
                        </w:pPr>
                        <w:r>
                          <w:t>-50</w:t>
                        </w:r>
                      </w:p>
                    </w:txbxContent>
                  </v:textbox>
                </v:shape>
                <v:shape id="Textfeld 55" o:spid="_x0000_s1148" type="#_x0000_t202" style="position:absolute;left:2006;top:16559;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" filled="f" stroked="f" strokeweight=".5pt">
                  <v:textbox inset="0,0,0,0">
                    <w:txbxContent>
                      <w:p w14:paraId="5546ACAD" w14:textId="77777777" w:rsidR="00134CFC" w:rsidRDefault="00134CFC" w:rsidP="00C11A8C">
                        <w:pPr>
                          <w:pStyle w:val="FootnoteText"/>
                        </w:pPr>
                        <w:r>
                          <w:t>-60</w:t>
                        </w:r>
                      </w:p>
                    </w:txbxContent>
                  </v:textbox>
                </v:shape>
                <v:shape id="Textfeld 56" o:spid="_x0000_s1149" type="#_x0000_t202" style="position:absolute;left:2006;top:19235;width:1905;height:1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" filled="f" stroked="f" strokeweight=".5pt">
                  <v:textbox inset="0,0,0,0">
                    <w:txbxContent>
                      <w:p w14:paraId="2DB89B85" w14:textId="77777777" w:rsidR="00134CFC" w:rsidRDefault="00134CFC" w:rsidP="00C11A8C">
                        <w:pPr>
                          <w:pStyle w:val="FootnoteText"/>
                        </w:pPr>
                        <w:r>
                          <w:t>-70</w:t>
                        </w:r>
                      </w:p>
                    </w:txbxContent>
                  </v:textbox>
                </v:shape>
              </v:group>
            </w:pict>
          </mc:Fallback>
        </mc:AlternateContent>
      </w:r>
      <w:r w:rsidRPr="000B6291">
        <w:rPr>
          <w:noProof/>
          <w:lang w:eastAsia="en-GB"/>
        </w:rPr>
        <w:drawing>
          <wp:inline distT="0" distB="0" distL="0" distR="0" wp14:anchorId="5F5B67F0" wp14:editId="50AF47B7">
            <wp:extent cx="2087880" cy="2078990"/>
            <wp:effectExtent l="0" t="0" r="7620" b="0"/>
            <wp:docPr id="15157"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087880" cy="2078990"/>
                    </a:xfrm>
                    <a:prstGeom prst="rect">
                      <a:avLst/>
                    </a:prstGeom>
                    <a:noFill/>
                    <a:ln>
                      <a:noFill/>
                    </a:ln>
                  </pic:spPr>
                </pic:pic>
              </a:graphicData>
            </a:graphic>
          </wp:inline>
        </w:drawing>
      </w:r>
      <w:r w:rsidRPr="000B6291">
        <w:rPr>
          <w:noProof/>
          <w:lang w:eastAsia="en-GB"/>
        </w:rPr>
        <w:drawing>
          <wp:inline distT="0" distB="0" distL="0" distR="0" wp14:anchorId="6F5F160A" wp14:editId="2DDD6051">
            <wp:extent cx="2096135" cy="2078990"/>
            <wp:effectExtent l="0" t="0" r="0" b="0"/>
            <wp:docPr id="15158"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096135" cy="2078990"/>
                    </a:xfrm>
                    <a:prstGeom prst="rect">
                      <a:avLst/>
                    </a:prstGeom>
                    <a:noFill/>
                    <a:ln>
                      <a:noFill/>
                    </a:ln>
                  </pic:spPr>
                </pic:pic>
              </a:graphicData>
            </a:graphic>
          </wp:inline>
        </w:drawing>
      </w:r>
    </w:p>
    <w:p w14:paraId="04F2EC88" w14:textId="3FCCCDAB" w:rsidR="00C11A8C" w:rsidRPr="000B6291" w:rsidRDefault="00C11A8C" w:rsidP="00C11A8C">
      <w:pPr>
        <w:pStyle w:val="Caption"/>
        <w:rPr>
          <w:lang w:val="en-GB"/>
        </w:rPr>
      </w:pPr>
      <w:bookmarkStart w:id="1048" w:name="_Toc17270269"/>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112</w:t>
      </w:r>
      <w:r w:rsidRPr="000B6291">
        <w:rPr>
          <w:lang w:val="en-GB"/>
        </w:rPr>
        <w:fldChar w:fldCharType="end"/>
      </w:r>
      <w:r w:rsidRPr="000B6291">
        <w:rPr>
          <w:lang w:val="en-GB"/>
        </w:rPr>
        <w:t>: DME (left) and TACAN with PAM (right) amplitude vs. time</w:t>
      </w:r>
      <w:bookmarkEnd w:id="1048"/>
    </w:p>
    <w:bookmarkEnd w:id="1047"/>
    <w:p w14:paraId="7668CC3C" w14:textId="77777777" w:rsidR="00C11A8C" w:rsidRPr="000B6291" w:rsidRDefault="00C11A8C" w:rsidP="00C11A8C">
      <w:r w:rsidRPr="000B6291">
        <w:t xml:space="preserve">Compared to DME, decoding of TACAN pulse pairs generally requires higher signal levels at the on-board receiver, because only very few pulses actually reach the peak power level due to the PAM. </w:t>
      </w:r>
    </w:p>
    <w:p w14:paraId="2D7007CB" w14:textId="77777777" w:rsidR="00C11A8C" w:rsidRPr="000B6291" w:rsidRDefault="00C11A8C" w:rsidP="00C11A8C">
      <w:r w:rsidRPr="000B6291">
        <w:t>To receive all pulses, the peak level of a TACAN transponder signal needs to be approximately 9 dB higher than a DME signal. Hence, also the required C/I may need to be higher.</w:t>
      </w:r>
    </w:p>
    <w:p w14:paraId="3DE7C319" w14:textId="77777777" w:rsidR="00C11A8C" w:rsidRPr="000B6291" w:rsidRDefault="00C11A8C" w:rsidP="00C11A8C">
      <w:r w:rsidRPr="000B6291">
        <w:t>In "search mode", the on-board interrogator sends out up to 150 pulse pairs per second (pp/s) and tries to synchronize/lock-on with the ground transponder. If acquisition/lock-on is successful, the interrogator changes to "track mode" where it transmits below 30 pp/s. The time needed for synchronisation is called acquisition, Lock-on or Time to acquire" (TTA).</w:t>
      </w:r>
    </w:p>
    <w:p w14:paraId="7F347370" w14:textId="77777777" w:rsidR="00C11A8C" w:rsidRPr="000B6291" w:rsidRDefault="00C11A8C" w:rsidP="00C11A8C">
      <w:r w:rsidRPr="000B6291">
        <w:t xml:space="preserve">Ground DME and TACAN transmit up to 5400 pp/s and additional 900 pp/s during identification in Morse code. To enable identification of the specific ground station, an ID consisting of two to four characters is sent every 30 to 40 seconds as Morse Code, The Morse Code dots and dashes are generated by a series of pulses to sustain a 1350 Hz audio tone. The aircraft equipment decodes the ID into an audible tone or provides it as digital data word via the ARINC-429 aircraft bus. </w:t>
      </w:r>
    </w:p>
    <w:p w14:paraId="1A3D9C55" w14:textId="77777777" w:rsidR="00C11A8C" w:rsidRPr="000B6291" w:rsidRDefault="00C11A8C" w:rsidP="00C11A8C">
      <w:pPr>
        <w:pStyle w:val="ECCAnnexheading2"/>
        <w:rPr>
          <w:lang w:val="en-GB"/>
        </w:rPr>
      </w:pPr>
      <w:r w:rsidRPr="000B6291">
        <w:rPr>
          <w:lang w:val="en-GB"/>
        </w:rPr>
        <w:t>Interfering signal</w:t>
      </w:r>
    </w:p>
    <w:p w14:paraId="48A31A1B" w14:textId="77777777" w:rsidR="00C11A8C" w:rsidRPr="000B6291" w:rsidRDefault="00C11A8C" w:rsidP="00C11A8C">
      <w:r w:rsidRPr="000B6291">
        <w:t>For these measurements, the signal interfering from one available a digital wireless microphone using QPSK was analysed. The following figure shows the spectrum of the PSME signal, recorded with RMS detector in 1 kHz resolution bandwidth. The power was set to maximum to create the highest possible unwanted emissions.</w:t>
      </w:r>
    </w:p>
    <w:p w14:paraId="342D649C" w14:textId="79212900" w:rsidR="00C11A8C" w:rsidRPr="000B6291" w:rsidRDefault="00C11A8C" w:rsidP="00C11A8C">
      <w:pPr>
        <w:pStyle w:val="ECCFiguregraphcentered"/>
        <w:rPr>
          <w:lang w:val="en-GB"/>
        </w:rPr>
      </w:pPr>
      <w:r w:rsidRPr="000B6291">
        <w:rPr>
          <w:lang w:val="en-GB" w:eastAsia="en-GB"/>
        </w:rPr>
        <w:lastRenderedPageBreak/>
        <mc:AlternateContent>
          <mc:Choice Requires="wpg">
            <w:drawing>
              <wp:anchor distT="0" distB="0" distL="114300" distR="114300" simplePos="0" relativeHeight="251672576" behindDoc="0" locked="0" layoutInCell="1" allowOverlap="1" wp14:anchorId="6004DAC7" wp14:editId="29D13DB7">
                <wp:simplePos x="0" y="0"/>
                <wp:positionH relativeFrom="column">
                  <wp:posOffset>586196</wp:posOffset>
                </wp:positionH>
                <wp:positionV relativeFrom="paragraph">
                  <wp:posOffset>249382</wp:posOffset>
                </wp:positionV>
                <wp:extent cx="4662153" cy="2659380"/>
                <wp:effectExtent l="342900" t="0" r="5715" b="7620"/>
                <wp:wrapNone/>
                <wp:docPr id="14738" name="Gruppieren 14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2153" cy="2659380"/>
                          <a:chOff x="0" y="0"/>
                          <a:chExt cx="48396" cy="28353"/>
                        </a:xfrm>
                      </wpg:grpSpPr>
                      <wpg:grpSp>
                        <wpg:cNvPr id="14739" name="Gruppieren 14398"/>
                        <wpg:cNvGrpSpPr>
                          <a:grpSpLocks/>
                        </wpg:cNvGrpSpPr>
                        <wpg:grpSpPr bwMode="auto">
                          <a:xfrm>
                            <a:off x="2676" y="25257"/>
                            <a:ext cx="45720" cy="3096"/>
                            <a:chOff x="0" y="0"/>
                            <a:chExt cx="45720" cy="3095"/>
                          </a:xfrm>
                        </wpg:grpSpPr>
                        <wps:wsp>
                          <wps:cNvPr id="14740" name="Textfeld 14376"/>
                          <wps:cNvSpPr txBox="1">
                            <a:spLocks noChangeArrowheads="1"/>
                          </wps:cNvSpPr>
                          <wps:spPr bwMode="auto">
                            <a:xfrm>
                              <a:off x="22479" y="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6F415B3" w14:textId="77777777" w:rsidR="00134CFC" w:rsidRDefault="00134CFC" w:rsidP="00C11A8C">
                                <w:pPr>
                                  <w:pStyle w:val="FootnoteText"/>
                                </w:pPr>
                                <w:r>
                                  <w:t>0</w:t>
                                </w:r>
                              </w:p>
                            </w:txbxContent>
                          </wps:txbx>
                          <wps:bodyPr rot="0" vert="horz" wrap="square" lIns="0" tIns="0" rIns="0" bIns="0" anchor="t" anchorCtr="0" upright="1">
                            <a:noAutofit/>
                          </wps:bodyPr>
                        </wps:wsp>
                        <wps:wsp>
                          <wps:cNvPr id="14741" name="Textfeld 14377"/>
                          <wps:cNvSpPr txBox="1">
                            <a:spLocks noChangeArrowheads="1"/>
                          </wps:cNvSpPr>
                          <wps:spPr bwMode="auto">
                            <a:xfrm>
                              <a:off x="26860" y="95"/>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F64D968" w14:textId="77777777" w:rsidR="00134CFC" w:rsidRDefault="00134CFC" w:rsidP="00C11A8C">
                                <w:pPr>
                                  <w:pStyle w:val="FootnoteText"/>
                                </w:pPr>
                                <w:r>
                                  <w:t>100</w:t>
                                </w:r>
                              </w:p>
                            </w:txbxContent>
                          </wps:txbx>
                          <wps:bodyPr rot="0" vert="horz" wrap="square" lIns="0" tIns="0" rIns="0" bIns="0" anchor="t" anchorCtr="0" upright="1">
                            <a:noAutofit/>
                          </wps:bodyPr>
                        </wps:wsp>
                        <wps:wsp>
                          <wps:cNvPr id="14742" name="Textfeld 14378"/>
                          <wps:cNvSpPr txBox="1">
                            <a:spLocks noChangeArrowheads="1"/>
                          </wps:cNvSpPr>
                          <wps:spPr bwMode="auto">
                            <a:xfrm>
                              <a:off x="30861"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072C133" w14:textId="77777777" w:rsidR="00134CFC" w:rsidRDefault="00134CFC" w:rsidP="00C11A8C">
                                <w:pPr>
                                  <w:pStyle w:val="FootnoteText"/>
                                </w:pPr>
                                <w:r>
                                  <w:t>200</w:t>
                                </w:r>
                              </w:p>
                            </w:txbxContent>
                          </wps:txbx>
                          <wps:bodyPr rot="0" vert="horz" wrap="square" lIns="0" tIns="0" rIns="0" bIns="0" anchor="t" anchorCtr="0" upright="1">
                            <a:noAutofit/>
                          </wps:bodyPr>
                        </wps:wsp>
                        <wps:wsp>
                          <wps:cNvPr id="14743" name="Textfeld 14379"/>
                          <wps:cNvSpPr txBox="1">
                            <a:spLocks noChangeArrowheads="1"/>
                          </wps:cNvSpPr>
                          <wps:spPr bwMode="auto">
                            <a:xfrm>
                              <a:off x="34956"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F21AB9" w14:textId="77777777" w:rsidR="00134CFC" w:rsidRDefault="00134CFC" w:rsidP="00C11A8C">
                                <w:pPr>
                                  <w:pStyle w:val="FootnoteText"/>
                                </w:pPr>
                                <w:r>
                                  <w:t>300</w:t>
                                </w:r>
                              </w:p>
                            </w:txbxContent>
                          </wps:txbx>
                          <wps:bodyPr rot="0" vert="horz" wrap="square" lIns="0" tIns="0" rIns="0" bIns="0" anchor="t" anchorCtr="0" upright="1">
                            <a:noAutofit/>
                          </wps:bodyPr>
                        </wps:wsp>
                        <wps:wsp>
                          <wps:cNvPr id="14744" name="Textfeld 14380"/>
                          <wps:cNvSpPr txBox="1">
                            <a:spLocks noChangeArrowheads="1"/>
                          </wps:cNvSpPr>
                          <wps:spPr bwMode="auto">
                            <a:xfrm>
                              <a:off x="39243"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7550632" w14:textId="77777777" w:rsidR="00134CFC" w:rsidRDefault="00134CFC" w:rsidP="00C11A8C">
                                <w:pPr>
                                  <w:pStyle w:val="FootnoteText"/>
                                </w:pPr>
                                <w:r>
                                  <w:t>400</w:t>
                                </w:r>
                              </w:p>
                            </w:txbxContent>
                          </wps:txbx>
                          <wps:bodyPr rot="0" vert="horz" wrap="square" lIns="0" tIns="0" rIns="0" bIns="0" anchor="t" anchorCtr="0" upright="1">
                            <a:noAutofit/>
                          </wps:bodyPr>
                        </wps:wsp>
                        <wps:wsp>
                          <wps:cNvPr id="14745" name="Textfeld 14381"/>
                          <wps:cNvSpPr txBox="1">
                            <a:spLocks noChangeArrowheads="1"/>
                          </wps:cNvSpPr>
                          <wps:spPr bwMode="auto">
                            <a:xfrm>
                              <a:off x="43815"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9EF8C2B" w14:textId="77777777" w:rsidR="00134CFC" w:rsidRDefault="00134CFC" w:rsidP="00C11A8C">
                                <w:pPr>
                                  <w:pStyle w:val="FootnoteText"/>
                                </w:pPr>
                                <w:r>
                                  <w:t>500</w:t>
                                </w:r>
                              </w:p>
                            </w:txbxContent>
                          </wps:txbx>
                          <wps:bodyPr rot="0" vert="horz" wrap="square" lIns="0" tIns="0" rIns="0" bIns="0" anchor="t" anchorCtr="0" upright="1">
                            <a:noAutofit/>
                          </wps:bodyPr>
                        </wps:wsp>
                        <wps:wsp>
                          <wps:cNvPr id="14746" name="Textfeld 14382"/>
                          <wps:cNvSpPr txBox="1">
                            <a:spLocks noChangeArrowheads="1"/>
                          </wps:cNvSpPr>
                          <wps:spPr bwMode="auto">
                            <a:xfrm>
                              <a:off x="17621"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C9F09EA" w14:textId="77777777" w:rsidR="00134CFC" w:rsidRDefault="00134CFC" w:rsidP="00C11A8C">
                                <w:pPr>
                                  <w:pStyle w:val="FootnoteText"/>
                                </w:pPr>
                                <w:r>
                                  <w:t>-100</w:t>
                                </w:r>
                              </w:p>
                            </w:txbxContent>
                          </wps:txbx>
                          <wps:bodyPr rot="0" vert="horz" wrap="square" lIns="0" tIns="0" rIns="0" bIns="0" anchor="t" anchorCtr="0" upright="1">
                            <a:noAutofit/>
                          </wps:bodyPr>
                        </wps:wsp>
                        <wps:wsp>
                          <wps:cNvPr id="14747" name="Textfeld 14383"/>
                          <wps:cNvSpPr txBox="1">
                            <a:spLocks noChangeArrowheads="1"/>
                          </wps:cNvSpPr>
                          <wps:spPr bwMode="auto">
                            <a:xfrm>
                              <a:off x="13335"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22AA5A0" w14:textId="77777777" w:rsidR="00134CFC" w:rsidRDefault="00134CFC" w:rsidP="00C11A8C">
                                <w:pPr>
                                  <w:pStyle w:val="FootnoteText"/>
                                </w:pPr>
                                <w:r>
                                  <w:t>-200</w:t>
                                </w:r>
                              </w:p>
                            </w:txbxContent>
                          </wps:txbx>
                          <wps:bodyPr rot="0" vert="horz" wrap="square" lIns="0" tIns="0" rIns="0" bIns="0" anchor="t" anchorCtr="0" upright="1">
                            <a:noAutofit/>
                          </wps:bodyPr>
                        </wps:wsp>
                        <wps:wsp>
                          <wps:cNvPr id="14748" name="Textfeld 14384"/>
                          <wps:cNvSpPr txBox="1">
                            <a:spLocks noChangeArrowheads="1"/>
                          </wps:cNvSpPr>
                          <wps:spPr bwMode="auto">
                            <a:xfrm>
                              <a:off x="8858"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7D818EB" w14:textId="77777777" w:rsidR="00134CFC" w:rsidRDefault="00134CFC" w:rsidP="00C11A8C">
                                <w:pPr>
                                  <w:pStyle w:val="FootnoteText"/>
                                </w:pPr>
                                <w:r>
                                  <w:t>-300</w:t>
                                </w:r>
                              </w:p>
                            </w:txbxContent>
                          </wps:txbx>
                          <wps:bodyPr rot="0" vert="horz" wrap="square" lIns="0" tIns="0" rIns="0" bIns="0" anchor="t" anchorCtr="0" upright="1">
                            <a:noAutofit/>
                          </wps:bodyPr>
                        </wps:wsp>
                        <wps:wsp>
                          <wps:cNvPr id="14749" name="Textfeld 14385"/>
                          <wps:cNvSpPr txBox="1">
                            <a:spLocks noChangeArrowheads="1"/>
                          </wps:cNvSpPr>
                          <wps:spPr bwMode="auto">
                            <a:xfrm>
                              <a:off x="4572"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8733E9" w14:textId="77777777" w:rsidR="00134CFC" w:rsidRDefault="00134CFC" w:rsidP="00C11A8C">
                                <w:pPr>
                                  <w:pStyle w:val="FootnoteText"/>
                                </w:pPr>
                                <w:r>
                                  <w:t>-400</w:t>
                                </w:r>
                              </w:p>
                            </w:txbxContent>
                          </wps:txbx>
                          <wps:bodyPr rot="0" vert="horz" wrap="square" lIns="0" tIns="0" rIns="0" bIns="0" anchor="t" anchorCtr="0" upright="1">
                            <a:noAutofit/>
                          </wps:bodyPr>
                        </wps:wsp>
                        <wps:wsp>
                          <wps:cNvPr id="14750" name="Textfeld 14386"/>
                          <wps:cNvSpPr txBox="1">
                            <a:spLocks noChangeArrowheads="1"/>
                          </wps:cNvSpPr>
                          <wps:spPr bwMode="auto">
                            <a:xfrm>
                              <a:off x="0"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295F33" w14:textId="77777777" w:rsidR="00134CFC" w:rsidRDefault="00134CFC" w:rsidP="00C11A8C">
                                <w:pPr>
                                  <w:pStyle w:val="FootnoteText"/>
                                </w:pPr>
                                <w:r>
                                  <w:t>-500</w:t>
                                </w:r>
                              </w:p>
                            </w:txbxContent>
                          </wps:txbx>
                          <wps:bodyPr rot="0" vert="horz" wrap="square" lIns="0" tIns="0" rIns="0" bIns="0" anchor="t" anchorCtr="0" upright="1">
                            <a:noAutofit/>
                          </wps:bodyPr>
                        </wps:wsp>
                        <wps:wsp>
                          <wps:cNvPr id="14751" name="Textfeld 14387"/>
                          <wps:cNvSpPr txBox="1">
                            <a:spLocks noChangeArrowheads="1"/>
                          </wps:cNvSpPr>
                          <wps:spPr bwMode="auto">
                            <a:xfrm>
                              <a:off x="39719" y="1619"/>
                              <a:ext cx="5762"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8FCDD13" w14:textId="77777777" w:rsidR="00134CFC" w:rsidRDefault="00134CFC" w:rsidP="00C11A8C">
                                <w:pPr>
                                  <w:pStyle w:val="FootnoteText"/>
                                </w:pPr>
                                <w:r>
                                  <w:t>Offset/kHz</w:t>
                                </w:r>
                              </w:p>
                            </w:txbxContent>
                          </wps:txbx>
                          <wps:bodyPr rot="0" vert="horz" wrap="square" lIns="0" tIns="0" rIns="0" bIns="0" anchor="t" anchorCtr="0" upright="1">
                            <a:noAutofit/>
                          </wps:bodyPr>
                        </wps:wsp>
                      </wpg:grpSp>
                      <wpg:grpSp>
                        <wpg:cNvPr id="14752" name="Gruppieren 14399"/>
                        <wpg:cNvGrpSpPr>
                          <a:grpSpLocks/>
                        </wpg:cNvGrpSpPr>
                        <wpg:grpSpPr bwMode="auto">
                          <a:xfrm>
                            <a:off x="0" y="0"/>
                            <a:ext cx="4572" cy="23479"/>
                            <a:chOff x="0" y="0"/>
                            <a:chExt cx="4572" cy="23479"/>
                          </a:xfrm>
                        </wpg:grpSpPr>
                        <wps:wsp>
                          <wps:cNvPr id="14753" name="Textfeld 14388"/>
                          <wps:cNvSpPr txBox="1">
                            <a:spLocks noChangeArrowheads="1"/>
                          </wps:cNvSpPr>
                          <wps:spPr bwMode="auto">
                            <a:xfrm rot="-5400000">
                              <a:off x="-3477" y="14049"/>
                              <a:ext cx="8668"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91A6A3C" w14:textId="77777777" w:rsidR="00134CFC" w:rsidRDefault="00134CFC" w:rsidP="00C11A8C">
                                <w:pPr>
                                  <w:pStyle w:val="FootnoteText"/>
                                </w:pPr>
                                <w:r>
                                  <w:t>Rel. level/dB</w:t>
                                </w:r>
                              </w:p>
                            </w:txbxContent>
                          </wps:txbx>
                          <wps:bodyPr rot="0" vert="horz" wrap="square" lIns="0" tIns="0" rIns="0" bIns="0" anchor="t" anchorCtr="0" upright="1">
                            <a:noAutofit/>
                          </wps:bodyPr>
                        </wps:wsp>
                        <wps:wsp>
                          <wps:cNvPr id="14754" name="Textfeld 14389"/>
                          <wps:cNvSpPr txBox="1">
                            <a:spLocks noChangeArrowheads="1"/>
                          </wps:cNvSpPr>
                          <wps:spPr bwMode="auto">
                            <a:xfrm>
                              <a:off x="2667" y="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97F709A" w14:textId="77777777" w:rsidR="00134CFC" w:rsidRDefault="00134CFC" w:rsidP="00C11A8C">
                                <w:pPr>
                                  <w:pStyle w:val="FootnoteText"/>
                                </w:pPr>
                                <w:r>
                                  <w:t>0</w:t>
                                </w:r>
                              </w:p>
                            </w:txbxContent>
                          </wps:txbx>
                          <wps:bodyPr rot="0" vert="horz" wrap="square" lIns="0" tIns="0" rIns="0" bIns="0" anchor="t" anchorCtr="0" upright="1">
                            <a:noAutofit/>
                          </wps:bodyPr>
                        </wps:wsp>
                        <wps:wsp>
                          <wps:cNvPr id="14755" name="Textfeld 14390"/>
                          <wps:cNvSpPr txBox="1">
                            <a:spLocks noChangeArrowheads="1"/>
                          </wps:cNvSpPr>
                          <wps:spPr bwMode="auto">
                            <a:xfrm>
                              <a:off x="1905" y="2571"/>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073C6C4" w14:textId="77777777" w:rsidR="00134CFC" w:rsidRDefault="00134CFC" w:rsidP="00C11A8C">
                                <w:pPr>
                                  <w:pStyle w:val="FootnoteText"/>
                                </w:pPr>
                                <w:r>
                                  <w:t>-10</w:t>
                                </w:r>
                              </w:p>
                            </w:txbxContent>
                          </wps:txbx>
                          <wps:bodyPr rot="0" vert="horz" wrap="square" lIns="0" tIns="0" rIns="0" bIns="0" anchor="t" anchorCtr="0" upright="1">
                            <a:noAutofit/>
                          </wps:bodyPr>
                        </wps:wsp>
                        <wps:wsp>
                          <wps:cNvPr id="14756" name="Textfeld 14391"/>
                          <wps:cNvSpPr txBox="1">
                            <a:spLocks noChangeArrowheads="1"/>
                          </wps:cNvSpPr>
                          <wps:spPr bwMode="auto">
                            <a:xfrm>
                              <a:off x="1905" y="5524"/>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1C09FC1" w14:textId="77777777" w:rsidR="00134CFC" w:rsidRDefault="00134CFC" w:rsidP="00C11A8C">
                                <w:pPr>
                                  <w:pStyle w:val="FootnoteText"/>
                                </w:pPr>
                                <w:r>
                                  <w:t>-20</w:t>
                                </w:r>
                              </w:p>
                            </w:txbxContent>
                          </wps:txbx>
                          <wps:bodyPr rot="0" vert="horz" wrap="square" lIns="0" tIns="0" rIns="0" bIns="0" anchor="t" anchorCtr="0" upright="1">
                            <a:noAutofit/>
                          </wps:bodyPr>
                        </wps:wsp>
                        <wps:wsp>
                          <wps:cNvPr id="14757" name="Textfeld 14392"/>
                          <wps:cNvSpPr txBox="1">
                            <a:spLocks noChangeArrowheads="1"/>
                          </wps:cNvSpPr>
                          <wps:spPr bwMode="auto">
                            <a:xfrm>
                              <a:off x="2095" y="7905"/>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08149BE" w14:textId="77777777" w:rsidR="00134CFC" w:rsidRDefault="00134CFC" w:rsidP="00C11A8C">
                                <w:pPr>
                                  <w:pStyle w:val="FootnoteText"/>
                                </w:pPr>
                                <w:r>
                                  <w:t>-30</w:t>
                                </w:r>
                              </w:p>
                            </w:txbxContent>
                          </wps:txbx>
                          <wps:bodyPr rot="0" vert="horz" wrap="square" lIns="0" tIns="0" rIns="0" bIns="0" anchor="t" anchorCtr="0" upright="1">
                            <a:noAutofit/>
                          </wps:bodyPr>
                        </wps:wsp>
                        <wps:wsp>
                          <wps:cNvPr id="14758" name="Textfeld 14393"/>
                          <wps:cNvSpPr txBox="1">
                            <a:spLocks noChangeArrowheads="1"/>
                          </wps:cNvSpPr>
                          <wps:spPr bwMode="auto">
                            <a:xfrm>
                              <a:off x="2095" y="10953"/>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58B6719" w14:textId="77777777" w:rsidR="00134CFC" w:rsidRDefault="00134CFC" w:rsidP="00C11A8C">
                                <w:pPr>
                                  <w:pStyle w:val="FootnoteText"/>
                                </w:pPr>
                                <w:r>
                                  <w:t>-40</w:t>
                                </w:r>
                              </w:p>
                            </w:txbxContent>
                          </wps:txbx>
                          <wps:bodyPr rot="0" vert="horz" wrap="square" lIns="0" tIns="0" rIns="0" bIns="0" anchor="t" anchorCtr="0" upright="1">
                            <a:noAutofit/>
                          </wps:bodyPr>
                        </wps:wsp>
                        <wps:wsp>
                          <wps:cNvPr id="14759" name="Textfeld 14394"/>
                          <wps:cNvSpPr txBox="1">
                            <a:spLocks noChangeArrowheads="1"/>
                          </wps:cNvSpPr>
                          <wps:spPr bwMode="auto">
                            <a:xfrm>
                              <a:off x="2095" y="13716"/>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F2D6CA0" w14:textId="77777777" w:rsidR="00134CFC" w:rsidRDefault="00134CFC" w:rsidP="00C11A8C">
                                <w:pPr>
                                  <w:pStyle w:val="FootnoteText"/>
                                </w:pPr>
                                <w:r>
                                  <w:t>-50</w:t>
                                </w:r>
                              </w:p>
                            </w:txbxContent>
                          </wps:txbx>
                          <wps:bodyPr rot="0" vert="horz" wrap="square" lIns="0" tIns="0" rIns="0" bIns="0" anchor="t" anchorCtr="0" upright="1">
                            <a:noAutofit/>
                          </wps:bodyPr>
                        </wps:wsp>
                        <wps:wsp>
                          <wps:cNvPr id="14760" name="Textfeld 14395"/>
                          <wps:cNvSpPr txBox="1">
                            <a:spLocks noChangeArrowheads="1"/>
                          </wps:cNvSpPr>
                          <wps:spPr bwMode="auto">
                            <a:xfrm>
                              <a:off x="2095" y="16573"/>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DDE9141" w14:textId="77777777" w:rsidR="00134CFC" w:rsidRDefault="00134CFC" w:rsidP="00C11A8C">
                                <w:pPr>
                                  <w:pStyle w:val="FootnoteText"/>
                                </w:pPr>
                                <w:r>
                                  <w:t>-60</w:t>
                                </w:r>
                              </w:p>
                            </w:txbxContent>
                          </wps:txbx>
                          <wps:bodyPr rot="0" vert="horz" wrap="square" lIns="0" tIns="0" rIns="0" bIns="0" anchor="t" anchorCtr="0" upright="1">
                            <a:noAutofit/>
                          </wps:bodyPr>
                        </wps:wsp>
                        <wps:wsp>
                          <wps:cNvPr id="14761" name="Textfeld 14396"/>
                          <wps:cNvSpPr txBox="1">
                            <a:spLocks noChangeArrowheads="1"/>
                          </wps:cNvSpPr>
                          <wps:spPr bwMode="auto">
                            <a:xfrm>
                              <a:off x="2095" y="1924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560D03A" w14:textId="77777777" w:rsidR="00134CFC" w:rsidRDefault="00134CFC" w:rsidP="00C11A8C">
                                <w:pPr>
                                  <w:pStyle w:val="FootnoteText"/>
                                </w:pPr>
                                <w:r>
                                  <w:t>-70</w:t>
                                </w:r>
                              </w:p>
                            </w:txbxContent>
                          </wps:txbx>
                          <wps:bodyPr rot="0" vert="horz" wrap="square" lIns="0" tIns="0" rIns="0" bIns="0" anchor="t" anchorCtr="0" upright="1">
                            <a:noAutofit/>
                          </wps:bodyPr>
                        </wps:wsp>
                        <wps:wsp>
                          <wps:cNvPr id="14762" name="Textfeld 14397"/>
                          <wps:cNvSpPr txBox="1">
                            <a:spLocks noChangeArrowheads="1"/>
                          </wps:cNvSpPr>
                          <wps:spPr bwMode="auto">
                            <a:xfrm>
                              <a:off x="2095" y="22002"/>
                              <a:ext cx="1905" cy="1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1A00D0B" w14:textId="77777777" w:rsidR="00134CFC" w:rsidRDefault="00134CFC" w:rsidP="00C11A8C">
                                <w:pPr>
                                  <w:pStyle w:val="FootnoteText"/>
                                </w:pPr>
                                <w:r>
                                  <w:t>-80</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004DAC7" id="Gruppieren 14571" o:spid="_x0000_s1150" style="position:absolute;left:0;text-align:left;margin-left:46.15pt;margin-top:19.65pt;width:367.1pt;height:209.4pt;z-index:251672576" coordsize="48396,28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">
                <v:group id="Gruppieren 14398" o:spid="_x0000_s1151" style="position:absolute;left:2676;top:25257;width:45720;height:3096" coordsize="45720,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">
                  <v:shape id="Textfeld 14376" o:spid="_x0000_s1152" type="#_x0000_t202" style="position:absolute;left:22479;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" filled="f" stroked="f" strokeweight=".5pt">
                    <v:textbox inset="0,0,0,0">
                      <w:txbxContent>
                        <w:p w14:paraId="46F415B3" w14:textId="77777777" w:rsidR="00134CFC" w:rsidRDefault="00134CFC" w:rsidP="00C11A8C">
                          <w:pPr>
                            <w:pStyle w:val="FootnoteText"/>
                          </w:pPr>
                          <w:r>
                            <w:t>0</w:t>
                          </w:r>
                        </w:p>
                      </w:txbxContent>
                    </v:textbox>
                  </v:shape>
                  <v:shape id="Textfeld 14377" o:spid="_x0000_s1153" type="#_x0000_t202" style="position:absolute;left:26860;top:95;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" filled="f" stroked="f" strokeweight=".5pt">
                    <v:textbox inset="0,0,0,0">
                      <w:txbxContent>
                        <w:p w14:paraId="6F64D968" w14:textId="77777777" w:rsidR="00134CFC" w:rsidRDefault="00134CFC" w:rsidP="00C11A8C">
                          <w:pPr>
                            <w:pStyle w:val="FootnoteText"/>
                          </w:pPr>
                          <w:r>
                            <w:t>100</w:t>
                          </w:r>
                        </w:p>
                      </w:txbxContent>
                    </v:textbox>
                  </v:shape>
                  <v:shape id="Textfeld 14378" o:spid="_x0000_s1154" type="#_x0000_t202" style="position:absolute;left:30861;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" filled="f" stroked="f" strokeweight=".5pt">
                    <v:textbox inset="0,0,0,0">
                      <w:txbxContent>
                        <w:p w14:paraId="0072C133" w14:textId="77777777" w:rsidR="00134CFC" w:rsidRDefault="00134CFC" w:rsidP="00C11A8C">
                          <w:pPr>
                            <w:pStyle w:val="FootnoteText"/>
                          </w:pPr>
                          <w:r>
                            <w:t>200</w:t>
                          </w:r>
                        </w:p>
                      </w:txbxContent>
                    </v:textbox>
                  </v:shape>
                  <v:shape id="Textfeld 14379" o:spid="_x0000_s1155" type="#_x0000_t202" style="position:absolute;left:34956;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" filled="f" stroked="f" strokeweight=".5pt">
                    <v:textbox inset="0,0,0,0">
                      <w:txbxContent>
                        <w:p w14:paraId="07F21AB9" w14:textId="77777777" w:rsidR="00134CFC" w:rsidRDefault="00134CFC" w:rsidP="00C11A8C">
                          <w:pPr>
                            <w:pStyle w:val="FootnoteText"/>
                          </w:pPr>
                          <w:r>
                            <w:t>300</w:t>
                          </w:r>
                        </w:p>
                      </w:txbxContent>
                    </v:textbox>
                  </v:shape>
                  <v:shape id="Textfeld 14380" o:spid="_x0000_s1156" type="#_x0000_t202" style="position:absolute;left:39243;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" filled="f" stroked="f" strokeweight=".5pt">
                    <v:textbox inset="0,0,0,0">
                      <w:txbxContent>
                        <w:p w14:paraId="57550632" w14:textId="77777777" w:rsidR="00134CFC" w:rsidRDefault="00134CFC" w:rsidP="00C11A8C">
                          <w:pPr>
                            <w:pStyle w:val="FootnoteText"/>
                          </w:pPr>
                          <w:r>
                            <w:t>400</w:t>
                          </w:r>
                        </w:p>
                      </w:txbxContent>
                    </v:textbox>
                  </v:shape>
                  <v:shape id="Textfeld 14381" o:spid="_x0000_s1157" type="#_x0000_t202" style="position:absolute;left:43815;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" filled="f" stroked="f" strokeweight=".5pt">
                    <v:textbox inset="0,0,0,0">
                      <w:txbxContent>
                        <w:p w14:paraId="49EF8C2B" w14:textId="77777777" w:rsidR="00134CFC" w:rsidRDefault="00134CFC" w:rsidP="00C11A8C">
                          <w:pPr>
                            <w:pStyle w:val="FootnoteText"/>
                          </w:pPr>
                          <w:r>
                            <w:t>500</w:t>
                          </w:r>
                        </w:p>
                      </w:txbxContent>
                    </v:textbox>
                  </v:shape>
                  <v:shape id="Textfeld 14382" o:spid="_x0000_s1158" type="#_x0000_t202" style="position:absolute;left:17621;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" filled="f" stroked="f" strokeweight=".5pt">
                    <v:textbox inset="0,0,0,0">
                      <w:txbxContent>
                        <w:p w14:paraId="2C9F09EA" w14:textId="77777777" w:rsidR="00134CFC" w:rsidRDefault="00134CFC" w:rsidP="00C11A8C">
                          <w:pPr>
                            <w:pStyle w:val="FootnoteText"/>
                          </w:pPr>
                          <w:r>
                            <w:t>-100</w:t>
                          </w:r>
                        </w:p>
                      </w:txbxContent>
                    </v:textbox>
                  </v:shape>
                  <v:shape id="Textfeld 14383" o:spid="_x0000_s1159" type="#_x0000_t202" style="position:absolute;left:13335;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" filled="f" stroked="f" strokeweight=".5pt">
                    <v:textbox inset="0,0,0,0">
                      <w:txbxContent>
                        <w:p w14:paraId="422AA5A0" w14:textId="77777777" w:rsidR="00134CFC" w:rsidRDefault="00134CFC" w:rsidP="00C11A8C">
                          <w:pPr>
                            <w:pStyle w:val="FootnoteText"/>
                          </w:pPr>
                          <w:r>
                            <w:t>-200</w:t>
                          </w:r>
                        </w:p>
                      </w:txbxContent>
                    </v:textbox>
                  </v:shape>
                  <v:shape id="Textfeld 14384" o:spid="_x0000_s1160" type="#_x0000_t202" style="position:absolute;left:8858;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" filled="f" stroked="f" strokeweight=".5pt">
                    <v:textbox inset="0,0,0,0">
                      <w:txbxContent>
                        <w:p w14:paraId="77D818EB" w14:textId="77777777" w:rsidR="00134CFC" w:rsidRDefault="00134CFC" w:rsidP="00C11A8C">
                          <w:pPr>
                            <w:pStyle w:val="FootnoteText"/>
                          </w:pPr>
                          <w:r>
                            <w:t>-300</w:t>
                          </w:r>
                        </w:p>
                      </w:txbxContent>
                    </v:textbox>
                  </v:shape>
                  <v:shape id="Textfeld 14385" o:spid="_x0000_s1161" type="#_x0000_t202" style="position:absolute;left:4572;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" filled="f" stroked="f" strokeweight=".5pt">
                    <v:textbox inset="0,0,0,0">
                      <w:txbxContent>
                        <w:p w14:paraId="2D8733E9" w14:textId="77777777" w:rsidR="00134CFC" w:rsidRDefault="00134CFC" w:rsidP="00C11A8C">
                          <w:pPr>
                            <w:pStyle w:val="FootnoteText"/>
                          </w:pPr>
                          <w:r>
                            <w:t>-400</w:t>
                          </w:r>
                        </w:p>
                      </w:txbxContent>
                    </v:textbox>
                  </v:shape>
                  <v:shape id="Textfeld 14386" o:spid="_x0000_s1162" type="#_x0000_t202" style="position:absolute;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" filled="f" stroked="f" strokeweight=".5pt">
                    <v:textbox inset="0,0,0,0">
                      <w:txbxContent>
                        <w:p w14:paraId="2D295F33" w14:textId="77777777" w:rsidR="00134CFC" w:rsidRDefault="00134CFC" w:rsidP="00C11A8C">
                          <w:pPr>
                            <w:pStyle w:val="FootnoteText"/>
                          </w:pPr>
                          <w:r>
                            <w:t>-500</w:t>
                          </w:r>
                        </w:p>
                      </w:txbxContent>
                    </v:textbox>
                  </v:shape>
                  <v:shape id="Textfeld 14387" o:spid="_x0000_s1163" type="#_x0000_t202" style="position:absolute;left:39719;top:1619;width:5762;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" filled="f" stroked="f" strokeweight=".5pt">
                    <v:textbox inset="0,0,0,0">
                      <w:txbxContent>
                        <w:p w14:paraId="58FCDD13" w14:textId="77777777" w:rsidR="00134CFC" w:rsidRDefault="00134CFC" w:rsidP="00C11A8C">
                          <w:pPr>
                            <w:pStyle w:val="FootnoteText"/>
                          </w:pPr>
                          <w:r>
                            <w:t>Offset/kHz</w:t>
                          </w:r>
                        </w:p>
                      </w:txbxContent>
                    </v:textbox>
                  </v:shape>
                </v:group>
                <v:group id="Gruppieren 14399" o:spid="_x0000_s1164" style="position:absolute;width:4572;height:23479" coordsize="4572,23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">
                  <v:shape id="Textfeld 14388" o:spid="_x0000_s1165" type="#_x0000_t202" style="position:absolute;left:-3477;top:14049;width:8668;height:171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" filled="f" stroked="f" strokeweight=".5pt">
                    <v:textbox inset="0,0,0,0">
                      <w:txbxContent>
                        <w:p w14:paraId="391A6A3C" w14:textId="77777777" w:rsidR="00134CFC" w:rsidRDefault="00134CFC" w:rsidP="00C11A8C">
                          <w:pPr>
                            <w:pStyle w:val="FootnoteText"/>
                          </w:pPr>
                          <w:r>
                            <w:t>Rel. level/dB</w:t>
                          </w:r>
                        </w:p>
                      </w:txbxContent>
                    </v:textbox>
                  </v:shape>
                  <v:shape id="Textfeld 14389" o:spid="_x0000_s1166" type="#_x0000_t202" style="position:absolute;left:2667;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" filled="f" stroked="f" strokeweight=".5pt">
                    <v:textbox inset="0,0,0,0">
                      <w:txbxContent>
                        <w:p w14:paraId="197F709A" w14:textId="77777777" w:rsidR="00134CFC" w:rsidRDefault="00134CFC" w:rsidP="00C11A8C">
                          <w:pPr>
                            <w:pStyle w:val="FootnoteText"/>
                          </w:pPr>
                          <w:r>
                            <w:t>0</w:t>
                          </w:r>
                        </w:p>
                      </w:txbxContent>
                    </v:textbox>
                  </v:shape>
                  <v:shape id="Textfeld 14390" o:spid="_x0000_s1167" type="#_x0000_t202" style="position:absolute;left:1905;top:2571;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" filled="f" stroked="f" strokeweight=".5pt">
                    <v:textbox inset="0,0,0,0">
                      <w:txbxContent>
                        <w:p w14:paraId="7073C6C4" w14:textId="77777777" w:rsidR="00134CFC" w:rsidRDefault="00134CFC" w:rsidP="00C11A8C">
                          <w:pPr>
                            <w:pStyle w:val="FootnoteText"/>
                          </w:pPr>
                          <w:r>
                            <w:t>-10</w:t>
                          </w:r>
                        </w:p>
                      </w:txbxContent>
                    </v:textbox>
                  </v:shape>
                  <v:shape id="Textfeld 14391" o:spid="_x0000_s1168" type="#_x0000_t202" style="position:absolute;left:1905;top:5524;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" filled="f" stroked="f" strokeweight=".5pt">
                    <v:textbox inset="0,0,0,0">
                      <w:txbxContent>
                        <w:p w14:paraId="41C09FC1" w14:textId="77777777" w:rsidR="00134CFC" w:rsidRDefault="00134CFC" w:rsidP="00C11A8C">
                          <w:pPr>
                            <w:pStyle w:val="FootnoteText"/>
                          </w:pPr>
                          <w:r>
                            <w:t>-20</w:t>
                          </w:r>
                        </w:p>
                      </w:txbxContent>
                    </v:textbox>
                  </v:shape>
                  <v:shape id="Textfeld 14392" o:spid="_x0000_s1169" type="#_x0000_t202" style="position:absolute;left:2095;top:7905;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" filled="f" stroked="f" strokeweight=".5pt">
                    <v:textbox inset="0,0,0,0">
                      <w:txbxContent>
                        <w:p w14:paraId="208149BE" w14:textId="77777777" w:rsidR="00134CFC" w:rsidRDefault="00134CFC" w:rsidP="00C11A8C">
                          <w:pPr>
                            <w:pStyle w:val="FootnoteText"/>
                          </w:pPr>
                          <w:r>
                            <w:t>-30</w:t>
                          </w:r>
                        </w:p>
                      </w:txbxContent>
                    </v:textbox>
                  </v:shape>
                  <v:shape id="Textfeld 14393" o:spid="_x0000_s1170" type="#_x0000_t202" style="position:absolute;left:2095;top:10953;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" filled="f" stroked="f" strokeweight=".5pt">
                    <v:textbox inset="0,0,0,0">
                      <w:txbxContent>
                        <w:p w14:paraId="058B6719" w14:textId="77777777" w:rsidR="00134CFC" w:rsidRDefault="00134CFC" w:rsidP="00C11A8C">
                          <w:pPr>
                            <w:pStyle w:val="FootnoteText"/>
                          </w:pPr>
                          <w:r>
                            <w:t>-40</w:t>
                          </w:r>
                        </w:p>
                      </w:txbxContent>
                    </v:textbox>
                  </v:shape>
                  <v:shape id="Textfeld 14394" o:spid="_x0000_s1171" type="#_x0000_t202" style="position:absolute;left:2095;top:13716;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" filled="f" stroked="f" strokeweight=".5pt">
                    <v:textbox inset="0,0,0,0">
                      <w:txbxContent>
                        <w:p w14:paraId="7F2D6CA0" w14:textId="77777777" w:rsidR="00134CFC" w:rsidRDefault="00134CFC" w:rsidP="00C11A8C">
                          <w:pPr>
                            <w:pStyle w:val="FootnoteText"/>
                          </w:pPr>
                          <w:r>
                            <w:t>-50</w:t>
                          </w:r>
                        </w:p>
                      </w:txbxContent>
                    </v:textbox>
                  </v:shape>
                  <v:shape id="Textfeld 14395" o:spid="_x0000_s1172" type="#_x0000_t202" style="position:absolute;left:2095;top:16573;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" filled="f" stroked="f" strokeweight=".5pt">
                    <v:textbox inset="0,0,0,0">
                      <w:txbxContent>
                        <w:p w14:paraId="6DDE9141" w14:textId="77777777" w:rsidR="00134CFC" w:rsidRDefault="00134CFC" w:rsidP="00C11A8C">
                          <w:pPr>
                            <w:pStyle w:val="FootnoteText"/>
                          </w:pPr>
                          <w:r>
                            <w:t>-60</w:t>
                          </w:r>
                        </w:p>
                      </w:txbxContent>
                    </v:textbox>
                  </v:shape>
                  <v:shape id="Textfeld 14396" o:spid="_x0000_s1173" type="#_x0000_t202" style="position:absolute;left:2095;top:1924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" filled="f" stroked="f" strokeweight=".5pt">
                    <v:textbox inset="0,0,0,0">
                      <w:txbxContent>
                        <w:p w14:paraId="1560D03A" w14:textId="77777777" w:rsidR="00134CFC" w:rsidRDefault="00134CFC" w:rsidP="00C11A8C">
                          <w:pPr>
                            <w:pStyle w:val="FootnoteText"/>
                          </w:pPr>
                          <w:r>
                            <w:t>-70</w:t>
                          </w:r>
                        </w:p>
                      </w:txbxContent>
                    </v:textbox>
                  </v:shape>
                  <v:shape id="Textfeld 14397" o:spid="_x0000_s1174" type="#_x0000_t202" style="position:absolute;left:2095;top:22002;width:1905;height:1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" filled="f" stroked="f" strokeweight=".5pt">
                    <v:textbox inset="0,0,0,0">
                      <w:txbxContent>
                        <w:p w14:paraId="11A00D0B" w14:textId="77777777" w:rsidR="00134CFC" w:rsidRDefault="00134CFC" w:rsidP="00C11A8C">
                          <w:pPr>
                            <w:pStyle w:val="FootnoteText"/>
                          </w:pPr>
                          <w:r>
                            <w:t>-80</w:t>
                          </w:r>
                        </w:p>
                      </w:txbxContent>
                    </v:textbox>
                  </v:shape>
                </v:group>
              </v:group>
            </w:pict>
          </mc:Fallback>
        </mc:AlternateContent>
      </w:r>
      <w:r w:rsidRPr="000B6291">
        <w:rPr>
          <w:lang w:val="en-GB" w:eastAsia="en-GB"/>
        </w:rPr>
        <w:drawing>
          <wp:inline distT="0" distB="0" distL="0" distR="0" wp14:anchorId="72847A5A" wp14:editId="2FF2EBB5">
            <wp:extent cx="3693794" cy="2370699"/>
            <wp:effectExtent l="0" t="0" r="2540" b="0"/>
            <wp:docPr id="1515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717672" cy="2386024"/>
                    </a:xfrm>
                    <a:prstGeom prst="rect">
                      <a:avLst/>
                    </a:prstGeom>
                    <a:noFill/>
                    <a:ln>
                      <a:noFill/>
                    </a:ln>
                  </pic:spPr>
                </pic:pic>
              </a:graphicData>
            </a:graphic>
          </wp:inline>
        </w:drawing>
      </w:r>
    </w:p>
    <w:p w14:paraId="4C79969A" w14:textId="77777777" w:rsidR="00C11A8C" w:rsidRPr="000B6291" w:rsidRDefault="00C11A8C" w:rsidP="00C11A8C">
      <w:pPr>
        <w:pStyle w:val="Caption"/>
        <w:rPr>
          <w:lang w:val="en-GB"/>
        </w:rPr>
      </w:pPr>
      <w:bookmarkStart w:id="1049" w:name="_Toc17270270"/>
    </w:p>
    <w:p w14:paraId="6F937B4B" w14:textId="77777777" w:rsidR="00C11A8C" w:rsidRPr="000B6291" w:rsidRDefault="00C11A8C" w:rsidP="00C11A8C">
      <w:pPr>
        <w:pStyle w:val="Caption"/>
        <w:rPr>
          <w:lang w:val="en-GB"/>
        </w:rPr>
      </w:pPr>
    </w:p>
    <w:p w14:paraId="07EDD4ED" w14:textId="6E27A767" w:rsidR="00C11A8C" w:rsidRPr="000B6291" w:rsidRDefault="00C11A8C" w:rsidP="00C11A8C">
      <w:pPr>
        <w:pStyle w:val="Caption"/>
        <w:rPr>
          <w:lang w:val="en-GB"/>
        </w:rPr>
      </w:pPr>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113</w:t>
      </w:r>
      <w:r w:rsidRPr="000B6291">
        <w:rPr>
          <w:lang w:val="en-GB"/>
        </w:rPr>
        <w:fldChar w:fldCharType="end"/>
      </w:r>
      <w:r w:rsidRPr="000B6291">
        <w:rPr>
          <w:lang w:val="en-GB"/>
        </w:rPr>
        <w:t>: PSME signal from a typical wireless microphone</w:t>
      </w:r>
      <w:bookmarkEnd w:id="1049"/>
    </w:p>
    <w:p w14:paraId="4A0E3222" w14:textId="77777777" w:rsidR="00C11A8C" w:rsidRPr="000B6291" w:rsidRDefault="00C11A8C" w:rsidP="00C11A8C">
      <w:r w:rsidRPr="000B6291">
        <w:t>In order to be able to freely adjust frequency and level of the PMSE signal, it was decided to use a vector signal generator to produce the interfering signal for these measurements. The relevant RF parameters are:</w:t>
      </w:r>
    </w:p>
    <w:p w14:paraId="1DA6185F" w14:textId="77777777" w:rsidR="00C11A8C" w:rsidRPr="000B6291" w:rsidRDefault="00C11A8C" w:rsidP="00C11A8C">
      <w:pPr>
        <w:pStyle w:val="ECCBulletsLv1"/>
      </w:pPr>
      <w:r w:rsidRPr="000B6291">
        <w:t>Bandwidth: 180 kHz;</w:t>
      </w:r>
    </w:p>
    <w:p w14:paraId="0801BC12" w14:textId="77777777" w:rsidR="00C11A8C" w:rsidRPr="000B6291" w:rsidRDefault="00C11A8C" w:rsidP="00C11A8C">
      <w:pPr>
        <w:pStyle w:val="ECCBulletsLv1"/>
      </w:pPr>
      <w:r w:rsidRPr="000B6291">
        <w:t>Modulation: QPSK;</w:t>
      </w:r>
    </w:p>
    <w:p w14:paraId="4598C3EC" w14:textId="77777777" w:rsidR="00C11A8C" w:rsidRPr="000B6291" w:rsidRDefault="00C11A8C" w:rsidP="00C11A8C">
      <w:pPr>
        <w:pStyle w:val="ECCBulletsLv1"/>
      </w:pPr>
      <w:r w:rsidRPr="000B6291">
        <w:t>PAPR (peak to average power ratio): 3.5 dB.</w:t>
      </w:r>
    </w:p>
    <w:p w14:paraId="10A11638" w14:textId="77777777" w:rsidR="00C11A8C" w:rsidRPr="000B6291" w:rsidRDefault="00C11A8C" w:rsidP="00C11A8C">
      <w:r w:rsidRPr="000B6291">
        <w:t>The following figure shows the resulting spectrum of the interfering PMSE signal used.</w:t>
      </w:r>
    </w:p>
    <w:p w14:paraId="0EDE21E3" w14:textId="7D82A9BF" w:rsidR="00C11A8C" w:rsidRPr="000B6291" w:rsidRDefault="00C11A8C" w:rsidP="00C11A8C">
      <w:pPr>
        <w:pStyle w:val="ECCFiguregraphcentered"/>
        <w:rPr>
          <w:lang w:val="en-GB"/>
        </w:rPr>
      </w:pPr>
      <w:r w:rsidRPr="000B6291">
        <w:rPr>
          <w:lang w:val="en-GB" w:eastAsia="en-GB"/>
        </w:rPr>
        <mc:AlternateContent>
          <mc:Choice Requires="wpg">
            <w:drawing>
              <wp:anchor distT="0" distB="0" distL="114300" distR="114300" simplePos="0" relativeHeight="251674624" behindDoc="0" locked="0" layoutInCell="1" allowOverlap="1" wp14:anchorId="6CC208A7" wp14:editId="6AD2D9AA">
                <wp:simplePos x="0" y="0"/>
                <wp:positionH relativeFrom="column">
                  <wp:posOffset>570230</wp:posOffset>
                </wp:positionH>
                <wp:positionV relativeFrom="paragraph">
                  <wp:posOffset>266700</wp:posOffset>
                </wp:positionV>
                <wp:extent cx="4709160" cy="2659380"/>
                <wp:effectExtent l="4445" t="0" r="1270" b="2540"/>
                <wp:wrapNone/>
                <wp:docPr id="14763" name="Gruppieren 14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9160" cy="2659380"/>
                          <a:chOff x="0" y="0"/>
                          <a:chExt cx="48396" cy="28353"/>
                        </a:xfrm>
                      </wpg:grpSpPr>
                      <wpg:grpSp>
                        <wpg:cNvPr id="14764" name="Gruppieren 59"/>
                        <wpg:cNvGrpSpPr>
                          <a:grpSpLocks/>
                        </wpg:cNvGrpSpPr>
                        <wpg:grpSpPr bwMode="auto">
                          <a:xfrm>
                            <a:off x="2676" y="25257"/>
                            <a:ext cx="45720" cy="3096"/>
                            <a:chOff x="0" y="0"/>
                            <a:chExt cx="45720" cy="3095"/>
                          </a:xfrm>
                        </wpg:grpSpPr>
                        <wps:wsp>
                          <wps:cNvPr id="14765" name="Textfeld 63"/>
                          <wps:cNvSpPr txBox="1">
                            <a:spLocks noChangeArrowheads="1"/>
                          </wps:cNvSpPr>
                          <wps:spPr bwMode="auto">
                            <a:xfrm>
                              <a:off x="22479" y="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88645D9" w14:textId="77777777" w:rsidR="00134CFC" w:rsidRDefault="00134CFC" w:rsidP="00C11A8C">
                                <w:pPr>
                                  <w:pStyle w:val="FootnoteText"/>
                                </w:pPr>
                                <w:r>
                                  <w:t>0</w:t>
                                </w:r>
                              </w:p>
                            </w:txbxContent>
                          </wps:txbx>
                          <wps:bodyPr rot="0" vert="horz" wrap="square" lIns="0" tIns="0" rIns="0" bIns="0" anchor="t" anchorCtr="0" upright="1">
                            <a:noAutofit/>
                          </wps:bodyPr>
                        </wps:wsp>
                        <wps:wsp>
                          <wps:cNvPr id="14766" name="Textfeld 14368"/>
                          <wps:cNvSpPr txBox="1">
                            <a:spLocks noChangeArrowheads="1"/>
                          </wps:cNvSpPr>
                          <wps:spPr bwMode="auto">
                            <a:xfrm>
                              <a:off x="26860" y="95"/>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4D8E0CF" w14:textId="77777777" w:rsidR="00134CFC" w:rsidRDefault="00134CFC" w:rsidP="00C11A8C">
                                <w:pPr>
                                  <w:pStyle w:val="FootnoteText"/>
                                </w:pPr>
                                <w:r>
                                  <w:t>100</w:t>
                                </w:r>
                              </w:p>
                            </w:txbxContent>
                          </wps:txbx>
                          <wps:bodyPr rot="0" vert="horz" wrap="square" lIns="0" tIns="0" rIns="0" bIns="0" anchor="t" anchorCtr="0" upright="1">
                            <a:noAutofit/>
                          </wps:bodyPr>
                        </wps:wsp>
                        <wps:wsp>
                          <wps:cNvPr id="14767" name="Textfeld 83"/>
                          <wps:cNvSpPr txBox="1">
                            <a:spLocks noChangeArrowheads="1"/>
                          </wps:cNvSpPr>
                          <wps:spPr bwMode="auto">
                            <a:xfrm>
                              <a:off x="30861"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B04DA2E" w14:textId="77777777" w:rsidR="00134CFC" w:rsidRDefault="00134CFC" w:rsidP="00C11A8C">
                                <w:pPr>
                                  <w:pStyle w:val="FootnoteText"/>
                                </w:pPr>
                                <w:r>
                                  <w:t>200</w:t>
                                </w:r>
                              </w:p>
                            </w:txbxContent>
                          </wps:txbx>
                          <wps:bodyPr rot="0" vert="horz" wrap="square" lIns="0" tIns="0" rIns="0" bIns="0" anchor="t" anchorCtr="0" upright="1">
                            <a:noAutofit/>
                          </wps:bodyPr>
                        </wps:wsp>
                        <wps:wsp>
                          <wps:cNvPr id="14768" name="Textfeld 84"/>
                          <wps:cNvSpPr txBox="1">
                            <a:spLocks noChangeArrowheads="1"/>
                          </wps:cNvSpPr>
                          <wps:spPr bwMode="auto">
                            <a:xfrm>
                              <a:off x="34956"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2EC8FC2" w14:textId="77777777" w:rsidR="00134CFC" w:rsidRDefault="00134CFC" w:rsidP="00C11A8C">
                                <w:pPr>
                                  <w:pStyle w:val="FootnoteText"/>
                                </w:pPr>
                                <w:r>
                                  <w:t>300</w:t>
                                </w:r>
                              </w:p>
                            </w:txbxContent>
                          </wps:txbx>
                          <wps:bodyPr rot="0" vert="horz" wrap="square" lIns="0" tIns="0" rIns="0" bIns="0" anchor="t" anchorCtr="0" upright="1">
                            <a:noAutofit/>
                          </wps:bodyPr>
                        </wps:wsp>
                        <wps:wsp>
                          <wps:cNvPr id="14769" name="Textfeld 88"/>
                          <wps:cNvSpPr txBox="1">
                            <a:spLocks noChangeArrowheads="1"/>
                          </wps:cNvSpPr>
                          <wps:spPr bwMode="auto">
                            <a:xfrm>
                              <a:off x="39243"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F6F745D" w14:textId="77777777" w:rsidR="00134CFC" w:rsidRDefault="00134CFC" w:rsidP="00C11A8C">
                                <w:pPr>
                                  <w:pStyle w:val="FootnoteText"/>
                                </w:pPr>
                                <w:r>
                                  <w:t>400</w:t>
                                </w:r>
                              </w:p>
                            </w:txbxContent>
                          </wps:txbx>
                          <wps:bodyPr rot="0" vert="horz" wrap="square" lIns="0" tIns="0" rIns="0" bIns="0" anchor="t" anchorCtr="0" upright="1">
                            <a:noAutofit/>
                          </wps:bodyPr>
                        </wps:wsp>
                        <wps:wsp>
                          <wps:cNvPr id="14770" name="Textfeld 89"/>
                          <wps:cNvSpPr txBox="1">
                            <a:spLocks noChangeArrowheads="1"/>
                          </wps:cNvSpPr>
                          <wps:spPr bwMode="auto">
                            <a:xfrm>
                              <a:off x="43815" y="19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49359FE" w14:textId="77777777" w:rsidR="00134CFC" w:rsidRDefault="00134CFC" w:rsidP="00C11A8C">
                                <w:pPr>
                                  <w:pStyle w:val="FootnoteText"/>
                                </w:pPr>
                                <w:r>
                                  <w:t>500</w:t>
                                </w:r>
                              </w:p>
                            </w:txbxContent>
                          </wps:txbx>
                          <wps:bodyPr rot="0" vert="horz" wrap="square" lIns="0" tIns="0" rIns="0" bIns="0" anchor="t" anchorCtr="0" upright="1">
                            <a:noAutofit/>
                          </wps:bodyPr>
                        </wps:wsp>
                        <wps:wsp>
                          <wps:cNvPr id="14771" name="Textfeld 97"/>
                          <wps:cNvSpPr txBox="1">
                            <a:spLocks noChangeArrowheads="1"/>
                          </wps:cNvSpPr>
                          <wps:spPr bwMode="auto">
                            <a:xfrm>
                              <a:off x="17621"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F6DA9D7" w14:textId="77777777" w:rsidR="00134CFC" w:rsidRDefault="00134CFC" w:rsidP="00C11A8C">
                                <w:pPr>
                                  <w:pStyle w:val="FootnoteText"/>
                                </w:pPr>
                                <w:r>
                                  <w:t>-100</w:t>
                                </w:r>
                              </w:p>
                            </w:txbxContent>
                          </wps:txbx>
                          <wps:bodyPr rot="0" vert="horz" wrap="square" lIns="0" tIns="0" rIns="0" bIns="0" anchor="t" anchorCtr="0" upright="1">
                            <a:noAutofit/>
                          </wps:bodyPr>
                        </wps:wsp>
                        <wps:wsp>
                          <wps:cNvPr id="14772" name="Textfeld 98"/>
                          <wps:cNvSpPr txBox="1">
                            <a:spLocks noChangeArrowheads="1"/>
                          </wps:cNvSpPr>
                          <wps:spPr bwMode="auto">
                            <a:xfrm>
                              <a:off x="13335"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AC5F0AC" w14:textId="77777777" w:rsidR="00134CFC" w:rsidRDefault="00134CFC" w:rsidP="00C11A8C">
                                <w:pPr>
                                  <w:pStyle w:val="FootnoteText"/>
                                </w:pPr>
                                <w:r>
                                  <w:t>-200</w:t>
                                </w:r>
                              </w:p>
                            </w:txbxContent>
                          </wps:txbx>
                          <wps:bodyPr rot="0" vert="horz" wrap="square" lIns="0" tIns="0" rIns="0" bIns="0" anchor="t" anchorCtr="0" upright="1">
                            <a:noAutofit/>
                          </wps:bodyPr>
                        </wps:wsp>
                        <wps:wsp>
                          <wps:cNvPr id="14773" name="Textfeld 103"/>
                          <wps:cNvSpPr txBox="1">
                            <a:spLocks noChangeArrowheads="1"/>
                          </wps:cNvSpPr>
                          <wps:spPr bwMode="auto">
                            <a:xfrm>
                              <a:off x="8858"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8C05141" w14:textId="77777777" w:rsidR="00134CFC" w:rsidRDefault="00134CFC" w:rsidP="00C11A8C">
                                <w:pPr>
                                  <w:pStyle w:val="FootnoteText"/>
                                </w:pPr>
                                <w:r>
                                  <w:t>-300</w:t>
                                </w:r>
                              </w:p>
                            </w:txbxContent>
                          </wps:txbx>
                          <wps:bodyPr rot="0" vert="horz" wrap="square" lIns="0" tIns="0" rIns="0" bIns="0" anchor="t" anchorCtr="0" upright="1">
                            <a:noAutofit/>
                          </wps:bodyPr>
                        </wps:wsp>
                        <wps:wsp>
                          <wps:cNvPr id="14774" name="Textfeld 107"/>
                          <wps:cNvSpPr txBox="1">
                            <a:spLocks noChangeArrowheads="1"/>
                          </wps:cNvSpPr>
                          <wps:spPr bwMode="auto">
                            <a:xfrm>
                              <a:off x="4572"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15103F4" w14:textId="77777777" w:rsidR="00134CFC" w:rsidRDefault="00134CFC" w:rsidP="00C11A8C">
                                <w:pPr>
                                  <w:pStyle w:val="FootnoteText"/>
                                </w:pPr>
                                <w:r>
                                  <w:t>-400</w:t>
                                </w:r>
                              </w:p>
                            </w:txbxContent>
                          </wps:txbx>
                          <wps:bodyPr rot="0" vert="horz" wrap="square" lIns="0" tIns="0" rIns="0" bIns="0" anchor="t" anchorCtr="0" upright="1">
                            <a:noAutofit/>
                          </wps:bodyPr>
                        </wps:wsp>
                        <wps:wsp>
                          <wps:cNvPr id="14775" name="Textfeld 108"/>
                          <wps:cNvSpPr txBox="1">
                            <a:spLocks noChangeArrowheads="1"/>
                          </wps:cNvSpPr>
                          <wps:spPr bwMode="auto">
                            <a:xfrm>
                              <a:off x="0" y="0"/>
                              <a:ext cx="2381"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0884394" w14:textId="77777777" w:rsidR="00134CFC" w:rsidRDefault="00134CFC" w:rsidP="00C11A8C">
                                <w:pPr>
                                  <w:pStyle w:val="FootnoteText"/>
                                </w:pPr>
                                <w:r>
                                  <w:t>-500</w:t>
                                </w:r>
                              </w:p>
                            </w:txbxContent>
                          </wps:txbx>
                          <wps:bodyPr rot="0" vert="horz" wrap="square" lIns="0" tIns="0" rIns="0" bIns="0" anchor="t" anchorCtr="0" upright="1">
                            <a:noAutofit/>
                          </wps:bodyPr>
                        </wps:wsp>
                        <wps:wsp>
                          <wps:cNvPr id="14776" name="Textfeld 113"/>
                          <wps:cNvSpPr txBox="1">
                            <a:spLocks noChangeArrowheads="1"/>
                          </wps:cNvSpPr>
                          <wps:spPr bwMode="auto">
                            <a:xfrm>
                              <a:off x="39719" y="1619"/>
                              <a:ext cx="5762"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329CD9" w14:textId="77777777" w:rsidR="00134CFC" w:rsidRDefault="00134CFC" w:rsidP="00C11A8C">
                                <w:pPr>
                                  <w:pStyle w:val="FootnoteText"/>
                                </w:pPr>
                                <w:r>
                                  <w:t>Offset/kHz</w:t>
                                </w:r>
                              </w:p>
                            </w:txbxContent>
                          </wps:txbx>
                          <wps:bodyPr rot="0" vert="horz" wrap="square" lIns="0" tIns="0" rIns="0" bIns="0" anchor="t" anchorCtr="0" upright="1">
                            <a:noAutofit/>
                          </wps:bodyPr>
                        </wps:wsp>
                      </wpg:grpSp>
                      <wpg:grpSp>
                        <wpg:cNvPr id="14777" name="Gruppieren 114"/>
                        <wpg:cNvGrpSpPr>
                          <a:grpSpLocks/>
                        </wpg:cNvGrpSpPr>
                        <wpg:grpSpPr bwMode="auto">
                          <a:xfrm>
                            <a:off x="0" y="0"/>
                            <a:ext cx="4572" cy="23479"/>
                            <a:chOff x="0" y="0"/>
                            <a:chExt cx="4572" cy="23479"/>
                          </a:xfrm>
                        </wpg:grpSpPr>
                        <wps:wsp>
                          <wps:cNvPr id="14778" name="Textfeld 115"/>
                          <wps:cNvSpPr txBox="1">
                            <a:spLocks noChangeArrowheads="1"/>
                          </wps:cNvSpPr>
                          <wps:spPr bwMode="auto">
                            <a:xfrm rot="-5400000">
                              <a:off x="-3477" y="14049"/>
                              <a:ext cx="8668"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1EBF7C5" w14:textId="77777777" w:rsidR="00134CFC" w:rsidRDefault="00134CFC" w:rsidP="00C11A8C">
                                <w:pPr>
                                  <w:pStyle w:val="FootnoteText"/>
                                </w:pPr>
                                <w:r>
                                  <w:t>Rel. level/dB</w:t>
                                </w:r>
                              </w:p>
                            </w:txbxContent>
                          </wps:txbx>
                          <wps:bodyPr rot="0" vert="horz" wrap="square" lIns="0" tIns="0" rIns="0" bIns="0" anchor="t" anchorCtr="0" upright="1">
                            <a:noAutofit/>
                          </wps:bodyPr>
                        </wps:wsp>
                        <wps:wsp>
                          <wps:cNvPr id="14779" name="Textfeld 116"/>
                          <wps:cNvSpPr txBox="1">
                            <a:spLocks noChangeArrowheads="1"/>
                          </wps:cNvSpPr>
                          <wps:spPr bwMode="auto">
                            <a:xfrm>
                              <a:off x="2667" y="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79C1287" w14:textId="77777777" w:rsidR="00134CFC" w:rsidRDefault="00134CFC" w:rsidP="00C11A8C">
                                <w:pPr>
                                  <w:pStyle w:val="FootnoteText"/>
                                </w:pPr>
                                <w:r>
                                  <w:t>0</w:t>
                                </w:r>
                              </w:p>
                            </w:txbxContent>
                          </wps:txbx>
                          <wps:bodyPr rot="0" vert="horz" wrap="square" lIns="0" tIns="0" rIns="0" bIns="0" anchor="t" anchorCtr="0" upright="1">
                            <a:noAutofit/>
                          </wps:bodyPr>
                        </wps:wsp>
                        <wps:wsp>
                          <wps:cNvPr id="14780" name="Textfeld 117"/>
                          <wps:cNvSpPr txBox="1">
                            <a:spLocks noChangeArrowheads="1"/>
                          </wps:cNvSpPr>
                          <wps:spPr bwMode="auto">
                            <a:xfrm>
                              <a:off x="1905" y="2571"/>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024CAB" w14:textId="77777777" w:rsidR="00134CFC" w:rsidRDefault="00134CFC" w:rsidP="00C11A8C">
                                <w:pPr>
                                  <w:pStyle w:val="FootnoteText"/>
                                </w:pPr>
                                <w:r>
                                  <w:t>-10</w:t>
                                </w:r>
                              </w:p>
                            </w:txbxContent>
                          </wps:txbx>
                          <wps:bodyPr rot="0" vert="horz" wrap="square" lIns="0" tIns="0" rIns="0" bIns="0" anchor="t" anchorCtr="0" upright="1">
                            <a:noAutofit/>
                          </wps:bodyPr>
                        </wps:wsp>
                        <wps:wsp>
                          <wps:cNvPr id="14781" name="Textfeld 118"/>
                          <wps:cNvSpPr txBox="1">
                            <a:spLocks noChangeArrowheads="1"/>
                          </wps:cNvSpPr>
                          <wps:spPr bwMode="auto">
                            <a:xfrm>
                              <a:off x="1905" y="5524"/>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4E7220" w14:textId="77777777" w:rsidR="00134CFC" w:rsidRDefault="00134CFC" w:rsidP="00C11A8C">
                                <w:pPr>
                                  <w:pStyle w:val="FootnoteText"/>
                                </w:pPr>
                                <w:r>
                                  <w:t>-20</w:t>
                                </w:r>
                              </w:p>
                            </w:txbxContent>
                          </wps:txbx>
                          <wps:bodyPr rot="0" vert="horz" wrap="square" lIns="0" tIns="0" rIns="0" bIns="0" anchor="t" anchorCtr="0" upright="1">
                            <a:noAutofit/>
                          </wps:bodyPr>
                        </wps:wsp>
                        <wps:wsp>
                          <wps:cNvPr id="14782" name="Textfeld 120"/>
                          <wps:cNvSpPr txBox="1">
                            <a:spLocks noChangeArrowheads="1"/>
                          </wps:cNvSpPr>
                          <wps:spPr bwMode="auto">
                            <a:xfrm>
                              <a:off x="2095" y="7905"/>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217C1CA" w14:textId="77777777" w:rsidR="00134CFC" w:rsidRDefault="00134CFC" w:rsidP="00C11A8C">
                                <w:pPr>
                                  <w:pStyle w:val="FootnoteText"/>
                                </w:pPr>
                                <w:r>
                                  <w:t>-30</w:t>
                                </w:r>
                              </w:p>
                            </w:txbxContent>
                          </wps:txbx>
                          <wps:bodyPr rot="0" vert="horz" wrap="square" lIns="0" tIns="0" rIns="0" bIns="0" anchor="t" anchorCtr="0" upright="1">
                            <a:noAutofit/>
                          </wps:bodyPr>
                        </wps:wsp>
                        <wps:wsp>
                          <wps:cNvPr id="14783" name="Textfeld 121"/>
                          <wps:cNvSpPr txBox="1">
                            <a:spLocks noChangeArrowheads="1"/>
                          </wps:cNvSpPr>
                          <wps:spPr bwMode="auto">
                            <a:xfrm>
                              <a:off x="2095" y="10953"/>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099648E" w14:textId="77777777" w:rsidR="00134CFC" w:rsidRDefault="00134CFC" w:rsidP="00C11A8C">
                                <w:pPr>
                                  <w:pStyle w:val="FootnoteText"/>
                                </w:pPr>
                                <w:r>
                                  <w:t>-40</w:t>
                                </w:r>
                              </w:p>
                            </w:txbxContent>
                          </wps:txbx>
                          <wps:bodyPr rot="0" vert="horz" wrap="square" lIns="0" tIns="0" rIns="0" bIns="0" anchor="t" anchorCtr="0" upright="1">
                            <a:noAutofit/>
                          </wps:bodyPr>
                        </wps:wsp>
                        <wps:wsp>
                          <wps:cNvPr id="14784" name="Textfeld 122"/>
                          <wps:cNvSpPr txBox="1">
                            <a:spLocks noChangeArrowheads="1"/>
                          </wps:cNvSpPr>
                          <wps:spPr bwMode="auto">
                            <a:xfrm>
                              <a:off x="2095" y="13716"/>
                              <a:ext cx="1905" cy="1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C0598C0" w14:textId="77777777" w:rsidR="00134CFC" w:rsidRDefault="00134CFC" w:rsidP="00C11A8C">
                                <w:pPr>
                                  <w:pStyle w:val="FootnoteText"/>
                                </w:pPr>
                                <w:r>
                                  <w:t>-50</w:t>
                                </w:r>
                              </w:p>
                            </w:txbxContent>
                          </wps:txbx>
                          <wps:bodyPr rot="0" vert="horz" wrap="square" lIns="0" tIns="0" rIns="0" bIns="0" anchor="t" anchorCtr="0" upright="1">
                            <a:noAutofit/>
                          </wps:bodyPr>
                        </wps:wsp>
                        <wps:wsp>
                          <wps:cNvPr id="14785" name="Textfeld 123"/>
                          <wps:cNvSpPr txBox="1">
                            <a:spLocks noChangeArrowheads="1"/>
                          </wps:cNvSpPr>
                          <wps:spPr bwMode="auto">
                            <a:xfrm>
                              <a:off x="2095" y="16573"/>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E06CD" w14:textId="77777777" w:rsidR="00134CFC" w:rsidRDefault="00134CFC" w:rsidP="00C11A8C">
                                <w:pPr>
                                  <w:pStyle w:val="FootnoteText"/>
                                </w:pPr>
                                <w:r>
                                  <w:t>-60</w:t>
                                </w:r>
                              </w:p>
                            </w:txbxContent>
                          </wps:txbx>
                          <wps:bodyPr rot="0" vert="horz" wrap="square" lIns="0" tIns="0" rIns="0" bIns="0" anchor="t" anchorCtr="0" upright="1">
                            <a:noAutofit/>
                          </wps:bodyPr>
                        </wps:wsp>
                        <wps:wsp>
                          <wps:cNvPr id="14786" name="Textfeld 124"/>
                          <wps:cNvSpPr txBox="1">
                            <a:spLocks noChangeArrowheads="1"/>
                          </wps:cNvSpPr>
                          <wps:spPr bwMode="auto">
                            <a:xfrm>
                              <a:off x="2095" y="19240"/>
                              <a:ext cx="1905" cy="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C59B417" w14:textId="77777777" w:rsidR="00134CFC" w:rsidRDefault="00134CFC" w:rsidP="00C11A8C">
                                <w:pPr>
                                  <w:pStyle w:val="FootnoteText"/>
                                </w:pPr>
                                <w:r>
                                  <w:t>-70</w:t>
                                </w:r>
                              </w:p>
                            </w:txbxContent>
                          </wps:txbx>
                          <wps:bodyPr rot="0" vert="horz" wrap="square" lIns="0" tIns="0" rIns="0" bIns="0" anchor="t" anchorCtr="0" upright="1">
                            <a:noAutofit/>
                          </wps:bodyPr>
                        </wps:wsp>
                        <wps:wsp>
                          <wps:cNvPr id="14787" name="Textfeld 125"/>
                          <wps:cNvSpPr txBox="1">
                            <a:spLocks noChangeArrowheads="1"/>
                          </wps:cNvSpPr>
                          <wps:spPr bwMode="auto">
                            <a:xfrm>
                              <a:off x="2095" y="22002"/>
                              <a:ext cx="1905" cy="1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88B0701" w14:textId="77777777" w:rsidR="00134CFC" w:rsidRDefault="00134CFC" w:rsidP="00C11A8C">
                                <w:pPr>
                                  <w:pStyle w:val="FootnoteText"/>
                                </w:pPr>
                                <w:r>
                                  <w:t>-80</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CC208A7" id="Gruppieren 14546" o:spid="_x0000_s1175" style="position:absolute;left:0;text-align:left;margin-left:44.9pt;margin-top:21pt;width:370.8pt;height:209.4pt;z-index:251674624" coordsize="48396,28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">
                <v:group id="Gruppieren 59" o:spid="_x0000_s1176" style="position:absolute;left:2676;top:25257;width:45720;height:3096" coordsize="45720,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">
                  <v:shape id="Textfeld 63" o:spid="_x0000_s1177" type="#_x0000_t202" style="position:absolute;left:22479;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" filled="f" stroked="f" strokeweight=".5pt">
                    <v:textbox inset="0,0,0,0">
                      <w:txbxContent>
                        <w:p w14:paraId="488645D9" w14:textId="77777777" w:rsidR="00134CFC" w:rsidRDefault="00134CFC" w:rsidP="00C11A8C">
                          <w:pPr>
                            <w:pStyle w:val="FootnoteText"/>
                          </w:pPr>
                          <w:r>
                            <w:t>0</w:t>
                          </w:r>
                        </w:p>
                      </w:txbxContent>
                    </v:textbox>
                  </v:shape>
                  <v:shape id="Textfeld 14368" o:spid="_x0000_s1178" type="#_x0000_t202" style="position:absolute;left:26860;top:95;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" filled="f" stroked="f" strokeweight=".5pt">
                    <v:textbox inset="0,0,0,0">
                      <w:txbxContent>
                        <w:p w14:paraId="44D8E0CF" w14:textId="77777777" w:rsidR="00134CFC" w:rsidRDefault="00134CFC" w:rsidP="00C11A8C">
                          <w:pPr>
                            <w:pStyle w:val="FootnoteText"/>
                          </w:pPr>
                          <w:r>
                            <w:t>100</w:t>
                          </w:r>
                        </w:p>
                      </w:txbxContent>
                    </v:textbox>
                  </v:shape>
                  <v:shape id="Textfeld 83" o:spid="_x0000_s1179" type="#_x0000_t202" style="position:absolute;left:30861;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" filled="f" stroked="f" strokeweight=".5pt">
                    <v:textbox inset="0,0,0,0">
                      <w:txbxContent>
                        <w:p w14:paraId="4B04DA2E" w14:textId="77777777" w:rsidR="00134CFC" w:rsidRDefault="00134CFC" w:rsidP="00C11A8C">
                          <w:pPr>
                            <w:pStyle w:val="FootnoteText"/>
                          </w:pPr>
                          <w:r>
                            <w:t>200</w:t>
                          </w:r>
                        </w:p>
                      </w:txbxContent>
                    </v:textbox>
                  </v:shape>
                  <v:shape id="Textfeld 84" o:spid="_x0000_s1180" type="#_x0000_t202" style="position:absolute;left:34956;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" filled="f" stroked="f" strokeweight=".5pt">
                    <v:textbox inset="0,0,0,0">
                      <w:txbxContent>
                        <w:p w14:paraId="02EC8FC2" w14:textId="77777777" w:rsidR="00134CFC" w:rsidRDefault="00134CFC" w:rsidP="00C11A8C">
                          <w:pPr>
                            <w:pStyle w:val="FootnoteText"/>
                          </w:pPr>
                          <w:r>
                            <w:t>300</w:t>
                          </w:r>
                        </w:p>
                      </w:txbxContent>
                    </v:textbox>
                  </v:shape>
                  <v:shape id="Textfeld 88" o:spid="_x0000_s1181" type="#_x0000_t202" style="position:absolute;left:39243;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" filled="f" stroked="f" strokeweight=".5pt">
                    <v:textbox inset="0,0,0,0">
                      <w:txbxContent>
                        <w:p w14:paraId="4F6F745D" w14:textId="77777777" w:rsidR="00134CFC" w:rsidRDefault="00134CFC" w:rsidP="00C11A8C">
                          <w:pPr>
                            <w:pStyle w:val="FootnoteText"/>
                          </w:pPr>
                          <w:r>
                            <w:t>400</w:t>
                          </w:r>
                        </w:p>
                      </w:txbxContent>
                    </v:textbox>
                  </v:shape>
                  <v:shape id="Textfeld 89" o:spid="_x0000_s1182" type="#_x0000_t202" style="position:absolute;left:43815;top:19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" filled="f" stroked="f" strokeweight=".5pt">
                    <v:textbox inset="0,0,0,0">
                      <w:txbxContent>
                        <w:p w14:paraId="249359FE" w14:textId="77777777" w:rsidR="00134CFC" w:rsidRDefault="00134CFC" w:rsidP="00C11A8C">
                          <w:pPr>
                            <w:pStyle w:val="FootnoteText"/>
                          </w:pPr>
                          <w:r>
                            <w:t>500</w:t>
                          </w:r>
                        </w:p>
                      </w:txbxContent>
                    </v:textbox>
                  </v:shape>
                  <v:shape id="Textfeld 97" o:spid="_x0000_s1183" type="#_x0000_t202" style="position:absolute;left:17621;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" filled="f" stroked="f" strokeweight=".5pt">
                    <v:textbox inset="0,0,0,0">
                      <w:txbxContent>
                        <w:p w14:paraId="6F6DA9D7" w14:textId="77777777" w:rsidR="00134CFC" w:rsidRDefault="00134CFC" w:rsidP="00C11A8C">
                          <w:pPr>
                            <w:pStyle w:val="FootnoteText"/>
                          </w:pPr>
                          <w:r>
                            <w:t>-100</w:t>
                          </w:r>
                        </w:p>
                      </w:txbxContent>
                    </v:textbox>
                  </v:shape>
                  <v:shape id="Textfeld 98" o:spid="_x0000_s1184" type="#_x0000_t202" style="position:absolute;left:13335;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" filled="f" stroked="f" strokeweight=".5pt">
                    <v:textbox inset="0,0,0,0">
                      <w:txbxContent>
                        <w:p w14:paraId="3AC5F0AC" w14:textId="77777777" w:rsidR="00134CFC" w:rsidRDefault="00134CFC" w:rsidP="00C11A8C">
                          <w:pPr>
                            <w:pStyle w:val="FootnoteText"/>
                          </w:pPr>
                          <w:r>
                            <w:t>-200</w:t>
                          </w:r>
                        </w:p>
                      </w:txbxContent>
                    </v:textbox>
                  </v:shape>
                  <v:shape id="Textfeld 103" o:spid="_x0000_s1185" type="#_x0000_t202" style="position:absolute;left:8858;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" filled="f" stroked="f" strokeweight=".5pt">
                    <v:textbox inset="0,0,0,0">
                      <w:txbxContent>
                        <w:p w14:paraId="08C05141" w14:textId="77777777" w:rsidR="00134CFC" w:rsidRDefault="00134CFC" w:rsidP="00C11A8C">
                          <w:pPr>
                            <w:pStyle w:val="FootnoteText"/>
                          </w:pPr>
                          <w:r>
                            <w:t>-300</w:t>
                          </w:r>
                        </w:p>
                      </w:txbxContent>
                    </v:textbox>
                  </v:shape>
                  <v:shape id="Textfeld 107" o:spid="_x0000_s1186" type="#_x0000_t202" style="position:absolute;left:4572;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" filled="f" stroked="f" strokeweight=".5pt">
                    <v:textbox inset="0,0,0,0">
                      <w:txbxContent>
                        <w:p w14:paraId="115103F4" w14:textId="77777777" w:rsidR="00134CFC" w:rsidRDefault="00134CFC" w:rsidP="00C11A8C">
                          <w:pPr>
                            <w:pStyle w:val="FootnoteText"/>
                          </w:pPr>
                          <w:r>
                            <w:t>-400</w:t>
                          </w:r>
                        </w:p>
                      </w:txbxContent>
                    </v:textbox>
                  </v:shape>
                  <v:shape id="Textfeld 108" o:spid="_x0000_s1187" type="#_x0000_t202" style="position:absolute;width:2381;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" filled="f" stroked="f" strokeweight=".5pt">
                    <v:textbox inset="0,0,0,0">
                      <w:txbxContent>
                        <w:p w14:paraId="70884394" w14:textId="77777777" w:rsidR="00134CFC" w:rsidRDefault="00134CFC" w:rsidP="00C11A8C">
                          <w:pPr>
                            <w:pStyle w:val="FootnoteText"/>
                          </w:pPr>
                          <w:r>
                            <w:t>-500</w:t>
                          </w:r>
                        </w:p>
                      </w:txbxContent>
                    </v:textbox>
                  </v:shape>
                  <v:shape id="Textfeld 113" o:spid="_x0000_s1188" type="#_x0000_t202" style="position:absolute;left:39719;top:1619;width:5762;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" filled="f" stroked="f" strokeweight=".5pt">
                    <v:textbox inset="0,0,0,0">
                      <w:txbxContent>
                        <w:p w14:paraId="1D329CD9" w14:textId="77777777" w:rsidR="00134CFC" w:rsidRDefault="00134CFC" w:rsidP="00C11A8C">
                          <w:pPr>
                            <w:pStyle w:val="FootnoteText"/>
                          </w:pPr>
                          <w:r>
                            <w:t>Offset/kHz</w:t>
                          </w:r>
                        </w:p>
                      </w:txbxContent>
                    </v:textbox>
                  </v:shape>
                </v:group>
                <v:group id="Gruppieren 114" o:spid="_x0000_s1189" style="position:absolute;width:4572;height:23479" coordsize="4572,23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">
                  <v:shape id="Textfeld 115" o:spid="_x0000_s1190" type="#_x0000_t202" style="position:absolute;left:-3477;top:14049;width:8668;height:171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" filled="f" stroked="f" strokeweight=".5pt">
                    <v:textbox inset="0,0,0,0">
                      <w:txbxContent>
                        <w:p w14:paraId="61EBF7C5" w14:textId="77777777" w:rsidR="00134CFC" w:rsidRDefault="00134CFC" w:rsidP="00C11A8C">
                          <w:pPr>
                            <w:pStyle w:val="FootnoteText"/>
                          </w:pPr>
                          <w:r>
                            <w:t>Rel. level/dB</w:t>
                          </w:r>
                        </w:p>
                      </w:txbxContent>
                    </v:textbox>
                  </v:shape>
                  <v:shape id="Textfeld 116" o:spid="_x0000_s1191" type="#_x0000_t202" style="position:absolute;left:2667;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" filled="f" stroked="f" strokeweight=".5pt">
                    <v:textbox inset="0,0,0,0">
                      <w:txbxContent>
                        <w:p w14:paraId="279C1287" w14:textId="77777777" w:rsidR="00134CFC" w:rsidRDefault="00134CFC" w:rsidP="00C11A8C">
                          <w:pPr>
                            <w:pStyle w:val="FootnoteText"/>
                          </w:pPr>
                          <w:r>
                            <w:t>0</w:t>
                          </w:r>
                        </w:p>
                      </w:txbxContent>
                    </v:textbox>
                  </v:shape>
                  <v:shape id="Textfeld 117" o:spid="_x0000_s1192" type="#_x0000_t202" style="position:absolute;left:1905;top:2571;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" filled="f" stroked="f" strokeweight=".5pt">
                    <v:textbox inset="0,0,0,0">
                      <w:txbxContent>
                        <w:p w14:paraId="1E024CAB" w14:textId="77777777" w:rsidR="00134CFC" w:rsidRDefault="00134CFC" w:rsidP="00C11A8C">
                          <w:pPr>
                            <w:pStyle w:val="FootnoteText"/>
                          </w:pPr>
                          <w:r>
                            <w:t>-10</w:t>
                          </w:r>
                        </w:p>
                      </w:txbxContent>
                    </v:textbox>
                  </v:shape>
                  <v:shape id="Textfeld 118" o:spid="_x0000_s1193" type="#_x0000_t202" style="position:absolute;left:1905;top:5524;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" filled="f" stroked="f" strokeweight=".5pt">
                    <v:textbox inset="0,0,0,0">
                      <w:txbxContent>
                        <w:p w14:paraId="1E4E7220" w14:textId="77777777" w:rsidR="00134CFC" w:rsidRDefault="00134CFC" w:rsidP="00C11A8C">
                          <w:pPr>
                            <w:pStyle w:val="FootnoteText"/>
                          </w:pPr>
                          <w:r>
                            <w:t>-20</w:t>
                          </w:r>
                        </w:p>
                      </w:txbxContent>
                    </v:textbox>
                  </v:shape>
                  <v:shape id="Textfeld 120" o:spid="_x0000_s1194" type="#_x0000_t202" style="position:absolute;left:2095;top:7905;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" filled="f" stroked="f" strokeweight=".5pt">
                    <v:textbox inset="0,0,0,0">
                      <w:txbxContent>
                        <w:p w14:paraId="5217C1CA" w14:textId="77777777" w:rsidR="00134CFC" w:rsidRDefault="00134CFC" w:rsidP="00C11A8C">
                          <w:pPr>
                            <w:pStyle w:val="FootnoteText"/>
                          </w:pPr>
                          <w:r>
                            <w:t>-30</w:t>
                          </w:r>
                        </w:p>
                      </w:txbxContent>
                    </v:textbox>
                  </v:shape>
                  <v:shape id="Textfeld 121" o:spid="_x0000_s1195" type="#_x0000_t202" style="position:absolute;left:2095;top:10953;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" filled="f" stroked="f" strokeweight=".5pt">
                    <v:textbox inset="0,0,0,0">
                      <w:txbxContent>
                        <w:p w14:paraId="6099648E" w14:textId="77777777" w:rsidR="00134CFC" w:rsidRDefault="00134CFC" w:rsidP="00C11A8C">
                          <w:pPr>
                            <w:pStyle w:val="FootnoteText"/>
                          </w:pPr>
                          <w:r>
                            <w:t>-40</w:t>
                          </w:r>
                        </w:p>
                      </w:txbxContent>
                    </v:textbox>
                  </v:shape>
                  <v:shape id="Textfeld 122" o:spid="_x0000_s1196" type="#_x0000_t202" style="position:absolute;left:2095;top:13716;width:1905;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" filled="f" stroked="f" strokeweight=".5pt">
                    <v:textbox inset="0,0,0,0">
                      <w:txbxContent>
                        <w:p w14:paraId="3C0598C0" w14:textId="77777777" w:rsidR="00134CFC" w:rsidRDefault="00134CFC" w:rsidP="00C11A8C">
                          <w:pPr>
                            <w:pStyle w:val="FootnoteText"/>
                          </w:pPr>
                          <w:r>
                            <w:t>-50</w:t>
                          </w:r>
                        </w:p>
                      </w:txbxContent>
                    </v:textbox>
                  </v:shape>
                  <v:shape id="Textfeld 123" o:spid="_x0000_s1197" type="#_x0000_t202" style="position:absolute;left:2095;top:16573;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" filled="f" stroked="f" strokeweight=".5pt">
                    <v:textbox inset="0,0,0,0">
                      <w:txbxContent>
                        <w:p w14:paraId="510E06CD" w14:textId="77777777" w:rsidR="00134CFC" w:rsidRDefault="00134CFC" w:rsidP="00C11A8C">
                          <w:pPr>
                            <w:pStyle w:val="FootnoteText"/>
                          </w:pPr>
                          <w:r>
                            <w:t>-60</w:t>
                          </w:r>
                        </w:p>
                      </w:txbxContent>
                    </v:textbox>
                  </v:shape>
                  <v:shape id="Textfeld 124" o:spid="_x0000_s1198" type="#_x0000_t202" style="position:absolute;left:2095;top:19240;width:190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" filled="f" stroked="f" strokeweight=".5pt">
                    <v:textbox inset="0,0,0,0">
                      <w:txbxContent>
                        <w:p w14:paraId="6C59B417" w14:textId="77777777" w:rsidR="00134CFC" w:rsidRDefault="00134CFC" w:rsidP="00C11A8C">
                          <w:pPr>
                            <w:pStyle w:val="FootnoteText"/>
                          </w:pPr>
                          <w:r>
                            <w:t>-70</w:t>
                          </w:r>
                        </w:p>
                      </w:txbxContent>
                    </v:textbox>
                  </v:shape>
                  <v:shape id="Textfeld 125" o:spid="_x0000_s1199" type="#_x0000_t202" style="position:absolute;left:2095;top:22002;width:1905;height:1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" filled="f" stroked="f" strokeweight=".5pt">
                    <v:textbox inset="0,0,0,0">
                      <w:txbxContent>
                        <w:p w14:paraId="788B0701" w14:textId="77777777" w:rsidR="00134CFC" w:rsidRDefault="00134CFC" w:rsidP="00C11A8C">
                          <w:pPr>
                            <w:pStyle w:val="FootnoteText"/>
                          </w:pPr>
                          <w:r>
                            <w:t>-80</w:t>
                          </w:r>
                        </w:p>
                      </w:txbxContent>
                    </v:textbox>
                  </v:shape>
                </v:group>
              </v:group>
            </w:pict>
          </mc:Fallback>
        </mc:AlternateContent>
      </w:r>
      <w:r w:rsidRPr="000B6291">
        <w:rPr>
          <w:lang w:val="en-GB" w:eastAsia="en-GB"/>
        </w:rPr>
        <w:drawing>
          <wp:inline distT="0" distB="0" distL="0" distR="0" wp14:anchorId="35F53749" wp14:editId="1B56ADFC">
            <wp:extent cx="4054475" cy="2519045"/>
            <wp:effectExtent l="0" t="0" r="3175" b="0"/>
            <wp:docPr id="15160"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054475" cy="2519045"/>
                    </a:xfrm>
                    <a:prstGeom prst="rect">
                      <a:avLst/>
                    </a:prstGeom>
                    <a:noFill/>
                    <a:ln>
                      <a:noFill/>
                    </a:ln>
                  </pic:spPr>
                </pic:pic>
              </a:graphicData>
            </a:graphic>
          </wp:inline>
        </w:drawing>
      </w:r>
    </w:p>
    <w:p w14:paraId="7AC6B623" w14:textId="77777777" w:rsidR="00C11A8C" w:rsidRPr="000B6291" w:rsidRDefault="00C11A8C" w:rsidP="00C11A8C"/>
    <w:p w14:paraId="34465128" w14:textId="785DF91B" w:rsidR="00C11A8C" w:rsidRPr="000B6291" w:rsidRDefault="00C11A8C" w:rsidP="00C11A8C">
      <w:pPr>
        <w:pStyle w:val="Caption"/>
        <w:rPr>
          <w:lang w:val="en-GB"/>
        </w:rPr>
      </w:pPr>
      <w:bookmarkStart w:id="1050" w:name="_Toc17270271"/>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114</w:t>
      </w:r>
      <w:r w:rsidRPr="000B6291">
        <w:rPr>
          <w:lang w:val="en-GB"/>
        </w:rPr>
        <w:fldChar w:fldCharType="end"/>
      </w:r>
      <w:r w:rsidRPr="000B6291">
        <w:rPr>
          <w:lang w:val="en-GB"/>
        </w:rPr>
        <w:t>: Interfering PSME signal generated with SMU200A</w:t>
      </w:r>
      <w:bookmarkEnd w:id="1050"/>
      <w:r w:rsidRPr="000B6291">
        <w:rPr>
          <w:lang w:val="en-GB"/>
        </w:rPr>
        <w:t xml:space="preserve"> signal generator</w:t>
      </w:r>
    </w:p>
    <w:p w14:paraId="08A42980" w14:textId="77777777" w:rsidR="00C11A8C" w:rsidRPr="000B6291" w:rsidRDefault="00C11A8C" w:rsidP="00C11A8C">
      <w:r w:rsidRPr="000B6291">
        <w:t>The interference potential of modulated continuous signals to DME/TACAN may be dependent on the PAPR which can range from 0 dB (for MSK/FSK modulation) up to about 13 dB if OFDM modulation is used. These other possible PMSE modulations were not tested due to time constraints.</w:t>
      </w:r>
    </w:p>
    <w:p w14:paraId="1CD8CF4C" w14:textId="77777777" w:rsidR="00C11A8C" w:rsidRPr="000B6291" w:rsidRDefault="00C11A8C" w:rsidP="00C11A8C">
      <w:r w:rsidRPr="000B6291">
        <w:t>All indicated PMSE levels are RMS values over the whole PMSE signal bandwidth.</w:t>
      </w:r>
    </w:p>
    <w:p w14:paraId="44954823" w14:textId="77777777" w:rsidR="00C11A8C" w:rsidRPr="000B6291" w:rsidRDefault="00C11A8C" w:rsidP="00C11A8C">
      <w:pPr>
        <w:pStyle w:val="ECCAnnexheading2"/>
        <w:rPr>
          <w:lang w:val="en-GB"/>
        </w:rPr>
      </w:pPr>
      <w:r w:rsidRPr="000B6291">
        <w:rPr>
          <w:lang w:val="en-GB"/>
        </w:rPr>
        <w:t>Performance requirements</w:t>
      </w:r>
    </w:p>
    <w:p w14:paraId="2DFD4307" w14:textId="77777777" w:rsidR="00C11A8C" w:rsidRPr="000B6291" w:rsidRDefault="00C11A8C" w:rsidP="00C11A8C">
      <w:r w:rsidRPr="000B6291">
        <w:lastRenderedPageBreak/>
        <w:t>Operationally used DME- and TACAN. interrogator equipment are specified by one of the below listed  FAA TSO C66(a to c) and may additionally be certified by MOPS listed below. The requirements vary as shown in the following table.</w:t>
      </w:r>
    </w:p>
    <w:p w14:paraId="680134FD" w14:textId="71B7A75F" w:rsidR="00C11A8C" w:rsidRPr="000B6291" w:rsidRDefault="00C11A8C" w:rsidP="00C11A8C">
      <w:pPr>
        <w:pStyle w:val="Caption"/>
        <w:rPr>
          <w:lang w:val="en-GB"/>
        </w:rPr>
      </w:pPr>
      <w:bookmarkStart w:id="1051" w:name="_Toc17182215"/>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127</w:t>
      </w:r>
      <w:r w:rsidRPr="000B6291">
        <w:rPr>
          <w:lang w:val="en-GB"/>
        </w:rPr>
        <w:fldChar w:fldCharType="end"/>
      </w:r>
      <w:r w:rsidRPr="000B6291">
        <w:rPr>
          <w:lang w:val="en-GB"/>
        </w:rPr>
        <w:t>: TSO and MOPS requirement for the DME- and TACAN-</w:t>
      </w:r>
      <w:r w:rsidR="00CF543C" w:rsidRPr="000B6291">
        <w:rPr>
          <w:lang w:val="en-GB"/>
        </w:rPr>
        <w:t>interrogator</w:t>
      </w:r>
      <w:r w:rsidRPr="000B6291">
        <w:rPr>
          <w:lang w:val="en-GB"/>
        </w:rPr>
        <w:t xml:space="preserve"> under test(MOPS)</w:t>
      </w:r>
      <w:bookmarkEnd w:id="1051"/>
    </w:p>
    <w:tbl>
      <w:tblPr>
        <w:tblStyle w:val="ECCTable-redheader"/>
        <w:tblpPr w:leftFromText="141" w:rightFromText="141" w:vertAnchor="text" w:horzAnchor="margin" w:tblpXSpec="center" w:tblpY="266"/>
        <w:tblW w:w="9748" w:type="dxa"/>
        <w:tblInd w:w="0" w:type="dxa"/>
        <w:tblLayout w:type="fixed"/>
        <w:tblLook w:val="00A0" w:firstRow="1" w:lastRow="0" w:firstColumn="1" w:lastColumn="0" w:noHBand="0" w:noVBand="0"/>
      </w:tblPr>
      <w:tblGrid>
        <w:gridCol w:w="1526"/>
        <w:gridCol w:w="2127"/>
        <w:gridCol w:w="1559"/>
        <w:gridCol w:w="2551"/>
        <w:gridCol w:w="1985"/>
      </w:tblGrid>
      <w:tr w:rsidR="00C11A8C" w:rsidRPr="000B6291" w14:paraId="2FEBA061" w14:textId="77777777" w:rsidTr="00A60D12">
        <w:trPr>
          <w:cnfStyle w:val="100000000000" w:firstRow="1" w:lastRow="0" w:firstColumn="0" w:lastColumn="0" w:oddVBand="0" w:evenVBand="0" w:oddHBand="0" w:evenHBand="0" w:firstRowFirstColumn="0" w:firstRowLastColumn="0" w:lastRowFirstColumn="0" w:lastRowLastColumn="0"/>
        </w:trPr>
        <w:tc>
          <w:tcPr>
            <w:tcW w:w="1526" w:type="dxa"/>
          </w:tcPr>
          <w:p w14:paraId="115AB8C3" w14:textId="77777777" w:rsidR="00C11A8C" w:rsidRPr="000B6291" w:rsidRDefault="00C11A8C" w:rsidP="00C11A8C">
            <w:pPr>
              <w:pStyle w:val="ECCTableHeaderwhitefont"/>
            </w:pPr>
          </w:p>
        </w:tc>
        <w:tc>
          <w:tcPr>
            <w:tcW w:w="2127" w:type="dxa"/>
          </w:tcPr>
          <w:p w14:paraId="606EC510" w14:textId="77777777" w:rsidR="00C11A8C" w:rsidRPr="000B6291" w:rsidRDefault="00C11A8C" w:rsidP="00C11A8C">
            <w:pPr>
              <w:pStyle w:val="ECCTableHeaderwhitefont"/>
            </w:pPr>
            <w:r w:rsidRPr="000B6291">
              <w:t>TSO</w:t>
            </w:r>
          </w:p>
        </w:tc>
        <w:tc>
          <w:tcPr>
            <w:tcW w:w="6095" w:type="dxa"/>
            <w:gridSpan w:val="3"/>
          </w:tcPr>
          <w:p w14:paraId="148AE7CF" w14:textId="77777777" w:rsidR="00C11A8C" w:rsidRPr="000B6291" w:rsidRDefault="00C11A8C" w:rsidP="00C11A8C">
            <w:pPr>
              <w:pStyle w:val="ECCTableHeaderwhitefont"/>
            </w:pPr>
            <w:r w:rsidRPr="000B6291">
              <w:t>MOPS</w:t>
            </w:r>
          </w:p>
        </w:tc>
      </w:tr>
      <w:tr w:rsidR="00C11A8C" w:rsidRPr="000B6291" w14:paraId="7DB5476F" w14:textId="77777777" w:rsidTr="00A60D12">
        <w:tc>
          <w:tcPr>
            <w:tcW w:w="1526" w:type="dxa"/>
          </w:tcPr>
          <w:p w14:paraId="7D747B35" w14:textId="77777777" w:rsidR="00C11A8C" w:rsidRPr="000B6291" w:rsidRDefault="00C11A8C" w:rsidP="00C57F6F">
            <w:pPr>
              <w:pStyle w:val="ECCTabletext"/>
              <w:jc w:val="left"/>
            </w:pPr>
            <w:r w:rsidRPr="000B6291">
              <w:t>Criteria</w:t>
            </w:r>
          </w:p>
        </w:tc>
        <w:tc>
          <w:tcPr>
            <w:tcW w:w="2127" w:type="dxa"/>
          </w:tcPr>
          <w:p w14:paraId="78A79583" w14:textId="77777777" w:rsidR="00C11A8C" w:rsidRPr="000B6291" w:rsidRDefault="00C11A8C" w:rsidP="00C57F6F">
            <w:pPr>
              <w:pStyle w:val="ECCTabletext"/>
              <w:jc w:val="left"/>
            </w:pPr>
            <w:r w:rsidRPr="000B6291">
              <w:t>TSO-C66(a)</w:t>
            </w:r>
          </w:p>
        </w:tc>
        <w:tc>
          <w:tcPr>
            <w:tcW w:w="1559" w:type="dxa"/>
          </w:tcPr>
          <w:p w14:paraId="501FCD22" w14:textId="77777777" w:rsidR="00C11A8C" w:rsidRPr="000B6291" w:rsidRDefault="00C11A8C" w:rsidP="00C57F6F">
            <w:pPr>
              <w:pStyle w:val="ECCTabletext"/>
              <w:jc w:val="left"/>
            </w:pPr>
            <w:r w:rsidRPr="000B6291">
              <w:t xml:space="preserve">DO-141 </w:t>
            </w:r>
          </w:p>
        </w:tc>
        <w:tc>
          <w:tcPr>
            <w:tcW w:w="2551" w:type="dxa"/>
          </w:tcPr>
          <w:p w14:paraId="6F0D65A5" w14:textId="6ADF98DB" w:rsidR="00C11A8C" w:rsidRPr="000B6291" w:rsidRDefault="00C11A8C" w:rsidP="00C57F6F">
            <w:pPr>
              <w:pStyle w:val="ECCTabletext"/>
              <w:jc w:val="left"/>
            </w:pPr>
            <w:r w:rsidRPr="000B6291">
              <w:t>DO-151(A)</w:t>
            </w:r>
            <w:r w:rsidR="0036209C" w:rsidRPr="000B6291" w:rsidDel="0036209C">
              <w:t xml:space="preserve"> </w:t>
            </w:r>
          </w:p>
        </w:tc>
        <w:tc>
          <w:tcPr>
            <w:tcW w:w="1985" w:type="dxa"/>
          </w:tcPr>
          <w:p w14:paraId="7001520A" w14:textId="2AF35DEB" w:rsidR="00C11A8C" w:rsidRPr="000B6291" w:rsidRDefault="00C11A8C" w:rsidP="00C57F6F">
            <w:pPr>
              <w:pStyle w:val="ECCTabletext"/>
              <w:jc w:val="left"/>
            </w:pPr>
            <w:r w:rsidRPr="000B6291">
              <w:t xml:space="preserve">DO-189 </w:t>
            </w:r>
            <w:r w:rsidRPr="000B6291">
              <w:fldChar w:fldCharType="begin"/>
            </w:r>
            <w:r w:rsidRPr="000B6291">
              <w:instrText xml:space="preserve"> REF _Ref17188701 \r \h </w:instrText>
            </w:r>
            <w:r w:rsidR="00C57F6F">
              <w:instrText xml:space="preserve"> \* MERGEFORMAT </w:instrText>
            </w:r>
            <w:r w:rsidRPr="000B6291">
              <w:fldChar w:fldCharType="separate"/>
            </w:r>
            <w:r w:rsidR="00914C56">
              <w:t>[51]</w:t>
            </w:r>
            <w:r w:rsidRPr="000B6291">
              <w:fldChar w:fldCharType="end"/>
            </w:r>
          </w:p>
        </w:tc>
      </w:tr>
      <w:tr w:rsidR="00C11A8C" w:rsidRPr="000B6291" w14:paraId="2E1DAB7C" w14:textId="77777777" w:rsidTr="00A60D12">
        <w:tc>
          <w:tcPr>
            <w:tcW w:w="1526" w:type="dxa"/>
          </w:tcPr>
          <w:p w14:paraId="2E826CA1" w14:textId="77777777" w:rsidR="00C11A8C" w:rsidRPr="000B6291" w:rsidRDefault="00C11A8C" w:rsidP="00C57F6F">
            <w:pPr>
              <w:pStyle w:val="ECCTabletext"/>
              <w:jc w:val="left"/>
            </w:pPr>
            <w:r w:rsidRPr="000B6291">
              <w:t>EUT</w:t>
            </w:r>
          </w:p>
        </w:tc>
        <w:tc>
          <w:tcPr>
            <w:tcW w:w="2127" w:type="dxa"/>
          </w:tcPr>
          <w:p w14:paraId="5C8E2757" w14:textId="77777777" w:rsidR="00C11A8C" w:rsidRPr="000B6291" w:rsidRDefault="00C11A8C" w:rsidP="00C57F6F">
            <w:pPr>
              <w:pStyle w:val="ECCTabletext"/>
              <w:jc w:val="left"/>
            </w:pPr>
            <w:r w:rsidRPr="000B6291">
              <w:t>DME-40, KDM-706</w:t>
            </w:r>
          </w:p>
          <w:p w14:paraId="5488200D" w14:textId="77777777" w:rsidR="00C11A8C" w:rsidRPr="000B6291" w:rsidRDefault="00C11A8C" w:rsidP="00C57F6F">
            <w:pPr>
              <w:pStyle w:val="ECCTabletext"/>
              <w:jc w:val="left"/>
            </w:pPr>
            <w:r w:rsidRPr="000B6291">
              <w:t>KTU-709</w:t>
            </w:r>
          </w:p>
        </w:tc>
        <w:tc>
          <w:tcPr>
            <w:tcW w:w="1559" w:type="dxa"/>
          </w:tcPr>
          <w:p w14:paraId="05427EB3" w14:textId="77777777" w:rsidR="00C11A8C" w:rsidRPr="000B6291" w:rsidRDefault="00C11A8C" w:rsidP="00C57F6F">
            <w:pPr>
              <w:pStyle w:val="ECCTabletext"/>
              <w:jc w:val="left"/>
            </w:pPr>
          </w:p>
        </w:tc>
        <w:tc>
          <w:tcPr>
            <w:tcW w:w="2551" w:type="dxa"/>
          </w:tcPr>
          <w:p w14:paraId="630342B0" w14:textId="77777777" w:rsidR="00C11A8C" w:rsidRPr="000B6291" w:rsidRDefault="00C11A8C" w:rsidP="00C57F6F">
            <w:pPr>
              <w:pStyle w:val="ECCTabletext"/>
              <w:jc w:val="left"/>
            </w:pPr>
            <w:r w:rsidRPr="000B6291">
              <w:t>KTU-709 (TACAN)</w:t>
            </w:r>
          </w:p>
        </w:tc>
        <w:tc>
          <w:tcPr>
            <w:tcW w:w="1985" w:type="dxa"/>
          </w:tcPr>
          <w:p w14:paraId="0F22337B" w14:textId="77777777" w:rsidR="00C11A8C" w:rsidRPr="000B6291" w:rsidRDefault="00C11A8C" w:rsidP="00C57F6F">
            <w:pPr>
              <w:pStyle w:val="ECCTabletext"/>
              <w:jc w:val="left"/>
            </w:pPr>
          </w:p>
        </w:tc>
      </w:tr>
      <w:tr w:rsidR="00C11A8C" w:rsidRPr="000B6291" w14:paraId="3BFA220A" w14:textId="77777777" w:rsidTr="00A60D12">
        <w:tc>
          <w:tcPr>
            <w:tcW w:w="1526" w:type="dxa"/>
          </w:tcPr>
          <w:p w14:paraId="4348778F" w14:textId="77777777" w:rsidR="00C11A8C" w:rsidRPr="000B6291" w:rsidRDefault="00C11A8C" w:rsidP="00C57F6F">
            <w:pPr>
              <w:pStyle w:val="ECCTabletext"/>
              <w:jc w:val="left"/>
            </w:pPr>
            <w:r w:rsidRPr="000B6291">
              <w:t>Search speed</w:t>
            </w:r>
          </w:p>
        </w:tc>
        <w:tc>
          <w:tcPr>
            <w:tcW w:w="2127" w:type="dxa"/>
          </w:tcPr>
          <w:p w14:paraId="4E1F75AD" w14:textId="77777777" w:rsidR="00C11A8C" w:rsidRPr="000B6291" w:rsidRDefault="00C11A8C" w:rsidP="00C57F6F">
            <w:pPr>
              <w:pStyle w:val="ECCTabletext"/>
              <w:jc w:val="left"/>
            </w:pPr>
            <w:r w:rsidRPr="000B6291">
              <w:t>&lt;35 s</w:t>
            </w:r>
          </w:p>
        </w:tc>
        <w:tc>
          <w:tcPr>
            <w:tcW w:w="1559" w:type="dxa"/>
          </w:tcPr>
          <w:p w14:paraId="27F247B0" w14:textId="77777777" w:rsidR="00C11A8C" w:rsidRPr="000B6291" w:rsidRDefault="00C11A8C" w:rsidP="00C57F6F">
            <w:pPr>
              <w:pStyle w:val="ECCTabletext"/>
              <w:jc w:val="left"/>
            </w:pPr>
            <w:r w:rsidRPr="000B6291">
              <w:t>Not defined</w:t>
            </w:r>
          </w:p>
        </w:tc>
        <w:tc>
          <w:tcPr>
            <w:tcW w:w="2551" w:type="dxa"/>
          </w:tcPr>
          <w:p w14:paraId="14B4FC9D" w14:textId="77777777" w:rsidR="00C11A8C" w:rsidRPr="000B6291" w:rsidRDefault="00C11A8C" w:rsidP="00C57F6F">
            <w:pPr>
              <w:pStyle w:val="ECCTabletext"/>
              <w:jc w:val="left"/>
            </w:pPr>
            <w:r w:rsidRPr="000B6291">
              <w:t>≥6 NM/s</w:t>
            </w:r>
          </w:p>
        </w:tc>
        <w:tc>
          <w:tcPr>
            <w:tcW w:w="1985" w:type="dxa"/>
          </w:tcPr>
          <w:p w14:paraId="7E4BC60F" w14:textId="77777777" w:rsidR="00C11A8C" w:rsidRPr="000B6291" w:rsidRDefault="00C11A8C" w:rsidP="00C57F6F">
            <w:pPr>
              <w:pStyle w:val="ECCTabletext"/>
              <w:jc w:val="left"/>
            </w:pPr>
          </w:p>
        </w:tc>
      </w:tr>
      <w:tr w:rsidR="00C11A8C" w:rsidRPr="000B6291" w14:paraId="128BD5B1" w14:textId="77777777" w:rsidTr="00A60D12">
        <w:tc>
          <w:tcPr>
            <w:tcW w:w="1526" w:type="dxa"/>
          </w:tcPr>
          <w:p w14:paraId="05F8A564" w14:textId="77777777" w:rsidR="00C11A8C" w:rsidRPr="000B6291" w:rsidRDefault="00C11A8C" w:rsidP="00C57F6F">
            <w:pPr>
              <w:pStyle w:val="ECCTabletext"/>
              <w:jc w:val="left"/>
            </w:pPr>
            <w:r w:rsidRPr="000B6291">
              <w:t>TTA</w:t>
            </w:r>
          </w:p>
        </w:tc>
        <w:tc>
          <w:tcPr>
            <w:tcW w:w="2127" w:type="dxa"/>
          </w:tcPr>
          <w:p w14:paraId="2EED92F2" w14:textId="77777777" w:rsidR="00C11A8C" w:rsidRPr="000B6291" w:rsidRDefault="00C11A8C" w:rsidP="00C57F6F">
            <w:pPr>
              <w:pStyle w:val="ECCTabletext"/>
              <w:jc w:val="left"/>
            </w:pPr>
            <w:r w:rsidRPr="000B6291">
              <w:t>Not defined</w:t>
            </w:r>
          </w:p>
        </w:tc>
        <w:tc>
          <w:tcPr>
            <w:tcW w:w="1559" w:type="dxa"/>
          </w:tcPr>
          <w:p w14:paraId="6B2B086E" w14:textId="77777777" w:rsidR="00C11A8C" w:rsidRPr="000B6291" w:rsidRDefault="00C11A8C" w:rsidP="00C57F6F">
            <w:pPr>
              <w:pStyle w:val="ECCTabletext"/>
              <w:jc w:val="left"/>
            </w:pPr>
            <w:r w:rsidRPr="000B6291">
              <w:t>Not defined</w:t>
            </w:r>
          </w:p>
        </w:tc>
        <w:tc>
          <w:tcPr>
            <w:tcW w:w="2551" w:type="dxa"/>
          </w:tcPr>
          <w:p w14:paraId="6CEF5ED7" w14:textId="77777777" w:rsidR="00C11A8C" w:rsidRPr="000B6291" w:rsidRDefault="00C11A8C" w:rsidP="00C57F6F">
            <w:pPr>
              <w:pStyle w:val="ECCTabletext"/>
              <w:jc w:val="left"/>
            </w:pPr>
            <w:r w:rsidRPr="000B6291">
              <w:t>Not defined</w:t>
            </w:r>
          </w:p>
        </w:tc>
        <w:tc>
          <w:tcPr>
            <w:tcW w:w="1985" w:type="dxa"/>
          </w:tcPr>
          <w:p w14:paraId="36165A1D" w14:textId="77777777" w:rsidR="00C11A8C" w:rsidRPr="000B6291" w:rsidRDefault="00C11A8C" w:rsidP="00C57F6F">
            <w:pPr>
              <w:pStyle w:val="ECCTabletext"/>
              <w:jc w:val="left"/>
            </w:pPr>
            <w:r w:rsidRPr="000B6291">
              <w:t>Not defined</w:t>
            </w:r>
          </w:p>
        </w:tc>
      </w:tr>
      <w:tr w:rsidR="00C11A8C" w:rsidRPr="000B6291" w14:paraId="1279AFA6" w14:textId="77777777" w:rsidTr="00A60D12">
        <w:tc>
          <w:tcPr>
            <w:tcW w:w="1526" w:type="dxa"/>
          </w:tcPr>
          <w:p w14:paraId="1991A1E6" w14:textId="77777777" w:rsidR="00C11A8C" w:rsidRPr="000B6291" w:rsidRDefault="00C11A8C" w:rsidP="00C57F6F">
            <w:pPr>
              <w:pStyle w:val="ECCTabletext"/>
              <w:jc w:val="left"/>
            </w:pPr>
            <w:r w:rsidRPr="000B6291">
              <w:t>Ranging error</w:t>
            </w:r>
          </w:p>
        </w:tc>
        <w:tc>
          <w:tcPr>
            <w:tcW w:w="2127" w:type="dxa"/>
          </w:tcPr>
          <w:p w14:paraId="02FCA9AF" w14:textId="77777777" w:rsidR="00C11A8C" w:rsidRPr="000B6291" w:rsidRDefault="00C11A8C" w:rsidP="00C57F6F">
            <w:pPr>
              <w:pStyle w:val="ECCTabletext"/>
              <w:jc w:val="left"/>
            </w:pPr>
            <w:r w:rsidRPr="000B6291">
              <w:t>&lt;100 NM: ±0.5 NM or 3% of distance, whichever is greater</w:t>
            </w:r>
            <w:r w:rsidRPr="000B6291">
              <w:br/>
              <w:t>&gt;100 NM: &lt;3 NM</w:t>
            </w:r>
          </w:p>
        </w:tc>
        <w:tc>
          <w:tcPr>
            <w:tcW w:w="1559" w:type="dxa"/>
          </w:tcPr>
          <w:p w14:paraId="320649BC" w14:textId="77777777" w:rsidR="00C11A8C" w:rsidRPr="000B6291" w:rsidRDefault="00C11A8C" w:rsidP="00C57F6F">
            <w:pPr>
              <w:pStyle w:val="ECCTabletext"/>
              <w:jc w:val="left"/>
            </w:pPr>
          </w:p>
        </w:tc>
        <w:tc>
          <w:tcPr>
            <w:tcW w:w="2551" w:type="dxa"/>
          </w:tcPr>
          <w:p w14:paraId="36477CC1" w14:textId="77777777" w:rsidR="00C11A8C" w:rsidRPr="000B6291" w:rsidRDefault="00C11A8C" w:rsidP="00C57F6F">
            <w:pPr>
              <w:pStyle w:val="ECCTabletext"/>
              <w:jc w:val="left"/>
            </w:pPr>
            <w:r w:rsidRPr="000B6291">
              <w:t>±0.4 NM or 1% of distance or &lt;3 NM, whichever is greater</w:t>
            </w:r>
          </w:p>
        </w:tc>
        <w:tc>
          <w:tcPr>
            <w:tcW w:w="1985" w:type="dxa"/>
          </w:tcPr>
          <w:p w14:paraId="6F89BF38" w14:textId="77777777" w:rsidR="00C11A8C" w:rsidRPr="000B6291" w:rsidRDefault="00C11A8C" w:rsidP="00C57F6F">
            <w:pPr>
              <w:pStyle w:val="ECCTabletext"/>
              <w:jc w:val="left"/>
            </w:pPr>
            <w:r w:rsidRPr="000B6291">
              <w:t>+/- 0.17 nautical miles (NM) or 0.25% of distance</w:t>
            </w:r>
          </w:p>
        </w:tc>
      </w:tr>
      <w:tr w:rsidR="00C11A8C" w:rsidRPr="000B6291" w14:paraId="37003D8A" w14:textId="77777777" w:rsidTr="00A60D12">
        <w:tc>
          <w:tcPr>
            <w:tcW w:w="1526" w:type="dxa"/>
          </w:tcPr>
          <w:p w14:paraId="615420C9" w14:textId="77777777" w:rsidR="00C11A8C" w:rsidRPr="000B6291" w:rsidRDefault="00C11A8C" w:rsidP="00C57F6F">
            <w:pPr>
              <w:pStyle w:val="ECCTabletext"/>
              <w:jc w:val="left"/>
            </w:pPr>
            <w:r w:rsidRPr="000B6291">
              <w:t>Sens. DME source</w:t>
            </w:r>
          </w:p>
        </w:tc>
        <w:tc>
          <w:tcPr>
            <w:tcW w:w="2127" w:type="dxa"/>
          </w:tcPr>
          <w:p w14:paraId="737AA2AC" w14:textId="77777777" w:rsidR="00C11A8C" w:rsidRPr="000B6291" w:rsidRDefault="00C11A8C" w:rsidP="00C57F6F">
            <w:pPr>
              <w:pStyle w:val="ECCTabletext"/>
              <w:jc w:val="left"/>
            </w:pPr>
            <w:r w:rsidRPr="000B6291">
              <w:t>Not defined</w:t>
            </w:r>
          </w:p>
        </w:tc>
        <w:tc>
          <w:tcPr>
            <w:tcW w:w="1559" w:type="dxa"/>
          </w:tcPr>
          <w:p w14:paraId="42BF90A7" w14:textId="77777777" w:rsidR="00C11A8C" w:rsidRPr="000B6291" w:rsidRDefault="00C11A8C" w:rsidP="00C57F6F">
            <w:pPr>
              <w:pStyle w:val="ECCTabletext"/>
              <w:jc w:val="left"/>
            </w:pPr>
            <w:r w:rsidRPr="000B6291">
              <w:t>Not defined</w:t>
            </w:r>
          </w:p>
        </w:tc>
        <w:tc>
          <w:tcPr>
            <w:tcW w:w="2551" w:type="dxa"/>
          </w:tcPr>
          <w:p w14:paraId="4A1D2D5C" w14:textId="77777777" w:rsidR="00C11A8C" w:rsidRPr="000B6291" w:rsidRDefault="00C11A8C" w:rsidP="00C57F6F">
            <w:pPr>
              <w:pStyle w:val="ECCTabletext"/>
              <w:jc w:val="left"/>
            </w:pPr>
            <w:r w:rsidRPr="000B6291">
              <w:t>Not defined</w:t>
            </w:r>
          </w:p>
        </w:tc>
        <w:tc>
          <w:tcPr>
            <w:tcW w:w="1985" w:type="dxa"/>
          </w:tcPr>
          <w:p w14:paraId="5C620254" w14:textId="77777777" w:rsidR="00C11A8C" w:rsidRPr="000B6291" w:rsidRDefault="00C11A8C" w:rsidP="00C57F6F">
            <w:pPr>
              <w:pStyle w:val="ECCTabletext"/>
              <w:jc w:val="left"/>
            </w:pPr>
            <w:r w:rsidRPr="000B6291">
              <w:t xml:space="preserve">-83 dBm </w:t>
            </w:r>
          </w:p>
        </w:tc>
      </w:tr>
      <w:tr w:rsidR="00C11A8C" w:rsidRPr="000B6291" w14:paraId="474842AC" w14:textId="77777777" w:rsidTr="00A60D12">
        <w:tc>
          <w:tcPr>
            <w:tcW w:w="1526" w:type="dxa"/>
          </w:tcPr>
          <w:p w14:paraId="1F4595A0" w14:textId="77777777" w:rsidR="00C11A8C" w:rsidRPr="000B6291" w:rsidRDefault="00C11A8C" w:rsidP="00C57F6F">
            <w:pPr>
              <w:pStyle w:val="ECCTabletext"/>
              <w:jc w:val="left"/>
            </w:pPr>
            <w:r w:rsidRPr="000B6291">
              <w:t>Sens. TACAN source</w:t>
            </w:r>
          </w:p>
        </w:tc>
        <w:tc>
          <w:tcPr>
            <w:tcW w:w="2127" w:type="dxa"/>
          </w:tcPr>
          <w:p w14:paraId="4B89E155" w14:textId="77777777" w:rsidR="00C11A8C" w:rsidRPr="000B6291" w:rsidRDefault="00C11A8C" w:rsidP="00C57F6F">
            <w:pPr>
              <w:pStyle w:val="ECCTabletext"/>
              <w:jc w:val="left"/>
            </w:pPr>
            <w:r w:rsidRPr="000B6291">
              <w:t>-79 dBm</w:t>
            </w:r>
          </w:p>
        </w:tc>
        <w:tc>
          <w:tcPr>
            <w:tcW w:w="1559" w:type="dxa"/>
          </w:tcPr>
          <w:p w14:paraId="03965B4A" w14:textId="77777777" w:rsidR="00C11A8C" w:rsidRPr="000B6291" w:rsidRDefault="00C11A8C" w:rsidP="00C57F6F">
            <w:pPr>
              <w:pStyle w:val="ECCTabletext"/>
              <w:jc w:val="left"/>
            </w:pPr>
            <w:r w:rsidRPr="000B6291">
              <w:t>-78 dBm</w:t>
            </w:r>
          </w:p>
        </w:tc>
        <w:tc>
          <w:tcPr>
            <w:tcW w:w="2551" w:type="dxa"/>
          </w:tcPr>
          <w:p w14:paraId="3A38DE74" w14:textId="77777777" w:rsidR="00C11A8C" w:rsidRPr="000B6291" w:rsidRDefault="00C11A8C" w:rsidP="00C57F6F">
            <w:pPr>
              <w:pStyle w:val="ECCTabletext"/>
              <w:jc w:val="left"/>
            </w:pPr>
            <w:r w:rsidRPr="000B6291">
              <w:t>-90dBm ≤-79 dBm search</w:t>
            </w:r>
            <w:r w:rsidRPr="000B6291">
              <w:br/>
              <w:t>≤-82 dBm track</w:t>
            </w:r>
          </w:p>
        </w:tc>
        <w:tc>
          <w:tcPr>
            <w:tcW w:w="1985" w:type="dxa"/>
          </w:tcPr>
          <w:p w14:paraId="32BAE74D" w14:textId="77777777" w:rsidR="00C11A8C" w:rsidRPr="000B6291" w:rsidRDefault="00C11A8C" w:rsidP="00C57F6F">
            <w:pPr>
              <w:pStyle w:val="ECCTabletext"/>
              <w:jc w:val="left"/>
            </w:pPr>
            <w:r w:rsidRPr="000B6291">
              <w:t>Not defined</w:t>
            </w:r>
          </w:p>
        </w:tc>
      </w:tr>
    </w:tbl>
    <w:p w14:paraId="3A32A830" w14:textId="77777777" w:rsidR="00C11A8C" w:rsidRPr="000B6291" w:rsidRDefault="00C11A8C" w:rsidP="00C11A8C">
      <w:r w:rsidRPr="000B6291">
        <w:t>The criteria that were applied interrogator testing are mostly not identical to the mandatory requirements, for example, tests are to be conducted with TACAN-PAM or there are no requirements for the TTA at all.</w:t>
      </w:r>
    </w:p>
    <w:p w14:paraId="446AFBE6" w14:textId="77777777" w:rsidR="00C11A8C" w:rsidRPr="000B6291" w:rsidRDefault="00C11A8C" w:rsidP="00C11A8C">
      <w:pPr>
        <w:pStyle w:val="ECCAnnexheading2"/>
        <w:rPr>
          <w:lang w:val="en-GB"/>
        </w:rPr>
      </w:pPr>
      <w:r w:rsidRPr="000B6291">
        <w:rPr>
          <w:lang w:val="en-GB"/>
        </w:rPr>
        <w:t>On-board interrogator as equipment under test</w:t>
      </w:r>
    </w:p>
    <w:p w14:paraId="574E84D0" w14:textId="77777777" w:rsidR="00C11A8C" w:rsidRPr="000B6291" w:rsidRDefault="00C11A8C" w:rsidP="00C11A8C">
      <w:pPr>
        <w:pStyle w:val="ECCAnnexheading3"/>
        <w:rPr>
          <w:lang w:val="en-GB"/>
        </w:rPr>
      </w:pPr>
      <w:r w:rsidRPr="000B6291">
        <w:rPr>
          <w:lang w:val="en-GB"/>
        </w:rPr>
        <w:t>Failure criteria</w:t>
      </w:r>
    </w:p>
    <w:p w14:paraId="7A4A0CBB" w14:textId="77777777" w:rsidR="00C11A8C" w:rsidRPr="000B6291" w:rsidRDefault="00C11A8C" w:rsidP="00C11A8C">
      <w:r w:rsidRPr="000B6291">
        <w:t>Interference to the on-board interrogator equipment can have the following effects:</w:t>
      </w:r>
    </w:p>
    <w:p w14:paraId="05D754BA" w14:textId="77777777" w:rsidR="00C11A8C" w:rsidRPr="000B6291" w:rsidRDefault="00C11A8C" w:rsidP="00C11A8C">
      <w:pPr>
        <w:pStyle w:val="ECCBulletsLv1"/>
      </w:pPr>
      <w:r w:rsidRPr="000B6291">
        <w:t>the time to acquire (TTA) increases;</w:t>
      </w:r>
    </w:p>
    <w:p w14:paraId="30DA218A" w14:textId="77777777" w:rsidR="00C11A8C" w:rsidRPr="000B6291" w:rsidRDefault="00C11A8C" w:rsidP="00C11A8C">
      <w:pPr>
        <w:pStyle w:val="ECCBulletsLv1"/>
      </w:pPr>
      <w:r w:rsidRPr="000B6291">
        <w:t>the ranging error increases;</w:t>
      </w:r>
    </w:p>
    <w:p w14:paraId="3B4566ED" w14:textId="77777777" w:rsidR="00C11A8C" w:rsidRPr="000B6291" w:rsidRDefault="00C11A8C" w:rsidP="00C11A8C">
      <w:pPr>
        <w:pStyle w:val="ECCBulletsLv1"/>
      </w:pPr>
      <w:r w:rsidRPr="000B6291">
        <w:t>for TACAN: the bearing distortion increases;</w:t>
      </w:r>
    </w:p>
    <w:p w14:paraId="708A69FC" w14:textId="77777777" w:rsidR="00C11A8C" w:rsidRPr="000B6291" w:rsidRDefault="00C11A8C" w:rsidP="00C11A8C">
      <w:pPr>
        <w:pStyle w:val="ECCBulletsLv1"/>
      </w:pPr>
      <w:r w:rsidRPr="000B6291">
        <w:t>the ID is not unambiguous or undetectable;</w:t>
      </w:r>
    </w:p>
    <w:p w14:paraId="0910EB3A" w14:textId="77777777" w:rsidR="00C11A8C" w:rsidRPr="000B6291" w:rsidRDefault="00C11A8C" w:rsidP="00C11A8C">
      <w:pPr>
        <w:pStyle w:val="ECCBulletsLv1"/>
      </w:pPr>
      <w:r w:rsidRPr="000B6291">
        <w:t xml:space="preserve">the flag sign is raised, meaning no track occurs and memory flag is raised; </w:t>
      </w:r>
    </w:p>
    <w:p w14:paraId="691CBB27" w14:textId="77777777" w:rsidR="00C11A8C" w:rsidRPr="000B6291" w:rsidRDefault="00C11A8C" w:rsidP="00C11A8C">
      <w:pPr>
        <w:pStyle w:val="ECCBulletsLv1"/>
      </w:pPr>
      <w:r w:rsidRPr="000B6291">
        <w:t>loss of track occurs (lockout).</w:t>
      </w:r>
    </w:p>
    <w:p w14:paraId="0E44B205" w14:textId="77777777" w:rsidR="00C11A8C" w:rsidRPr="000B6291" w:rsidRDefault="00C11A8C" w:rsidP="00C11A8C">
      <w:r w:rsidRPr="000B6291">
        <w:t>In this measurement campaign, not all interference criteria listed above have been investigated.</w:t>
      </w:r>
    </w:p>
    <w:p w14:paraId="7C6E1E0A" w14:textId="77777777" w:rsidR="00C11A8C" w:rsidRPr="000B6291" w:rsidRDefault="00C11A8C" w:rsidP="00C11A8C">
      <w:r w:rsidRPr="000B6291">
        <w:t>If the ID is distorted, interruptions of the audio signal occur. For example, depending on the position of these interruptions, they can cause a Morse code dash to be misinterpreted as a series of dots.</w:t>
      </w:r>
    </w:p>
    <w:p w14:paraId="278356A0" w14:textId="77777777" w:rsidR="00C11A8C" w:rsidRPr="000B6291" w:rsidRDefault="00C11A8C" w:rsidP="00C11A8C">
      <w:r w:rsidRPr="000B6291">
        <w:t>Except for the ID, which has to be evaluated separately, the most critical failure criterion measured in this series is a combination of multiple parameters that is called "acquire stable operation" (ASOP). For these measurements, the ASOP is "successful", if the following conditions are met:</w:t>
      </w:r>
    </w:p>
    <w:p w14:paraId="749F0EAA" w14:textId="77777777" w:rsidR="00C11A8C" w:rsidRPr="000B6291" w:rsidRDefault="00C11A8C" w:rsidP="00C11A8C">
      <w:pPr>
        <w:pStyle w:val="ECCBulletsLv1"/>
      </w:pPr>
      <w:r w:rsidRPr="000B6291">
        <w:t>TTA is below a certain value;</w:t>
      </w:r>
    </w:p>
    <w:p w14:paraId="15028818" w14:textId="77777777" w:rsidR="00C11A8C" w:rsidRPr="000B6291" w:rsidRDefault="00C11A8C" w:rsidP="00C11A8C">
      <w:pPr>
        <w:pStyle w:val="ECCBulletsLv1"/>
      </w:pPr>
      <w:r w:rsidRPr="000B6291">
        <w:t>Ranging error is below a certain value;</w:t>
      </w:r>
    </w:p>
    <w:p w14:paraId="1D2BCFC5" w14:textId="77777777" w:rsidR="00C11A8C" w:rsidRPr="000B6291" w:rsidRDefault="00C11A8C" w:rsidP="00C11A8C">
      <w:pPr>
        <w:pStyle w:val="ECCBulletsLv1"/>
      </w:pPr>
      <w:r w:rsidRPr="000B6291">
        <w:t>Absence of flag;</w:t>
      </w:r>
    </w:p>
    <w:p w14:paraId="34CE843F" w14:textId="77777777" w:rsidR="00C11A8C" w:rsidRPr="000B6291" w:rsidRDefault="00C11A8C" w:rsidP="00C11A8C">
      <w:r w:rsidRPr="000B6291">
        <w:lastRenderedPageBreak/>
        <w:t>Assumptions made during TACAN- and therefore also today's DME/N System design (see EC-1956-xxx), result in the fact that not 100% of all interrogation pulse pairs will be decoded. These are especially:</w:t>
      </w:r>
    </w:p>
    <w:p w14:paraId="71B429E5" w14:textId="77777777" w:rsidR="00C11A8C" w:rsidRPr="000B6291" w:rsidRDefault="00C11A8C" w:rsidP="00C11A8C">
      <w:pPr>
        <w:pStyle w:val="ECCBulletsLv1"/>
      </w:pPr>
      <w:r w:rsidRPr="000B6291">
        <w:t>Interrogator pulses being transmitted at an arbitrary point in time from multiple aircraft may overlap at the ground transponder making it impossible to separate them in all cases;</w:t>
      </w:r>
    </w:p>
    <w:p w14:paraId="27B81B32" w14:textId="77777777" w:rsidR="00C11A8C" w:rsidRPr="000B6291" w:rsidRDefault="00C11A8C" w:rsidP="00C11A8C">
      <w:pPr>
        <w:pStyle w:val="ECCBulletsLv1"/>
      </w:pPr>
      <w:r w:rsidRPr="000B6291">
        <w:t>For transponder sites where due to multipath additional interrogations are received from the same interrogation signal;</w:t>
      </w:r>
    </w:p>
    <w:p w14:paraId="5CF8214F" w14:textId="77777777" w:rsidR="00C11A8C" w:rsidRPr="000B6291" w:rsidRDefault="00C11A8C" w:rsidP="00C11A8C">
      <w:pPr>
        <w:pStyle w:val="ECCBulletsLv1"/>
      </w:pPr>
      <w:r w:rsidRPr="000B6291">
        <w:t>During the delay time for a pulse pair, and during the time of re-transmission, the ground station receiver is switched off and is therefore not able to receive pulses from other aircraft;</w:t>
      </w:r>
    </w:p>
    <w:p w14:paraId="3622ACDD" w14:textId="77777777" w:rsidR="00C11A8C" w:rsidRPr="000B6291" w:rsidRDefault="00C11A8C" w:rsidP="00C11A8C">
      <w:pPr>
        <w:pStyle w:val="ECCBulletsLv1"/>
      </w:pPr>
      <w:r w:rsidRPr="000B6291">
        <w:t>During the time another on-board system such as secondary radar is transmitting, the DME receiver is switched off to avoid destruction.</w:t>
      </w:r>
    </w:p>
    <w:p w14:paraId="6B4E79F7" w14:textId="77777777" w:rsidR="00C11A8C" w:rsidRPr="000B6291" w:rsidRDefault="00C11A8C" w:rsidP="00C11A8C">
      <w:r w:rsidRPr="000B6291">
        <w:t xml:space="preserve">The ASOP as defined for the evaluated failure criterion have been defined to be true for only 80% of the measurements. In this measurement campaign, the 80% requirement is also used (here: 8 out of 10 and 16 out of 20). </w:t>
      </w:r>
    </w:p>
    <w:p w14:paraId="3CA9F736" w14:textId="77777777" w:rsidR="00C11A8C" w:rsidRPr="000B6291" w:rsidRDefault="00C11A8C" w:rsidP="00C11A8C">
      <w:r w:rsidRPr="000B6291">
        <w:t>For TACAN systems, the required bearing accuracy of +/-3° has to be reached only in 95% of the cases.</w:t>
      </w:r>
    </w:p>
    <w:p w14:paraId="5F7D9D78" w14:textId="77777777" w:rsidR="00C11A8C" w:rsidRPr="000B6291" w:rsidRDefault="00C11A8C" w:rsidP="00C11A8C">
      <w:pPr>
        <w:pStyle w:val="ECCAnnexheading3"/>
        <w:rPr>
          <w:lang w:val="en-GB"/>
        </w:rPr>
      </w:pPr>
      <w:r w:rsidRPr="000B6291">
        <w:rPr>
          <w:lang w:val="en-GB"/>
        </w:rPr>
        <w:t>Measured receivers</w:t>
      </w:r>
    </w:p>
    <w:p w14:paraId="710EF00A" w14:textId="77777777" w:rsidR="00C11A8C" w:rsidRPr="000B6291" w:rsidRDefault="00C11A8C" w:rsidP="00C11A8C">
      <w:r w:rsidRPr="000B6291">
        <w:t>The following on-board equipment was available for the measurements:</w:t>
      </w:r>
    </w:p>
    <w:p w14:paraId="651B9B9A" w14:textId="4670CA39" w:rsidR="00C11A8C" w:rsidRPr="000B6291" w:rsidRDefault="00C11A8C" w:rsidP="00C11A8C">
      <w:pPr>
        <w:pStyle w:val="Caption"/>
        <w:rPr>
          <w:lang w:val="en-GB"/>
        </w:rPr>
      </w:pPr>
      <w:bookmarkStart w:id="1052" w:name="_Toc17182216"/>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128</w:t>
      </w:r>
      <w:r w:rsidRPr="000B6291">
        <w:rPr>
          <w:lang w:val="en-GB"/>
        </w:rPr>
        <w:fldChar w:fldCharType="end"/>
      </w:r>
      <w:r w:rsidRPr="000B6291">
        <w:rPr>
          <w:lang w:val="en-GB"/>
        </w:rPr>
        <w:t>: Measured on-board interrogator equipment</w:t>
      </w:r>
      <w:bookmarkEnd w:id="1052"/>
      <w:r w:rsidRPr="000B6291">
        <w:rPr>
          <w:lang w:val="en-GB"/>
        </w:rPr>
        <w:t xml:space="preserve"> </w:t>
      </w:r>
    </w:p>
    <w:tbl>
      <w:tblPr>
        <w:tblStyle w:val="ECCTable-redheader"/>
        <w:tblW w:w="0" w:type="auto"/>
        <w:tblInd w:w="0" w:type="dxa"/>
        <w:tblLook w:val="00A0" w:firstRow="1" w:lastRow="0" w:firstColumn="1" w:lastColumn="0" w:noHBand="0" w:noVBand="0"/>
      </w:tblPr>
      <w:tblGrid>
        <w:gridCol w:w="685"/>
        <w:gridCol w:w="2996"/>
        <w:gridCol w:w="3260"/>
        <w:gridCol w:w="2688"/>
      </w:tblGrid>
      <w:tr w:rsidR="00C11A8C" w:rsidRPr="000B6291" w14:paraId="51592CC0" w14:textId="77777777" w:rsidTr="00A60D12">
        <w:trPr>
          <w:cnfStyle w:val="100000000000" w:firstRow="1" w:lastRow="0" w:firstColumn="0" w:lastColumn="0" w:oddVBand="0" w:evenVBand="0" w:oddHBand="0" w:evenHBand="0" w:firstRowFirstColumn="0" w:firstRowLastColumn="0" w:lastRowFirstColumn="0" w:lastRowLastColumn="0"/>
        </w:trPr>
        <w:tc>
          <w:tcPr>
            <w:tcW w:w="685" w:type="dxa"/>
          </w:tcPr>
          <w:p w14:paraId="6F2D5968" w14:textId="77777777" w:rsidR="00C11A8C" w:rsidRPr="000B6291" w:rsidRDefault="00C11A8C" w:rsidP="00C11A8C">
            <w:pPr>
              <w:pStyle w:val="ECCTableHeaderwhitefont"/>
            </w:pPr>
            <w:r w:rsidRPr="000B6291">
              <w:t>No.</w:t>
            </w:r>
          </w:p>
        </w:tc>
        <w:tc>
          <w:tcPr>
            <w:tcW w:w="2996" w:type="dxa"/>
          </w:tcPr>
          <w:p w14:paraId="39CBCB4A" w14:textId="77777777" w:rsidR="00C11A8C" w:rsidRPr="000B6291" w:rsidRDefault="00C11A8C" w:rsidP="00C11A8C">
            <w:pPr>
              <w:pStyle w:val="ECCTableHeaderwhitefont"/>
            </w:pPr>
            <w:r w:rsidRPr="000B6291">
              <w:t>Type</w:t>
            </w:r>
          </w:p>
        </w:tc>
        <w:tc>
          <w:tcPr>
            <w:tcW w:w="3260" w:type="dxa"/>
          </w:tcPr>
          <w:p w14:paraId="5A42ADEC" w14:textId="77777777" w:rsidR="00C11A8C" w:rsidRPr="000B6291" w:rsidRDefault="00C11A8C" w:rsidP="00C11A8C">
            <w:pPr>
              <w:pStyle w:val="ECCTableHeaderwhitefont"/>
            </w:pPr>
            <w:r w:rsidRPr="000B6291">
              <w:t>Application</w:t>
            </w:r>
          </w:p>
        </w:tc>
        <w:tc>
          <w:tcPr>
            <w:tcW w:w="2688" w:type="dxa"/>
          </w:tcPr>
          <w:p w14:paraId="4B1720FB" w14:textId="77777777" w:rsidR="00C11A8C" w:rsidRPr="000B6291" w:rsidRDefault="00C11A8C" w:rsidP="00C11A8C">
            <w:pPr>
              <w:pStyle w:val="ECCTableHeaderwhitefont"/>
            </w:pPr>
            <w:r w:rsidRPr="000B6291">
              <w:t>MOPS</w:t>
            </w:r>
          </w:p>
        </w:tc>
      </w:tr>
      <w:tr w:rsidR="00C11A8C" w:rsidRPr="000B6291" w14:paraId="49AA786D" w14:textId="77777777" w:rsidTr="00A60D12">
        <w:tc>
          <w:tcPr>
            <w:tcW w:w="685" w:type="dxa"/>
          </w:tcPr>
          <w:p w14:paraId="6516AD58" w14:textId="77777777" w:rsidR="00C11A8C" w:rsidRPr="000B6291" w:rsidRDefault="00C11A8C" w:rsidP="00C11A8C">
            <w:pPr>
              <w:pStyle w:val="ECCTabletext"/>
            </w:pPr>
            <w:r w:rsidRPr="000B6291">
              <w:t>Rx1</w:t>
            </w:r>
          </w:p>
        </w:tc>
        <w:tc>
          <w:tcPr>
            <w:tcW w:w="2996" w:type="dxa"/>
          </w:tcPr>
          <w:p w14:paraId="320502E1" w14:textId="77777777" w:rsidR="00C11A8C" w:rsidRPr="000B6291" w:rsidRDefault="00C11A8C" w:rsidP="00C11A8C">
            <w:pPr>
              <w:pStyle w:val="ECCTabletext"/>
            </w:pPr>
            <w:r w:rsidRPr="000B6291">
              <w:t>Rockwell Collins DME40</w:t>
            </w:r>
          </w:p>
        </w:tc>
        <w:tc>
          <w:tcPr>
            <w:tcW w:w="3260" w:type="dxa"/>
          </w:tcPr>
          <w:p w14:paraId="054C3986" w14:textId="77777777" w:rsidR="00C11A8C" w:rsidRPr="000B6291" w:rsidRDefault="00C11A8C" w:rsidP="00C11A8C">
            <w:pPr>
              <w:pStyle w:val="ECCTabletext"/>
            </w:pPr>
            <w:r w:rsidRPr="000B6291">
              <w:t>General aviation</w:t>
            </w:r>
          </w:p>
        </w:tc>
        <w:tc>
          <w:tcPr>
            <w:tcW w:w="2688" w:type="dxa"/>
          </w:tcPr>
          <w:p w14:paraId="58477D9B" w14:textId="77777777" w:rsidR="00C11A8C" w:rsidRPr="000B6291" w:rsidRDefault="00C11A8C" w:rsidP="00C11A8C">
            <w:pPr>
              <w:pStyle w:val="ECCTabletext"/>
            </w:pPr>
            <w:r w:rsidRPr="000B6291">
              <w:t>TSO C66a</w:t>
            </w:r>
          </w:p>
        </w:tc>
      </w:tr>
      <w:tr w:rsidR="00C11A8C" w:rsidRPr="000B6291" w14:paraId="28C34215" w14:textId="77777777" w:rsidTr="00A60D12">
        <w:tc>
          <w:tcPr>
            <w:tcW w:w="685" w:type="dxa"/>
          </w:tcPr>
          <w:p w14:paraId="2BDAD4A0" w14:textId="77777777" w:rsidR="00C11A8C" w:rsidRPr="000B6291" w:rsidRDefault="00C11A8C" w:rsidP="00C11A8C">
            <w:pPr>
              <w:pStyle w:val="ECCTabletext"/>
            </w:pPr>
            <w:r w:rsidRPr="000B6291">
              <w:t>Rx2</w:t>
            </w:r>
          </w:p>
        </w:tc>
        <w:tc>
          <w:tcPr>
            <w:tcW w:w="2996" w:type="dxa"/>
          </w:tcPr>
          <w:p w14:paraId="051BCE9A" w14:textId="77777777" w:rsidR="00C11A8C" w:rsidRPr="000B6291" w:rsidRDefault="00C11A8C" w:rsidP="00C11A8C">
            <w:pPr>
              <w:pStyle w:val="ECCTabletext"/>
            </w:pPr>
            <w:r w:rsidRPr="000B6291">
              <w:t>Bendix King KDM</w:t>
            </w:r>
            <w:r w:rsidR="002A4D5B" w:rsidRPr="000B6291">
              <w:t>-</w:t>
            </w:r>
            <w:r w:rsidRPr="000B6291">
              <w:t>706</w:t>
            </w:r>
          </w:p>
        </w:tc>
        <w:tc>
          <w:tcPr>
            <w:tcW w:w="3260" w:type="dxa"/>
          </w:tcPr>
          <w:p w14:paraId="16D1A092" w14:textId="77777777" w:rsidR="00C11A8C" w:rsidRPr="000B6291" w:rsidRDefault="00C11A8C" w:rsidP="00C11A8C">
            <w:pPr>
              <w:pStyle w:val="ECCTabletext"/>
            </w:pPr>
            <w:r w:rsidRPr="000B6291">
              <w:t>General aviation and business jets</w:t>
            </w:r>
          </w:p>
        </w:tc>
        <w:tc>
          <w:tcPr>
            <w:tcW w:w="2688" w:type="dxa"/>
          </w:tcPr>
          <w:p w14:paraId="0309C47B" w14:textId="77777777" w:rsidR="00C11A8C" w:rsidRPr="000B6291" w:rsidRDefault="00C11A8C" w:rsidP="00C11A8C">
            <w:pPr>
              <w:pStyle w:val="ECCTabletext"/>
            </w:pPr>
            <w:r w:rsidRPr="000B6291">
              <w:t>TSO C66a</w:t>
            </w:r>
          </w:p>
        </w:tc>
      </w:tr>
      <w:tr w:rsidR="00C11A8C" w:rsidRPr="000B6291" w14:paraId="2FCCF849" w14:textId="77777777" w:rsidTr="00A60D12">
        <w:tc>
          <w:tcPr>
            <w:tcW w:w="685" w:type="dxa"/>
          </w:tcPr>
          <w:p w14:paraId="65CAD73A" w14:textId="77777777" w:rsidR="00C11A8C" w:rsidRPr="000B6291" w:rsidRDefault="00C11A8C" w:rsidP="00C11A8C">
            <w:pPr>
              <w:pStyle w:val="ECCTabletext"/>
            </w:pPr>
            <w:r w:rsidRPr="000B6291">
              <w:t>Rx3</w:t>
            </w:r>
          </w:p>
        </w:tc>
        <w:tc>
          <w:tcPr>
            <w:tcW w:w="2996" w:type="dxa"/>
          </w:tcPr>
          <w:p w14:paraId="31AFB45F" w14:textId="77777777" w:rsidR="00C11A8C" w:rsidRPr="000B6291" w:rsidRDefault="00C11A8C" w:rsidP="00C11A8C">
            <w:pPr>
              <w:pStyle w:val="ECCTabletext"/>
            </w:pPr>
            <w:r w:rsidRPr="000B6291">
              <w:t>Bendix King KTU-709 / TACAN</w:t>
            </w:r>
          </w:p>
        </w:tc>
        <w:tc>
          <w:tcPr>
            <w:tcW w:w="3260" w:type="dxa"/>
          </w:tcPr>
          <w:p w14:paraId="3CA7745B" w14:textId="77777777" w:rsidR="00C11A8C" w:rsidRPr="000B6291" w:rsidRDefault="00C11A8C" w:rsidP="00C11A8C">
            <w:pPr>
              <w:pStyle w:val="ECCTabletext"/>
            </w:pPr>
            <w:r w:rsidRPr="000B6291">
              <w:t>General aviation and military</w:t>
            </w:r>
          </w:p>
        </w:tc>
        <w:tc>
          <w:tcPr>
            <w:tcW w:w="2688" w:type="dxa"/>
          </w:tcPr>
          <w:p w14:paraId="7F27AAB6" w14:textId="77777777" w:rsidR="00C11A8C" w:rsidRPr="000B6291" w:rsidRDefault="00C11A8C" w:rsidP="00C11A8C">
            <w:pPr>
              <w:pStyle w:val="ECCTabletext"/>
            </w:pPr>
            <w:r w:rsidRPr="000B6291">
              <w:t>TSO C66a, DO-151A</w:t>
            </w:r>
          </w:p>
        </w:tc>
      </w:tr>
    </w:tbl>
    <w:p w14:paraId="655DDF36" w14:textId="77777777" w:rsidR="00C11A8C" w:rsidRPr="000B6291" w:rsidRDefault="00C11A8C" w:rsidP="00C11A8C">
      <w:r w:rsidRPr="000B6291">
        <w:t>Measurement setup</w:t>
      </w:r>
    </w:p>
    <w:p w14:paraId="5D48FA86" w14:textId="77777777" w:rsidR="00C11A8C" w:rsidRPr="000B6291" w:rsidRDefault="00C11A8C" w:rsidP="00C11A8C">
      <w:r w:rsidRPr="000B6291">
        <w:t>For all measurements of the on-board interrogator, the following principle measurement setup was used:</w:t>
      </w:r>
    </w:p>
    <w:p w14:paraId="01295EE3" w14:textId="77777777" w:rsidR="00C11A8C" w:rsidRPr="000B6291" w:rsidRDefault="00C11A8C" w:rsidP="00C11A8C">
      <w:r w:rsidRPr="000B6291">
        <w:rPr>
          <w:noProof/>
          <w:lang w:eastAsia="en-GB"/>
        </w:rPr>
        <w:lastRenderedPageBreak/>
        <mc:AlternateContent>
          <mc:Choice Requires="wpc">
            <w:drawing>
              <wp:inline distT="0" distB="0" distL="0" distR="0" wp14:anchorId="1EE13723" wp14:editId="410CF7AF">
                <wp:extent cx="6052456" cy="6640286"/>
                <wp:effectExtent l="0" t="0" r="0" b="0"/>
                <wp:docPr id="15161" name="Zeichenbereich 1454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4788" name="Grafik 14350"/>
                          <pic:cNvPicPr>
                            <a:picLocks noChangeAspect="1"/>
                          </pic:cNvPicPr>
                        </pic:nvPicPr>
                        <pic:blipFill>
                          <a:blip r:embed="rId182">
                            <a:extLst>
                              <a:ext uri="{28A0092B-C50C-407E-A947-70E740481C1C}">
                                <a14:useLocalDpi xmlns:a14="http://schemas.microsoft.com/office/drawing/2010/main" val="0"/>
                              </a:ext>
                            </a:extLst>
                          </a:blip>
                          <a:srcRect/>
                          <a:stretch>
                            <a:fillRect/>
                          </a:stretch>
                        </pic:blipFill>
                        <pic:spPr bwMode="auto">
                          <a:xfrm>
                            <a:off x="908808" y="666774"/>
                            <a:ext cx="1130010" cy="6001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89" name="Grafik 14349"/>
                          <pic:cNvPicPr>
                            <a:picLocks noChangeAspect="1"/>
                          </pic:cNvPicPr>
                        </pic:nvPicPr>
                        <pic:blipFill>
                          <a:blip r:embed="rId183">
                            <a:extLst>
                              <a:ext uri="{28A0092B-C50C-407E-A947-70E740481C1C}">
                                <a14:useLocalDpi xmlns:a14="http://schemas.microsoft.com/office/drawing/2010/main" val="0"/>
                              </a:ext>
                            </a:extLst>
                          </a:blip>
                          <a:srcRect/>
                          <a:stretch>
                            <a:fillRect/>
                          </a:stretch>
                        </pic:blipFill>
                        <pic:spPr bwMode="auto">
                          <a:xfrm>
                            <a:off x="908808" y="2244549"/>
                            <a:ext cx="1013709" cy="535059"/>
                          </a:xfrm>
                          <a:prstGeom prst="rect">
                            <a:avLst/>
                          </a:prstGeom>
                          <a:noFill/>
                          <a:extLst>
                            <a:ext uri="{909E8E84-426E-40DD-AFC4-6F175D3DCCD1}">
                              <a14:hiddenFill xmlns:a14="http://schemas.microsoft.com/office/drawing/2010/main">
                                <a:solidFill>
                                  <a:srgbClr val="FFFFFF"/>
                                </a:solidFill>
                              </a14:hiddenFill>
                            </a:ext>
                          </a:extLst>
                        </pic:spPr>
                      </pic:pic>
                      <wps:wsp>
                        <wps:cNvPr id="14790" name="Gerade Verbindung mit Pfeil 6"/>
                        <wps:cNvCnPr>
                          <a:cxnSpLocks noChangeShapeType="1"/>
                        </wps:cNvCnPr>
                        <wps:spPr bwMode="auto">
                          <a:xfrm>
                            <a:off x="2038818" y="996010"/>
                            <a:ext cx="218402" cy="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791" name="Gruppieren 9"/>
                        <wpg:cNvGrpSpPr>
                          <a:grpSpLocks/>
                        </wpg:cNvGrpSpPr>
                        <wpg:grpSpPr bwMode="auto">
                          <a:xfrm>
                            <a:off x="2257220" y="876997"/>
                            <a:ext cx="285703" cy="276231"/>
                            <a:chOff x="18288" y="3238"/>
                            <a:chExt cx="2857" cy="2762"/>
                          </a:xfrm>
                        </wpg:grpSpPr>
                        <wps:wsp>
                          <wps:cNvPr id="14792" name="Rechteck 7"/>
                          <wps:cNvSpPr>
                            <a:spLocks noChangeArrowheads="1"/>
                          </wps:cNvSpPr>
                          <wps:spPr bwMode="auto">
                            <a:xfrm>
                              <a:off x="18288" y="3238"/>
                              <a:ext cx="2857" cy="276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793" name="Bogen 8"/>
                          <wps:cNvSpPr>
                            <a:spLocks/>
                          </wps:cNvSpPr>
                          <wps:spPr bwMode="auto">
                            <a:xfrm>
                              <a:off x="18954" y="3857"/>
                              <a:ext cx="1429" cy="1381"/>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71437 w 142874"/>
                                <a:gd name="T5" fmla="*/ 0 h 138113"/>
                                <a:gd name="T6" fmla="*/ 140041 w 142874"/>
                                <a:gd name="T7" fmla="*/ 49802 h 138113"/>
                                <a:gd name="T8" fmla="*/ 107693 w 142874"/>
                                <a:gd name="T9" fmla="*/ 128559 h 138113"/>
                                <a:gd name="T10" fmla="*/ 23636 w 142874"/>
                                <a:gd name="T11" fmla="*/ 120376 h 138113"/>
                                <a:gd name="T12" fmla="*/ 8414 w 142874"/>
                                <a:gd name="T13" fmla="*/ 36543 h 138113"/>
                                <a:gd name="T14" fmla="*/ 0 60000 65536"/>
                                <a:gd name="T15" fmla="*/ 0 60000 65536"/>
                                <a:gd name="T16" fmla="*/ 0 60000 65536"/>
                                <a:gd name="T17" fmla="*/ 0 60000 65536"/>
                                <a:gd name="T18" fmla="*/ 0 60000 65536"/>
                                <a:gd name="T19" fmla="*/ 3163 w 142874"/>
                                <a:gd name="T20" fmla="*/ 3163 h 138113"/>
                                <a:gd name="T21" fmla="*/ 18437 w 142874"/>
                                <a:gd name="T22" fmla="*/ 18437 h 138113"/>
                              </a:gdLst>
                              <a:ahLst/>
                              <a:cxnLst>
                                <a:cxn ang="T14">
                                  <a:pos x="T4" y="T5"/>
                                </a:cxn>
                                <a:cxn ang="T15">
                                  <a:pos x="T6" y="T7"/>
                                </a:cxn>
                                <a:cxn ang="T16">
                                  <a:pos x="T8" y="T9"/>
                                </a:cxn>
                                <a:cxn ang="T17">
                                  <a:pos x="T10" y="T11"/>
                                </a:cxn>
                                <a:cxn ang="T18">
                                  <a:pos x="T12" y="T13"/>
                                </a:cxn>
                              </a:cxnLst>
                              <a:rect l="T19" t="T20" r="T21" b="T22"/>
                              <a:pathLst>
                                <a:path w="142874" h="138113" stroke="0">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lnTo>
                                    <a:pt x="71437" y="69057"/>
                                  </a:lnTo>
                                  <a:lnTo>
                                    <a:pt x="71437" y="0"/>
                                  </a:lnTo>
                                  <a:close/>
                                </a:path>
                                <a:path w="142874" h="138113" fill="none">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path>
                              </a:pathLst>
                            </a:custGeom>
                            <a:noFill/>
                            <a:ln w="15875">
                              <a:solidFill>
                                <a:srgbClr val="000000"/>
                              </a:solidFill>
                              <a:round/>
                              <a:headEnd/>
                              <a:tailEnd type="triangle" w="sm" len="sm"/>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4794" name="Rechteck 10"/>
                        <wps:cNvSpPr>
                          <a:spLocks noChangeArrowheads="1"/>
                        </wps:cNvSpPr>
                        <wps:spPr bwMode="auto">
                          <a:xfrm>
                            <a:off x="2323920" y="1343749"/>
                            <a:ext cx="142801" cy="28583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795" name="Gerade Verbindung mit Pfeil 11"/>
                        <wps:cNvCnPr>
                          <a:cxnSpLocks noChangeShapeType="1"/>
                        </wps:cNvCnPr>
                        <wps:spPr bwMode="auto">
                          <a:xfrm flipH="1">
                            <a:off x="1033209" y="1734292"/>
                            <a:ext cx="146101" cy="0"/>
                          </a:xfrm>
                          <a:prstGeom prst="straightConnector1">
                            <a:avLst/>
                          </a:prstGeom>
                          <a:noFill/>
                          <a:ln w="12700">
                            <a:solidFill>
                              <a:srgbClr val="F79646"/>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796" name="Gerade Verbindung mit Pfeil 12"/>
                        <wps:cNvCnPr>
                          <a:cxnSpLocks noChangeShapeType="1"/>
                        </wps:cNvCnPr>
                        <wps:spPr bwMode="auto">
                          <a:xfrm flipH="1">
                            <a:off x="1847616" y="1734292"/>
                            <a:ext cx="552505"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797" name="Gruppieren 16"/>
                        <wpg:cNvGrpSpPr>
                          <a:grpSpLocks/>
                        </wpg:cNvGrpSpPr>
                        <wpg:grpSpPr bwMode="auto">
                          <a:xfrm>
                            <a:off x="1179310" y="1553372"/>
                            <a:ext cx="668306" cy="319035"/>
                            <a:chOff x="5603" y="9667"/>
                            <a:chExt cx="6683" cy="3190"/>
                          </a:xfrm>
                        </wpg:grpSpPr>
                        <wps:wsp>
                          <wps:cNvPr id="14798" name="Rechteck 18"/>
                          <wps:cNvSpPr>
                            <a:spLocks noChangeArrowheads="1"/>
                          </wps:cNvSpPr>
                          <wps:spPr bwMode="auto">
                            <a:xfrm rot="5400000">
                              <a:off x="7492" y="8017"/>
                              <a:ext cx="2905" cy="6684"/>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799" name="Textfeld 13"/>
                          <wps:cNvSpPr txBox="1">
                            <a:spLocks noChangeArrowheads="1"/>
                          </wps:cNvSpPr>
                          <wps:spPr bwMode="auto">
                            <a:xfrm>
                              <a:off x="6143" y="9667"/>
                              <a:ext cx="5906" cy="3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4D819B2" w14:textId="77777777" w:rsidR="00134CFC" w:rsidRPr="004374CD" w:rsidRDefault="00134CFC" w:rsidP="00C11A8C">
                                <w:pPr>
                                  <w:pStyle w:val="ECCpageFooter"/>
                                  <w:rPr>
                                    <w:rStyle w:val="ECCHLbold"/>
                                  </w:rPr>
                                </w:pPr>
                                <w:r w:rsidRPr="004374CD">
                                  <w:rPr>
                                    <w:rStyle w:val="ECCHLbold"/>
                                  </w:rPr>
                                  <w:t>Power sensor</w:t>
                                </w:r>
                              </w:p>
                            </w:txbxContent>
                          </wps:txbx>
                          <wps:bodyPr rot="0" vert="horz" wrap="square" lIns="91440" tIns="45720" rIns="91440" bIns="45720" anchor="t" anchorCtr="0" upright="1">
                            <a:noAutofit/>
                          </wps:bodyPr>
                        </wps:wsp>
                      </wpg:wgp>
                      <wps:wsp>
                        <wps:cNvPr id="14800" name="Gerade Verbindung mit Pfeil 14"/>
                        <wps:cNvCnPr>
                          <a:cxnSpLocks noChangeShapeType="1"/>
                        </wps:cNvCnPr>
                        <wps:spPr bwMode="auto">
                          <a:xfrm flipH="1">
                            <a:off x="2395321" y="1153228"/>
                            <a:ext cx="4800" cy="19052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01" name="Gerader Verbinder 15"/>
                        <wps:cNvCnPr>
                          <a:cxnSpLocks noChangeShapeType="1"/>
                        </wps:cNvCnPr>
                        <wps:spPr bwMode="auto">
                          <a:xfrm>
                            <a:off x="2395321" y="1629581"/>
                            <a:ext cx="0" cy="104712"/>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02" name="Gerade Verbindung mit Pfeil 17"/>
                        <wps:cNvCnPr>
                          <a:cxnSpLocks noChangeShapeType="1"/>
                        </wps:cNvCnPr>
                        <wps:spPr bwMode="auto">
                          <a:xfrm flipV="1">
                            <a:off x="1033209" y="1153228"/>
                            <a:ext cx="0" cy="581064"/>
                          </a:xfrm>
                          <a:prstGeom prst="straightConnector1">
                            <a:avLst/>
                          </a:prstGeom>
                          <a:noFill/>
                          <a:ln w="12700">
                            <a:solidFill>
                              <a:srgbClr val="F79646"/>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803" name="Gruppieren 24"/>
                        <wpg:cNvGrpSpPr>
                          <a:grpSpLocks/>
                        </wpg:cNvGrpSpPr>
                        <wpg:grpSpPr bwMode="auto">
                          <a:xfrm>
                            <a:off x="2789624" y="876997"/>
                            <a:ext cx="285803" cy="276231"/>
                            <a:chOff x="0" y="0"/>
                            <a:chExt cx="285750" cy="276225"/>
                          </a:xfrm>
                        </wpg:grpSpPr>
                        <wps:wsp>
                          <wps:cNvPr id="14804" name="Rechteck 28"/>
                          <wps:cNvSpPr>
                            <a:spLocks noChangeArrowheads="1"/>
                          </wps:cNvSpPr>
                          <wps:spPr bwMode="auto">
                            <a:xfrm>
                              <a:off x="0" y="0"/>
                              <a:ext cx="285750" cy="276225"/>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05" name="Bogen 29"/>
                          <wps:cNvSpPr>
                            <a:spLocks/>
                          </wps:cNvSpPr>
                          <wps:spPr bwMode="auto">
                            <a:xfrm>
                              <a:off x="66677" y="61914"/>
                              <a:ext cx="142874" cy="138113"/>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71437 w 142874"/>
                                <a:gd name="T5" fmla="*/ 0 h 138113"/>
                                <a:gd name="T6" fmla="*/ 140041 w 142874"/>
                                <a:gd name="T7" fmla="*/ 49802 h 138113"/>
                                <a:gd name="T8" fmla="*/ 107693 w 142874"/>
                                <a:gd name="T9" fmla="*/ 128559 h 138113"/>
                                <a:gd name="T10" fmla="*/ 23636 w 142874"/>
                                <a:gd name="T11" fmla="*/ 120376 h 138113"/>
                                <a:gd name="T12" fmla="*/ 8414 w 142874"/>
                                <a:gd name="T13" fmla="*/ 36543 h 138113"/>
                                <a:gd name="T14" fmla="*/ 0 60000 65536"/>
                                <a:gd name="T15" fmla="*/ 0 60000 65536"/>
                                <a:gd name="T16" fmla="*/ 0 60000 65536"/>
                                <a:gd name="T17" fmla="*/ 0 60000 65536"/>
                                <a:gd name="T18" fmla="*/ 0 60000 65536"/>
                                <a:gd name="T19" fmla="*/ 3163 w 142874"/>
                                <a:gd name="T20" fmla="*/ 3163 h 138113"/>
                                <a:gd name="T21" fmla="*/ 18437 w 142874"/>
                                <a:gd name="T22" fmla="*/ 18437 h 138113"/>
                              </a:gdLst>
                              <a:ahLst/>
                              <a:cxnLst>
                                <a:cxn ang="T14">
                                  <a:pos x="T4" y="T5"/>
                                </a:cxn>
                                <a:cxn ang="T15">
                                  <a:pos x="T6" y="T7"/>
                                </a:cxn>
                                <a:cxn ang="T16">
                                  <a:pos x="T8" y="T9"/>
                                </a:cxn>
                                <a:cxn ang="T17">
                                  <a:pos x="T10" y="T11"/>
                                </a:cxn>
                                <a:cxn ang="T18">
                                  <a:pos x="T12" y="T13"/>
                                </a:cxn>
                              </a:cxnLst>
                              <a:rect l="T19" t="T20" r="T21" b="T22"/>
                              <a:pathLst>
                                <a:path w="142874" h="138113" stroke="0">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lnTo>
                                    <a:pt x="71437" y="69057"/>
                                  </a:lnTo>
                                  <a:lnTo>
                                    <a:pt x="71437" y="0"/>
                                  </a:lnTo>
                                  <a:close/>
                                </a:path>
                                <a:path w="142874" h="138113" fill="none">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path>
                              </a:pathLst>
                            </a:custGeom>
                            <a:noFill/>
                            <a:ln w="15875">
                              <a:solidFill>
                                <a:srgbClr val="000000"/>
                              </a:solidFill>
                              <a:round/>
                              <a:headEnd/>
                              <a:tailEnd type="triangle" w="sm" len="sm"/>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4806" name="Rechteck 25"/>
                        <wps:cNvSpPr>
                          <a:spLocks noChangeArrowheads="1"/>
                        </wps:cNvSpPr>
                        <wps:spPr bwMode="auto">
                          <a:xfrm>
                            <a:off x="2856325" y="1343749"/>
                            <a:ext cx="142201" cy="28583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07" name="Gerade Verbindung mit Pfeil 26"/>
                        <wps:cNvCnPr>
                          <a:cxnSpLocks noChangeShapeType="1"/>
                        </wps:cNvCnPr>
                        <wps:spPr bwMode="auto">
                          <a:xfrm flipH="1">
                            <a:off x="2927426" y="1153228"/>
                            <a:ext cx="4500" cy="18992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08" name="Gerader Verbinder 27"/>
                        <wps:cNvCnPr>
                          <a:cxnSpLocks noChangeShapeType="1"/>
                        </wps:cNvCnPr>
                        <wps:spPr bwMode="auto">
                          <a:xfrm>
                            <a:off x="2927426" y="1629581"/>
                            <a:ext cx="0" cy="104712"/>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09" name="Gerade Verbindung mit Pfeil 19"/>
                        <wps:cNvCnPr>
                          <a:cxnSpLocks noChangeShapeType="1"/>
                        </wps:cNvCnPr>
                        <wps:spPr bwMode="auto">
                          <a:xfrm flipV="1">
                            <a:off x="2542922" y="1015113"/>
                            <a:ext cx="246702" cy="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10" name="Gerader Verbinder 20"/>
                        <wps:cNvCnPr>
                          <a:cxnSpLocks noChangeShapeType="1"/>
                        </wps:cNvCnPr>
                        <wps:spPr bwMode="auto">
                          <a:xfrm flipV="1">
                            <a:off x="2856325" y="1734292"/>
                            <a:ext cx="142201"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11" name="Gerade Verbindung mit Pfeil 32"/>
                        <wps:cNvCnPr>
                          <a:cxnSpLocks noChangeShapeType="1"/>
                        </wps:cNvCnPr>
                        <wps:spPr bwMode="auto">
                          <a:xfrm>
                            <a:off x="3075427" y="1015113"/>
                            <a:ext cx="594005" cy="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12" name="Rechteck 33"/>
                        <wps:cNvSpPr>
                          <a:spLocks noChangeArrowheads="1"/>
                        </wps:cNvSpPr>
                        <wps:spPr bwMode="auto">
                          <a:xfrm>
                            <a:off x="3669432" y="561962"/>
                            <a:ext cx="218202" cy="590666"/>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13" name="Gerader Verbinder 21"/>
                        <wps:cNvCnPr>
                          <a:cxnSpLocks noChangeShapeType="1"/>
                        </wps:cNvCnPr>
                        <wps:spPr bwMode="auto">
                          <a:xfrm>
                            <a:off x="3778533" y="561962"/>
                            <a:ext cx="0" cy="590666"/>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14" name="Gerader Verbinder 22"/>
                        <wps:cNvCnPr>
                          <a:cxnSpLocks noChangeShapeType="1"/>
                        </wps:cNvCnPr>
                        <wps:spPr bwMode="auto">
                          <a:xfrm flipH="1">
                            <a:off x="3741533" y="833492"/>
                            <a:ext cx="0" cy="18102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15" name="Gerader Verbinder 23"/>
                        <wps:cNvCnPr>
                          <a:cxnSpLocks noChangeShapeType="1"/>
                        </wps:cNvCnPr>
                        <wps:spPr bwMode="auto">
                          <a:xfrm flipH="1">
                            <a:off x="3679632" y="1014513"/>
                            <a:ext cx="61901" cy="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16" name="Textfeld 30"/>
                        <wps:cNvSpPr txBox="1">
                          <a:spLocks noChangeArrowheads="1"/>
                        </wps:cNvSpPr>
                        <wps:spPr bwMode="auto">
                          <a:xfrm>
                            <a:off x="3407530" y="1019913"/>
                            <a:ext cx="261902" cy="204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7ED59AD" w14:textId="77777777" w:rsidR="00134CFC" w:rsidRPr="004B6B89" w:rsidRDefault="00134CFC" w:rsidP="00C11A8C">
                              <w:pPr>
                                <w:pStyle w:val="FootnoteText"/>
                              </w:pPr>
                              <w:r w:rsidRPr="004B6B89">
                                <w:t>20dB</w:t>
                              </w:r>
                            </w:p>
                          </w:txbxContent>
                        </wps:txbx>
                        <wps:bodyPr rot="0" vert="horz" wrap="square" lIns="0" tIns="0" rIns="0" bIns="0" anchor="t" anchorCtr="0" upright="1">
                          <a:noAutofit/>
                        </wps:bodyPr>
                      </wps:wsp>
                      <wps:wsp>
                        <wps:cNvPr id="14817" name="Rechteck 38"/>
                        <wps:cNvSpPr>
                          <a:spLocks noChangeArrowheads="1"/>
                        </wps:cNvSpPr>
                        <wps:spPr bwMode="auto">
                          <a:xfrm>
                            <a:off x="3708533" y="141916"/>
                            <a:ext cx="142201" cy="28573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18" name="Gerade Verbindung mit Pfeil 31"/>
                        <wps:cNvCnPr>
                          <a:cxnSpLocks noChangeShapeType="1"/>
                        </wps:cNvCnPr>
                        <wps:spPr bwMode="auto">
                          <a:xfrm flipV="1">
                            <a:off x="3778533" y="427647"/>
                            <a:ext cx="1100" cy="134315"/>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19" name="Gerader Verbinder 14339"/>
                        <wps:cNvCnPr>
                          <a:cxnSpLocks noChangeShapeType="1"/>
                        </wps:cNvCnPr>
                        <wps:spPr bwMode="auto">
                          <a:xfrm flipH="1" flipV="1">
                            <a:off x="3778533" y="42805"/>
                            <a:ext cx="1100" cy="99111"/>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20" name="Gerader Verbinder 14341"/>
                        <wps:cNvCnPr>
                          <a:cxnSpLocks noChangeShapeType="1"/>
                        </wps:cNvCnPr>
                        <wps:spPr bwMode="auto">
                          <a:xfrm>
                            <a:off x="3708533" y="42805"/>
                            <a:ext cx="142201"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21" name="Textfeld 30"/>
                        <wps:cNvSpPr txBox="1">
                          <a:spLocks noChangeArrowheads="1"/>
                        </wps:cNvSpPr>
                        <wps:spPr bwMode="auto">
                          <a:xfrm>
                            <a:off x="3887634" y="170419"/>
                            <a:ext cx="261602" cy="204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48022CF" w14:textId="77777777" w:rsidR="00134CFC" w:rsidRDefault="00134CFC" w:rsidP="00C11A8C">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wps:txbx>
                        <wps:bodyPr rot="0" vert="horz" wrap="square" lIns="0" tIns="0" rIns="0" bIns="0" anchor="t" anchorCtr="0" upright="1">
                          <a:noAutofit/>
                        </wps:bodyPr>
                      </wps:wsp>
                      <wps:wsp>
                        <wps:cNvPr id="14822" name="Textfeld 30"/>
                        <wps:cNvSpPr txBox="1">
                          <a:spLocks noChangeArrowheads="1"/>
                        </wps:cNvSpPr>
                        <wps:spPr bwMode="auto">
                          <a:xfrm>
                            <a:off x="3031627" y="1372652"/>
                            <a:ext cx="261602" cy="204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BBED276" w14:textId="77777777" w:rsidR="00134CFC" w:rsidRDefault="00134CFC" w:rsidP="00C11A8C">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wps:txbx>
                        <wps:bodyPr rot="0" vert="horz" wrap="square" lIns="0" tIns="0" rIns="0" bIns="0" anchor="t" anchorCtr="0" upright="1">
                          <a:noAutofit/>
                        </wps:bodyPr>
                      </wps:wsp>
                      <wps:wsp>
                        <wps:cNvPr id="14823" name="Textfeld 30"/>
                        <wps:cNvSpPr txBox="1">
                          <a:spLocks noChangeArrowheads="1"/>
                        </wps:cNvSpPr>
                        <wps:spPr bwMode="auto">
                          <a:xfrm>
                            <a:off x="2481922" y="1372652"/>
                            <a:ext cx="261702" cy="204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5CAB5BD" w14:textId="77777777" w:rsidR="00134CFC" w:rsidRDefault="00134CFC" w:rsidP="00C11A8C">
                              <w:pPr>
                                <w:tabs>
                                  <w:tab w:val="left" w:pos="284"/>
                                </w:tabs>
                                <w:spacing w:before="60" w:after="0" w:line="288" w:lineRule="auto"/>
                                <w:ind w:left="288" w:hanging="288"/>
                                <w:rPr>
                                  <w:sz w:val="24"/>
                                  <w:szCs w:val="24"/>
                                </w:rPr>
                              </w:pPr>
                              <w:r>
                                <w:rPr>
                                  <w:sz w:val="16"/>
                                  <w:szCs w:val="16"/>
                                  <w:lang w:val="da-DK"/>
                                </w:rPr>
                                <w:t>3dB</w:t>
                              </w:r>
                            </w:p>
                          </w:txbxContent>
                        </wps:txbx>
                        <wps:bodyPr rot="0" vert="horz" wrap="square" lIns="0" tIns="0" rIns="0" bIns="0" anchor="t" anchorCtr="0" upright="1">
                          <a:noAutofit/>
                        </wps:bodyPr>
                      </wps:wsp>
                      <wps:wsp>
                        <wps:cNvPr id="14824" name="Gerade Verbindung mit Pfeil 14342"/>
                        <wps:cNvCnPr>
                          <a:cxnSpLocks noChangeShapeType="1"/>
                        </wps:cNvCnPr>
                        <wps:spPr bwMode="auto">
                          <a:xfrm flipH="1">
                            <a:off x="3772933" y="1152628"/>
                            <a:ext cx="5600" cy="875097"/>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25" name="Rechteck 46"/>
                        <wps:cNvSpPr>
                          <a:spLocks noChangeArrowheads="1"/>
                        </wps:cNvSpPr>
                        <wps:spPr bwMode="auto">
                          <a:xfrm>
                            <a:off x="3664032" y="2027725"/>
                            <a:ext cx="217802" cy="590565"/>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26" name="Gerader Verbinder 47"/>
                        <wps:cNvCnPr>
                          <a:cxnSpLocks noChangeShapeType="1"/>
                        </wps:cNvCnPr>
                        <wps:spPr bwMode="auto">
                          <a:xfrm>
                            <a:off x="3773233" y="2027725"/>
                            <a:ext cx="0" cy="590565"/>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27" name="Gerader Verbinder 48"/>
                        <wps:cNvCnPr>
                          <a:cxnSpLocks noChangeShapeType="1"/>
                        </wps:cNvCnPr>
                        <wps:spPr bwMode="auto">
                          <a:xfrm flipH="1">
                            <a:off x="3735833" y="2298855"/>
                            <a:ext cx="0" cy="18102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28" name="Gerader Verbinder 49"/>
                        <wps:cNvCnPr>
                          <a:cxnSpLocks noChangeShapeType="1"/>
                        </wps:cNvCnPr>
                        <wps:spPr bwMode="auto">
                          <a:xfrm flipH="1">
                            <a:off x="3674232" y="2479875"/>
                            <a:ext cx="61601" cy="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29" name="Textfeld 30"/>
                        <wps:cNvSpPr txBox="1">
                          <a:spLocks noChangeArrowheads="1"/>
                        </wps:cNvSpPr>
                        <wps:spPr bwMode="auto">
                          <a:xfrm>
                            <a:off x="3401830" y="2484976"/>
                            <a:ext cx="261602" cy="204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02D49CC" w14:textId="77777777" w:rsidR="00134CFC" w:rsidRDefault="00134CFC" w:rsidP="00C11A8C">
                              <w:pPr>
                                <w:tabs>
                                  <w:tab w:val="left" w:pos="284"/>
                                </w:tabs>
                                <w:spacing w:before="60" w:after="0" w:line="288" w:lineRule="auto"/>
                                <w:ind w:left="288" w:hanging="288"/>
                                <w:rPr>
                                  <w:sz w:val="24"/>
                                  <w:szCs w:val="24"/>
                                </w:rPr>
                              </w:pPr>
                              <w:r>
                                <w:rPr>
                                  <w:sz w:val="16"/>
                                  <w:szCs w:val="16"/>
                                  <w:lang w:val="da-DK"/>
                                </w:rPr>
                                <w:t>20dB</w:t>
                              </w:r>
                            </w:p>
                          </w:txbxContent>
                        </wps:txbx>
                        <wps:bodyPr rot="0" vert="horz" wrap="square" lIns="0" tIns="0" rIns="0" bIns="0" anchor="t" anchorCtr="0" upright="1">
                          <a:noAutofit/>
                        </wps:bodyPr>
                      </wps:wsp>
                      <wps:wsp>
                        <wps:cNvPr id="14830" name="Gerade Verbindung mit Pfeil 51"/>
                        <wps:cNvCnPr>
                          <a:cxnSpLocks noChangeShapeType="1"/>
                        </wps:cNvCnPr>
                        <wps:spPr bwMode="auto">
                          <a:xfrm flipH="1">
                            <a:off x="3770133" y="2618290"/>
                            <a:ext cx="3100" cy="244227"/>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31" name="Textfeld 5"/>
                        <wps:cNvSpPr txBox="1">
                          <a:spLocks noChangeArrowheads="1"/>
                        </wps:cNvSpPr>
                        <wps:spPr bwMode="auto">
                          <a:xfrm>
                            <a:off x="908808" y="2625991"/>
                            <a:ext cx="990609" cy="466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77A12DC" w14:textId="77777777" w:rsidR="00134CFC" w:rsidRPr="00AA50CD" w:rsidRDefault="00134CFC" w:rsidP="00C11A8C">
                              <w:pPr>
                                <w:pStyle w:val="FootnoteText"/>
                                <w:rPr>
                                  <w:rStyle w:val="ECCHLbold"/>
                                </w:rPr>
                              </w:pPr>
                              <w:r w:rsidRPr="00AA50CD">
                                <w:rPr>
                                  <w:rStyle w:val="ECCHLbold"/>
                                </w:rPr>
                                <w:t xml:space="preserve">PMSE </w:t>
                              </w:r>
                              <w:r>
                                <w:rPr>
                                  <w:rStyle w:val="ECCHLbold"/>
                                </w:rPr>
                                <w:t>gener</w:t>
                              </w:r>
                              <w:r w:rsidRPr="00AA50CD">
                                <w:rPr>
                                  <w:rStyle w:val="ECCHLbold"/>
                                </w:rPr>
                                <w:t>ator</w:t>
                              </w:r>
                            </w:p>
                            <w:p w14:paraId="31326175" w14:textId="77777777" w:rsidR="00134CFC" w:rsidRPr="00AA50CD" w:rsidRDefault="00134CFC" w:rsidP="00C11A8C">
                              <w:pPr>
                                <w:pStyle w:val="FootnoteText"/>
                                <w:rPr>
                                  <w:rStyle w:val="ECCHLbold"/>
                                </w:rPr>
                              </w:pPr>
                              <w:r w:rsidRPr="00AA50CD">
                                <w:rPr>
                                  <w:rStyle w:val="ECCHLbold"/>
                                </w:rPr>
                                <w:t>R&amp;S SMU200A</w:t>
                              </w:r>
                            </w:p>
                          </w:txbxContent>
                        </wps:txbx>
                        <wps:bodyPr rot="0" vert="horz" wrap="square" lIns="91440" tIns="45720" rIns="91440" bIns="45720" anchor="t" anchorCtr="0" upright="1">
                          <a:noAutofit/>
                        </wps:bodyPr>
                      </wps:wsp>
                      <wps:wsp>
                        <wps:cNvPr id="14832" name="Rechteck 57"/>
                        <wps:cNvSpPr>
                          <a:spLocks noChangeArrowheads="1"/>
                        </wps:cNvSpPr>
                        <wps:spPr bwMode="auto">
                          <a:xfrm rot="5400000">
                            <a:off x="2482307" y="2139171"/>
                            <a:ext cx="290232" cy="668006"/>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33" name="Textfeld 3"/>
                        <wps:cNvSpPr txBox="1">
                          <a:spLocks noChangeArrowheads="1"/>
                        </wps:cNvSpPr>
                        <wps:spPr bwMode="auto">
                          <a:xfrm>
                            <a:off x="2380021" y="2380464"/>
                            <a:ext cx="551905" cy="204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681FFAC" w14:textId="77777777" w:rsidR="00134CFC" w:rsidRPr="00AA50CD" w:rsidRDefault="00134CFC" w:rsidP="00C11A8C">
                              <w:pPr>
                                <w:pStyle w:val="FootnoteText"/>
                              </w:pPr>
                              <w:r>
                                <w:t>Step atten.</w:t>
                              </w:r>
                            </w:p>
                          </w:txbxContent>
                        </wps:txbx>
                        <wps:bodyPr rot="0" vert="horz" wrap="square" lIns="0" tIns="0" rIns="0" bIns="0" anchor="t" anchorCtr="0" upright="1">
                          <a:noAutofit/>
                        </wps:bodyPr>
                      </wps:wsp>
                      <wps:wsp>
                        <wps:cNvPr id="14834" name="Gerade Verbindung mit Pfeil 14343"/>
                        <wps:cNvCnPr>
                          <a:cxnSpLocks noChangeShapeType="1"/>
                        </wps:cNvCnPr>
                        <wps:spPr bwMode="auto">
                          <a:xfrm flipV="1">
                            <a:off x="2442021" y="2190943"/>
                            <a:ext cx="347603" cy="552561"/>
                          </a:xfrm>
                          <a:prstGeom prst="straightConnector1">
                            <a:avLst/>
                          </a:prstGeom>
                          <a:noFill/>
                          <a:ln w="12700">
                            <a:solidFill>
                              <a:srgbClr val="000000"/>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35" name="Gerade Verbindung mit Pfeil 14344"/>
                        <wps:cNvCnPr>
                          <a:cxnSpLocks noChangeShapeType="1"/>
                        </wps:cNvCnPr>
                        <wps:spPr bwMode="auto">
                          <a:xfrm>
                            <a:off x="1855916" y="2473174"/>
                            <a:ext cx="437504"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36" name="Gerade Verbindung mit Pfeil 14345"/>
                        <wps:cNvCnPr>
                          <a:cxnSpLocks noChangeShapeType="1"/>
                        </wps:cNvCnPr>
                        <wps:spPr bwMode="auto">
                          <a:xfrm>
                            <a:off x="2961426" y="2473174"/>
                            <a:ext cx="707406"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37" name="Rechteck 62"/>
                        <wps:cNvSpPr>
                          <a:spLocks noChangeArrowheads="1"/>
                        </wps:cNvSpPr>
                        <wps:spPr bwMode="auto">
                          <a:xfrm rot="5400000">
                            <a:off x="3654919" y="2654829"/>
                            <a:ext cx="249928" cy="668006"/>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g:wgp>
                        <wpg:cNvPr id="14838" name="Gruppieren 14348"/>
                        <wpg:cNvGrpSpPr>
                          <a:grpSpLocks/>
                        </wpg:cNvGrpSpPr>
                        <wpg:grpSpPr bwMode="auto">
                          <a:xfrm>
                            <a:off x="3535931" y="2863818"/>
                            <a:ext cx="470204" cy="249928"/>
                            <a:chOff x="26702" y="38058"/>
                            <a:chExt cx="4701" cy="2498"/>
                          </a:xfrm>
                        </wpg:grpSpPr>
                        <wps:wsp>
                          <wps:cNvPr id="14839" name="Gerader Verbinder 14346"/>
                          <wps:cNvCnPr>
                            <a:cxnSpLocks noChangeShapeType="1"/>
                          </wps:cNvCnPr>
                          <wps:spPr bwMode="auto">
                            <a:xfrm>
                              <a:off x="26702" y="39537"/>
                              <a:ext cx="0" cy="1020"/>
                            </a:xfrm>
                            <a:prstGeom prst="line">
                              <a:avLst/>
                            </a:prstGeom>
                            <a:noFill/>
                            <a:ln w="15875">
                              <a:solidFill>
                                <a:srgbClr val="000000"/>
                              </a:solidFill>
                              <a:round/>
                              <a:headEnd type="oval" w="sm" len="sm"/>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40" name="Gerader Verbinder 64"/>
                          <wps:cNvCnPr>
                            <a:cxnSpLocks noChangeShapeType="1"/>
                          </wps:cNvCnPr>
                          <wps:spPr bwMode="auto">
                            <a:xfrm>
                              <a:off x="29044" y="39538"/>
                              <a:ext cx="0" cy="1019"/>
                            </a:xfrm>
                            <a:prstGeom prst="line">
                              <a:avLst/>
                            </a:prstGeom>
                            <a:noFill/>
                            <a:ln w="15875">
                              <a:solidFill>
                                <a:srgbClr val="000000"/>
                              </a:solidFill>
                              <a:round/>
                              <a:headEnd type="oval" w="sm" len="sm"/>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41" name="Gerader Verbinder 65"/>
                          <wps:cNvCnPr>
                            <a:cxnSpLocks noChangeShapeType="1"/>
                          </wps:cNvCnPr>
                          <wps:spPr bwMode="auto">
                            <a:xfrm>
                              <a:off x="31404" y="39538"/>
                              <a:ext cx="0" cy="1019"/>
                            </a:xfrm>
                            <a:prstGeom prst="line">
                              <a:avLst/>
                            </a:prstGeom>
                            <a:noFill/>
                            <a:ln w="15875">
                              <a:solidFill>
                                <a:srgbClr val="000000"/>
                              </a:solidFill>
                              <a:round/>
                              <a:headEnd type="oval" w="sm" len="sm"/>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42" name="Gerader Verbinder 66"/>
                          <wps:cNvCnPr>
                            <a:cxnSpLocks noChangeShapeType="1"/>
                          </wps:cNvCnPr>
                          <wps:spPr bwMode="auto">
                            <a:xfrm>
                              <a:off x="29044" y="38058"/>
                              <a:ext cx="0" cy="518"/>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43" name="Gerade Verbindung mit Pfeil 14347"/>
                          <wps:cNvCnPr>
                            <a:cxnSpLocks noChangeShapeType="1"/>
                          </wps:cNvCnPr>
                          <wps:spPr bwMode="auto">
                            <a:xfrm flipH="1">
                              <a:off x="27241" y="38576"/>
                              <a:ext cx="1803" cy="905"/>
                            </a:xfrm>
                            <a:prstGeom prst="straightConnector1">
                              <a:avLst/>
                            </a:prstGeom>
                            <a:noFill/>
                            <a:ln w="15875">
                              <a:solidFill>
                                <a:srgbClr val="000000"/>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s:wsp>
                        <wps:cNvPr id="14844" name="Textfeld 3"/>
                        <wps:cNvSpPr txBox="1">
                          <a:spLocks noChangeArrowheads="1"/>
                        </wps:cNvSpPr>
                        <wps:spPr bwMode="auto">
                          <a:xfrm>
                            <a:off x="4149236" y="2882220"/>
                            <a:ext cx="536005"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6FF7DD0" w14:textId="77777777" w:rsidR="00134CFC" w:rsidRDefault="00134CFC" w:rsidP="00C11A8C">
                              <w:pPr>
                                <w:pStyle w:val="FootnoteText"/>
                                <w:rPr>
                                  <w:sz w:val="24"/>
                                  <w:szCs w:val="24"/>
                                </w:rPr>
                              </w:pPr>
                              <w:r>
                                <w:t>RF switch</w:t>
                              </w:r>
                            </w:p>
                          </w:txbxContent>
                        </wps:txbx>
                        <wps:bodyPr rot="0" vert="horz" wrap="square" lIns="0" tIns="0" rIns="0" bIns="0" anchor="t" anchorCtr="0" upright="1">
                          <a:noAutofit/>
                        </wps:bodyPr>
                      </wps:wsp>
                      <wps:wsp>
                        <wps:cNvPr id="14845" name="Rechteck 70"/>
                        <wps:cNvSpPr>
                          <a:spLocks noChangeArrowheads="1"/>
                        </wps:cNvSpPr>
                        <wps:spPr bwMode="auto">
                          <a:xfrm>
                            <a:off x="3467830" y="3453283"/>
                            <a:ext cx="142301" cy="28573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46" name="Gerade Verbindung mit Pfeil 71"/>
                        <wps:cNvCnPr>
                          <a:cxnSpLocks noChangeShapeType="1"/>
                        </wps:cNvCnPr>
                        <wps:spPr bwMode="auto">
                          <a:xfrm flipH="1">
                            <a:off x="3543431" y="3113345"/>
                            <a:ext cx="0" cy="339538"/>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47" name="Gerader Verbinder 72"/>
                        <wps:cNvCnPr>
                          <a:cxnSpLocks noChangeShapeType="1"/>
                        </wps:cNvCnPr>
                        <wps:spPr bwMode="auto">
                          <a:xfrm>
                            <a:off x="3539031" y="3739015"/>
                            <a:ext cx="0" cy="104812"/>
                          </a:xfrm>
                          <a:prstGeom prst="line">
                            <a:avLst/>
                          </a:prstGeom>
                          <a:noFill/>
                          <a:ln w="25400">
                            <a:solidFill>
                              <a:srgbClr val="4F81BD"/>
                            </a:solidFill>
                            <a:round/>
                            <a:headEnd type="triangle" w="med" len="me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48" name="Textfeld 30"/>
                        <wps:cNvSpPr txBox="1">
                          <a:spLocks noChangeArrowheads="1"/>
                        </wps:cNvSpPr>
                        <wps:spPr bwMode="auto">
                          <a:xfrm>
                            <a:off x="4173637" y="3498688"/>
                            <a:ext cx="478204" cy="204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210CA3C" w14:textId="77777777" w:rsidR="00134CFC" w:rsidRDefault="00134CFC" w:rsidP="00C11A8C">
                              <w:pPr>
                                <w:tabs>
                                  <w:tab w:val="left" w:pos="284"/>
                                </w:tabs>
                                <w:spacing w:before="60" w:after="0" w:line="288" w:lineRule="auto"/>
                                <w:ind w:left="288" w:hanging="288"/>
                                <w:rPr>
                                  <w:sz w:val="24"/>
                                  <w:szCs w:val="24"/>
                                </w:rPr>
                              </w:pPr>
                              <w:r>
                                <w:rPr>
                                  <w:sz w:val="16"/>
                                  <w:szCs w:val="16"/>
                                  <w:lang w:val="da-DK"/>
                                </w:rPr>
                                <w:t>9-10dB</w:t>
                              </w:r>
                            </w:p>
                          </w:txbxContent>
                        </wps:txbx>
                        <wps:bodyPr rot="0" vert="horz" wrap="square" lIns="0" tIns="0" rIns="0" bIns="0" anchor="t" anchorCtr="0" upright="1">
                          <a:noAutofit/>
                        </wps:bodyPr>
                      </wps:wsp>
                      <wps:wsp>
                        <wps:cNvPr id="14849" name="Rechteck 74"/>
                        <wps:cNvSpPr>
                          <a:spLocks noChangeArrowheads="1"/>
                        </wps:cNvSpPr>
                        <wps:spPr bwMode="auto">
                          <a:xfrm>
                            <a:off x="3697332" y="3453283"/>
                            <a:ext cx="142301" cy="28573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50" name="Gerade Verbindung mit Pfeil 75"/>
                        <wps:cNvCnPr>
                          <a:cxnSpLocks noChangeShapeType="1"/>
                        </wps:cNvCnPr>
                        <wps:spPr bwMode="auto">
                          <a:xfrm>
                            <a:off x="3772933" y="3113345"/>
                            <a:ext cx="6700" cy="339238"/>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51" name="Gerader Verbinder 76"/>
                        <wps:cNvCnPr>
                          <a:cxnSpLocks noChangeShapeType="1"/>
                        </wps:cNvCnPr>
                        <wps:spPr bwMode="auto">
                          <a:xfrm>
                            <a:off x="3768533" y="3738915"/>
                            <a:ext cx="0" cy="256128"/>
                          </a:xfrm>
                          <a:prstGeom prst="line">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52" name="Rechteck 77"/>
                        <wps:cNvSpPr>
                          <a:spLocks noChangeArrowheads="1"/>
                        </wps:cNvSpPr>
                        <wps:spPr bwMode="auto">
                          <a:xfrm>
                            <a:off x="3931735" y="3453283"/>
                            <a:ext cx="142201" cy="28573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53" name="Gerade Verbindung mit Pfeil 78"/>
                        <wps:cNvCnPr>
                          <a:cxnSpLocks noChangeShapeType="1"/>
                        </wps:cNvCnPr>
                        <wps:spPr bwMode="auto">
                          <a:xfrm flipH="1">
                            <a:off x="4007335" y="3113345"/>
                            <a:ext cx="0" cy="338838"/>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54" name="Gerader Verbinder 79"/>
                        <wps:cNvCnPr>
                          <a:cxnSpLocks noChangeShapeType="1"/>
                        </wps:cNvCnPr>
                        <wps:spPr bwMode="auto">
                          <a:xfrm>
                            <a:off x="4002835" y="3739015"/>
                            <a:ext cx="0" cy="104812"/>
                          </a:xfrm>
                          <a:prstGeom prst="line">
                            <a:avLst/>
                          </a:prstGeom>
                          <a:noFill/>
                          <a:ln w="25400">
                            <a:solidFill>
                              <a:srgbClr val="4F81BD"/>
                            </a:solidFill>
                            <a:round/>
                            <a:headEnd type="triangle" w="med" len="me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55" name="Rechteck 80"/>
                        <wps:cNvSpPr>
                          <a:spLocks noChangeArrowheads="1"/>
                        </wps:cNvSpPr>
                        <wps:spPr bwMode="auto">
                          <a:xfrm>
                            <a:off x="3492731" y="4010345"/>
                            <a:ext cx="557405" cy="466752"/>
                          </a:xfrm>
                          <a:prstGeom prst="rect">
                            <a:avLst/>
                          </a:prstGeom>
                          <a:gradFill rotWithShape="1">
                            <a:gsLst>
                              <a:gs pos="0">
                                <a:srgbClr val="FFBE86"/>
                              </a:gs>
                              <a:gs pos="35001">
                                <a:srgbClr val="FFD0AA"/>
                              </a:gs>
                              <a:gs pos="100000">
                                <a:srgbClr val="FFEBDB"/>
                              </a:gs>
                            </a:gsLst>
                            <a:lin ang="16200000" scaled="1"/>
                          </a:gradFill>
                          <a:ln w="9525">
                            <a:solidFill>
                              <a:srgbClr val="F68C36"/>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56" name="Textfeld 5"/>
                        <wps:cNvSpPr txBox="1">
                          <a:spLocks noChangeArrowheads="1"/>
                        </wps:cNvSpPr>
                        <wps:spPr bwMode="auto">
                          <a:xfrm>
                            <a:off x="3507031" y="3995043"/>
                            <a:ext cx="557305" cy="466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3E87D9A" w14:textId="77777777" w:rsidR="00134CFC" w:rsidRPr="000A1EB9" w:rsidRDefault="00134CFC" w:rsidP="00C11A8C">
                              <w:pPr>
                                <w:pStyle w:val="FootnoteText"/>
                                <w:rPr>
                                  <w:rStyle w:val="ECCHLbold"/>
                                </w:rPr>
                              </w:pPr>
                              <w:r w:rsidRPr="000A1EB9">
                                <w:rPr>
                                  <w:rStyle w:val="ECCHLbold"/>
                                </w:rPr>
                                <w:t>RX1</w:t>
                              </w:r>
                            </w:p>
                            <w:p w14:paraId="6927762D" w14:textId="77777777" w:rsidR="00134CFC" w:rsidRPr="000A1EB9" w:rsidRDefault="00134CFC" w:rsidP="00C11A8C">
                              <w:pPr>
                                <w:pStyle w:val="FootnoteText"/>
                                <w:rPr>
                                  <w:rStyle w:val="ECCHLbold"/>
                                </w:rPr>
                              </w:pPr>
                              <w:r w:rsidRPr="000A1EB9">
                                <w:rPr>
                                  <w:rStyle w:val="ECCHLbold"/>
                                </w:rPr>
                                <w:t>DME40</w:t>
                              </w:r>
                            </w:p>
                          </w:txbxContent>
                        </wps:txbx>
                        <wps:bodyPr rot="0" vert="horz" wrap="square" lIns="91440" tIns="45720" rIns="91440" bIns="45720" anchor="t" anchorCtr="0" upright="1">
                          <a:noAutofit/>
                        </wps:bodyPr>
                      </wps:wsp>
                      <wps:wsp>
                        <wps:cNvPr id="14857" name="Gerader Verbinder 82"/>
                        <wps:cNvCnPr>
                          <a:cxnSpLocks noChangeShapeType="1"/>
                        </wps:cNvCnPr>
                        <wps:spPr bwMode="auto">
                          <a:xfrm>
                            <a:off x="2547822" y="3845426"/>
                            <a:ext cx="0" cy="151417"/>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58" name="Textfeld 5"/>
                        <wps:cNvSpPr txBox="1">
                          <a:spLocks noChangeArrowheads="1"/>
                        </wps:cNvSpPr>
                        <wps:spPr bwMode="auto">
                          <a:xfrm>
                            <a:off x="999209" y="472152"/>
                            <a:ext cx="990609" cy="466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B0065E1" w14:textId="77777777" w:rsidR="00134CFC" w:rsidRPr="00783848" w:rsidRDefault="00134CFC" w:rsidP="00C11A8C">
                              <w:pPr>
                                <w:pStyle w:val="FootnoteText"/>
                                <w:rPr>
                                  <w:rStyle w:val="ECCHLbold"/>
                                </w:rPr>
                              </w:pPr>
                              <w:r w:rsidRPr="00783848">
                                <w:rPr>
                                  <w:rStyle w:val="ECCHLbold"/>
                                </w:rPr>
                                <w:t>DME simulator</w:t>
                              </w:r>
                            </w:p>
                            <w:p w14:paraId="79513A7B" w14:textId="77777777" w:rsidR="00134CFC" w:rsidRPr="00783848" w:rsidRDefault="00134CFC" w:rsidP="00C11A8C">
                              <w:pPr>
                                <w:pStyle w:val="FootnoteText"/>
                                <w:rPr>
                                  <w:rStyle w:val="ECCHLbold"/>
                                </w:rPr>
                              </w:pPr>
                              <w:r w:rsidRPr="00783848">
                                <w:rPr>
                                  <w:rStyle w:val="ECCHLbold"/>
                                </w:rPr>
                                <w:t>R&amp;S SMA100A</w:t>
                              </w:r>
                            </w:p>
                          </w:txbxContent>
                        </wps:txbx>
                        <wps:bodyPr rot="0" vert="horz" wrap="square" lIns="91440" tIns="45720" rIns="91440" bIns="45720" anchor="t" anchorCtr="0" upright="1">
                          <a:noAutofit/>
                        </wps:bodyPr>
                      </wps:wsp>
                      <wps:wsp>
                        <wps:cNvPr id="14859" name="Gerader Verbinder 14351"/>
                        <wps:cNvCnPr>
                          <a:cxnSpLocks noChangeShapeType="1"/>
                        </wps:cNvCnPr>
                        <wps:spPr bwMode="auto">
                          <a:xfrm flipH="1">
                            <a:off x="2542922" y="3843826"/>
                            <a:ext cx="1000509" cy="160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pic:pic xmlns:pic="http://schemas.openxmlformats.org/drawingml/2006/picture">
                        <pic:nvPicPr>
                          <pic:cNvPr id="14860" name="Grafik 14352"/>
                          <pic:cNvPicPr>
                            <a:picLocks noChangeAspect="1"/>
                          </pic:cNvPicPr>
                        </pic:nvPicPr>
                        <pic:blipFill>
                          <a:blip r:embed="rId184">
                            <a:extLst>
                              <a:ext uri="{28A0092B-C50C-407E-A947-70E740481C1C}">
                                <a14:useLocalDpi xmlns:a14="http://schemas.microsoft.com/office/drawing/2010/main" val="0"/>
                              </a:ext>
                            </a:extLst>
                          </a:blip>
                          <a:srcRect/>
                          <a:stretch>
                            <a:fillRect/>
                          </a:stretch>
                        </pic:blipFill>
                        <pic:spPr bwMode="auto">
                          <a:xfrm>
                            <a:off x="3273829" y="4817234"/>
                            <a:ext cx="509504" cy="509657"/>
                          </a:xfrm>
                          <a:prstGeom prst="rect">
                            <a:avLst/>
                          </a:prstGeom>
                          <a:noFill/>
                          <a:extLst>
                            <a:ext uri="{909E8E84-426E-40DD-AFC4-6F175D3DCCD1}">
                              <a14:hiddenFill xmlns:a14="http://schemas.microsoft.com/office/drawing/2010/main">
                                <a:solidFill>
                                  <a:srgbClr val="FFFFFF"/>
                                </a:solidFill>
                              </a14:hiddenFill>
                            </a:ext>
                          </a:extLst>
                        </pic:spPr>
                      </pic:pic>
                      <wps:wsp>
                        <wps:cNvPr id="14861" name="Gerade Verbindung mit Pfeil 14353"/>
                        <wps:cNvCnPr>
                          <a:cxnSpLocks noChangeShapeType="1"/>
                        </wps:cNvCnPr>
                        <wps:spPr bwMode="auto">
                          <a:xfrm>
                            <a:off x="3535731" y="4477097"/>
                            <a:ext cx="0" cy="397344"/>
                          </a:xfrm>
                          <a:prstGeom prst="straightConnector1">
                            <a:avLst/>
                          </a:prstGeom>
                          <a:noFill/>
                          <a:ln w="12700">
                            <a:solidFill>
                              <a:srgbClr val="E36C0A"/>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pic:pic xmlns:pic="http://schemas.openxmlformats.org/drawingml/2006/picture">
                        <pic:nvPicPr>
                          <pic:cNvPr id="14862" name="Grafik 9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3736833" y="4817534"/>
                            <a:ext cx="509304" cy="509356"/>
                          </a:xfrm>
                          <a:prstGeom prst="rect">
                            <a:avLst/>
                          </a:prstGeom>
                          <a:noFill/>
                          <a:extLst>
                            <a:ext uri="{909E8E84-426E-40DD-AFC4-6F175D3DCCD1}">
                              <a14:hiddenFill xmlns:a14="http://schemas.microsoft.com/office/drawing/2010/main">
                                <a:solidFill>
                                  <a:srgbClr val="FFFFFF"/>
                                </a:solidFill>
                              </a14:hiddenFill>
                            </a:ext>
                          </a:extLst>
                        </pic:spPr>
                      </pic:pic>
                      <wps:wsp>
                        <wps:cNvPr id="14863" name="Gerade Verbindung mit Pfeil 92"/>
                        <wps:cNvCnPr>
                          <a:cxnSpLocks noChangeShapeType="1"/>
                        </wps:cNvCnPr>
                        <wps:spPr bwMode="auto">
                          <a:xfrm>
                            <a:off x="3997035" y="4477497"/>
                            <a:ext cx="0" cy="396944"/>
                          </a:xfrm>
                          <a:prstGeom prst="straightConnector1">
                            <a:avLst/>
                          </a:prstGeom>
                          <a:noFill/>
                          <a:ln w="12700">
                            <a:solidFill>
                              <a:srgbClr val="E36C0A"/>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64" name="Textfeld 3"/>
                        <wps:cNvSpPr txBox="1">
                          <a:spLocks noChangeArrowheads="1"/>
                        </wps:cNvSpPr>
                        <wps:spPr bwMode="auto">
                          <a:xfrm>
                            <a:off x="3193628" y="4554305"/>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F806B0A" w14:textId="77777777" w:rsidR="00134CFC" w:rsidRDefault="00134CFC" w:rsidP="00C11A8C">
                              <w:pPr>
                                <w:pStyle w:val="FootnoteText"/>
                                <w:rPr>
                                  <w:sz w:val="24"/>
                                  <w:szCs w:val="24"/>
                                </w:rPr>
                              </w:pPr>
                              <w:r>
                                <w:t>Range</w:t>
                              </w:r>
                            </w:p>
                          </w:txbxContent>
                        </wps:txbx>
                        <wps:bodyPr rot="0" vert="horz" wrap="square" lIns="0" tIns="0" rIns="0" bIns="0" anchor="t" anchorCtr="0" upright="1">
                          <a:noAutofit/>
                        </wps:bodyPr>
                      </wps:wsp>
                      <wps:wsp>
                        <wps:cNvPr id="14865" name="Textfeld 3"/>
                        <wps:cNvSpPr txBox="1">
                          <a:spLocks noChangeArrowheads="1"/>
                        </wps:cNvSpPr>
                        <wps:spPr bwMode="auto">
                          <a:xfrm>
                            <a:off x="4064336" y="4554305"/>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AA72D74" w14:textId="77777777" w:rsidR="00134CFC" w:rsidRDefault="00134CFC" w:rsidP="00C11A8C">
                              <w:pPr>
                                <w:pStyle w:val="FootnoteText"/>
                                <w:rPr>
                                  <w:sz w:val="24"/>
                                  <w:szCs w:val="24"/>
                                </w:rPr>
                              </w:pPr>
                              <w:r>
                                <w:t>Flag</w:t>
                              </w:r>
                            </w:p>
                          </w:txbxContent>
                        </wps:txbx>
                        <wps:bodyPr rot="0" vert="horz" wrap="square" lIns="0" tIns="0" rIns="0" bIns="0" anchor="t" anchorCtr="0" upright="1">
                          <a:noAutofit/>
                        </wps:bodyPr>
                      </wps:wsp>
                      <wps:wsp>
                        <wps:cNvPr id="14866" name="Rechteck 95"/>
                        <wps:cNvSpPr>
                          <a:spLocks noChangeArrowheads="1"/>
                        </wps:cNvSpPr>
                        <wps:spPr bwMode="auto">
                          <a:xfrm>
                            <a:off x="2261320" y="4009245"/>
                            <a:ext cx="556905" cy="466852"/>
                          </a:xfrm>
                          <a:prstGeom prst="rect">
                            <a:avLst/>
                          </a:prstGeom>
                          <a:gradFill rotWithShape="1">
                            <a:gsLst>
                              <a:gs pos="0">
                                <a:srgbClr val="FFBE86"/>
                              </a:gs>
                              <a:gs pos="35001">
                                <a:srgbClr val="FFD0AA"/>
                              </a:gs>
                              <a:gs pos="100000">
                                <a:srgbClr val="FFEBDB"/>
                              </a:gs>
                            </a:gsLst>
                            <a:lin ang="16200000" scaled="1"/>
                          </a:gradFill>
                          <a:ln w="9525">
                            <a:solidFill>
                              <a:srgbClr val="F68C36"/>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67" name="Textfeld 5"/>
                        <wps:cNvSpPr txBox="1">
                          <a:spLocks noChangeArrowheads="1"/>
                        </wps:cNvSpPr>
                        <wps:spPr bwMode="auto">
                          <a:xfrm>
                            <a:off x="2257220" y="4001444"/>
                            <a:ext cx="561005" cy="466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23F66C2" w14:textId="77777777" w:rsidR="00134CFC" w:rsidRPr="00B5364A" w:rsidRDefault="00134CFC" w:rsidP="00C11A8C">
                              <w:pPr>
                                <w:pStyle w:val="FootnoteText"/>
                                <w:rPr>
                                  <w:rStyle w:val="ECCHLbold"/>
                                </w:rPr>
                              </w:pPr>
                              <w:r w:rsidRPr="00B5364A">
                                <w:rPr>
                                  <w:rStyle w:val="ECCHLbold"/>
                                </w:rPr>
                                <w:t>RX2</w:t>
                              </w:r>
                            </w:p>
                            <w:p w14:paraId="4555E1AA" w14:textId="77777777" w:rsidR="00134CFC" w:rsidRPr="00B5364A" w:rsidRDefault="00134CFC" w:rsidP="00C11A8C">
                              <w:pPr>
                                <w:pStyle w:val="FootnoteText"/>
                                <w:rPr>
                                  <w:rStyle w:val="ECCHLbold"/>
                                </w:rPr>
                              </w:pPr>
                              <w:r w:rsidRPr="00B5364A">
                                <w:rPr>
                                  <w:rStyle w:val="ECCHLbold"/>
                                </w:rPr>
                                <w:t>KDM706</w:t>
                              </w:r>
                            </w:p>
                          </w:txbxContent>
                        </wps:txbx>
                        <wps:bodyPr rot="0" vert="horz" wrap="square" lIns="72000" tIns="45720" rIns="0" bIns="45720" anchor="t" anchorCtr="0" upright="1">
                          <a:noAutofit/>
                        </wps:bodyPr>
                      </wps:wsp>
                      <wps:wsp>
                        <wps:cNvPr id="14868" name="Gerader Verbinder 14355"/>
                        <wps:cNvCnPr>
                          <a:cxnSpLocks noChangeShapeType="1"/>
                        </wps:cNvCnPr>
                        <wps:spPr bwMode="auto">
                          <a:xfrm>
                            <a:off x="72501" y="5799043"/>
                            <a:ext cx="5039244" cy="0"/>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69" name="Rechteck 99"/>
                        <wps:cNvSpPr>
                          <a:spLocks noChangeArrowheads="1"/>
                        </wps:cNvSpPr>
                        <wps:spPr bwMode="auto">
                          <a:xfrm>
                            <a:off x="4839842" y="4011345"/>
                            <a:ext cx="556905" cy="466752"/>
                          </a:xfrm>
                          <a:prstGeom prst="rect">
                            <a:avLst/>
                          </a:prstGeom>
                          <a:gradFill rotWithShape="1">
                            <a:gsLst>
                              <a:gs pos="0">
                                <a:srgbClr val="FFBE86"/>
                              </a:gs>
                              <a:gs pos="35001">
                                <a:srgbClr val="FFD0AA"/>
                              </a:gs>
                              <a:gs pos="100000">
                                <a:srgbClr val="FFEBDB"/>
                              </a:gs>
                            </a:gsLst>
                            <a:lin ang="16200000" scaled="1"/>
                          </a:gradFill>
                          <a:ln w="9525">
                            <a:solidFill>
                              <a:srgbClr val="F68C36"/>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70" name="Textfeld 5"/>
                        <wps:cNvSpPr txBox="1">
                          <a:spLocks noChangeArrowheads="1"/>
                        </wps:cNvSpPr>
                        <wps:spPr bwMode="auto">
                          <a:xfrm>
                            <a:off x="4839842" y="4001444"/>
                            <a:ext cx="556905" cy="466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14CD71" w14:textId="77777777" w:rsidR="00134CFC" w:rsidRPr="00B5364A" w:rsidRDefault="00134CFC" w:rsidP="00C11A8C">
                              <w:pPr>
                                <w:pStyle w:val="FootnoteText"/>
                                <w:rPr>
                                  <w:rStyle w:val="ECCHLbold"/>
                                </w:rPr>
                              </w:pPr>
                              <w:r w:rsidRPr="00B5364A">
                                <w:rPr>
                                  <w:rStyle w:val="ECCHLbold"/>
                                </w:rPr>
                                <w:t>RX3</w:t>
                              </w:r>
                            </w:p>
                            <w:p w14:paraId="3C1A5479" w14:textId="77777777" w:rsidR="00134CFC" w:rsidRPr="00B5364A" w:rsidRDefault="00134CFC" w:rsidP="00C11A8C">
                              <w:pPr>
                                <w:pStyle w:val="FootnoteText"/>
                                <w:rPr>
                                  <w:rStyle w:val="ECCHLbold"/>
                                </w:rPr>
                              </w:pPr>
                              <w:r w:rsidRPr="00B5364A">
                                <w:rPr>
                                  <w:rStyle w:val="ECCHLbold"/>
                                </w:rPr>
                                <w:t>KTU709</w:t>
                              </w:r>
                            </w:p>
                          </w:txbxContent>
                        </wps:txbx>
                        <wps:bodyPr rot="0" vert="horz" wrap="square" lIns="91440" tIns="45720" rIns="0" bIns="45720" anchor="t" anchorCtr="0" upright="1">
                          <a:noAutofit/>
                        </wps:bodyPr>
                      </wps:wsp>
                      <wps:wsp>
                        <wps:cNvPr id="14871" name="Gerade Verbindung mit Pfeil 101"/>
                        <wps:cNvCnPr>
                          <a:cxnSpLocks noChangeShapeType="1"/>
                        </wps:cNvCnPr>
                        <wps:spPr bwMode="auto">
                          <a:xfrm>
                            <a:off x="2517822" y="4476096"/>
                            <a:ext cx="0" cy="396844"/>
                          </a:xfrm>
                          <a:prstGeom prst="straightConnector1">
                            <a:avLst/>
                          </a:prstGeom>
                          <a:noFill/>
                          <a:ln w="12700">
                            <a:solidFill>
                              <a:srgbClr val="7F7F7F"/>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72" name="Gerade Verbindung mit Pfeil 102"/>
                        <wps:cNvCnPr>
                          <a:cxnSpLocks noChangeShapeType="1"/>
                        </wps:cNvCnPr>
                        <wps:spPr bwMode="auto">
                          <a:xfrm>
                            <a:off x="5111745" y="4483897"/>
                            <a:ext cx="0" cy="396944"/>
                          </a:xfrm>
                          <a:prstGeom prst="straightConnector1">
                            <a:avLst/>
                          </a:prstGeom>
                          <a:noFill/>
                          <a:ln w="12700">
                            <a:solidFill>
                              <a:srgbClr val="7F7F7F"/>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873" name="Gruppieren 104"/>
                        <wpg:cNvGrpSpPr>
                          <a:grpSpLocks/>
                        </wpg:cNvGrpSpPr>
                        <wpg:grpSpPr bwMode="auto">
                          <a:xfrm>
                            <a:off x="2150219" y="4897443"/>
                            <a:ext cx="668006" cy="295033"/>
                            <a:chOff x="0" y="238"/>
                            <a:chExt cx="6683" cy="2952"/>
                          </a:xfrm>
                        </wpg:grpSpPr>
                        <wps:wsp>
                          <wps:cNvPr id="14874" name="Rechteck 105"/>
                          <wps:cNvSpPr>
                            <a:spLocks noChangeArrowheads="1"/>
                          </wps:cNvSpPr>
                          <wps:spPr bwMode="auto">
                            <a:xfrm rot="5400000">
                              <a:off x="1889" y="-1651"/>
                              <a:ext cx="2905" cy="6683"/>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875" name="Textfeld 4"/>
                          <wps:cNvSpPr txBox="1">
                            <a:spLocks noChangeArrowheads="1"/>
                          </wps:cNvSpPr>
                          <wps:spPr bwMode="auto">
                            <a:xfrm>
                              <a:off x="892" y="839"/>
                              <a:ext cx="5553" cy="2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A6A31C6" w14:textId="77777777" w:rsidR="00134CFC" w:rsidRDefault="00134CFC" w:rsidP="00C11A8C">
                                <w:pPr>
                                  <w:pStyle w:val="FootnoteText"/>
                                  <w:rPr>
                                    <w:sz w:val="24"/>
                                    <w:szCs w:val="24"/>
                                  </w:rPr>
                                </w:pPr>
                                <w:r>
                                  <w:t>Converter</w:t>
                                </w:r>
                              </w:p>
                            </w:txbxContent>
                          </wps:txbx>
                          <wps:bodyPr rot="0" vert="horz" wrap="square" lIns="0" tIns="0" rIns="0" bIns="0" anchor="t" anchorCtr="0" upright="1">
                            <a:noAutofit/>
                          </wps:bodyPr>
                        </wps:wsp>
                      </wpg:wgp>
                      <pic:pic xmlns:pic="http://schemas.openxmlformats.org/drawingml/2006/picture">
                        <pic:nvPicPr>
                          <pic:cNvPr id="14876" name="Grafik 14357"/>
                          <pic:cNvPicPr>
                            <a:picLocks noChangeAspect="1"/>
                          </pic:cNvPicPr>
                        </pic:nvPicPr>
                        <pic:blipFill>
                          <a:blip r:embed="rId185">
                            <a:extLst>
                              <a:ext uri="{28A0092B-C50C-407E-A947-70E740481C1C}">
                                <a14:useLocalDpi xmlns:a14="http://schemas.microsoft.com/office/drawing/2010/main" val="0"/>
                              </a:ext>
                            </a:extLst>
                          </a:blip>
                          <a:srcRect/>
                          <a:stretch>
                            <a:fillRect/>
                          </a:stretch>
                        </pic:blipFill>
                        <pic:spPr bwMode="auto">
                          <a:xfrm>
                            <a:off x="4816042" y="4880841"/>
                            <a:ext cx="615005" cy="405945"/>
                          </a:xfrm>
                          <a:prstGeom prst="rect">
                            <a:avLst/>
                          </a:prstGeom>
                          <a:noFill/>
                          <a:extLst>
                            <a:ext uri="{909E8E84-426E-40DD-AFC4-6F175D3DCCD1}">
                              <a14:hiddenFill xmlns:a14="http://schemas.microsoft.com/office/drawing/2010/main">
                                <a:solidFill>
                                  <a:srgbClr val="FFFFFF"/>
                                </a:solidFill>
                              </a14:hiddenFill>
                            </a:ext>
                          </a:extLst>
                        </pic:spPr>
                      </pic:pic>
                      <wps:wsp>
                        <wps:cNvPr id="14877" name="Textfeld 3"/>
                        <wps:cNvSpPr txBox="1">
                          <a:spLocks noChangeArrowheads="1"/>
                        </wps:cNvSpPr>
                        <wps:spPr bwMode="auto">
                          <a:xfrm>
                            <a:off x="2991426" y="5229680"/>
                            <a:ext cx="504104"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C97795A" w14:textId="77777777" w:rsidR="00134CFC" w:rsidRDefault="00134CFC" w:rsidP="00C11A8C">
                              <w:pPr>
                                <w:pStyle w:val="FootnoteText"/>
                                <w:rPr>
                                  <w:sz w:val="24"/>
                                  <w:szCs w:val="24"/>
                                </w:rPr>
                              </w:pPr>
                              <w:r>
                                <w:t>MV-meter</w:t>
                              </w:r>
                            </w:p>
                          </w:txbxContent>
                        </wps:txbx>
                        <wps:bodyPr rot="0" vert="horz" wrap="square" lIns="0" tIns="0" rIns="0" bIns="0" anchor="t" anchorCtr="0" upright="1">
                          <a:noAutofit/>
                        </wps:bodyPr>
                      </wps:wsp>
                      <wps:wsp>
                        <wps:cNvPr id="14878" name="Textfeld 3"/>
                        <wps:cNvSpPr txBox="1">
                          <a:spLocks noChangeArrowheads="1"/>
                        </wps:cNvSpPr>
                        <wps:spPr bwMode="auto">
                          <a:xfrm>
                            <a:off x="4397739" y="4915945"/>
                            <a:ext cx="418304" cy="313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7ADDD2" w14:textId="77777777" w:rsidR="00134CFC" w:rsidRDefault="00134CFC" w:rsidP="00C11A8C">
                              <w:pPr>
                                <w:pStyle w:val="FootnoteText"/>
                                <w:rPr>
                                  <w:sz w:val="24"/>
                                  <w:szCs w:val="24"/>
                                </w:rPr>
                              </w:pPr>
                              <w:r>
                                <w:t>Oscillos-cope</w:t>
                              </w:r>
                            </w:p>
                          </w:txbxContent>
                        </wps:txbx>
                        <wps:bodyPr rot="0" vert="horz" wrap="square" lIns="0" tIns="0" rIns="0" bIns="0" anchor="t" anchorCtr="0" upright="1">
                          <a:noAutofit/>
                        </wps:bodyPr>
                      </wps:wsp>
                      <wps:wsp>
                        <wps:cNvPr id="14879" name="Textfeld 3"/>
                        <wps:cNvSpPr txBox="1">
                          <a:spLocks noChangeArrowheads="1"/>
                        </wps:cNvSpPr>
                        <wps:spPr bwMode="auto">
                          <a:xfrm>
                            <a:off x="1989817" y="4536403"/>
                            <a:ext cx="503504" cy="310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06932AE" w14:textId="77777777" w:rsidR="00134CFC" w:rsidRDefault="00134CFC" w:rsidP="00C11A8C">
                              <w:pPr>
                                <w:pStyle w:val="FootnoteText"/>
                                <w:rPr>
                                  <w:sz w:val="24"/>
                                  <w:szCs w:val="24"/>
                                </w:rPr>
                              </w:pPr>
                              <w:r>
                                <w:t>ARINC429 Data</w:t>
                              </w:r>
                            </w:p>
                          </w:txbxContent>
                        </wps:txbx>
                        <wps:bodyPr rot="0" vert="horz" wrap="square" lIns="0" tIns="0" rIns="0" bIns="0" anchor="t" anchorCtr="0" upright="1">
                          <a:noAutofit/>
                        </wps:bodyPr>
                      </wps:wsp>
                      <wps:wsp>
                        <wps:cNvPr id="14880" name="Textfeld 3"/>
                        <wps:cNvSpPr txBox="1">
                          <a:spLocks noChangeArrowheads="1"/>
                        </wps:cNvSpPr>
                        <wps:spPr bwMode="auto">
                          <a:xfrm>
                            <a:off x="4582540" y="4510500"/>
                            <a:ext cx="503504" cy="310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511F6E1" w14:textId="77777777" w:rsidR="00134CFC" w:rsidRDefault="00134CFC" w:rsidP="00C11A8C">
                              <w:pPr>
                                <w:pStyle w:val="FootnoteText"/>
                                <w:rPr>
                                  <w:sz w:val="24"/>
                                  <w:szCs w:val="24"/>
                                </w:rPr>
                              </w:pPr>
                              <w:r>
                                <w:t>Databus RC586</w:t>
                              </w:r>
                            </w:p>
                          </w:txbxContent>
                        </wps:txbx>
                        <wps:bodyPr rot="0" vert="horz" wrap="square" lIns="0" tIns="0" rIns="0" bIns="0" anchor="t" anchorCtr="0" upright="1">
                          <a:noAutofit/>
                        </wps:bodyPr>
                      </wps:wsp>
                      <wps:wsp>
                        <wps:cNvPr id="14881" name="Gerader Verbinder 14358"/>
                        <wps:cNvCnPr>
                          <a:cxnSpLocks noChangeShapeType="1"/>
                        </wps:cNvCnPr>
                        <wps:spPr bwMode="auto">
                          <a:xfrm>
                            <a:off x="4002835" y="3843426"/>
                            <a:ext cx="1115410" cy="200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882" name="Gerade Verbindung mit Pfeil 14359"/>
                        <wps:cNvCnPr>
                          <a:cxnSpLocks noChangeShapeType="1"/>
                        </wps:cNvCnPr>
                        <wps:spPr bwMode="auto">
                          <a:xfrm>
                            <a:off x="5118245" y="3845126"/>
                            <a:ext cx="0" cy="156317"/>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pic:pic xmlns:pic="http://schemas.openxmlformats.org/drawingml/2006/picture">
                        <pic:nvPicPr>
                          <pic:cNvPr id="14883" name="Grafik 14360"/>
                          <pic:cNvPicPr>
                            <a:picLocks noChangeAspect="1"/>
                          </pic:cNvPicPr>
                        </pic:nvPicPr>
                        <pic:blipFill>
                          <a:blip r:embed="rId186">
                            <a:extLst>
                              <a:ext uri="{28A0092B-C50C-407E-A947-70E740481C1C}">
                                <a14:useLocalDpi xmlns:a14="http://schemas.microsoft.com/office/drawing/2010/main" val="0"/>
                              </a:ext>
                            </a:extLst>
                          </a:blip>
                          <a:srcRect/>
                          <a:stretch>
                            <a:fillRect/>
                          </a:stretch>
                        </pic:blipFill>
                        <pic:spPr bwMode="auto">
                          <a:xfrm>
                            <a:off x="857008" y="4201066"/>
                            <a:ext cx="846807" cy="846894"/>
                          </a:xfrm>
                          <a:prstGeom prst="rect">
                            <a:avLst/>
                          </a:prstGeom>
                          <a:noFill/>
                          <a:extLst>
                            <a:ext uri="{909E8E84-426E-40DD-AFC4-6F175D3DCCD1}">
                              <a14:hiddenFill xmlns:a14="http://schemas.microsoft.com/office/drawing/2010/main">
                                <a:solidFill>
                                  <a:srgbClr val="FFFFFF"/>
                                </a:solidFill>
                              </a14:hiddenFill>
                            </a:ext>
                          </a:extLst>
                        </pic:spPr>
                      </pic:pic>
                      <wps:wsp>
                        <wps:cNvPr id="14884" name="Gerader Verbinder 14361"/>
                        <wps:cNvCnPr>
                          <a:cxnSpLocks noChangeShapeType="1"/>
                        </wps:cNvCnPr>
                        <wps:spPr bwMode="auto">
                          <a:xfrm>
                            <a:off x="5118245" y="5286786"/>
                            <a:ext cx="0" cy="523458"/>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85" name="Gerader Verbinder 14363"/>
                        <wps:cNvCnPr>
                          <a:cxnSpLocks noChangeShapeType="1"/>
                        </wps:cNvCnPr>
                        <wps:spPr bwMode="auto">
                          <a:xfrm>
                            <a:off x="3528931" y="5326891"/>
                            <a:ext cx="0" cy="476953"/>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86" name="Gerader Verbinder 119"/>
                        <wps:cNvCnPr>
                          <a:cxnSpLocks noChangeShapeType="1"/>
                        </wps:cNvCnPr>
                        <wps:spPr bwMode="auto">
                          <a:xfrm>
                            <a:off x="3997035" y="5327491"/>
                            <a:ext cx="0" cy="476353"/>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87" name="Gerader Verbinder 14364"/>
                        <wps:cNvCnPr>
                          <a:cxnSpLocks noChangeShapeType="1"/>
                        </wps:cNvCnPr>
                        <wps:spPr bwMode="auto">
                          <a:xfrm flipV="1">
                            <a:off x="72501" y="1019813"/>
                            <a:ext cx="0" cy="4783430"/>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88" name="Gerader Verbinder 14365"/>
                        <wps:cNvCnPr>
                          <a:cxnSpLocks noChangeShapeType="1"/>
                        </wps:cNvCnPr>
                        <wps:spPr bwMode="auto">
                          <a:xfrm flipH="1">
                            <a:off x="72501" y="996010"/>
                            <a:ext cx="836307" cy="0"/>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89" name="Gerader Verbinder 14367"/>
                        <wps:cNvCnPr>
                          <a:cxnSpLocks noChangeShapeType="1"/>
                        </wps:cNvCnPr>
                        <wps:spPr bwMode="auto">
                          <a:xfrm>
                            <a:off x="72501" y="2484976"/>
                            <a:ext cx="836307" cy="0"/>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90" name="Gerader Verbinder 14369"/>
                        <wps:cNvCnPr>
                          <a:cxnSpLocks noChangeShapeType="1"/>
                        </wps:cNvCnPr>
                        <wps:spPr bwMode="auto">
                          <a:xfrm>
                            <a:off x="77401" y="3265462"/>
                            <a:ext cx="2470422" cy="0"/>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91" name="Gerader Verbinder 14370"/>
                        <wps:cNvCnPr>
                          <a:cxnSpLocks noChangeShapeType="1"/>
                        </wps:cNvCnPr>
                        <wps:spPr bwMode="auto">
                          <a:xfrm flipV="1">
                            <a:off x="2542922" y="2689498"/>
                            <a:ext cx="0" cy="575964"/>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92" name="Gerader Verbinder 14371"/>
                        <wps:cNvCnPr>
                          <a:cxnSpLocks noChangeShapeType="1"/>
                        </wps:cNvCnPr>
                        <wps:spPr bwMode="auto">
                          <a:xfrm flipV="1">
                            <a:off x="2547822" y="3006033"/>
                            <a:ext cx="859708" cy="5701"/>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93" name="Gerader Verbinder 14372"/>
                        <wps:cNvCnPr>
                          <a:cxnSpLocks noChangeShapeType="1"/>
                        </wps:cNvCnPr>
                        <wps:spPr bwMode="auto">
                          <a:xfrm flipV="1">
                            <a:off x="77401" y="4667618"/>
                            <a:ext cx="831407" cy="3800"/>
                          </a:xfrm>
                          <a:prstGeom prst="line">
                            <a:avLst/>
                          </a:prstGeom>
                          <a:noFill/>
                          <a:ln w="9525">
                            <a:solidFill>
                              <a:srgbClr val="9BBB59"/>
                            </a:solidFill>
                            <a:prstDash val="dash"/>
                            <a:round/>
                            <a:headEnd/>
                            <a:tailEnd/>
                          </a:ln>
                          <a:extLst>
                            <a:ext uri="{909E8E84-426E-40DD-AFC4-6F175D3DCCD1}">
                              <a14:hiddenFill xmlns:a14="http://schemas.microsoft.com/office/drawing/2010/main">
                                <a:noFill/>
                              </a14:hiddenFill>
                            </a:ext>
                          </a:extLst>
                        </wps:spPr>
                        <wps:bodyPr/>
                      </wps:wsp>
                      <wps:wsp>
                        <wps:cNvPr id="14894" name="Gerader Verbinder 14373"/>
                        <wps:cNvCnPr>
                          <a:cxnSpLocks noChangeShapeType="1"/>
                        </wps:cNvCnPr>
                        <wps:spPr bwMode="auto">
                          <a:xfrm>
                            <a:off x="1495413" y="4915945"/>
                            <a:ext cx="0" cy="509957"/>
                          </a:xfrm>
                          <a:prstGeom prst="line">
                            <a:avLst/>
                          </a:prstGeom>
                          <a:noFill/>
                          <a:ln w="9525">
                            <a:solidFill>
                              <a:srgbClr val="C0504D"/>
                            </a:solidFill>
                            <a:prstDash val="dash"/>
                            <a:round/>
                            <a:headEnd/>
                            <a:tailEnd/>
                          </a:ln>
                          <a:extLst>
                            <a:ext uri="{909E8E84-426E-40DD-AFC4-6F175D3DCCD1}">
                              <a14:hiddenFill xmlns:a14="http://schemas.microsoft.com/office/drawing/2010/main">
                                <a:noFill/>
                              </a14:hiddenFill>
                            </a:ext>
                          </a:extLst>
                        </wps:spPr>
                        <wps:bodyPr/>
                      </wps:wsp>
                      <wps:wsp>
                        <wps:cNvPr id="14895" name="Gerader Verbinder 14374"/>
                        <wps:cNvCnPr>
                          <a:cxnSpLocks noChangeShapeType="1"/>
                        </wps:cNvCnPr>
                        <wps:spPr bwMode="auto">
                          <a:xfrm>
                            <a:off x="1495413" y="5425902"/>
                            <a:ext cx="997909" cy="0"/>
                          </a:xfrm>
                          <a:prstGeom prst="line">
                            <a:avLst/>
                          </a:prstGeom>
                          <a:noFill/>
                          <a:ln w="9525">
                            <a:solidFill>
                              <a:srgbClr val="C0504D"/>
                            </a:solidFill>
                            <a:prstDash val="dash"/>
                            <a:round/>
                            <a:headEnd/>
                            <a:tailEnd/>
                          </a:ln>
                          <a:extLst>
                            <a:ext uri="{909E8E84-426E-40DD-AFC4-6F175D3DCCD1}">
                              <a14:hiddenFill xmlns:a14="http://schemas.microsoft.com/office/drawing/2010/main">
                                <a:noFill/>
                              </a14:hiddenFill>
                            </a:ext>
                          </a:extLst>
                        </wps:spPr>
                        <wps:bodyPr/>
                      </wps:wsp>
                      <wps:wsp>
                        <wps:cNvPr id="14896" name="Gerader Verbinder 14375"/>
                        <wps:cNvCnPr>
                          <a:cxnSpLocks noChangeShapeType="1"/>
                        </wps:cNvCnPr>
                        <wps:spPr bwMode="auto">
                          <a:xfrm flipV="1">
                            <a:off x="2484222" y="5187675"/>
                            <a:ext cx="0" cy="238226"/>
                          </a:xfrm>
                          <a:prstGeom prst="line">
                            <a:avLst/>
                          </a:prstGeom>
                          <a:noFill/>
                          <a:ln w="9525">
                            <a:solidFill>
                              <a:srgbClr val="C0504D"/>
                            </a:solidFill>
                            <a:prstDash val="dash"/>
                            <a:round/>
                            <a:headEnd/>
                            <a:tailEnd/>
                          </a:ln>
                          <a:extLst>
                            <a:ext uri="{909E8E84-426E-40DD-AFC4-6F175D3DCCD1}">
                              <a14:hiddenFill xmlns:a14="http://schemas.microsoft.com/office/drawing/2010/main">
                                <a:noFill/>
                              </a14:hiddenFill>
                            </a:ext>
                          </a:extLst>
                        </wps:spPr>
                        <wps:bodyPr/>
                      </wps:wsp>
                      <wps:wsp>
                        <wps:cNvPr id="14897" name="Textfeld 3"/>
                        <wps:cNvSpPr txBox="1">
                          <a:spLocks noChangeArrowheads="1"/>
                        </wps:cNvSpPr>
                        <wps:spPr bwMode="auto">
                          <a:xfrm>
                            <a:off x="1627614" y="5195876"/>
                            <a:ext cx="333403" cy="196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91E570A" w14:textId="77777777" w:rsidR="00134CFC" w:rsidRDefault="00134CFC" w:rsidP="00C11A8C">
                              <w:pPr>
                                <w:pStyle w:val="FootnoteText"/>
                                <w:rPr>
                                  <w:sz w:val="24"/>
                                  <w:szCs w:val="24"/>
                                </w:rPr>
                              </w:pPr>
                              <w:r>
                                <w:t>USB</w:t>
                              </w:r>
                            </w:p>
                          </w:txbxContent>
                        </wps:txbx>
                        <wps:bodyPr rot="0" vert="horz" wrap="square" lIns="0" tIns="0" rIns="0" bIns="0" anchor="t" anchorCtr="0" upright="1">
                          <a:noAutofit/>
                        </wps:bodyPr>
                      </wps:wsp>
                      <wps:wsp>
                        <wps:cNvPr id="14898" name="Textfeld 3"/>
                        <wps:cNvSpPr txBox="1">
                          <a:spLocks noChangeArrowheads="1"/>
                        </wps:cNvSpPr>
                        <wps:spPr bwMode="auto">
                          <a:xfrm>
                            <a:off x="303803" y="794988"/>
                            <a:ext cx="333403" cy="196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514E01C" w14:textId="77777777" w:rsidR="00134CFC" w:rsidRDefault="00134CFC" w:rsidP="00C11A8C">
                              <w:pPr>
                                <w:pStyle w:val="FootnoteText"/>
                                <w:rPr>
                                  <w:sz w:val="24"/>
                                  <w:szCs w:val="24"/>
                                </w:rPr>
                              </w:pPr>
                              <w:r>
                                <w:t>LAN</w:t>
                              </w:r>
                            </w:p>
                          </w:txbxContent>
                        </wps:txbx>
                        <wps:bodyPr rot="0" vert="horz" wrap="square" lIns="0" tIns="0" rIns="0" bIns="0" anchor="t" anchorCtr="0" upright="1">
                          <a:noAutofit/>
                        </wps:bodyPr>
                      </wps:wsp>
                      <wps:wsp>
                        <wps:cNvPr id="14899" name="Textfeld 3"/>
                        <wps:cNvSpPr txBox="1">
                          <a:spLocks noChangeArrowheads="1"/>
                        </wps:cNvSpPr>
                        <wps:spPr bwMode="auto">
                          <a:xfrm>
                            <a:off x="303803" y="2276953"/>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C8E7A80" w14:textId="77777777" w:rsidR="00134CFC" w:rsidRDefault="00134CFC" w:rsidP="00C11A8C">
                              <w:pPr>
                                <w:tabs>
                                  <w:tab w:val="left" w:pos="284"/>
                                </w:tabs>
                                <w:spacing w:before="60" w:after="0" w:line="288" w:lineRule="auto"/>
                                <w:ind w:left="288" w:hanging="288"/>
                                <w:rPr>
                                  <w:sz w:val="24"/>
                                  <w:szCs w:val="24"/>
                                </w:rPr>
                              </w:pPr>
                              <w:r>
                                <w:rPr>
                                  <w:sz w:val="16"/>
                                  <w:szCs w:val="16"/>
                                  <w:lang w:val="da-DK"/>
                                </w:rPr>
                                <w:t>LAN</w:t>
                              </w:r>
                            </w:p>
                          </w:txbxContent>
                        </wps:txbx>
                        <wps:bodyPr rot="0" vert="horz" wrap="square" lIns="0" tIns="0" rIns="0" bIns="0" anchor="t" anchorCtr="0" upright="1">
                          <a:noAutofit/>
                        </wps:bodyPr>
                      </wps:wsp>
                      <wps:wsp>
                        <wps:cNvPr id="14900" name="Textfeld 3"/>
                        <wps:cNvSpPr txBox="1">
                          <a:spLocks noChangeArrowheads="1"/>
                        </wps:cNvSpPr>
                        <wps:spPr bwMode="auto">
                          <a:xfrm>
                            <a:off x="303803" y="3046038"/>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536574F" w14:textId="77777777" w:rsidR="00134CFC" w:rsidRDefault="00134CFC" w:rsidP="00C11A8C">
                              <w:pPr>
                                <w:tabs>
                                  <w:tab w:val="left" w:pos="284"/>
                                </w:tabs>
                                <w:spacing w:before="60" w:after="0" w:line="288" w:lineRule="auto"/>
                                <w:ind w:left="288" w:hanging="288"/>
                                <w:rPr>
                                  <w:sz w:val="24"/>
                                  <w:szCs w:val="24"/>
                                </w:rPr>
                              </w:pPr>
                              <w:r>
                                <w:rPr>
                                  <w:sz w:val="16"/>
                                  <w:szCs w:val="16"/>
                                  <w:lang w:val="da-DK"/>
                                </w:rPr>
                                <w:t>LAN</w:t>
                              </w:r>
                            </w:p>
                          </w:txbxContent>
                        </wps:txbx>
                        <wps:bodyPr rot="0" vert="horz" wrap="square" lIns="0" tIns="0" rIns="0" bIns="0" anchor="t" anchorCtr="0" upright="1">
                          <a:noAutofit/>
                        </wps:bodyPr>
                      </wps:wsp>
                      <wps:wsp>
                        <wps:cNvPr id="14901" name="Textfeld 3"/>
                        <wps:cNvSpPr txBox="1">
                          <a:spLocks noChangeArrowheads="1"/>
                        </wps:cNvSpPr>
                        <wps:spPr bwMode="auto">
                          <a:xfrm>
                            <a:off x="2789624" y="2779608"/>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B8C2567" w14:textId="77777777" w:rsidR="00134CFC" w:rsidRDefault="00134CFC" w:rsidP="00C11A8C">
                              <w:pPr>
                                <w:tabs>
                                  <w:tab w:val="left" w:pos="284"/>
                                </w:tabs>
                                <w:spacing w:before="60" w:after="0" w:line="288" w:lineRule="auto"/>
                                <w:ind w:left="288" w:hanging="288"/>
                                <w:rPr>
                                  <w:sz w:val="24"/>
                                  <w:szCs w:val="24"/>
                                </w:rPr>
                              </w:pPr>
                              <w:r>
                                <w:rPr>
                                  <w:sz w:val="16"/>
                                  <w:szCs w:val="16"/>
                                  <w:lang w:val="da-DK"/>
                                </w:rPr>
                                <w:t>LAN</w:t>
                              </w:r>
                            </w:p>
                          </w:txbxContent>
                        </wps:txbx>
                        <wps:bodyPr rot="0" vert="horz" wrap="square" lIns="0" tIns="0" rIns="0" bIns="0" anchor="t" anchorCtr="0" upright="1">
                          <a:noAutofit/>
                        </wps:bodyPr>
                      </wps:wsp>
                      <wps:wsp>
                        <wps:cNvPr id="14902" name="Textfeld 3"/>
                        <wps:cNvSpPr txBox="1">
                          <a:spLocks noChangeArrowheads="1"/>
                        </wps:cNvSpPr>
                        <wps:spPr bwMode="auto">
                          <a:xfrm>
                            <a:off x="303803" y="4466595"/>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77C8AF4" w14:textId="77777777" w:rsidR="00134CFC" w:rsidRDefault="00134CFC" w:rsidP="00C11A8C">
                              <w:pPr>
                                <w:tabs>
                                  <w:tab w:val="left" w:pos="284"/>
                                </w:tabs>
                                <w:spacing w:before="60" w:after="0" w:line="288" w:lineRule="auto"/>
                                <w:ind w:left="288" w:hanging="288"/>
                                <w:rPr>
                                  <w:sz w:val="24"/>
                                  <w:szCs w:val="24"/>
                                </w:rPr>
                              </w:pPr>
                              <w:r>
                                <w:rPr>
                                  <w:sz w:val="16"/>
                                  <w:szCs w:val="16"/>
                                  <w:lang w:val="da-DK"/>
                                </w:rPr>
                                <w:t>LAN</w:t>
                              </w:r>
                            </w:p>
                          </w:txbxContent>
                        </wps:txbx>
                        <wps:bodyPr rot="0" vert="horz" wrap="square" lIns="0" tIns="0" rIns="0" bIns="0" anchor="t" anchorCtr="0" upright="1">
                          <a:noAutofit/>
                        </wps:bodyPr>
                      </wps:wsp>
                      <wps:wsp>
                        <wps:cNvPr id="14903" name="Textfeld 3"/>
                        <wps:cNvSpPr txBox="1">
                          <a:spLocks noChangeArrowheads="1"/>
                        </wps:cNvSpPr>
                        <wps:spPr bwMode="auto">
                          <a:xfrm>
                            <a:off x="3610132" y="5607622"/>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C47E788" w14:textId="77777777" w:rsidR="00134CFC" w:rsidRDefault="00134CFC" w:rsidP="00C11A8C">
                              <w:pPr>
                                <w:tabs>
                                  <w:tab w:val="left" w:pos="284"/>
                                </w:tabs>
                                <w:spacing w:before="60" w:after="0" w:line="288" w:lineRule="auto"/>
                                <w:ind w:left="288" w:hanging="288"/>
                                <w:rPr>
                                  <w:sz w:val="24"/>
                                  <w:szCs w:val="24"/>
                                </w:rPr>
                              </w:pPr>
                              <w:r>
                                <w:rPr>
                                  <w:sz w:val="16"/>
                                  <w:szCs w:val="16"/>
                                  <w:lang w:val="da-DK"/>
                                </w:rPr>
                                <w:t>LAN</w:t>
                              </w:r>
                            </w:p>
                          </w:txbxContent>
                        </wps:txbx>
                        <wps:bodyPr rot="0" vert="horz" wrap="square" lIns="0" tIns="0" rIns="0" bIns="0" anchor="t" anchorCtr="0" upright="1">
                          <a:noAutofit/>
                        </wps:bodyPr>
                      </wps:wsp>
                      <wps:wsp>
                        <wps:cNvPr id="14904" name="Textfeld 3"/>
                        <wps:cNvSpPr txBox="1">
                          <a:spLocks noChangeArrowheads="1"/>
                        </wps:cNvSpPr>
                        <wps:spPr bwMode="auto">
                          <a:xfrm>
                            <a:off x="4806542" y="5602821"/>
                            <a:ext cx="3333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BE682A6" w14:textId="77777777" w:rsidR="00134CFC" w:rsidRDefault="00134CFC" w:rsidP="00C11A8C">
                              <w:pPr>
                                <w:tabs>
                                  <w:tab w:val="left" w:pos="284"/>
                                </w:tabs>
                                <w:spacing w:before="60" w:after="0" w:line="288" w:lineRule="auto"/>
                                <w:ind w:left="288" w:hanging="288"/>
                                <w:rPr>
                                  <w:sz w:val="24"/>
                                  <w:szCs w:val="24"/>
                                </w:rPr>
                              </w:pPr>
                              <w:r>
                                <w:rPr>
                                  <w:sz w:val="16"/>
                                  <w:szCs w:val="16"/>
                                  <w:lang w:val="da-DK"/>
                                </w:rPr>
                                <w:t>LAN</w:t>
                              </w:r>
                            </w:p>
                          </w:txbxContent>
                        </wps:txbx>
                        <wps:bodyPr rot="0" vert="horz" wrap="square" lIns="0" tIns="0" rIns="0" bIns="0" anchor="t" anchorCtr="0" upright="1">
                          <a:noAutofit/>
                        </wps:bodyPr>
                      </wps:wsp>
                      <wps:wsp>
                        <wps:cNvPr id="14905" name="Textfeld 3"/>
                        <wps:cNvSpPr txBox="1">
                          <a:spLocks noChangeArrowheads="1"/>
                        </wps:cNvSpPr>
                        <wps:spPr bwMode="auto">
                          <a:xfrm>
                            <a:off x="3330029" y="826092"/>
                            <a:ext cx="333403" cy="196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4816AD0" w14:textId="77777777" w:rsidR="00134CFC" w:rsidRPr="008F00C2" w:rsidRDefault="00134CFC" w:rsidP="00C11A8C">
                              <w:pPr>
                                <w:pStyle w:val="FootnoteText"/>
                                <w:rPr>
                                  <w:rStyle w:val="ECCHLbold"/>
                                </w:rPr>
                              </w:pPr>
                              <w:r w:rsidRPr="008F00C2">
                                <w:rPr>
                                  <w:rStyle w:val="ECCHLbold"/>
                                </w:rPr>
                                <w:t>DME</w:t>
                              </w:r>
                            </w:p>
                          </w:txbxContent>
                        </wps:txbx>
                        <wps:bodyPr rot="0" vert="horz" wrap="square" lIns="0" tIns="0" rIns="0" bIns="0" anchor="t" anchorCtr="0" upright="1">
                          <a:noAutofit/>
                        </wps:bodyPr>
                      </wps:wsp>
                      <wps:wsp>
                        <wps:cNvPr id="14906" name="Textfeld 3"/>
                        <wps:cNvSpPr txBox="1">
                          <a:spLocks noChangeArrowheads="1"/>
                        </wps:cNvSpPr>
                        <wps:spPr bwMode="auto">
                          <a:xfrm>
                            <a:off x="3256429" y="2256050"/>
                            <a:ext cx="333403" cy="196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DF8691D" w14:textId="77777777" w:rsidR="00134CFC" w:rsidRDefault="00134CFC" w:rsidP="00C11A8C">
                              <w:pPr>
                                <w:tabs>
                                  <w:tab w:val="left" w:pos="284"/>
                                </w:tabs>
                                <w:spacing w:before="60" w:after="0" w:line="288" w:lineRule="auto"/>
                                <w:ind w:left="288" w:hanging="288"/>
                                <w:rPr>
                                  <w:sz w:val="24"/>
                                  <w:szCs w:val="24"/>
                                </w:rPr>
                              </w:pPr>
                              <w:r>
                                <w:rPr>
                                  <w:b/>
                                  <w:bCs/>
                                  <w:sz w:val="16"/>
                                  <w:szCs w:val="16"/>
                                  <w:lang w:val="da-DK"/>
                                </w:rPr>
                                <w:t>PSME</w:t>
                              </w:r>
                            </w:p>
                          </w:txbxContent>
                        </wps:txbx>
                        <wps:bodyPr rot="0" vert="horz" wrap="square" lIns="0" tIns="0" rIns="0" bIns="0" anchor="t" anchorCtr="0" upright="1">
                          <a:noAutofit/>
                        </wps:bodyPr>
                      </wps:wsp>
                    </wpc:wpc>
                  </a:graphicData>
                </a:graphic>
              </wp:inline>
            </w:drawing>
          </mc:Choice>
          <mc:Fallback>
            <w:pict>
              <v:group w14:anchorId="1EE13723" id="Zeichenbereich 14545" o:spid="_x0000_s1200" editas="canvas" style="width:476.55pt;height:522.85pt;mso-position-horizontal-relative:char;mso-position-vertical-relative:line" coordsize="60521,664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">
                <v:shape id="_x0000_s1201" type="#_x0000_t75" style="position:absolute;width:60521;height:66401;visibility:visible;mso-wrap-style:square">
                  <v:fill o:detectmouseclick="t"/>
                  <v:path o:connecttype="none"/>
                </v:shape>
                <v:shape id="Grafik 14350" o:spid="_x0000_s1202" type="#_x0000_t75" style="position:absolute;left:9088;top:6667;width:11300;height: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">
                  <v:imagedata r:id="rId187" o:title=""/>
                </v:shape>
                <v:shape id="Grafik 14349" o:spid="_x0000_s1203" type="#_x0000_t75" style="position:absolute;left:9088;top:22445;width:10137;height:5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">
                  <v:imagedata r:id="rId188" o:title=""/>
                </v:shape>
                <v:shape id="Gerade Verbindung mit Pfeil 6" o:spid="_x0000_s1204" type="#_x0000_t32" style="position:absolute;left:20388;top:9960;width:21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" strokecolor="#4f81bd" strokeweight="2pt">
                  <v:stroke startarrow="block" endarrow="block"/>
                  <v:shadow on="t" color="black" opacity="24903f" origin=",.5" offset="0,.55556mm"/>
                </v:shape>
                <v:group id="Gruppieren 9" o:spid="_x0000_s1205" style="position:absolute;left:22572;top:8769;width:2857;height:2763" coordorigin="18288,3238" coordsize="2857,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">
                  <v:rect id="Rechteck 7" o:spid="_x0000_s1206" style="position:absolute;left:18288;top:3238;width:2857;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" fillcolor="#bcbcbc">
                    <v:fill color2="#ededed" rotate="t" angle="180" colors="0 #bcbcbc;22938f #d0d0d0;1 #ededed" focus="100%" type="gradient"/>
                    <v:shadow on="t" color="black" opacity="24903f" origin=",.5" offset="0,.55556mm"/>
                  </v:rect>
                  <v:shape id="Bogen 8" o:spid="_x0000_s1207" style="position:absolute;left:18954;top:3857;width:1429;height:1381;visibility:visible;mso-wrap-style:square;v-text-anchor:middle" coordsize="142874,13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" path="m71437,nsc103219,,131179,20297,140041,49802v9105,30314,-4212,62736,-32348,78757c80829,143856,46805,140543,23636,120376,-767,99135,-7048,64548,8414,36543l71437,69057,71437,xem71437,nfc103219,,131179,20297,140041,49802v9105,30314,-4212,62736,-32348,78757c80829,143856,46805,140543,23636,120376,-767,99135,-7048,64548,8414,36543e" filled="f" strokeweight="1.25pt">
                    <v:stroke endarrow="block" endarrowwidth="narrow" endarrowlength="short"/>
                    <v:shadow on="t" color="black" opacity="24903f" origin=",.5" offset="0,.55556mm"/>
                    <v:path arrowok="t" o:connecttype="custom" o:connectlocs="715,0;1401,498;1077,1285;236,1204;84,365" o:connectangles="0,0,0,0,0" textboxrect="3199,3200,18397,18402"/>
                  </v:shape>
                </v:group>
                <v:rect id="Rechteck 10" o:spid="_x0000_s1208" style="position:absolute;left:23239;top:13437;width:1428;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" fillcolor="#bcbcbc">
                  <v:fill color2="#ededed" rotate="t" angle="180" colors="0 #bcbcbc;22938f #d0d0d0;1 #ededed" focus="100%" type="gradient"/>
                  <v:shadow on="t" color="black" opacity="24903f" origin=",.5" offset="0,.55556mm"/>
                </v:rect>
                <v:shape id="Gerade Verbindung mit Pfeil 11" o:spid="_x0000_s1209" type="#_x0000_t32" style="position:absolute;left:10332;top:17342;width:14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" strokecolor="#f79646" strokeweight="1pt">
                  <v:shadow on="t" color="black" opacity="24903f" origin=",.5" offset="0,.55556mm"/>
                </v:shape>
                <v:shape id="Gerade Verbindung mit Pfeil 12" o:spid="_x0000_s1210" type="#_x0000_t32" style="position:absolute;left:18476;top:17342;width:552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" strokecolor="#4f81bd" strokeweight="2pt">
                  <v:stroke endarrow="block"/>
                  <v:shadow on="t" color="black" opacity="24903f" origin=",.5" offset="0,.55556mm"/>
                </v:shape>
                <v:group id="Gruppieren 16" o:spid="_x0000_s1211" style="position:absolute;left:11793;top:15533;width:6683;height:3191" coordorigin="5603,9667" coordsize="6683,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">
                  <v:rect id="Rechteck 18" o:spid="_x0000_s1212" style="position:absolute;left:7492;top:8017;width:2905;height:66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" fillcolor="#bcbcbc">
                    <v:fill color2="#ededed" rotate="t" angle="180" colors="0 #bcbcbc;22938f #d0d0d0;1 #ededed" focus="100%" type="gradient"/>
                    <v:shadow on="t" color="black" opacity="24903f" origin=",.5" offset="0,.55556mm"/>
                  </v:rect>
                  <v:shape id="Textfeld 13" o:spid="_x0000_s1213" type="#_x0000_t202" style="position:absolute;left:6143;top:9667;width:5906;height:3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" filled="f" stroked="f" strokeweight=".5pt">
                    <v:textbox>
                      <w:txbxContent>
                        <w:p w14:paraId="74D819B2" w14:textId="77777777" w:rsidR="00134CFC" w:rsidRPr="004374CD" w:rsidRDefault="00134CFC" w:rsidP="00C11A8C">
                          <w:pPr>
                            <w:pStyle w:val="ECCpageFooter"/>
                            <w:rPr>
                              <w:rStyle w:val="ECCHLbold"/>
                            </w:rPr>
                          </w:pPr>
                          <w:r w:rsidRPr="004374CD">
                            <w:rPr>
                              <w:rStyle w:val="ECCHLbold"/>
                            </w:rPr>
                            <w:t>Power sensor</w:t>
                          </w:r>
                        </w:p>
                      </w:txbxContent>
                    </v:textbox>
                  </v:shape>
                </v:group>
                <v:shape id="Gerade Verbindung mit Pfeil 14" o:spid="_x0000_s1214" type="#_x0000_t32" style="position:absolute;left:23953;top:11532;width:48;height:19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" strokecolor="#4f81bd" strokeweight="2pt">
                  <v:stroke endarrow="block"/>
                  <v:shadow on="t" color="black" opacity="24903f" origin=",.5" offset="0,.55556mm"/>
                </v:shape>
                <v:line id="Gerader Verbinder 15" o:spid="_x0000_s1215" style="position:absolute;visibility:visible;mso-wrap-style:square" from="23953,16295" to="23953,17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" strokecolor="#4f81bd" strokeweight="2pt">
                  <v:shadow on="t" color="black" opacity="24903f" origin=",.5" offset="0,.55556mm"/>
                </v:line>
                <v:shape id="Gerade Verbindung mit Pfeil 17" o:spid="_x0000_s1216" type="#_x0000_t32" style="position:absolute;left:10332;top:11532;width:0;height:58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" strokecolor="#f79646" strokeweight="1pt">
                  <v:stroke endarrow="block"/>
                  <v:shadow on="t" color="black" opacity="24903f" origin=",.5" offset="0,.55556mm"/>
                </v:shape>
                <v:group id="Gruppieren 24" o:spid="_x0000_s1217" style="position:absolute;left:27896;top:8769;width:2858;height:2763" coordsize="28575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">
                  <v:rect id="Rechteck 28" o:spid="_x0000_s1218" style="position:absolute;width:285750;height:276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" fillcolor="#bcbcbc">
                    <v:fill color2="#ededed" rotate="t" angle="180" colors="0 #bcbcbc;22938f #d0d0d0;1 #ededed" focus="100%" type="gradient"/>
                    <v:shadow on="t" color="black" opacity="24903f" origin=",.5" offset="0,.55556mm"/>
                  </v:rect>
                  <v:shape id="Bogen 29" o:spid="_x0000_s1219" style="position:absolute;left:66677;top:61914;width:142874;height:138113;visibility:visible;mso-wrap-style:square;v-text-anchor:middle" coordsize="142874,13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" path="m71437,nsc103219,,131179,20297,140041,49802v9105,30314,-4212,62736,-32348,78757c80829,143856,46805,140543,23636,120376,-767,99135,-7048,64548,8414,36543l71437,69057,71437,xem71437,nfc103219,,131179,20297,140041,49802v9105,30314,-4212,62736,-32348,78757c80829,143856,46805,140543,23636,120376,-767,99135,-7048,64548,8414,36543e" filled="f" strokeweight="1.25pt">
                    <v:stroke endarrow="block" endarrowwidth="narrow" endarrowlength="short"/>
                    <v:shadow on="t" color="black" opacity="24903f" origin=",.5" offset="0,.55556mm"/>
                    <v:path arrowok="t" o:connecttype="custom" o:connectlocs="71437,0;140041,49802;107693,128559;23636,120376;8414,36543" o:connectangles="0,0,0,0,0" textboxrect="3163,3163,18437,18437"/>
                  </v:shape>
                </v:group>
                <v:rect id="Rechteck 25" o:spid="_x0000_s1220" style="position:absolute;left:28563;top:13437;width:1422;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26" o:spid="_x0000_s1221" type="#_x0000_t32" style="position:absolute;left:29274;top:11532;width:45;height:18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" strokecolor="#4f81bd" strokeweight="2pt">
                  <v:stroke endarrow="block"/>
                  <v:shadow on="t" color="black" opacity="24903f" origin=",.5" offset="0,.55556mm"/>
                </v:shape>
                <v:line id="Gerader Verbinder 27" o:spid="_x0000_s1222" style="position:absolute;visibility:visible;mso-wrap-style:square" from="29274,16295" to="29274,17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" strokecolor="#4f81bd" strokeweight="2pt">
                  <v:shadow on="t" color="black" opacity="24903f" origin=",.5" offset="0,.55556mm"/>
                </v:line>
                <v:shape id="Gerade Verbindung mit Pfeil 19" o:spid="_x0000_s1223" type="#_x0000_t32" style="position:absolute;left:25429;top:10151;width:24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" strokecolor="#4f81bd" strokeweight="2pt">
                  <v:stroke startarrow="block" endarrow="block"/>
                  <v:shadow on="t" color="black" opacity="24903f" origin=",.5" offset="0,.55556mm"/>
                </v:shape>
                <v:line id="Gerader Verbinder 20" o:spid="_x0000_s1224" style="position:absolute;flip:y;visibility:visible;mso-wrap-style:square" from="28563,17342" to="29985,17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" strokecolor="#4f81bd" strokeweight="2pt">
                  <v:shadow on="t" color="black" opacity="24903f" origin=",.5" offset="0,.55556mm"/>
                </v:line>
                <v:shape id="Gerade Verbindung mit Pfeil 32" o:spid="_x0000_s1225" type="#_x0000_t32" style="position:absolute;left:30754;top:10151;width:59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" strokecolor="#4f81bd" strokeweight="2pt">
                  <v:stroke startarrow="block" endarrow="block"/>
                  <v:shadow on="t" color="black" opacity="24903f" origin=",.5" offset="0,.55556mm"/>
                </v:shape>
                <v:rect id="Rechteck 33" o:spid="_x0000_s1226" style="position:absolute;left:36694;top:5619;width:2182;height:5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" fillcolor="#bcbcbc">
                  <v:fill color2="#ededed" rotate="t" angle="180" colors="0 #bcbcbc;22938f #d0d0d0;1 #ededed" focus="100%" type="gradient"/>
                  <v:shadow on="t" color="black" opacity="24903f" origin=",.5" offset="0,.55556mm"/>
                </v:rect>
                <v:line id="Gerader Verbinder 21" o:spid="_x0000_s1227" style="position:absolute;visibility:visible;mso-wrap-style:square" from="37785,5619" to="37785,11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" strokeweight="1.25pt">
                  <v:shadow on="t" color="black" opacity="24903f" origin=",.5" offset="0,.55556mm"/>
                </v:line>
                <v:line id="Gerader Verbinder 22" o:spid="_x0000_s1228" style="position:absolute;flip:x;visibility:visible;mso-wrap-style:square" from="37415,8334" to="37415,10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" strokeweight="1.25pt">
                  <v:shadow on="t" color="black" opacity="24903f" origin=",.5" offset="0,.55556mm"/>
                </v:line>
                <v:line id="Gerader Verbinder 23" o:spid="_x0000_s1229" style="position:absolute;flip:x;visibility:visible;mso-wrap-style:square" from="36796,10145" to="37415,10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" strokeweight="1.25pt">
                  <v:shadow on="t" color="black" opacity="24903f" origin=",.5" offset="0,.55556mm"/>
                </v:line>
                <v:shape id="Textfeld 30" o:spid="_x0000_s1230" type="#_x0000_t202" style="position:absolute;left:34075;top:10199;width:2619;height:2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" filled="f" stroked="f" strokeweight=".5pt">
                  <v:textbox inset="0,0,0,0">
                    <w:txbxContent>
                      <w:p w14:paraId="47ED59AD" w14:textId="77777777" w:rsidR="00134CFC" w:rsidRPr="004B6B89" w:rsidRDefault="00134CFC" w:rsidP="00C11A8C">
                        <w:pPr>
                          <w:pStyle w:val="FootnoteText"/>
                        </w:pPr>
                        <w:r w:rsidRPr="004B6B89">
                          <w:t>20dB</w:t>
                        </w:r>
                      </w:p>
                    </w:txbxContent>
                  </v:textbox>
                </v:shape>
                <v:rect id="Rechteck 38" o:spid="_x0000_s1231" style="position:absolute;left:37085;top:1419;width:1422;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31" o:spid="_x0000_s1232" type="#_x0000_t32" style="position:absolute;left:37785;top:4276;width:11;height:13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" strokecolor="#4f81bd" strokeweight="2pt">
                  <v:stroke endarrow="block"/>
                  <v:shadow on="t" color="black" opacity="24903f" origin=",.5" offset="0,.55556mm"/>
                </v:shape>
                <v:line id="Gerader Verbinder 14339" o:spid="_x0000_s1233" style="position:absolute;flip:x y;visibility:visible;mso-wrap-style:square" from="37785,428" to="37796,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" strokecolor="#4f81bd" strokeweight="2pt">
                  <v:shadow on="t" color="black" opacity="24903f" origin=",.5" offset="0,.55556mm"/>
                </v:line>
                <v:line id="Gerader Verbinder 14341" o:spid="_x0000_s1234" style="position:absolute;visibility:visible;mso-wrap-style:square" from="37085,428" to="38507,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" strokecolor="#4f81bd" strokeweight="2pt">
                  <v:shadow on="t" color="black" opacity="24903f" origin=",.5" offset="0,.55556mm"/>
                </v:line>
                <v:shape id="Textfeld 30" o:spid="_x0000_s1235" type="#_x0000_t202" style="position:absolute;left:38876;top:1704;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" filled="f" stroked="f" strokeweight=".5pt">
                  <v:textbox inset="0,0,0,0">
                    <w:txbxContent>
                      <w:p w14:paraId="548022CF" w14:textId="77777777" w:rsidR="00134CFC" w:rsidRDefault="00134CFC" w:rsidP="00C11A8C">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v:textbox>
                </v:shape>
                <v:shape id="Textfeld 30" o:spid="_x0000_s1236" type="#_x0000_t202" style="position:absolute;left:30316;top:13726;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" filled="f" stroked="f" strokeweight=".5pt">
                  <v:textbox inset="0,0,0,0">
                    <w:txbxContent>
                      <w:p w14:paraId="4BBED276" w14:textId="77777777" w:rsidR="00134CFC" w:rsidRDefault="00134CFC" w:rsidP="00C11A8C">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v:textbox>
                </v:shape>
                <v:shape id="Textfeld 30" o:spid="_x0000_s1237" type="#_x0000_t202" style="position:absolute;left:24819;top:13726;width:2617;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" filled="f" stroked="f" strokeweight=".5pt">
                  <v:textbox inset="0,0,0,0">
                    <w:txbxContent>
                      <w:p w14:paraId="05CAB5BD" w14:textId="77777777" w:rsidR="00134CFC" w:rsidRDefault="00134CFC" w:rsidP="00C11A8C">
                        <w:pPr>
                          <w:tabs>
                            <w:tab w:val="left" w:pos="284"/>
                          </w:tabs>
                          <w:spacing w:before="60" w:after="0" w:line="288" w:lineRule="auto"/>
                          <w:ind w:left="288" w:hanging="288"/>
                          <w:rPr>
                            <w:sz w:val="24"/>
                            <w:szCs w:val="24"/>
                          </w:rPr>
                        </w:pPr>
                        <w:r>
                          <w:rPr>
                            <w:sz w:val="16"/>
                            <w:szCs w:val="16"/>
                            <w:lang w:val="da-DK"/>
                          </w:rPr>
                          <w:t>3dB</w:t>
                        </w:r>
                      </w:p>
                    </w:txbxContent>
                  </v:textbox>
                </v:shape>
                <v:shape id="Gerade Verbindung mit Pfeil 14342" o:spid="_x0000_s1238" type="#_x0000_t32" style="position:absolute;left:37729;top:11526;width:56;height:87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" strokecolor="#4f81bd" strokeweight="2pt">
                  <v:stroke startarrow="block" endarrow="block"/>
                  <v:shadow on="t" color="black" opacity="24903f" origin=",.5" offset="0,.55556mm"/>
                </v:shape>
                <v:rect id="Rechteck 46" o:spid="_x0000_s1239" style="position:absolute;left:36640;top:20277;width:2178;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" fillcolor="#bcbcbc">
                  <v:fill color2="#ededed" rotate="t" angle="180" colors="0 #bcbcbc;22938f #d0d0d0;1 #ededed" focus="100%" type="gradient"/>
                  <v:shadow on="t" color="black" opacity="24903f" origin=",.5" offset="0,.55556mm"/>
                </v:rect>
                <v:line id="Gerader Verbinder 47" o:spid="_x0000_s1240" style="position:absolute;visibility:visible;mso-wrap-style:square" from="37732,20277" to="37732,26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" strokeweight="1.25pt">
                  <v:shadow on="t" color="black" opacity="24903f" origin=",.5" offset="0,.55556mm"/>
                </v:line>
                <v:line id="Gerader Verbinder 48" o:spid="_x0000_s1241" style="position:absolute;flip:x;visibility:visible;mso-wrap-style:square" from="37358,22988" to="37358,24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" strokeweight="1.25pt">
                  <v:shadow on="t" color="black" opacity="24903f" origin=",.5" offset="0,.55556mm"/>
                </v:line>
                <v:line id="Gerader Verbinder 49" o:spid="_x0000_s1242" style="position:absolute;flip:x;visibility:visible;mso-wrap-style:square" from="36742,24798" to="37358,24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" strokeweight="1.25pt">
                  <v:shadow on="t" color="black" opacity="24903f" origin=",.5" offset="0,.55556mm"/>
                </v:line>
                <v:shape id="Textfeld 30" o:spid="_x0000_s1243" type="#_x0000_t202" style="position:absolute;left:34018;top:24849;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" filled="f" stroked="f" strokeweight=".5pt">
                  <v:textbox inset="0,0,0,0">
                    <w:txbxContent>
                      <w:p w14:paraId="502D49CC" w14:textId="77777777" w:rsidR="00134CFC" w:rsidRDefault="00134CFC" w:rsidP="00C11A8C">
                        <w:pPr>
                          <w:tabs>
                            <w:tab w:val="left" w:pos="284"/>
                          </w:tabs>
                          <w:spacing w:before="60" w:after="0" w:line="288" w:lineRule="auto"/>
                          <w:ind w:left="288" w:hanging="288"/>
                          <w:rPr>
                            <w:sz w:val="24"/>
                            <w:szCs w:val="24"/>
                          </w:rPr>
                        </w:pPr>
                        <w:r>
                          <w:rPr>
                            <w:sz w:val="16"/>
                            <w:szCs w:val="16"/>
                            <w:lang w:val="da-DK"/>
                          </w:rPr>
                          <w:t>20dB</w:t>
                        </w:r>
                      </w:p>
                    </w:txbxContent>
                  </v:textbox>
                </v:shape>
                <v:shape id="Gerade Verbindung mit Pfeil 51" o:spid="_x0000_s1244" type="#_x0000_t32" style="position:absolute;left:37701;top:26182;width:31;height:24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" strokecolor="#4f81bd" strokeweight="2pt">
                  <v:stroke startarrow="block" endarrow="block"/>
                  <v:shadow on="t" color="black" opacity="24903f" origin=",.5" offset="0,.55556mm"/>
                </v:shape>
                <v:shape id="Textfeld 5" o:spid="_x0000_s1245" type="#_x0000_t202" style="position:absolute;left:9088;top:26259;width:9906;height: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" filled="f" stroked="f" strokeweight=".5pt">
                  <v:textbox>
                    <w:txbxContent>
                      <w:p w14:paraId="477A12DC" w14:textId="77777777" w:rsidR="00134CFC" w:rsidRPr="00AA50CD" w:rsidRDefault="00134CFC" w:rsidP="00C11A8C">
                        <w:pPr>
                          <w:pStyle w:val="FootnoteText"/>
                          <w:rPr>
                            <w:rStyle w:val="ECCHLbold"/>
                          </w:rPr>
                        </w:pPr>
                        <w:r w:rsidRPr="00AA50CD">
                          <w:rPr>
                            <w:rStyle w:val="ECCHLbold"/>
                          </w:rPr>
                          <w:t xml:space="preserve">PMSE </w:t>
                        </w:r>
                        <w:r>
                          <w:rPr>
                            <w:rStyle w:val="ECCHLbold"/>
                          </w:rPr>
                          <w:t>gener</w:t>
                        </w:r>
                        <w:r w:rsidRPr="00AA50CD">
                          <w:rPr>
                            <w:rStyle w:val="ECCHLbold"/>
                          </w:rPr>
                          <w:t>ator</w:t>
                        </w:r>
                      </w:p>
                      <w:p w14:paraId="31326175" w14:textId="77777777" w:rsidR="00134CFC" w:rsidRPr="00AA50CD" w:rsidRDefault="00134CFC" w:rsidP="00C11A8C">
                        <w:pPr>
                          <w:pStyle w:val="FootnoteText"/>
                          <w:rPr>
                            <w:rStyle w:val="ECCHLbold"/>
                          </w:rPr>
                        </w:pPr>
                        <w:r w:rsidRPr="00AA50CD">
                          <w:rPr>
                            <w:rStyle w:val="ECCHLbold"/>
                          </w:rPr>
                          <w:t>R&amp;S SMU200A</w:t>
                        </w:r>
                      </w:p>
                    </w:txbxContent>
                  </v:textbox>
                </v:shape>
                <v:rect id="Rechteck 57" o:spid="_x0000_s1246" style="position:absolute;left:24823;top:21391;width:2902;height:66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" fillcolor="#bcbcbc">
                  <v:fill color2="#ededed" rotate="t" angle="180" colors="0 #bcbcbc;22938f #d0d0d0;1 #ededed" focus="100%" type="gradient"/>
                  <v:shadow on="t" color="black" opacity="24903f" origin=",.5" offset="0,.55556mm"/>
                </v:rect>
                <v:shape id="Textfeld 3" o:spid="_x0000_s1247" type="#_x0000_t202" style="position:absolute;left:23800;top:23804;width:5519;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" filled="f" stroked="f" strokeweight=".5pt">
                  <v:textbox inset="0,0,0,0">
                    <w:txbxContent>
                      <w:p w14:paraId="2681FFAC" w14:textId="77777777" w:rsidR="00134CFC" w:rsidRPr="00AA50CD" w:rsidRDefault="00134CFC" w:rsidP="00C11A8C">
                        <w:pPr>
                          <w:pStyle w:val="FootnoteText"/>
                        </w:pPr>
                        <w:r>
                          <w:t>Step atten.</w:t>
                        </w:r>
                      </w:p>
                    </w:txbxContent>
                  </v:textbox>
                </v:shape>
                <v:shape id="Gerade Verbindung mit Pfeil 14343" o:spid="_x0000_s1248" type="#_x0000_t32" style="position:absolute;left:24420;top:21909;width:3476;height:55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" strokeweight="1pt">
                  <v:stroke endarrow="block"/>
                  <v:shadow on="t" color="black" opacity="24903f" origin=",.5" offset="0,.55556mm"/>
                </v:shape>
                <v:shape id="Gerade Verbindung mit Pfeil 14344" o:spid="_x0000_s1249" type="#_x0000_t32" style="position:absolute;left:18559;top:24731;width:43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" strokecolor="#4f81bd" strokeweight="2pt">
                  <v:stroke endarrow="block"/>
                  <v:shadow on="t" color="black" opacity="24903f" origin=",.5" offset="0,.55556mm"/>
                </v:shape>
                <v:shape id="Gerade Verbindung mit Pfeil 14345" o:spid="_x0000_s1250" type="#_x0000_t32" style="position:absolute;left:29614;top:24731;width:70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" strokecolor="#4f81bd" strokeweight="2pt">
                  <v:stroke endarrow="block"/>
                  <v:shadow on="t" color="black" opacity="24903f" origin=",.5" offset="0,.55556mm"/>
                </v:shape>
                <v:rect id="Rechteck 62" o:spid="_x0000_s1251" style="position:absolute;left:36548;top:26548;width:2499;height:66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" fillcolor="#bcbcbc">
                  <v:fill color2="#ededed" rotate="t" angle="180" colors="0 #bcbcbc;22938f #d0d0d0;1 #ededed" focus="100%" type="gradient"/>
                  <v:shadow on="t" color="black" opacity="24903f" origin=",.5" offset="0,.55556mm"/>
                </v:rect>
                <v:group id="Gruppieren 14348" o:spid="_x0000_s1252" style="position:absolute;left:35359;top:28638;width:4702;height:2499" coordorigin="26702,38058" coordsize="4701,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">
                  <v:line id="Gerader Verbinder 14346" o:spid="_x0000_s1253" style="position:absolute;visibility:visible;mso-wrap-style:square" from="26702,39537" to="26702,40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" strokeweight="1.25pt">
                    <v:stroke startarrow="oval" startarrowwidth="narrow" startarrowlength="short"/>
                    <v:shadow on="t" color="black" opacity="24903f" origin=",.5" offset="0,.55556mm"/>
                  </v:line>
                  <v:line id="Gerader Verbinder 64" o:spid="_x0000_s1254" style="position:absolute;visibility:visible;mso-wrap-style:square" from="29044,39538" to="29044,40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" strokeweight="1.25pt">
                    <v:stroke startarrow="oval" startarrowwidth="narrow" startarrowlength="short"/>
                    <v:shadow on="t" color="black" opacity="24903f" origin=",.5" offset="0,.55556mm"/>
                  </v:line>
                  <v:line id="Gerader Verbinder 65" o:spid="_x0000_s1255" style="position:absolute;visibility:visible;mso-wrap-style:square" from="31404,39538" to="31404,40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" strokeweight="1.25pt">
                    <v:stroke startarrow="oval" startarrowwidth="narrow" startarrowlength="short"/>
                    <v:shadow on="t" color="black" opacity="24903f" origin=",.5" offset="0,.55556mm"/>
                  </v:line>
                  <v:line id="Gerader Verbinder 66" o:spid="_x0000_s1256" style="position:absolute;visibility:visible;mso-wrap-style:square" from="29044,38058" to="29044,38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" strokeweight="1.25pt">
                    <v:shadow on="t" color="black" opacity="24903f" origin=",.5" offset="0,.55556mm"/>
                  </v:line>
                  <v:shape id="Gerade Verbindung mit Pfeil 14347" o:spid="_x0000_s1257" type="#_x0000_t32" style="position:absolute;left:27241;top:38576;width:1803;height:9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" strokeweight="1.25pt">
                    <v:stroke endarrow="block"/>
                    <v:shadow on="t" color="black" opacity="24903f" origin=",.5" offset="0,.55556mm"/>
                  </v:shape>
                </v:group>
                <v:shape id="Textfeld 3" o:spid="_x0000_s1258" type="#_x0000_t202" style="position:absolute;left:41492;top:28822;width:5360;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" filled="f" stroked="f" strokeweight=".5pt">
                  <v:textbox inset="0,0,0,0">
                    <w:txbxContent>
                      <w:p w14:paraId="26FF7DD0" w14:textId="77777777" w:rsidR="00134CFC" w:rsidRDefault="00134CFC" w:rsidP="00C11A8C">
                        <w:pPr>
                          <w:pStyle w:val="FootnoteText"/>
                          <w:rPr>
                            <w:sz w:val="24"/>
                            <w:szCs w:val="24"/>
                          </w:rPr>
                        </w:pPr>
                        <w:r>
                          <w:t>RF switch</w:t>
                        </w:r>
                      </w:p>
                    </w:txbxContent>
                  </v:textbox>
                </v:shape>
                <v:rect id="Rechteck 70" o:spid="_x0000_s1259" style="position:absolute;left:34678;top:34532;width:142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71" o:spid="_x0000_s1260" type="#_x0000_t32" style="position:absolute;left:35434;top:31133;width:0;height:33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" strokecolor="#4f81bd" strokeweight="2pt">
                  <v:stroke startarrow="block" endarrow="block"/>
                  <v:shadow on="t" color="black" opacity="24903f" origin=",.5" offset="0,.55556mm"/>
                </v:shape>
                <v:line id="Gerader Verbinder 72" o:spid="_x0000_s1261" style="position:absolute;visibility:visible;mso-wrap-style:square" from="35390,37390" to="35390,38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" strokecolor="#4f81bd" strokeweight="2pt">
                  <v:stroke startarrow="block"/>
                  <v:shadow on="t" color="black" opacity="24903f" origin=",.5" offset="0,.55556mm"/>
                </v:line>
                <v:shape id="Textfeld 30" o:spid="_x0000_s1262" type="#_x0000_t202" style="position:absolute;left:41736;top:34986;width:4782;height:2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" filled="f" stroked="f" strokeweight=".5pt">
                  <v:textbox inset="0,0,0,0">
                    <w:txbxContent>
                      <w:p w14:paraId="0210CA3C" w14:textId="77777777" w:rsidR="00134CFC" w:rsidRDefault="00134CFC" w:rsidP="00C11A8C">
                        <w:pPr>
                          <w:tabs>
                            <w:tab w:val="left" w:pos="284"/>
                          </w:tabs>
                          <w:spacing w:before="60" w:after="0" w:line="288" w:lineRule="auto"/>
                          <w:ind w:left="288" w:hanging="288"/>
                          <w:rPr>
                            <w:sz w:val="24"/>
                            <w:szCs w:val="24"/>
                          </w:rPr>
                        </w:pPr>
                        <w:r>
                          <w:rPr>
                            <w:sz w:val="16"/>
                            <w:szCs w:val="16"/>
                            <w:lang w:val="da-DK"/>
                          </w:rPr>
                          <w:t>9-10dB</w:t>
                        </w:r>
                      </w:p>
                    </w:txbxContent>
                  </v:textbox>
                </v:shape>
                <v:rect id="Rechteck 74" o:spid="_x0000_s1263" style="position:absolute;left:36973;top:34532;width:142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75" o:spid="_x0000_s1264" type="#_x0000_t32" style="position:absolute;left:37729;top:31133;width:67;height:33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" strokecolor="#4f81bd" strokeweight="2pt">
                  <v:stroke startarrow="block" endarrow="block"/>
                  <v:shadow on="t" color="black" opacity="24903f" origin=",.5" offset="0,.55556mm"/>
                </v:shape>
                <v:line id="Gerader Verbinder 76" o:spid="_x0000_s1265" style="position:absolute;visibility:visible;mso-wrap-style:square" from="37685,37389" to="37685,39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" strokecolor="#4f81bd" strokeweight="2pt">
                  <v:stroke startarrow="block" endarrow="block"/>
                  <v:shadow on="t" color="black" opacity="24903f" origin=",.5" offset="0,.55556mm"/>
                </v:line>
                <v:rect id="Rechteck 77" o:spid="_x0000_s1266" style="position:absolute;left:39317;top:34532;width:1422;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78" o:spid="_x0000_s1267" type="#_x0000_t32" style="position:absolute;left:40073;top:31133;width:0;height:33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" strokecolor="#4f81bd" strokeweight="2pt">
                  <v:stroke startarrow="block" endarrow="block"/>
                  <v:shadow on="t" color="black" opacity="24903f" origin=",.5" offset="0,.55556mm"/>
                </v:shape>
                <v:line id="Gerader Verbinder 79" o:spid="_x0000_s1268" style="position:absolute;visibility:visible;mso-wrap-style:square" from="40028,37390" to="40028,38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" strokecolor="#4f81bd" strokeweight="2pt">
                  <v:stroke startarrow="block"/>
                  <v:shadow on="t" color="black" opacity="24903f" origin=",.5" offset="0,.55556mm"/>
                </v:line>
                <v:rect id="Rechteck 80" o:spid="_x0000_s1269" style="position:absolute;left:34927;top:40103;width:5574;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" fillcolor="#ffbe86" strokecolor="#f68c36">
                  <v:fill color2="#ffebdb" rotate="t" angle="180" colors="0 #ffbe86;22938f #ffd0aa;1 #ffebdb" focus="100%" type="gradient"/>
                  <v:shadow on="t" color="black" opacity="24903f" origin=",.5" offset="0,.55556mm"/>
                </v:rect>
                <v:shape id="Textfeld 5" o:spid="_x0000_s1270" type="#_x0000_t202" style="position:absolute;left:35070;top:39950;width:5573;height: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" filled="f" stroked="f" strokeweight=".5pt">
                  <v:textbox>
                    <w:txbxContent>
                      <w:p w14:paraId="63E87D9A" w14:textId="77777777" w:rsidR="00134CFC" w:rsidRPr="000A1EB9" w:rsidRDefault="00134CFC" w:rsidP="00C11A8C">
                        <w:pPr>
                          <w:pStyle w:val="FootnoteText"/>
                          <w:rPr>
                            <w:rStyle w:val="ECCHLbold"/>
                          </w:rPr>
                        </w:pPr>
                        <w:r w:rsidRPr="000A1EB9">
                          <w:rPr>
                            <w:rStyle w:val="ECCHLbold"/>
                          </w:rPr>
                          <w:t>RX1</w:t>
                        </w:r>
                      </w:p>
                      <w:p w14:paraId="6927762D" w14:textId="77777777" w:rsidR="00134CFC" w:rsidRPr="000A1EB9" w:rsidRDefault="00134CFC" w:rsidP="00C11A8C">
                        <w:pPr>
                          <w:pStyle w:val="FootnoteText"/>
                          <w:rPr>
                            <w:rStyle w:val="ECCHLbold"/>
                          </w:rPr>
                        </w:pPr>
                        <w:r w:rsidRPr="000A1EB9">
                          <w:rPr>
                            <w:rStyle w:val="ECCHLbold"/>
                          </w:rPr>
                          <w:t>DME40</w:t>
                        </w:r>
                      </w:p>
                    </w:txbxContent>
                  </v:textbox>
                </v:shape>
                <v:line id="Gerader Verbinder 82" o:spid="_x0000_s1271" style="position:absolute;visibility:visible;mso-wrap-style:square" from="25478,38454" to="25478,39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" strokecolor="#4f81bd" strokeweight="2pt">
                  <v:stroke endarrow="block"/>
                  <v:shadow on="t" color="black" opacity="24903f" origin=",.5" offset="0,.55556mm"/>
                </v:line>
                <v:shape id="Textfeld 5" o:spid="_x0000_s1272" type="#_x0000_t202" style="position:absolute;left:9992;top:4721;width:9906;height: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" filled="f" stroked="f" strokeweight=".5pt">
                  <v:textbox>
                    <w:txbxContent>
                      <w:p w14:paraId="1B0065E1" w14:textId="77777777" w:rsidR="00134CFC" w:rsidRPr="00783848" w:rsidRDefault="00134CFC" w:rsidP="00C11A8C">
                        <w:pPr>
                          <w:pStyle w:val="FootnoteText"/>
                          <w:rPr>
                            <w:rStyle w:val="ECCHLbold"/>
                          </w:rPr>
                        </w:pPr>
                        <w:r w:rsidRPr="00783848">
                          <w:rPr>
                            <w:rStyle w:val="ECCHLbold"/>
                          </w:rPr>
                          <w:t>DME simulator</w:t>
                        </w:r>
                      </w:p>
                      <w:p w14:paraId="79513A7B" w14:textId="77777777" w:rsidR="00134CFC" w:rsidRPr="00783848" w:rsidRDefault="00134CFC" w:rsidP="00C11A8C">
                        <w:pPr>
                          <w:pStyle w:val="FootnoteText"/>
                          <w:rPr>
                            <w:rStyle w:val="ECCHLbold"/>
                          </w:rPr>
                        </w:pPr>
                        <w:r w:rsidRPr="00783848">
                          <w:rPr>
                            <w:rStyle w:val="ECCHLbold"/>
                          </w:rPr>
                          <w:t>R&amp;S SMA100A</w:t>
                        </w:r>
                      </w:p>
                    </w:txbxContent>
                  </v:textbox>
                </v:shape>
                <v:line id="Gerader Verbinder 14351" o:spid="_x0000_s1273" style="position:absolute;flip:x;visibility:visible;mso-wrap-style:square" from="25429,38438" to="35434,38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" strokecolor="#4f81bd" strokeweight="2pt">
                  <v:shadow on="t" color="black" opacity="24903f" origin=",.5" offset="0,.55556mm"/>
                </v:line>
                <v:shape id="Grafik 14352" o:spid="_x0000_s1274" type="#_x0000_t75" style="position:absolute;left:32738;top:48172;width:5095;height:5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">
                  <v:imagedata r:id="rId189" o:title=""/>
                </v:shape>
                <v:shape id="Gerade Verbindung mit Pfeil 14353" o:spid="_x0000_s1275" type="#_x0000_t32" style="position:absolute;left:35357;top:44770;width:0;height:39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" strokecolor="#e36c0a" strokeweight="1pt">
                  <v:stroke endarrow="block"/>
                  <v:shadow on="t" color="black" opacity="24903f" origin=",.5" offset="0,.55556mm"/>
                </v:shape>
                <v:shape id="Grafik 91" o:spid="_x0000_s1276" type="#_x0000_t75" style="position:absolute;left:37368;top:48175;width:5093;height:5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">
                  <v:imagedata r:id="rId189" o:title=""/>
                </v:shape>
                <v:shape id="Gerade Verbindung mit Pfeil 92" o:spid="_x0000_s1277" type="#_x0000_t32" style="position:absolute;left:39970;top:44774;width:0;height:39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" strokecolor="#e36c0a" strokeweight="1pt">
                  <v:stroke endarrow="block"/>
                  <v:shadow on="t" color="black" opacity="24903f" origin=",.5" offset="0,.55556mm"/>
                </v:shape>
                <v:shape id="Textfeld 3" o:spid="_x0000_s1278" type="#_x0000_t202" style="position:absolute;left:31936;top:45543;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" filled="f" stroked="f" strokeweight=".5pt">
                  <v:textbox inset="0,0,0,0">
                    <w:txbxContent>
                      <w:p w14:paraId="1F806B0A" w14:textId="77777777" w:rsidR="00134CFC" w:rsidRDefault="00134CFC" w:rsidP="00C11A8C">
                        <w:pPr>
                          <w:pStyle w:val="FootnoteText"/>
                          <w:rPr>
                            <w:sz w:val="24"/>
                            <w:szCs w:val="24"/>
                          </w:rPr>
                        </w:pPr>
                        <w:r>
                          <w:t>Range</w:t>
                        </w:r>
                      </w:p>
                    </w:txbxContent>
                  </v:textbox>
                </v:shape>
                <v:shape id="Textfeld 3" o:spid="_x0000_s1279" type="#_x0000_t202" style="position:absolute;left:40643;top:45543;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" filled="f" stroked="f" strokeweight=".5pt">
                  <v:textbox inset="0,0,0,0">
                    <w:txbxContent>
                      <w:p w14:paraId="6AA72D74" w14:textId="77777777" w:rsidR="00134CFC" w:rsidRDefault="00134CFC" w:rsidP="00C11A8C">
                        <w:pPr>
                          <w:pStyle w:val="FootnoteText"/>
                          <w:rPr>
                            <w:sz w:val="24"/>
                            <w:szCs w:val="24"/>
                          </w:rPr>
                        </w:pPr>
                        <w:r>
                          <w:t>Flag</w:t>
                        </w:r>
                      </w:p>
                    </w:txbxContent>
                  </v:textbox>
                </v:shape>
                <v:rect id="Rechteck 95" o:spid="_x0000_s1280" style="position:absolute;left:22613;top:40092;width:5569;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" fillcolor="#ffbe86" strokecolor="#f68c36">
                  <v:fill color2="#ffebdb" rotate="t" angle="180" colors="0 #ffbe86;22938f #ffd0aa;1 #ffebdb" focus="100%" type="gradient"/>
                  <v:shadow on="t" color="black" opacity="24903f" origin=",.5" offset="0,.55556mm"/>
                </v:rect>
                <v:shape id="Textfeld 5" o:spid="_x0000_s1281" type="#_x0000_t202" style="position:absolute;left:22572;top:40014;width:5610;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" filled="f" stroked="f" strokeweight=".5pt">
                  <v:textbox inset="2mm,,0">
                    <w:txbxContent>
                      <w:p w14:paraId="323F66C2" w14:textId="77777777" w:rsidR="00134CFC" w:rsidRPr="00B5364A" w:rsidRDefault="00134CFC" w:rsidP="00C11A8C">
                        <w:pPr>
                          <w:pStyle w:val="FootnoteText"/>
                          <w:rPr>
                            <w:rStyle w:val="ECCHLbold"/>
                          </w:rPr>
                        </w:pPr>
                        <w:r w:rsidRPr="00B5364A">
                          <w:rPr>
                            <w:rStyle w:val="ECCHLbold"/>
                          </w:rPr>
                          <w:t>RX2</w:t>
                        </w:r>
                      </w:p>
                      <w:p w14:paraId="4555E1AA" w14:textId="77777777" w:rsidR="00134CFC" w:rsidRPr="00B5364A" w:rsidRDefault="00134CFC" w:rsidP="00C11A8C">
                        <w:pPr>
                          <w:pStyle w:val="FootnoteText"/>
                          <w:rPr>
                            <w:rStyle w:val="ECCHLbold"/>
                          </w:rPr>
                        </w:pPr>
                        <w:r w:rsidRPr="00B5364A">
                          <w:rPr>
                            <w:rStyle w:val="ECCHLbold"/>
                          </w:rPr>
                          <w:t>KDM706</w:t>
                        </w:r>
                      </w:p>
                    </w:txbxContent>
                  </v:textbox>
                </v:shape>
                <v:line id="Gerader Verbinder 14355" o:spid="_x0000_s1282" style="position:absolute;visibility:visible;mso-wrap-style:square" from="725,57990" to="51117,57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" strokecolor="#9bbb59">
                  <v:stroke dashstyle="dash"/>
                </v:line>
                <v:rect id="Rechteck 99" o:spid="_x0000_s1283" style="position:absolute;left:48398;top:40113;width:5569;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" fillcolor="#ffbe86" strokecolor="#f68c36">
                  <v:fill color2="#ffebdb" rotate="t" angle="180" colors="0 #ffbe86;22938f #ffd0aa;1 #ffebdb" focus="100%" type="gradient"/>
                  <v:shadow on="t" color="black" opacity="24903f" origin=",.5" offset="0,.55556mm"/>
                </v:rect>
                <v:shape id="Textfeld 5" o:spid="_x0000_s1284" type="#_x0000_t202" style="position:absolute;left:48398;top:40014;width:5569;height: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" filled="f" stroked="f" strokeweight=".5pt">
                  <v:textbox inset=",,0">
                    <w:txbxContent>
                      <w:p w14:paraId="5F14CD71" w14:textId="77777777" w:rsidR="00134CFC" w:rsidRPr="00B5364A" w:rsidRDefault="00134CFC" w:rsidP="00C11A8C">
                        <w:pPr>
                          <w:pStyle w:val="FootnoteText"/>
                          <w:rPr>
                            <w:rStyle w:val="ECCHLbold"/>
                          </w:rPr>
                        </w:pPr>
                        <w:r w:rsidRPr="00B5364A">
                          <w:rPr>
                            <w:rStyle w:val="ECCHLbold"/>
                          </w:rPr>
                          <w:t>RX3</w:t>
                        </w:r>
                      </w:p>
                      <w:p w14:paraId="3C1A5479" w14:textId="77777777" w:rsidR="00134CFC" w:rsidRPr="00B5364A" w:rsidRDefault="00134CFC" w:rsidP="00C11A8C">
                        <w:pPr>
                          <w:pStyle w:val="FootnoteText"/>
                          <w:rPr>
                            <w:rStyle w:val="ECCHLbold"/>
                          </w:rPr>
                        </w:pPr>
                        <w:r w:rsidRPr="00B5364A">
                          <w:rPr>
                            <w:rStyle w:val="ECCHLbold"/>
                          </w:rPr>
                          <w:t>KTU709</w:t>
                        </w:r>
                      </w:p>
                    </w:txbxContent>
                  </v:textbox>
                </v:shape>
                <v:shape id="Gerade Verbindung mit Pfeil 101" o:spid="_x0000_s1285" type="#_x0000_t32" style="position:absolute;left:25178;top:44760;width:0;height:39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" strokecolor="#7f7f7f" strokeweight="1pt">
                  <v:stroke endarrow="block"/>
                  <v:shadow on="t" color="black" opacity="24903f" origin=",.5" offset="0,.55556mm"/>
                </v:shape>
                <v:shape id="Gerade Verbindung mit Pfeil 102" o:spid="_x0000_s1286" type="#_x0000_t32" style="position:absolute;left:51117;top:44838;width:0;height:39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" strokecolor="#7f7f7f" strokeweight="1pt">
                  <v:stroke endarrow="block"/>
                  <v:shadow on="t" color="black" opacity="24903f" origin=",.5" offset="0,.55556mm"/>
                </v:shape>
                <v:group id="Gruppieren 104" o:spid="_x0000_s1287" style="position:absolute;left:21502;top:48974;width:6680;height:2950" coordorigin=",238" coordsize="6683,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">
                  <v:rect id="Rechteck 105" o:spid="_x0000_s1288" style="position:absolute;left:1889;top:-1651;width:2905;height:668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" fillcolor="#bcbcbc">
                    <v:fill color2="#ededed" rotate="t" angle="180" colors="0 #bcbcbc;22938f #d0d0d0;1 #ededed" focus="100%" type="gradient"/>
                    <v:shadow on="t" color="black" opacity="24903f" origin=",.5" offset="0,.55556mm"/>
                  </v:rect>
                  <v:shape id="Textfeld 4" o:spid="_x0000_s1289" type="#_x0000_t202" style="position:absolute;left:892;top:839;width:5553;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" filled="f" stroked="f" strokeweight=".5pt">
                    <v:textbox inset="0,0,0,0">
                      <w:txbxContent>
                        <w:p w14:paraId="5A6A31C6" w14:textId="77777777" w:rsidR="00134CFC" w:rsidRDefault="00134CFC" w:rsidP="00C11A8C">
                          <w:pPr>
                            <w:pStyle w:val="FootnoteText"/>
                            <w:rPr>
                              <w:sz w:val="24"/>
                              <w:szCs w:val="24"/>
                            </w:rPr>
                          </w:pPr>
                          <w:r>
                            <w:t>Converter</w:t>
                          </w:r>
                        </w:p>
                      </w:txbxContent>
                    </v:textbox>
                  </v:shape>
                </v:group>
                <v:shape id="Grafik 14357" o:spid="_x0000_s1290" type="#_x0000_t75" style="position:absolute;left:48160;top:48808;width:6150;height:4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">
                  <v:imagedata r:id="rId190" o:title=""/>
                </v:shape>
                <v:shape id="Textfeld 3" o:spid="_x0000_s1291" type="#_x0000_t202" style="position:absolute;left:29914;top:52296;width:5041;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" filled="f" stroked="f" strokeweight=".5pt">
                  <v:textbox inset="0,0,0,0">
                    <w:txbxContent>
                      <w:p w14:paraId="3C97795A" w14:textId="77777777" w:rsidR="00134CFC" w:rsidRDefault="00134CFC" w:rsidP="00C11A8C">
                        <w:pPr>
                          <w:pStyle w:val="FootnoteText"/>
                          <w:rPr>
                            <w:sz w:val="24"/>
                            <w:szCs w:val="24"/>
                          </w:rPr>
                        </w:pPr>
                        <w:r>
                          <w:t>MV-meter</w:t>
                        </w:r>
                      </w:p>
                    </w:txbxContent>
                  </v:textbox>
                </v:shape>
                <v:shape id="Textfeld 3" o:spid="_x0000_s1292" type="#_x0000_t202" style="position:absolute;left:43977;top:49159;width:418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" filled="f" stroked="f" strokeweight=".5pt">
                  <v:textbox inset="0,0,0,0">
                    <w:txbxContent>
                      <w:p w14:paraId="077ADDD2" w14:textId="77777777" w:rsidR="00134CFC" w:rsidRDefault="00134CFC" w:rsidP="00C11A8C">
                        <w:pPr>
                          <w:pStyle w:val="FootnoteText"/>
                          <w:rPr>
                            <w:sz w:val="24"/>
                            <w:szCs w:val="24"/>
                          </w:rPr>
                        </w:pPr>
                        <w:r>
                          <w:t>Oscillos-cope</w:t>
                        </w:r>
                      </w:p>
                    </w:txbxContent>
                  </v:textbox>
                </v:shape>
                <v:shape id="Textfeld 3" o:spid="_x0000_s1293" type="#_x0000_t202" style="position:absolute;left:19898;top:45364;width:5035;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" filled="f" stroked="f" strokeweight=".5pt">
                  <v:textbox inset="0,0,0,0">
                    <w:txbxContent>
                      <w:p w14:paraId="006932AE" w14:textId="77777777" w:rsidR="00134CFC" w:rsidRDefault="00134CFC" w:rsidP="00C11A8C">
                        <w:pPr>
                          <w:pStyle w:val="FootnoteText"/>
                          <w:rPr>
                            <w:sz w:val="24"/>
                            <w:szCs w:val="24"/>
                          </w:rPr>
                        </w:pPr>
                        <w:r>
                          <w:t>ARINC429 Data</w:t>
                        </w:r>
                      </w:p>
                    </w:txbxContent>
                  </v:textbox>
                </v:shape>
                <v:shape id="Textfeld 3" o:spid="_x0000_s1294" type="#_x0000_t202" style="position:absolute;left:45825;top:45105;width:503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" filled="f" stroked="f" strokeweight=".5pt">
                  <v:textbox inset="0,0,0,0">
                    <w:txbxContent>
                      <w:p w14:paraId="0511F6E1" w14:textId="77777777" w:rsidR="00134CFC" w:rsidRDefault="00134CFC" w:rsidP="00C11A8C">
                        <w:pPr>
                          <w:pStyle w:val="FootnoteText"/>
                          <w:rPr>
                            <w:sz w:val="24"/>
                            <w:szCs w:val="24"/>
                          </w:rPr>
                        </w:pPr>
                        <w:r>
                          <w:t>Databus RC586</w:t>
                        </w:r>
                      </w:p>
                    </w:txbxContent>
                  </v:textbox>
                </v:shape>
                <v:line id="Gerader Verbinder 14358" o:spid="_x0000_s1295" style="position:absolute;visibility:visible;mso-wrap-style:square" from="40028,38434" to="51182,38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" strokecolor="#4f81bd" strokeweight="2pt">
                  <v:shadow on="t" color="black" opacity="24903f" origin=",.5" offset="0,.55556mm"/>
                </v:line>
                <v:shape id="Gerade Verbindung mit Pfeil 14359" o:spid="_x0000_s1296" type="#_x0000_t32" style="position:absolute;left:51182;top:38451;width:0;height:15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" strokecolor="#4f81bd" strokeweight="2pt">
                  <v:stroke endarrow="block"/>
                  <v:shadow on="t" color="black" opacity="24903f" origin=",.5" offset="0,.55556mm"/>
                </v:shape>
                <v:shape id="Grafik 14360" o:spid="_x0000_s1297" type="#_x0000_t75" style="position:absolute;left:8570;top:42010;width:8468;height:8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">
                  <v:imagedata r:id="rId191" o:title=""/>
                </v:shape>
                <v:line id="Gerader Verbinder 14361" o:spid="_x0000_s1298" style="position:absolute;visibility:visible;mso-wrap-style:square" from="51182,52867" to="51182,58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" strokecolor="#9bbb59">
                  <v:stroke dashstyle="dash"/>
                </v:line>
                <v:line id="Gerader Verbinder 14363" o:spid="_x0000_s1299" style="position:absolute;visibility:visible;mso-wrap-style:square" from="35289,53268" to="35289,58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" strokecolor="#9bbb59">
                  <v:stroke dashstyle="dash"/>
                </v:line>
                <v:line id="Gerader Verbinder 119" o:spid="_x0000_s1300" style="position:absolute;visibility:visible;mso-wrap-style:square" from="39970,53274" to="39970,58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" strokecolor="#9bbb59">
                  <v:stroke dashstyle="dash"/>
                </v:line>
                <v:line id="Gerader Verbinder 14364" o:spid="_x0000_s1301" style="position:absolute;flip:y;visibility:visible;mso-wrap-style:square" from="725,10198" to="725,58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" strokecolor="#9bbb59">
                  <v:stroke dashstyle="dash"/>
                </v:line>
                <v:line id="Gerader Verbinder 14365" o:spid="_x0000_s1302" style="position:absolute;flip:x;visibility:visible;mso-wrap-style:square" from="725,9960" to="9088,9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" strokecolor="#9bbb59">
                  <v:stroke dashstyle="dash"/>
                </v:line>
                <v:line id="Gerader Verbinder 14367" o:spid="_x0000_s1303" style="position:absolute;visibility:visible;mso-wrap-style:square" from="725,24849" to="9088,24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" strokecolor="#9bbb59">
                  <v:stroke dashstyle="dash"/>
                </v:line>
                <v:line id="Gerader Verbinder 14369" o:spid="_x0000_s1304" style="position:absolute;visibility:visible;mso-wrap-style:square" from="774,32654" to="25478,32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" strokecolor="#9bbb59">
                  <v:stroke dashstyle="dash"/>
                </v:line>
                <v:line id="Gerader Verbinder 14370" o:spid="_x0000_s1305" style="position:absolute;flip:y;visibility:visible;mso-wrap-style:square" from="25429,26894" to="25429,32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" strokecolor="#9bbb59">
                  <v:stroke dashstyle="dash"/>
                </v:line>
                <v:line id="Gerader Verbinder 14371" o:spid="_x0000_s1306" style="position:absolute;flip:y;visibility:visible;mso-wrap-style:square" from="25478,30060" to="34075,30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" strokecolor="#9bbb59">
                  <v:stroke dashstyle="dash"/>
                </v:line>
                <v:line id="Gerader Verbinder 14372" o:spid="_x0000_s1307" style="position:absolute;flip:y;visibility:visible;mso-wrap-style:square" from="774,46676" to="9088,46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" strokecolor="#9bbb59">
                  <v:stroke dashstyle="dash"/>
                </v:line>
                <v:line id="Gerader Verbinder 14373" o:spid="_x0000_s1308" style="position:absolute;visibility:visible;mso-wrap-style:square" from="14954,49159" to="14954,54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" strokecolor="#c0504d">
                  <v:stroke dashstyle="dash"/>
                </v:line>
                <v:line id="Gerader Verbinder 14374" o:spid="_x0000_s1309" style="position:absolute;visibility:visible;mso-wrap-style:square" from="14954,54259" to="24933,54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" strokecolor="#c0504d">
                  <v:stroke dashstyle="dash"/>
                </v:line>
                <v:line id="Gerader Verbinder 14375" o:spid="_x0000_s1310" style="position:absolute;flip:y;visibility:visible;mso-wrap-style:square" from="24842,51876" to="24842,54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" strokecolor="#c0504d">
                  <v:stroke dashstyle="dash"/>
                </v:line>
                <v:shape id="Textfeld 3" o:spid="_x0000_s1311" type="#_x0000_t202" style="position:absolute;left:16276;top:51958;width:3334;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" filled="f" stroked="f" strokeweight=".5pt">
                  <v:textbox inset="0,0,0,0">
                    <w:txbxContent>
                      <w:p w14:paraId="291E570A" w14:textId="77777777" w:rsidR="00134CFC" w:rsidRDefault="00134CFC" w:rsidP="00C11A8C">
                        <w:pPr>
                          <w:pStyle w:val="FootnoteText"/>
                          <w:rPr>
                            <w:sz w:val="24"/>
                            <w:szCs w:val="24"/>
                          </w:rPr>
                        </w:pPr>
                        <w:r>
                          <w:t>USB</w:t>
                        </w:r>
                      </w:p>
                    </w:txbxContent>
                  </v:textbox>
                </v:shape>
                <v:shape id="Textfeld 3" o:spid="_x0000_s1312" type="#_x0000_t202" style="position:absolute;left:3038;top:7949;width:3334;height:1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" filled="f" stroked="f" strokeweight=".5pt">
                  <v:textbox inset="0,0,0,0">
                    <w:txbxContent>
                      <w:p w14:paraId="2514E01C" w14:textId="77777777" w:rsidR="00134CFC" w:rsidRDefault="00134CFC" w:rsidP="00C11A8C">
                        <w:pPr>
                          <w:pStyle w:val="FootnoteText"/>
                          <w:rPr>
                            <w:sz w:val="24"/>
                            <w:szCs w:val="24"/>
                          </w:rPr>
                        </w:pPr>
                        <w:r>
                          <w:t>LAN</w:t>
                        </w:r>
                      </w:p>
                    </w:txbxContent>
                  </v:textbox>
                </v:shape>
                <v:shape id="Textfeld 3" o:spid="_x0000_s1313" type="#_x0000_t202" style="position:absolute;left:3038;top:22769;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" filled="f" stroked="f" strokeweight=".5pt">
                  <v:textbox inset="0,0,0,0">
                    <w:txbxContent>
                      <w:p w14:paraId="1C8E7A80" w14:textId="77777777" w:rsidR="00134CFC" w:rsidRDefault="00134CFC" w:rsidP="00C11A8C">
                        <w:pPr>
                          <w:tabs>
                            <w:tab w:val="left" w:pos="284"/>
                          </w:tabs>
                          <w:spacing w:before="60" w:after="0" w:line="288" w:lineRule="auto"/>
                          <w:ind w:left="288" w:hanging="288"/>
                          <w:rPr>
                            <w:sz w:val="24"/>
                            <w:szCs w:val="24"/>
                          </w:rPr>
                        </w:pPr>
                        <w:r>
                          <w:rPr>
                            <w:sz w:val="16"/>
                            <w:szCs w:val="16"/>
                            <w:lang w:val="da-DK"/>
                          </w:rPr>
                          <w:t>LAN</w:t>
                        </w:r>
                      </w:p>
                    </w:txbxContent>
                  </v:textbox>
                </v:shape>
                <v:shape id="Textfeld 3" o:spid="_x0000_s1314" type="#_x0000_t202" style="position:absolute;left:3038;top:30460;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" filled="f" stroked="f" strokeweight=".5pt">
                  <v:textbox inset="0,0,0,0">
                    <w:txbxContent>
                      <w:p w14:paraId="5536574F" w14:textId="77777777" w:rsidR="00134CFC" w:rsidRDefault="00134CFC" w:rsidP="00C11A8C">
                        <w:pPr>
                          <w:tabs>
                            <w:tab w:val="left" w:pos="284"/>
                          </w:tabs>
                          <w:spacing w:before="60" w:after="0" w:line="288" w:lineRule="auto"/>
                          <w:ind w:left="288" w:hanging="288"/>
                          <w:rPr>
                            <w:sz w:val="24"/>
                            <w:szCs w:val="24"/>
                          </w:rPr>
                        </w:pPr>
                        <w:r>
                          <w:rPr>
                            <w:sz w:val="16"/>
                            <w:szCs w:val="16"/>
                            <w:lang w:val="da-DK"/>
                          </w:rPr>
                          <w:t>LAN</w:t>
                        </w:r>
                      </w:p>
                    </w:txbxContent>
                  </v:textbox>
                </v:shape>
                <v:shape id="Textfeld 3" o:spid="_x0000_s1315" type="#_x0000_t202" style="position:absolute;left:27896;top:27796;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" filled="f" stroked="f" strokeweight=".5pt">
                  <v:textbox inset="0,0,0,0">
                    <w:txbxContent>
                      <w:p w14:paraId="0B8C2567" w14:textId="77777777" w:rsidR="00134CFC" w:rsidRDefault="00134CFC" w:rsidP="00C11A8C">
                        <w:pPr>
                          <w:tabs>
                            <w:tab w:val="left" w:pos="284"/>
                          </w:tabs>
                          <w:spacing w:before="60" w:after="0" w:line="288" w:lineRule="auto"/>
                          <w:ind w:left="288" w:hanging="288"/>
                          <w:rPr>
                            <w:sz w:val="24"/>
                            <w:szCs w:val="24"/>
                          </w:rPr>
                        </w:pPr>
                        <w:r>
                          <w:rPr>
                            <w:sz w:val="16"/>
                            <w:szCs w:val="16"/>
                            <w:lang w:val="da-DK"/>
                          </w:rPr>
                          <w:t>LAN</w:t>
                        </w:r>
                      </w:p>
                    </w:txbxContent>
                  </v:textbox>
                </v:shape>
                <v:shape id="Textfeld 3" o:spid="_x0000_s1316" type="#_x0000_t202" style="position:absolute;left:3038;top:44665;width:3334;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" filled="f" stroked="f" strokeweight=".5pt">
                  <v:textbox inset="0,0,0,0">
                    <w:txbxContent>
                      <w:p w14:paraId="477C8AF4" w14:textId="77777777" w:rsidR="00134CFC" w:rsidRDefault="00134CFC" w:rsidP="00C11A8C">
                        <w:pPr>
                          <w:tabs>
                            <w:tab w:val="left" w:pos="284"/>
                          </w:tabs>
                          <w:spacing w:before="60" w:after="0" w:line="288" w:lineRule="auto"/>
                          <w:ind w:left="288" w:hanging="288"/>
                          <w:rPr>
                            <w:sz w:val="24"/>
                            <w:szCs w:val="24"/>
                          </w:rPr>
                        </w:pPr>
                        <w:r>
                          <w:rPr>
                            <w:sz w:val="16"/>
                            <w:szCs w:val="16"/>
                            <w:lang w:val="da-DK"/>
                          </w:rPr>
                          <w:t>LAN</w:t>
                        </w:r>
                      </w:p>
                    </w:txbxContent>
                  </v:textbox>
                </v:shape>
                <v:shape id="Textfeld 3" o:spid="_x0000_s1317" type="#_x0000_t202" style="position:absolute;left:36101;top:56076;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" filled="f" stroked="f" strokeweight=".5pt">
                  <v:textbox inset="0,0,0,0">
                    <w:txbxContent>
                      <w:p w14:paraId="5C47E788" w14:textId="77777777" w:rsidR="00134CFC" w:rsidRDefault="00134CFC" w:rsidP="00C11A8C">
                        <w:pPr>
                          <w:tabs>
                            <w:tab w:val="left" w:pos="284"/>
                          </w:tabs>
                          <w:spacing w:before="60" w:after="0" w:line="288" w:lineRule="auto"/>
                          <w:ind w:left="288" w:hanging="288"/>
                          <w:rPr>
                            <w:sz w:val="24"/>
                            <w:szCs w:val="24"/>
                          </w:rPr>
                        </w:pPr>
                        <w:r>
                          <w:rPr>
                            <w:sz w:val="16"/>
                            <w:szCs w:val="16"/>
                            <w:lang w:val="da-DK"/>
                          </w:rPr>
                          <w:t>LAN</w:t>
                        </w:r>
                      </w:p>
                    </w:txbxContent>
                  </v:textbox>
                </v:shape>
                <v:shape id="Textfeld 3" o:spid="_x0000_s1318" type="#_x0000_t202" style="position:absolute;left:48065;top:56028;width:3333;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" filled="f" stroked="f" strokeweight=".5pt">
                  <v:textbox inset="0,0,0,0">
                    <w:txbxContent>
                      <w:p w14:paraId="4BE682A6" w14:textId="77777777" w:rsidR="00134CFC" w:rsidRDefault="00134CFC" w:rsidP="00C11A8C">
                        <w:pPr>
                          <w:tabs>
                            <w:tab w:val="left" w:pos="284"/>
                          </w:tabs>
                          <w:spacing w:before="60" w:after="0" w:line="288" w:lineRule="auto"/>
                          <w:ind w:left="288" w:hanging="288"/>
                          <w:rPr>
                            <w:sz w:val="24"/>
                            <w:szCs w:val="24"/>
                          </w:rPr>
                        </w:pPr>
                        <w:r>
                          <w:rPr>
                            <w:sz w:val="16"/>
                            <w:szCs w:val="16"/>
                            <w:lang w:val="da-DK"/>
                          </w:rPr>
                          <w:t>LAN</w:t>
                        </w:r>
                      </w:p>
                    </w:txbxContent>
                  </v:textbox>
                </v:shape>
                <v:shape id="Textfeld 3" o:spid="_x0000_s1319" type="#_x0000_t202" style="position:absolute;left:33300;top:8260;width:3334;height:1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" filled="f" stroked="f" strokeweight=".5pt">
                  <v:textbox inset="0,0,0,0">
                    <w:txbxContent>
                      <w:p w14:paraId="54816AD0" w14:textId="77777777" w:rsidR="00134CFC" w:rsidRPr="008F00C2" w:rsidRDefault="00134CFC" w:rsidP="00C11A8C">
                        <w:pPr>
                          <w:pStyle w:val="FootnoteText"/>
                          <w:rPr>
                            <w:rStyle w:val="ECCHLbold"/>
                          </w:rPr>
                        </w:pPr>
                        <w:r w:rsidRPr="008F00C2">
                          <w:rPr>
                            <w:rStyle w:val="ECCHLbold"/>
                          </w:rPr>
                          <w:t>DME</w:t>
                        </w:r>
                      </w:p>
                    </w:txbxContent>
                  </v:textbox>
                </v:shape>
                <v:shape id="Textfeld 3" o:spid="_x0000_s1320" type="#_x0000_t202" style="position:absolute;left:32564;top:22560;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" filled="f" stroked="f" strokeweight=".5pt">
                  <v:textbox inset="0,0,0,0">
                    <w:txbxContent>
                      <w:p w14:paraId="7DF8691D" w14:textId="77777777" w:rsidR="00134CFC" w:rsidRDefault="00134CFC" w:rsidP="00C11A8C">
                        <w:pPr>
                          <w:tabs>
                            <w:tab w:val="left" w:pos="284"/>
                          </w:tabs>
                          <w:spacing w:before="60" w:after="0" w:line="288" w:lineRule="auto"/>
                          <w:ind w:left="288" w:hanging="288"/>
                          <w:rPr>
                            <w:sz w:val="24"/>
                            <w:szCs w:val="24"/>
                          </w:rPr>
                        </w:pPr>
                        <w:r>
                          <w:rPr>
                            <w:b/>
                            <w:bCs/>
                            <w:sz w:val="16"/>
                            <w:szCs w:val="16"/>
                            <w:lang w:val="da-DK"/>
                          </w:rPr>
                          <w:t>PSME</w:t>
                        </w:r>
                      </w:p>
                    </w:txbxContent>
                  </v:textbox>
                </v:shape>
                <w10:anchorlock/>
              </v:group>
            </w:pict>
          </mc:Fallback>
        </mc:AlternateContent>
      </w:r>
    </w:p>
    <w:p w14:paraId="2B29CA50" w14:textId="1761B6D3" w:rsidR="00C11A8C" w:rsidRPr="000B6291" w:rsidRDefault="00C11A8C" w:rsidP="00C11A8C">
      <w:pPr>
        <w:pStyle w:val="Caption"/>
        <w:rPr>
          <w:lang w:val="en-GB"/>
        </w:rPr>
      </w:pPr>
      <w:bookmarkStart w:id="1053" w:name="_Toc17270272"/>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115</w:t>
      </w:r>
      <w:r w:rsidRPr="000B6291">
        <w:rPr>
          <w:lang w:val="en-GB"/>
        </w:rPr>
        <w:fldChar w:fldCharType="end"/>
      </w:r>
      <w:r w:rsidRPr="000B6291">
        <w:rPr>
          <w:lang w:val="en-GB"/>
        </w:rPr>
        <w:t>: Measurement setup for on-board interrogators as EUT</w:t>
      </w:r>
      <w:bookmarkEnd w:id="1053"/>
    </w:p>
    <w:p w14:paraId="7D431A1B" w14:textId="77777777" w:rsidR="00C11A8C" w:rsidRPr="000B6291" w:rsidRDefault="00C11A8C" w:rsidP="00C11A8C">
      <w:pPr>
        <w:pStyle w:val="ECCAnnexheading3"/>
        <w:rPr>
          <w:lang w:val="en-GB"/>
        </w:rPr>
      </w:pPr>
      <w:r w:rsidRPr="000B6291">
        <w:rPr>
          <w:lang w:val="en-GB"/>
        </w:rPr>
        <w:t>Measurement procedure</w:t>
      </w:r>
    </w:p>
    <w:p w14:paraId="124D683F" w14:textId="77777777" w:rsidR="00C11A8C" w:rsidRPr="000B6291" w:rsidRDefault="00C11A8C" w:rsidP="00C11A8C">
      <w:r w:rsidRPr="000B6291">
        <w:t>All measurements were performed automatically, controlled by a laptop computer with specially developed Python software. The results were stored in an SQL database. The principal measurement procedure was as follows:</w:t>
      </w:r>
    </w:p>
    <w:p w14:paraId="3EA50072" w14:textId="77777777" w:rsidR="00C11A8C" w:rsidRPr="000B6291" w:rsidRDefault="00C11A8C" w:rsidP="00C11A8C">
      <w:pPr>
        <w:pStyle w:val="ECCBulletsLv1"/>
      </w:pPr>
      <w:r w:rsidRPr="000B6291">
        <w:t>Set PMSE frequency (for interference measurements only, with PMSE generator);</w:t>
      </w:r>
    </w:p>
    <w:p w14:paraId="5B0EDACC" w14:textId="77777777" w:rsidR="00C11A8C" w:rsidRPr="000B6291" w:rsidRDefault="00C11A8C" w:rsidP="00C11A8C">
      <w:pPr>
        <w:pStyle w:val="ECCBulletsLv1"/>
      </w:pPr>
      <w:r w:rsidRPr="000B6291">
        <w:t>Adjust wanted and/or unwanted signal level(s) (DME generator and step attenuator after the PSME generator);</w:t>
      </w:r>
    </w:p>
    <w:p w14:paraId="63ECA597" w14:textId="77777777" w:rsidR="00C11A8C" w:rsidRPr="000B6291" w:rsidRDefault="00C11A8C" w:rsidP="00C11A8C">
      <w:pPr>
        <w:pStyle w:val="ECCBulletsLv1"/>
      </w:pPr>
      <w:r w:rsidRPr="000B6291">
        <w:t>De-select t</w:t>
      </w:r>
      <w:r w:rsidR="005366A2" w:rsidRPr="000B6291">
        <w:t>h</w:t>
      </w:r>
      <w:r w:rsidRPr="000B6291">
        <w:t>e desired EUT (RF switch off for EUT);</w:t>
      </w:r>
    </w:p>
    <w:p w14:paraId="089977C3" w14:textId="77777777" w:rsidR="00C11A8C" w:rsidRPr="000B6291" w:rsidRDefault="00C11A8C" w:rsidP="00C11A8C">
      <w:pPr>
        <w:pStyle w:val="ECCBulletsLv1"/>
      </w:pPr>
      <w:r w:rsidRPr="000B6291">
        <w:t>Wait until EUT is locked out (typically 10 seconds);</w:t>
      </w:r>
    </w:p>
    <w:p w14:paraId="02942885" w14:textId="77777777" w:rsidR="00C11A8C" w:rsidRPr="000B6291" w:rsidRDefault="00C11A8C" w:rsidP="00C11A8C">
      <w:pPr>
        <w:pStyle w:val="ECCBulletsLv1"/>
      </w:pPr>
      <w:r w:rsidRPr="000B6291">
        <w:lastRenderedPageBreak/>
        <w:t>Select the desired EUT (RF switch);</w:t>
      </w:r>
    </w:p>
    <w:p w14:paraId="08E31E08" w14:textId="77777777" w:rsidR="00C11A8C" w:rsidRPr="000B6291" w:rsidRDefault="00C11A8C" w:rsidP="00C11A8C">
      <w:pPr>
        <w:pStyle w:val="ECCBulletsLv1"/>
      </w:pPr>
      <w:r w:rsidRPr="000B6291">
        <w:t>Select the desired EUT (RF switch on for EUT);</w:t>
      </w:r>
    </w:p>
    <w:p w14:paraId="0C03D6BA" w14:textId="77777777" w:rsidR="00C11A8C" w:rsidRPr="000B6291" w:rsidRDefault="00C11A8C" w:rsidP="00C11A8C">
      <w:pPr>
        <w:pStyle w:val="ECCBulletsLv1"/>
      </w:pPr>
      <w:r w:rsidRPr="000B6291">
        <w:t>Wait for the EUT to acquire signal (read out MV-meters/ARINC converter/oscilloscope;</w:t>
      </w:r>
    </w:p>
    <w:p w14:paraId="0A51626C" w14:textId="77777777" w:rsidR="00C11A8C" w:rsidRPr="000B6291" w:rsidRDefault="00C11A8C" w:rsidP="00C11A8C">
      <w:pPr>
        <w:pStyle w:val="ECCBulletsLv1"/>
      </w:pPr>
      <w:r w:rsidRPr="000B6291">
        <w:t>Measure the time to acquire signal (TTA) in case tracking was successful in less than predefined timeout;</w:t>
      </w:r>
    </w:p>
    <w:p w14:paraId="6F39910B" w14:textId="77777777" w:rsidR="00C11A8C" w:rsidRPr="000B6291" w:rsidRDefault="00C11A8C" w:rsidP="00C11A8C">
      <w:pPr>
        <w:pStyle w:val="ECCBulletsLv1"/>
      </w:pPr>
      <w:r w:rsidRPr="000B6291">
        <w:t>Wait for one second (if tracking was successful);</w:t>
      </w:r>
    </w:p>
    <w:p w14:paraId="0E7E34B2" w14:textId="77777777" w:rsidR="00C11A8C" w:rsidRPr="000B6291" w:rsidRDefault="00C11A8C" w:rsidP="00C11A8C">
      <w:pPr>
        <w:pStyle w:val="ECCBulletsLv1"/>
      </w:pPr>
      <w:r w:rsidRPr="000B6291">
        <w:t>Record indicated range in case tracking was successful;</w:t>
      </w:r>
    </w:p>
    <w:p w14:paraId="1AB855FA" w14:textId="77777777" w:rsidR="00C11A8C" w:rsidRPr="000B6291" w:rsidRDefault="00C11A8C" w:rsidP="00C11A8C">
      <w:pPr>
        <w:pStyle w:val="ECCBulletsLv1"/>
      </w:pPr>
      <w:r w:rsidRPr="000B6291">
        <w:t>Switch to next EUT (RF switch);</w:t>
      </w:r>
    </w:p>
    <w:p w14:paraId="2CC70BF9" w14:textId="77777777" w:rsidR="00C11A8C" w:rsidRPr="000B6291" w:rsidRDefault="00C11A8C" w:rsidP="00C11A8C">
      <w:pPr>
        <w:pStyle w:val="ECCBulletsLv1"/>
      </w:pPr>
      <w:r w:rsidRPr="000B6291">
        <w:t>Repeat measurement from step 4;</w:t>
      </w:r>
    </w:p>
    <w:p w14:paraId="6B23131D" w14:textId="77777777" w:rsidR="00C11A8C" w:rsidRPr="000B6291" w:rsidRDefault="00C11A8C" w:rsidP="00C11A8C">
      <w:pPr>
        <w:pStyle w:val="ECCBulletsLv1"/>
      </w:pPr>
      <w:r w:rsidRPr="000B6291">
        <w:t>After predefined number of repetitions: continue with next signal combination at step 1.</w:t>
      </w:r>
    </w:p>
    <w:p w14:paraId="3BA14090" w14:textId="77777777" w:rsidR="00C11A8C" w:rsidRPr="000B6291" w:rsidRDefault="00C11A8C" w:rsidP="00C11A8C">
      <w:r w:rsidRPr="000B6291">
        <w:t>To achieve results with some statistical relevance and to evaluate deviations in the performance of the same EUT when tested multiple times, each signal level/combination was measured between 10 and 20 times.</w:t>
      </w:r>
    </w:p>
    <w:p w14:paraId="3436A60F" w14:textId="77777777" w:rsidR="00C11A8C" w:rsidRPr="000B6291" w:rsidRDefault="00C11A8C" w:rsidP="00C11A8C">
      <w:r w:rsidRPr="000B6291">
        <w:t xml:space="preserve">Measurements with additional background load simulating DME, TACAN, SSR and/or IFF signals were not done due to time constraints. </w:t>
      </w:r>
      <w:proofErr w:type="gramStart"/>
      <w:r w:rsidRPr="000B6291">
        <w:t>Also</w:t>
      </w:r>
      <w:proofErr w:type="gramEnd"/>
      <w:r w:rsidRPr="000B6291">
        <w:t xml:space="preserve"> the identification of the Morse code ID and bearing information were not evaluated in these measurements.</w:t>
      </w:r>
    </w:p>
    <w:p w14:paraId="2F8D6DCF" w14:textId="77777777" w:rsidR="00C11A8C" w:rsidRPr="000B6291" w:rsidRDefault="00C11A8C" w:rsidP="00C11A8C">
      <w:r w:rsidRPr="000B6291">
        <w:t>The onboard interrogator EUT measurements were done on the DME channel 17X (receive frequency: 978 MHz), whereas the ground station transponder EUT measurements were performed at 107Y (receive frequency: 1131 MHz).</w:t>
      </w:r>
    </w:p>
    <w:p w14:paraId="5FBA684D" w14:textId="77777777" w:rsidR="00C11A8C" w:rsidRPr="000B6291" w:rsidRDefault="00C11A8C" w:rsidP="00C11A8C">
      <w:pPr>
        <w:pStyle w:val="ECCAnnexheading3"/>
        <w:rPr>
          <w:lang w:val="en-GB"/>
        </w:rPr>
      </w:pPr>
      <w:r w:rsidRPr="000B6291">
        <w:rPr>
          <w:lang w:val="en-GB"/>
        </w:rPr>
        <w:t>Measurements of sensitivity and non-interfered behaviour</w:t>
      </w:r>
      <w:r w:rsidRPr="000B6291">
        <w:rPr>
          <w:lang w:val="en-GB"/>
        </w:rPr>
        <w:tab/>
      </w:r>
    </w:p>
    <w:p w14:paraId="0D404477" w14:textId="77777777" w:rsidR="00C11A8C" w:rsidRPr="000B6291" w:rsidRDefault="00C11A8C" w:rsidP="00C11A8C">
      <w:r w:rsidRPr="000B6291">
        <w:t>In order to assess the general performance and behaviour of the EUT at low wanted signal levels, the different performance parameters were measured in a non-interfered situation.</w:t>
      </w:r>
    </w:p>
    <w:p w14:paraId="758F51AF" w14:textId="77777777" w:rsidR="00C11A8C" w:rsidRPr="000B6291" w:rsidRDefault="00C11A8C" w:rsidP="00C11A8C">
      <w:r w:rsidRPr="000B6291">
        <w:t>The following graphs show the results of these measurements.</w:t>
      </w:r>
    </w:p>
    <w:p w14:paraId="163D9938" w14:textId="77777777" w:rsidR="00C11A8C" w:rsidRPr="000B6291" w:rsidRDefault="00C11A8C" w:rsidP="00C11A8C">
      <w:pPr>
        <w:pStyle w:val="ECCAnnexheading4"/>
        <w:rPr>
          <w:lang w:val="en-GB"/>
        </w:rPr>
      </w:pPr>
      <w:r w:rsidRPr="000B6291">
        <w:rPr>
          <w:lang w:val="en-GB"/>
        </w:rPr>
        <w:t xml:space="preserve"> Rx 1 (DME40)</w:t>
      </w:r>
    </w:p>
    <w:p w14:paraId="542BA986" w14:textId="77777777" w:rsidR="00C11A8C" w:rsidRPr="000B6291" w:rsidRDefault="00C11A8C" w:rsidP="00C11A8C">
      <w:r w:rsidRPr="000B6291">
        <w:rPr>
          <w:noProof/>
          <w:lang w:eastAsia="en-GB"/>
        </w:rPr>
        <w:drawing>
          <wp:inline distT="0" distB="0" distL="0" distR="0" wp14:anchorId="2986C75F" wp14:editId="329B5656">
            <wp:extent cx="2993390" cy="2070100"/>
            <wp:effectExtent l="0" t="0" r="0" b="6350"/>
            <wp:docPr id="15162"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993390" cy="2070100"/>
                    </a:xfrm>
                    <a:prstGeom prst="rect">
                      <a:avLst/>
                    </a:prstGeom>
                    <a:noFill/>
                    <a:ln>
                      <a:noFill/>
                    </a:ln>
                  </pic:spPr>
                </pic:pic>
              </a:graphicData>
            </a:graphic>
          </wp:inline>
        </w:drawing>
      </w:r>
      <w:r w:rsidRPr="000B6291">
        <w:rPr>
          <w:noProof/>
          <w:lang w:eastAsia="en-GB"/>
        </w:rPr>
        <w:drawing>
          <wp:inline distT="0" distB="0" distL="0" distR="0" wp14:anchorId="0C4BFE62" wp14:editId="5A6AA09C">
            <wp:extent cx="3002280" cy="2070100"/>
            <wp:effectExtent l="0" t="0" r="7620" b="6350"/>
            <wp:docPr id="15163"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002280" cy="2070100"/>
                    </a:xfrm>
                    <a:prstGeom prst="rect">
                      <a:avLst/>
                    </a:prstGeom>
                    <a:noFill/>
                    <a:ln>
                      <a:noFill/>
                    </a:ln>
                  </pic:spPr>
                </pic:pic>
              </a:graphicData>
            </a:graphic>
          </wp:inline>
        </w:drawing>
      </w:r>
    </w:p>
    <w:p w14:paraId="2A134BA7" w14:textId="1431503D" w:rsidR="00C11A8C" w:rsidRPr="000B6291" w:rsidRDefault="00C11A8C" w:rsidP="00C11A8C">
      <w:pPr>
        <w:pStyle w:val="Caption"/>
        <w:rPr>
          <w:lang w:val="en-GB"/>
        </w:rPr>
      </w:pPr>
      <w:bookmarkStart w:id="1054" w:name="_Toc17270273"/>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116</w:t>
      </w:r>
      <w:r w:rsidRPr="000B6291">
        <w:rPr>
          <w:lang w:val="en-GB"/>
        </w:rPr>
        <w:fldChar w:fldCharType="end"/>
      </w:r>
      <w:r w:rsidRPr="000B6291">
        <w:rPr>
          <w:lang w:val="en-GB"/>
        </w:rPr>
        <w:t xml:space="preserve">: TTA (Time </w:t>
      </w:r>
      <w:proofErr w:type="gramStart"/>
      <w:r w:rsidRPr="000B6291">
        <w:rPr>
          <w:lang w:val="en-GB"/>
        </w:rPr>
        <w:t>To</w:t>
      </w:r>
      <w:proofErr w:type="gramEnd"/>
      <w:r w:rsidRPr="000B6291">
        <w:rPr>
          <w:lang w:val="en-GB"/>
        </w:rPr>
        <w:t xml:space="preserve"> Acquire) and ranging error for the non-distorted Rx1 (measurement timeout was 20 s)</w:t>
      </w:r>
      <w:bookmarkEnd w:id="1054"/>
    </w:p>
    <w:p w14:paraId="414A1491" w14:textId="77777777" w:rsidR="00C11A8C" w:rsidRPr="000B6291" w:rsidRDefault="00C11A8C" w:rsidP="00C11A8C">
      <w:r w:rsidRPr="000B6291">
        <w:t>Evaluation:</w:t>
      </w:r>
    </w:p>
    <w:p w14:paraId="5203E2C7" w14:textId="77777777" w:rsidR="00C11A8C" w:rsidRPr="000B6291" w:rsidRDefault="00C11A8C" w:rsidP="00C11A8C">
      <w:r w:rsidRPr="000B6291">
        <w:t>The equipment under test meets the requirements specified during time of certification</w:t>
      </w:r>
    </w:p>
    <w:p w14:paraId="7A1FDFE7" w14:textId="77777777" w:rsidR="00C11A8C" w:rsidRPr="000B6291" w:rsidRDefault="00C11A8C" w:rsidP="00C11A8C"/>
    <w:p w14:paraId="33DDAB89" w14:textId="77777777" w:rsidR="00C11A8C" w:rsidRPr="000B6291" w:rsidRDefault="00C11A8C" w:rsidP="00C11A8C">
      <w:r w:rsidRPr="000B6291">
        <w:lastRenderedPageBreak/>
        <w:t>Following the above results, the threshold for an undistorted TTA was set to 5 seconds and the threshold for the ranging error was set to 1 NM which is 2 times the standard deviation of all measurements where the equipment was able to track the signal within 5 seconds. The resulting sensitivity of Rx 1 is -81 dBm.</w:t>
      </w:r>
    </w:p>
    <w:p w14:paraId="5A0A821B" w14:textId="77777777" w:rsidR="00C11A8C" w:rsidRPr="000B6291" w:rsidRDefault="00C11A8C" w:rsidP="00C11A8C">
      <w:pPr>
        <w:pStyle w:val="ECCAnnexheading4"/>
        <w:rPr>
          <w:lang w:val="en-GB"/>
        </w:rPr>
      </w:pPr>
      <w:r w:rsidRPr="000B6291">
        <w:rPr>
          <w:lang w:val="en-GB"/>
        </w:rPr>
        <w:t>Rx 2 (KDM</w:t>
      </w:r>
      <w:r w:rsidR="002A4D5B" w:rsidRPr="000B6291">
        <w:rPr>
          <w:lang w:val="en-GB"/>
        </w:rPr>
        <w:t>-</w:t>
      </w:r>
      <w:r w:rsidRPr="000B6291">
        <w:rPr>
          <w:lang w:val="en-GB"/>
        </w:rPr>
        <w:t>706)</w:t>
      </w:r>
    </w:p>
    <w:p w14:paraId="602E2FC1" w14:textId="77777777" w:rsidR="00C11A8C" w:rsidRPr="000B6291" w:rsidRDefault="00C11A8C" w:rsidP="00C11A8C">
      <w:r w:rsidRPr="000B6291">
        <w:rPr>
          <w:noProof/>
          <w:lang w:eastAsia="en-GB"/>
        </w:rPr>
        <w:drawing>
          <wp:inline distT="0" distB="0" distL="0" distR="0" wp14:anchorId="47A0648D" wp14:editId="6F3E53EE">
            <wp:extent cx="2993390" cy="2035810"/>
            <wp:effectExtent l="0" t="0" r="0" b="2540"/>
            <wp:docPr id="15164"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993390" cy="2035810"/>
                    </a:xfrm>
                    <a:prstGeom prst="rect">
                      <a:avLst/>
                    </a:prstGeom>
                    <a:noFill/>
                    <a:ln>
                      <a:noFill/>
                    </a:ln>
                  </pic:spPr>
                </pic:pic>
              </a:graphicData>
            </a:graphic>
          </wp:inline>
        </w:drawing>
      </w:r>
      <w:r w:rsidRPr="000B6291">
        <w:rPr>
          <w:noProof/>
          <w:lang w:eastAsia="en-GB"/>
        </w:rPr>
        <w:drawing>
          <wp:inline distT="0" distB="0" distL="0" distR="0" wp14:anchorId="4526C214" wp14:editId="7AF05367">
            <wp:extent cx="3002280" cy="2035810"/>
            <wp:effectExtent l="0" t="0" r="7620" b="2540"/>
            <wp:docPr id="15165"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002280" cy="2035810"/>
                    </a:xfrm>
                    <a:prstGeom prst="rect">
                      <a:avLst/>
                    </a:prstGeom>
                    <a:noFill/>
                    <a:ln>
                      <a:noFill/>
                    </a:ln>
                  </pic:spPr>
                </pic:pic>
              </a:graphicData>
            </a:graphic>
          </wp:inline>
        </w:drawing>
      </w:r>
    </w:p>
    <w:p w14:paraId="66EAF92B" w14:textId="72D23743" w:rsidR="00C11A8C" w:rsidRPr="000B6291" w:rsidRDefault="00C11A8C" w:rsidP="00C11A8C">
      <w:pPr>
        <w:pStyle w:val="Caption"/>
        <w:rPr>
          <w:lang w:val="en-GB"/>
        </w:rPr>
      </w:pPr>
      <w:bookmarkStart w:id="1055" w:name="_Toc17270274"/>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117</w:t>
      </w:r>
      <w:r w:rsidRPr="000B6291">
        <w:rPr>
          <w:lang w:val="en-GB"/>
        </w:rPr>
        <w:fldChar w:fldCharType="end"/>
      </w:r>
      <w:r w:rsidRPr="000B6291">
        <w:rPr>
          <w:lang w:val="en-GB"/>
        </w:rPr>
        <w:t>: TTA and ranging error for the non-distorted Rx2 (measurement timeout was 10 s)</w:t>
      </w:r>
      <w:bookmarkEnd w:id="1055"/>
    </w:p>
    <w:p w14:paraId="5F65E2B3" w14:textId="77777777" w:rsidR="00C11A8C" w:rsidRPr="000B6291" w:rsidRDefault="00C11A8C" w:rsidP="00C11A8C">
      <w:pPr>
        <w:rPr>
          <w:rStyle w:val="ECCHLunderlined"/>
        </w:rPr>
      </w:pPr>
      <w:r w:rsidRPr="000B6291">
        <w:rPr>
          <w:rStyle w:val="ECCHLunderlined"/>
        </w:rPr>
        <w:t>Evaluation:</w:t>
      </w:r>
    </w:p>
    <w:p w14:paraId="62B6E56F" w14:textId="77777777" w:rsidR="00C11A8C" w:rsidRPr="000B6291" w:rsidRDefault="00C11A8C" w:rsidP="00C11A8C">
      <w:pPr>
        <w:pStyle w:val="ECCBulletsLv1"/>
      </w:pPr>
      <w:r w:rsidRPr="000B6291">
        <w:t>The equipment under test meets the requirements specified during time of certification</w:t>
      </w:r>
      <w:r w:rsidR="002A4D5B" w:rsidRPr="000B6291">
        <w:t>;</w:t>
      </w:r>
    </w:p>
    <w:p w14:paraId="1D8CCF8F" w14:textId="77777777" w:rsidR="00C11A8C" w:rsidRPr="000B6291" w:rsidRDefault="00C11A8C" w:rsidP="00C11A8C">
      <w:pPr>
        <w:pStyle w:val="ECCBulletsLv1"/>
      </w:pPr>
      <w:r w:rsidRPr="000B6291">
        <w:t>Following the above results, the threshold for an undistorted TTA was set to 4 seconds. The resulting sensitivity of Rx 2 is -95 dBm</w:t>
      </w:r>
      <w:r w:rsidR="002A4D5B" w:rsidRPr="000B6291">
        <w:t>.</w:t>
      </w:r>
    </w:p>
    <w:p w14:paraId="3E035A92" w14:textId="77777777" w:rsidR="00C11A8C" w:rsidRPr="000B6291" w:rsidRDefault="00C11A8C" w:rsidP="00C11A8C">
      <w:pPr>
        <w:pStyle w:val="ECCAnnexheading4"/>
        <w:rPr>
          <w:lang w:val="en-GB"/>
        </w:rPr>
      </w:pPr>
      <w:r w:rsidRPr="000B6291">
        <w:rPr>
          <w:lang w:val="en-GB"/>
        </w:rPr>
        <w:t xml:space="preserve"> Rx 3 (KTU709)</w:t>
      </w:r>
    </w:p>
    <w:p w14:paraId="21B660AB" w14:textId="77777777" w:rsidR="00C11A8C" w:rsidRPr="000B6291" w:rsidRDefault="00C11A8C" w:rsidP="00C11A8C">
      <w:r w:rsidRPr="000B6291">
        <w:rPr>
          <w:noProof/>
          <w:lang w:eastAsia="en-GB"/>
        </w:rPr>
        <w:drawing>
          <wp:inline distT="0" distB="0" distL="0" distR="0" wp14:anchorId="70BC83F6" wp14:editId="0B1F63CA">
            <wp:extent cx="2993390" cy="2035810"/>
            <wp:effectExtent l="0" t="0" r="0" b="2540"/>
            <wp:docPr id="15166"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93390" cy="2035810"/>
                    </a:xfrm>
                    <a:prstGeom prst="rect">
                      <a:avLst/>
                    </a:prstGeom>
                    <a:noFill/>
                    <a:ln>
                      <a:noFill/>
                    </a:ln>
                  </pic:spPr>
                </pic:pic>
              </a:graphicData>
            </a:graphic>
          </wp:inline>
        </w:drawing>
      </w:r>
      <w:r w:rsidRPr="000B6291">
        <w:rPr>
          <w:noProof/>
          <w:lang w:eastAsia="en-GB"/>
        </w:rPr>
        <w:drawing>
          <wp:inline distT="0" distB="0" distL="0" distR="0" wp14:anchorId="4E43F3C1" wp14:editId="1FEB15DF">
            <wp:extent cx="3002280" cy="2035810"/>
            <wp:effectExtent l="0" t="0" r="7620" b="2540"/>
            <wp:docPr id="15167"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02280" cy="2035810"/>
                    </a:xfrm>
                    <a:prstGeom prst="rect">
                      <a:avLst/>
                    </a:prstGeom>
                    <a:noFill/>
                    <a:ln>
                      <a:noFill/>
                    </a:ln>
                  </pic:spPr>
                </pic:pic>
              </a:graphicData>
            </a:graphic>
          </wp:inline>
        </w:drawing>
      </w:r>
    </w:p>
    <w:p w14:paraId="6CA73A7D" w14:textId="67FAD4F2" w:rsidR="00C11A8C" w:rsidRPr="000B6291" w:rsidRDefault="00C11A8C" w:rsidP="00C11A8C">
      <w:pPr>
        <w:pStyle w:val="Caption"/>
        <w:rPr>
          <w:lang w:val="en-GB"/>
        </w:rPr>
      </w:pPr>
      <w:bookmarkStart w:id="1056" w:name="_Toc17270275"/>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118</w:t>
      </w:r>
      <w:r w:rsidRPr="000B6291">
        <w:rPr>
          <w:lang w:val="en-GB"/>
        </w:rPr>
        <w:fldChar w:fldCharType="end"/>
      </w:r>
      <w:r w:rsidRPr="000B6291">
        <w:rPr>
          <w:lang w:val="en-GB"/>
        </w:rPr>
        <w:t>: TTA and ranging error for the non-distorted Rx3 (measurement timeout was 10 s)</w:t>
      </w:r>
      <w:bookmarkEnd w:id="1056"/>
    </w:p>
    <w:p w14:paraId="667BBA5B" w14:textId="77777777" w:rsidR="00C11A8C" w:rsidRPr="000B6291" w:rsidRDefault="00C11A8C" w:rsidP="00C11A8C">
      <w:pPr>
        <w:rPr>
          <w:rStyle w:val="ECCHLunderlined"/>
        </w:rPr>
      </w:pPr>
      <w:r w:rsidRPr="000B6291">
        <w:rPr>
          <w:rStyle w:val="ECCHLunderlined"/>
        </w:rPr>
        <w:t>Evaluation:</w:t>
      </w:r>
    </w:p>
    <w:p w14:paraId="33A91318" w14:textId="77777777" w:rsidR="00C11A8C" w:rsidRPr="000B6291" w:rsidRDefault="00C11A8C" w:rsidP="00C11A8C">
      <w:pPr>
        <w:pStyle w:val="ECCBulletsLv1"/>
      </w:pPr>
      <w:r w:rsidRPr="000B6291">
        <w:t>The equipment under test meets the requirements specified during time of certification</w:t>
      </w:r>
      <w:r w:rsidR="002A4D5B" w:rsidRPr="000B6291">
        <w:t>;</w:t>
      </w:r>
    </w:p>
    <w:p w14:paraId="784E57FB" w14:textId="77777777" w:rsidR="00C11A8C" w:rsidRPr="000B6291" w:rsidRDefault="00C11A8C" w:rsidP="00C11A8C">
      <w:pPr>
        <w:pStyle w:val="ECCBulletsLv1"/>
      </w:pPr>
      <w:r w:rsidRPr="000B6291">
        <w:t>Following the above results, the threshold for an undistorted TTA was set to 5 seconds. The resulting sensitivity of Rx 3 is -90 dBm</w:t>
      </w:r>
      <w:r w:rsidR="002A4D5B" w:rsidRPr="000B6291">
        <w:t>.</w:t>
      </w:r>
    </w:p>
    <w:p w14:paraId="70923756" w14:textId="77777777" w:rsidR="00C11A8C" w:rsidRPr="000B6291" w:rsidRDefault="00C11A8C" w:rsidP="00C11A8C">
      <w:pPr>
        <w:pStyle w:val="ECCAnnexheading4"/>
        <w:rPr>
          <w:lang w:val="en-GB"/>
        </w:rPr>
      </w:pPr>
      <w:r w:rsidRPr="000B6291">
        <w:rPr>
          <w:lang w:val="en-GB"/>
        </w:rPr>
        <w:t>ASOP evaluation</w:t>
      </w:r>
    </w:p>
    <w:p w14:paraId="3461C186" w14:textId="77777777" w:rsidR="00C11A8C" w:rsidRPr="000B6291" w:rsidRDefault="00C11A8C" w:rsidP="00C11A8C">
      <w:r w:rsidRPr="000B6291">
        <w:t>Due to the observations above, the applicable threshold values for TTA and ranging error had to be adjusted individually for every tested receiver. The respective values that mark the point of failure were chosen as follows:</w:t>
      </w:r>
    </w:p>
    <w:p w14:paraId="2549FF15" w14:textId="403D2CF5" w:rsidR="00C11A8C" w:rsidRPr="000B6291" w:rsidRDefault="00C11A8C" w:rsidP="00C11A8C">
      <w:pPr>
        <w:pStyle w:val="Caption"/>
        <w:rPr>
          <w:lang w:val="en-GB"/>
        </w:rPr>
      </w:pPr>
      <w:bookmarkStart w:id="1057" w:name="_Toc17182217"/>
      <w:r w:rsidRPr="000B6291">
        <w:rPr>
          <w:lang w:val="en-GB"/>
        </w:rPr>
        <w:lastRenderedPageBreak/>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129</w:t>
      </w:r>
      <w:r w:rsidRPr="000B6291">
        <w:rPr>
          <w:lang w:val="en-GB"/>
        </w:rPr>
        <w:fldChar w:fldCharType="end"/>
      </w:r>
      <w:r w:rsidRPr="000B6291">
        <w:rPr>
          <w:lang w:val="en-GB"/>
        </w:rPr>
        <w:t>:  Selected threshold values for the failure criterion of the tested on-board interrogators</w:t>
      </w:r>
      <w:bookmarkEnd w:id="1057"/>
    </w:p>
    <w:tbl>
      <w:tblPr>
        <w:tblStyle w:val="ECCTable-redheader"/>
        <w:tblW w:w="0" w:type="auto"/>
        <w:tblInd w:w="0" w:type="dxa"/>
        <w:tblLook w:val="00A0" w:firstRow="1" w:lastRow="0" w:firstColumn="1" w:lastColumn="0" w:noHBand="0" w:noVBand="0"/>
      </w:tblPr>
      <w:tblGrid>
        <w:gridCol w:w="1555"/>
        <w:gridCol w:w="1559"/>
        <w:gridCol w:w="1701"/>
        <w:gridCol w:w="1701"/>
      </w:tblGrid>
      <w:tr w:rsidR="00C11A8C" w:rsidRPr="000B6291" w14:paraId="6A7AA868" w14:textId="77777777" w:rsidTr="00A60D12">
        <w:trPr>
          <w:cnfStyle w:val="100000000000" w:firstRow="1" w:lastRow="0" w:firstColumn="0" w:lastColumn="0" w:oddVBand="0" w:evenVBand="0" w:oddHBand="0" w:evenHBand="0" w:firstRowFirstColumn="0" w:firstRowLastColumn="0" w:lastRowFirstColumn="0" w:lastRowLastColumn="0"/>
        </w:trPr>
        <w:tc>
          <w:tcPr>
            <w:tcW w:w="1555" w:type="dxa"/>
          </w:tcPr>
          <w:p w14:paraId="22CB9475" w14:textId="77777777" w:rsidR="00C11A8C" w:rsidRPr="000B6291" w:rsidRDefault="00C11A8C" w:rsidP="00C11A8C">
            <w:r w:rsidRPr="000B6291">
              <w:t>Parameter</w:t>
            </w:r>
          </w:p>
        </w:tc>
        <w:tc>
          <w:tcPr>
            <w:tcW w:w="1559" w:type="dxa"/>
          </w:tcPr>
          <w:p w14:paraId="770B1F72" w14:textId="77777777" w:rsidR="00C11A8C" w:rsidRPr="000B6291" w:rsidRDefault="00C11A8C" w:rsidP="00C11A8C">
            <w:r w:rsidRPr="000B6291">
              <w:t>Rx1 (DME40)</w:t>
            </w:r>
          </w:p>
        </w:tc>
        <w:tc>
          <w:tcPr>
            <w:tcW w:w="1701" w:type="dxa"/>
          </w:tcPr>
          <w:p w14:paraId="00C25B8B" w14:textId="77777777" w:rsidR="00C11A8C" w:rsidRPr="000B6291" w:rsidRDefault="00C11A8C" w:rsidP="00C11A8C">
            <w:r w:rsidRPr="000B6291">
              <w:t>Rx2 (KDM</w:t>
            </w:r>
            <w:r w:rsidR="002A4D5B" w:rsidRPr="000B6291">
              <w:t>-</w:t>
            </w:r>
            <w:r w:rsidRPr="000B6291">
              <w:t>706)</w:t>
            </w:r>
          </w:p>
        </w:tc>
        <w:tc>
          <w:tcPr>
            <w:tcW w:w="1701" w:type="dxa"/>
          </w:tcPr>
          <w:p w14:paraId="3B3E922D" w14:textId="77777777" w:rsidR="00C11A8C" w:rsidRPr="000B6291" w:rsidRDefault="00C11A8C" w:rsidP="00C11A8C">
            <w:r w:rsidRPr="000B6291">
              <w:t>Rx3 (KTU709)</w:t>
            </w:r>
          </w:p>
        </w:tc>
      </w:tr>
      <w:tr w:rsidR="00C11A8C" w:rsidRPr="000B6291" w14:paraId="4A2E2E06" w14:textId="77777777" w:rsidTr="00A60D12">
        <w:tc>
          <w:tcPr>
            <w:tcW w:w="1555" w:type="dxa"/>
          </w:tcPr>
          <w:p w14:paraId="7E9B7DD6" w14:textId="77777777" w:rsidR="00C11A8C" w:rsidRPr="000B6291" w:rsidRDefault="00C11A8C" w:rsidP="00C11A8C">
            <w:pPr>
              <w:pStyle w:val="ECCTabletext"/>
            </w:pPr>
            <w:r w:rsidRPr="000B6291">
              <w:t>TTA</w:t>
            </w:r>
          </w:p>
        </w:tc>
        <w:tc>
          <w:tcPr>
            <w:tcW w:w="1559" w:type="dxa"/>
          </w:tcPr>
          <w:p w14:paraId="2E3775B3" w14:textId="77777777" w:rsidR="00C11A8C" w:rsidRPr="000B6291" w:rsidRDefault="00C11A8C" w:rsidP="00C11A8C">
            <w:pPr>
              <w:pStyle w:val="ECCTabletext"/>
            </w:pPr>
            <w:r w:rsidRPr="000B6291">
              <w:t>5 s</w:t>
            </w:r>
          </w:p>
        </w:tc>
        <w:tc>
          <w:tcPr>
            <w:tcW w:w="1701" w:type="dxa"/>
          </w:tcPr>
          <w:p w14:paraId="20AB30B7" w14:textId="77777777" w:rsidR="00C11A8C" w:rsidRPr="000B6291" w:rsidRDefault="00C11A8C" w:rsidP="00C11A8C">
            <w:pPr>
              <w:pStyle w:val="ECCTabletext"/>
            </w:pPr>
            <w:r w:rsidRPr="000B6291">
              <w:t>4 s</w:t>
            </w:r>
          </w:p>
        </w:tc>
        <w:tc>
          <w:tcPr>
            <w:tcW w:w="1701" w:type="dxa"/>
          </w:tcPr>
          <w:p w14:paraId="6278AA67" w14:textId="77777777" w:rsidR="00C11A8C" w:rsidRPr="000B6291" w:rsidRDefault="00C11A8C" w:rsidP="00C11A8C">
            <w:pPr>
              <w:pStyle w:val="ECCTabletext"/>
            </w:pPr>
            <w:r w:rsidRPr="000B6291">
              <w:t>5 s</w:t>
            </w:r>
          </w:p>
        </w:tc>
      </w:tr>
      <w:tr w:rsidR="00C11A8C" w:rsidRPr="000B6291" w14:paraId="7C761DB1" w14:textId="77777777" w:rsidTr="00A60D12">
        <w:tc>
          <w:tcPr>
            <w:tcW w:w="1555" w:type="dxa"/>
          </w:tcPr>
          <w:p w14:paraId="68A878A4" w14:textId="77777777" w:rsidR="00C11A8C" w:rsidRPr="000B6291" w:rsidRDefault="00C11A8C" w:rsidP="00C11A8C">
            <w:pPr>
              <w:pStyle w:val="ECCTabletext"/>
            </w:pPr>
            <w:r w:rsidRPr="000B6291">
              <w:t>Ranging error</w:t>
            </w:r>
          </w:p>
        </w:tc>
        <w:tc>
          <w:tcPr>
            <w:tcW w:w="1559" w:type="dxa"/>
          </w:tcPr>
          <w:p w14:paraId="22290AF7" w14:textId="77777777" w:rsidR="00C11A8C" w:rsidRPr="000B6291" w:rsidRDefault="00C11A8C" w:rsidP="00C11A8C">
            <w:pPr>
              <w:pStyle w:val="ECCTabletext"/>
            </w:pPr>
            <w:r w:rsidRPr="000B6291">
              <w:t>1 NM</w:t>
            </w:r>
          </w:p>
        </w:tc>
        <w:tc>
          <w:tcPr>
            <w:tcW w:w="1701" w:type="dxa"/>
          </w:tcPr>
          <w:p w14:paraId="1B9661FA" w14:textId="77777777" w:rsidR="00C11A8C" w:rsidRPr="000B6291" w:rsidRDefault="00C11A8C" w:rsidP="00C11A8C">
            <w:pPr>
              <w:pStyle w:val="ECCTabletext"/>
            </w:pPr>
            <w:r w:rsidRPr="000B6291">
              <w:t>0.17 NM</w:t>
            </w:r>
          </w:p>
        </w:tc>
        <w:tc>
          <w:tcPr>
            <w:tcW w:w="1701" w:type="dxa"/>
          </w:tcPr>
          <w:p w14:paraId="733968CB" w14:textId="77777777" w:rsidR="00C11A8C" w:rsidRPr="000B6291" w:rsidRDefault="00C11A8C" w:rsidP="00C11A8C">
            <w:pPr>
              <w:pStyle w:val="ECCTabletext"/>
            </w:pPr>
            <w:r w:rsidRPr="000B6291">
              <w:t>0.17 NM</w:t>
            </w:r>
          </w:p>
        </w:tc>
      </w:tr>
    </w:tbl>
    <w:p w14:paraId="5A5E0982" w14:textId="77777777" w:rsidR="00C11A8C" w:rsidRPr="000B6291" w:rsidRDefault="00C11A8C" w:rsidP="00C11A8C">
      <w:r w:rsidRPr="000B6291">
        <w:t>The following figure shows the percentage of successful ASOP under the above criteria.</w:t>
      </w:r>
    </w:p>
    <w:p w14:paraId="649FA3F4" w14:textId="77777777" w:rsidR="00C11A8C" w:rsidRPr="000B6291" w:rsidRDefault="00C11A8C" w:rsidP="00C11A8C">
      <w:pPr>
        <w:pStyle w:val="Caption"/>
        <w:rPr>
          <w:lang w:val="en-GB"/>
        </w:rPr>
      </w:pPr>
      <w:r w:rsidRPr="000B6291">
        <w:rPr>
          <w:noProof/>
          <w:lang w:val="en-GB" w:eastAsia="en-GB"/>
        </w:rPr>
        <w:drawing>
          <wp:inline distT="0" distB="0" distL="0" distR="0" wp14:anchorId="18B2CEED" wp14:editId="1EB91571">
            <wp:extent cx="5110082" cy="3222172"/>
            <wp:effectExtent l="0" t="0" r="0" b="0"/>
            <wp:docPr id="15168"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04366" cy="3218568"/>
                    </a:xfrm>
                    <a:prstGeom prst="rect">
                      <a:avLst/>
                    </a:prstGeom>
                    <a:noFill/>
                    <a:ln>
                      <a:noFill/>
                    </a:ln>
                  </pic:spPr>
                </pic:pic>
              </a:graphicData>
            </a:graphic>
          </wp:inline>
        </w:drawing>
      </w:r>
    </w:p>
    <w:p w14:paraId="5B61BEC6" w14:textId="26EF12E2" w:rsidR="00C11A8C" w:rsidRPr="000B6291" w:rsidRDefault="00C11A8C" w:rsidP="00C11A8C">
      <w:pPr>
        <w:pStyle w:val="Caption"/>
        <w:rPr>
          <w:lang w:val="en-GB"/>
        </w:rPr>
      </w:pPr>
      <w:bookmarkStart w:id="1058" w:name="_Toc17270276"/>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119</w:t>
      </w:r>
      <w:r w:rsidRPr="000B6291">
        <w:rPr>
          <w:lang w:val="en-GB"/>
        </w:rPr>
        <w:fldChar w:fldCharType="end"/>
      </w:r>
      <w:r w:rsidRPr="000B6291">
        <w:rPr>
          <w:lang w:val="en-GB"/>
        </w:rPr>
        <w:t>: Non-interfered ASOP statistics for selected failure criterion</w:t>
      </w:r>
      <w:bookmarkEnd w:id="1058"/>
    </w:p>
    <w:p w14:paraId="4FE0AACA" w14:textId="77777777" w:rsidR="00C11A8C" w:rsidRPr="000B6291" w:rsidRDefault="00C11A8C" w:rsidP="00C11A8C">
      <w:pPr>
        <w:rPr>
          <w:rStyle w:val="ECCHLunderlined"/>
        </w:rPr>
      </w:pPr>
      <w:r w:rsidRPr="000B6291">
        <w:rPr>
          <w:rStyle w:val="ECCHLunderlined"/>
        </w:rPr>
        <w:t>Evaluation:</w:t>
      </w:r>
    </w:p>
    <w:p w14:paraId="7904E0B2" w14:textId="77777777" w:rsidR="00C11A8C" w:rsidRPr="000B6291" w:rsidRDefault="00C11A8C" w:rsidP="00C11A8C">
      <w:pPr>
        <w:pStyle w:val="ECCBulletsLv1"/>
      </w:pPr>
      <w:r w:rsidRPr="000B6291">
        <w:t>The sensitivity of the on-board interrogators ranges from - 95 dBm to -81 dBm;</w:t>
      </w:r>
    </w:p>
    <w:p w14:paraId="4B2CFA49" w14:textId="77777777" w:rsidR="00C11A8C" w:rsidRPr="000B6291" w:rsidRDefault="00C11A8C" w:rsidP="00C11A8C">
      <w:pPr>
        <w:pStyle w:val="ECCBulletsLv1"/>
      </w:pPr>
      <w:r w:rsidRPr="000B6291">
        <w:t>Whenever the system is operated at wanted levels above the sensitivity, the ASOP is always successful in more than the required 80%. An exception is Rx2 whose performance degrades with increasing wanted signal level owing to the raising ranging error. However, this behaviour was not considered in the following C/I measurements as it is not due to any interfering RF signal.</w:t>
      </w:r>
    </w:p>
    <w:p w14:paraId="178A9279" w14:textId="77777777" w:rsidR="00C11A8C" w:rsidRPr="000B6291" w:rsidRDefault="00C11A8C" w:rsidP="00C11A8C">
      <w:pPr>
        <w:pStyle w:val="ECCAnnexheading3"/>
        <w:rPr>
          <w:lang w:val="en-GB"/>
        </w:rPr>
      </w:pPr>
      <w:r w:rsidRPr="000B6291">
        <w:rPr>
          <w:lang w:val="en-GB"/>
        </w:rPr>
        <w:t>Measurements with PMSE interferer</w:t>
      </w:r>
    </w:p>
    <w:p w14:paraId="3A21D82A" w14:textId="77777777" w:rsidR="00C11A8C" w:rsidRPr="000B6291" w:rsidRDefault="00C11A8C" w:rsidP="00C11A8C">
      <w:r w:rsidRPr="000B6291">
        <w:t>Using the failure criteria selected in the previous section, measurements with the interfering PMSE signal at different frequency offsets were conducted. The wanted signal levels for these measurements were set to 3 dB and 10 dB above the determined receiver sensitivity.</w:t>
      </w:r>
    </w:p>
    <w:p w14:paraId="3F6EA38B" w14:textId="77777777" w:rsidR="00C11A8C" w:rsidRPr="000B6291" w:rsidRDefault="00C11A8C" w:rsidP="00C11A8C">
      <w:r w:rsidRPr="000B6291">
        <w:t>Only positive frequency offsets were measured, i.e. the interferer frequency was above the DME frequency.</w:t>
      </w:r>
    </w:p>
    <w:p w14:paraId="1284CEA3" w14:textId="77777777" w:rsidR="00C11A8C" w:rsidRPr="000B6291" w:rsidRDefault="00C11A8C" w:rsidP="00C11A8C">
      <w:r w:rsidRPr="000B6291">
        <w:t xml:space="preserve">The general behaviour at the interference threshold was equal to the behaviour near the sensitivity in the non-distorted case. As an example, the following graphs show the ASOP results for the co-channel case (offset wanted/unwanted signal = 0) at a wanted signal level that is 3 and 10 dB above the measured sensitivity. </w:t>
      </w:r>
    </w:p>
    <w:p w14:paraId="0BF7ED1A" w14:textId="77777777" w:rsidR="00C11A8C" w:rsidRPr="000B6291" w:rsidRDefault="00C11A8C" w:rsidP="00C11A8C">
      <w:r w:rsidRPr="000B6291">
        <w:rPr>
          <w:noProof/>
          <w:lang w:eastAsia="en-GB"/>
        </w:rPr>
        <w:lastRenderedPageBreak/>
        <w:drawing>
          <wp:inline distT="0" distB="0" distL="0" distR="0" wp14:anchorId="3D78647F" wp14:editId="4EB42AD0">
            <wp:extent cx="3002280" cy="2087880"/>
            <wp:effectExtent l="0" t="0" r="7620" b="7620"/>
            <wp:docPr id="15169"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002280" cy="2087880"/>
                    </a:xfrm>
                    <a:prstGeom prst="rect">
                      <a:avLst/>
                    </a:prstGeom>
                    <a:noFill/>
                    <a:ln>
                      <a:noFill/>
                    </a:ln>
                  </pic:spPr>
                </pic:pic>
              </a:graphicData>
            </a:graphic>
          </wp:inline>
        </w:drawing>
      </w:r>
      <w:r w:rsidRPr="000B6291">
        <w:rPr>
          <w:noProof/>
          <w:lang w:eastAsia="en-GB"/>
        </w:rPr>
        <w:drawing>
          <wp:inline distT="0" distB="0" distL="0" distR="0" wp14:anchorId="70DB3CC2" wp14:editId="25B6DE75">
            <wp:extent cx="3002280" cy="2087880"/>
            <wp:effectExtent l="0" t="0" r="7620" b="7620"/>
            <wp:docPr id="15170"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002280" cy="2087880"/>
                    </a:xfrm>
                    <a:prstGeom prst="rect">
                      <a:avLst/>
                    </a:prstGeom>
                    <a:noFill/>
                    <a:ln>
                      <a:noFill/>
                    </a:ln>
                  </pic:spPr>
                </pic:pic>
              </a:graphicData>
            </a:graphic>
          </wp:inline>
        </w:drawing>
      </w:r>
    </w:p>
    <w:p w14:paraId="414FC687" w14:textId="57DF7074" w:rsidR="00C11A8C" w:rsidRPr="000B6291" w:rsidRDefault="00C11A8C" w:rsidP="00C11A8C">
      <w:pPr>
        <w:pStyle w:val="Caption"/>
        <w:rPr>
          <w:lang w:val="en-GB"/>
        </w:rPr>
      </w:pPr>
      <w:bookmarkStart w:id="1059" w:name="_Toc17270277"/>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120</w:t>
      </w:r>
      <w:r w:rsidRPr="000B6291">
        <w:rPr>
          <w:lang w:val="en-GB"/>
        </w:rPr>
        <w:fldChar w:fldCharType="end"/>
      </w:r>
      <w:r w:rsidRPr="000B6291">
        <w:rPr>
          <w:lang w:val="en-GB"/>
        </w:rPr>
        <w:t>: ASOP success rate at different wanted signal levels when interfered by a co-channel PMSE signal</w:t>
      </w:r>
      <w:bookmarkEnd w:id="1059"/>
    </w:p>
    <w:p w14:paraId="2C7FF8D8" w14:textId="77777777" w:rsidR="00C11A8C" w:rsidRPr="000B6291" w:rsidRDefault="00C11A8C" w:rsidP="00C11A8C">
      <w:r w:rsidRPr="000B6291">
        <w:t>The measurements showed a good reproducibility. This can be seen in the following graph that compares the same parameter combination (wanted signal level -79 dBm, offset = 0) in three different measurement series having been performed on different days.</w:t>
      </w:r>
    </w:p>
    <w:p w14:paraId="447A3B1A" w14:textId="77777777" w:rsidR="00C11A8C" w:rsidRPr="000B6291" w:rsidRDefault="00C11A8C" w:rsidP="002A4D5B">
      <w:pPr>
        <w:jc w:val="center"/>
      </w:pPr>
      <w:r w:rsidRPr="000B6291">
        <w:rPr>
          <w:noProof/>
          <w:lang w:eastAsia="en-GB"/>
        </w:rPr>
        <w:drawing>
          <wp:inline distT="0" distB="0" distL="0" distR="0" wp14:anchorId="7380EB45" wp14:editId="33CE9BD2">
            <wp:extent cx="5785317" cy="3708400"/>
            <wp:effectExtent l="0" t="0" r="6350" b="6350"/>
            <wp:docPr id="15171"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6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802347" cy="3719317"/>
                    </a:xfrm>
                    <a:prstGeom prst="rect">
                      <a:avLst/>
                    </a:prstGeom>
                    <a:noFill/>
                    <a:ln>
                      <a:noFill/>
                    </a:ln>
                  </pic:spPr>
                </pic:pic>
              </a:graphicData>
            </a:graphic>
          </wp:inline>
        </w:drawing>
      </w:r>
    </w:p>
    <w:p w14:paraId="203A3CF9" w14:textId="5DA30597" w:rsidR="00C11A8C" w:rsidRPr="000B6291" w:rsidRDefault="00C11A8C" w:rsidP="00C11A8C">
      <w:pPr>
        <w:pStyle w:val="Caption"/>
        <w:rPr>
          <w:lang w:val="en-GB"/>
        </w:rPr>
      </w:pPr>
      <w:bookmarkStart w:id="1060" w:name="_Toc17270278"/>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121</w:t>
      </w:r>
      <w:r w:rsidRPr="000B6291">
        <w:rPr>
          <w:lang w:val="en-GB"/>
        </w:rPr>
        <w:fldChar w:fldCharType="end"/>
      </w:r>
      <w:r w:rsidRPr="000B6291">
        <w:rPr>
          <w:lang w:val="en-GB"/>
        </w:rPr>
        <w:t>: Co-channel C/I for the DME40 interrogator at three different measurement days</w:t>
      </w:r>
      <w:bookmarkEnd w:id="1060"/>
    </w:p>
    <w:p w14:paraId="7541DED7" w14:textId="77777777" w:rsidR="00C11A8C" w:rsidRPr="000B6291" w:rsidRDefault="00C11A8C" w:rsidP="00C11A8C">
      <w:r w:rsidRPr="000B6291">
        <w:t xml:space="preserve">The following table and figures show the required C/I </w:t>
      </w:r>
      <w:proofErr w:type="gramStart"/>
      <w:r w:rsidRPr="000B6291">
        <w:t>depending</w:t>
      </w:r>
      <w:proofErr w:type="gramEnd"/>
      <w:r w:rsidRPr="000B6291">
        <w:t xml:space="preserve"> on the frequency offset and using the ASOP criterion described above.</w:t>
      </w:r>
    </w:p>
    <w:p w14:paraId="7B0EDBC2" w14:textId="77777777" w:rsidR="00C11A8C" w:rsidRPr="000B6291" w:rsidRDefault="00C11A8C" w:rsidP="002A4D5B">
      <w:pPr>
        <w:jc w:val="center"/>
      </w:pPr>
      <w:r w:rsidRPr="000B6291">
        <w:rPr>
          <w:noProof/>
          <w:lang w:eastAsia="en-GB"/>
        </w:rPr>
        <w:lastRenderedPageBreak/>
        <w:drawing>
          <wp:inline distT="0" distB="0" distL="0" distR="0" wp14:anchorId="183C948B" wp14:editId="671B5663">
            <wp:extent cx="4714240" cy="2997447"/>
            <wp:effectExtent l="0" t="0" r="0" b="0"/>
            <wp:docPr id="15172"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5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726693" cy="3005365"/>
                    </a:xfrm>
                    <a:prstGeom prst="rect">
                      <a:avLst/>
                    </a:prstGeom>
                    <a:noFill/>
                    <a:ln>
                      <a:noFill/>
                    </a:ln>
                  </pic:spPr>
                </pic:pic>
              </a:graphicData>
            </a:graphic>
          </wp:inline>
        </w:drawing>
      </w:r>
    </w:p>
    <w:p w14:paraId="041192D9" w14:textId="7C179CFB" w:rsidR="00C11A8C" w:rsidRPr="000B6291" w:rsidRDefault="00C11A8C" w:rsidP="00C11A8C">
      <w:pPr>
        <w:pStyle w:val="Caption"/>
        <w:rPr>
          <w:lang w:val="en-GB"/>
        </w:rPr>
      </w:pPr>
      <w:bookmarkStart w:id="1061" w:name="_Toc17270279"/>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122</w:t>
      </w:r>
      <w:r w:rsidRPr="000B6291">
        <w:rPr>
          <w:lang w:val="en-GB"/>
        </w:rPr>
        <w:fldChar w:fldCharType="end"/>
      </w:r>
      <w:r w:rsidRPr="000B6291">
        <w:rPr>
          <w:lang w:val="en-GB"/>
        </w:rPr>
        <w:t>: ASOP C/I for different offsets at wanted levels 3 dB above sensitivity</w:t>
      </w:r>
      <w:bookmarkEnd w:id="1061"/>
    </w:p>
    <w:p w14:paraId="313B3B91" w14:textId="77777777" w:rsidR="00C11A8C" w:rsidRPr="000B6291" w:rsidRDefault="00C11A8C" w:rsidP="002A4D5B">
      <w:pPr>
        <w:jc w:val="center"/>
      </w:pPr>
      <w:r w:rsidRPr="000B6291">
        <w:rPr>
          <w:noProof/>
          <w:lang w:eastAsia="en-GB"/>
        </w:rPr>
        <w:drawing>
          <wp:inline distT="0" distB="0" distL="0" distR="0" wp14:anchorId="1ECDEF28" wp14:editId="5D5C872E">
            <wp:extent cx="4435143" cy="2814320"/>
            <wp:effectExtent l="0" t="0" r="3810" b="5080"/>
            <wp:docPr id="15173"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5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442799" cy="2819178"/>
                    </a:xfrm>
                    <a:prstGeom prst="rect">
                      <a:avLst/>
                    </a:prstGeom>
                    <a:noFill/>
                    <a:ln>
                      <a:noFill/>
                    </a:ln>
                  </pic:spPr>
                </pic:pic>
              </a:graphicData>
            </a:graphic>
          </wp:inline>
        </w:drawing>
      </w:r>
    </w:p>
    <w:p w14:paraId="4868EE03" w14:textId="4274D336" w:rsidR="00C11A8C" w:rsidRPr="000B6291" w:rsidRDefault="00C11A8C" w:rsidP="00C11A8C">
      <w:pPr>
        <w:pStyle w:val="Caption"/>
        <w:rPr>
          <w:lang w:val="en-GB"/>
        </w:rPr>
      </w:pPr>
      <w:bookmarkStart w:id="1062" w:name="_Toc17270280"/>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123</w:t>
      </w:r>
      <w:r w:rsidRPr="000B6291">
        <w:rPr>
          <w:lang w:val="en-GB"/>
        </w:rPr>
        <w:fldChar w:fldCharType="end"/>
      </w:r>
      <w:r w:rsidRPr="000B6291">
        <w:rPr>
          <w:lang w:val="en-GB"/>
        </w:rPr>
        <w:t>: ASOP C/I for different offsets at wanted levels 10 dB above sensitivity</w:t>
      </w:r>
      <w:bookmarkEnd w:id="1062"/>
    </w:p>
    <w:p w14:paraId="7C7FB5BD" w14:textId="77777777" w:rsidR="00C11A8C" w:rsidRPr="000B6291" w:rsidRDefault="00C11A8C" w:rsidP="00C11A8C">
      <w:pPr>
        <w:pStyle w:val="Caption"/>
        <w:rPr>
          <w:lang w:val="en-GB"/>
        </w:rPr>
      </w:pPr>
    </w:p>
    <w:p w14:paraId="4A6C0CE5" w14:textId="42DD3E6D" w:rsidR="00C11A8C" w:rsidRPr="000B6291" w:rsidRDefault="00C11A8C" w:rsidP="00C11A8C">
      <w:pPr>
        <w:pStyle w:val="Caption"/>
        <w:rPr>
          <w:lang w:val="en-GB"/>
        </w:rPr>
      </w:pPr>
      <w:bookmarkStart w:id="1063" w:name="_Toc17182218"/>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130</w:t>
      </w:r>
      <w:r w:rsidRPr="000B6291">
        <w:rPr>
          <w:lang w:val="en-GB"/>
        </w:rPr>
        <w:fldChar w:fldCharType="end"/>
      </w:r>
      <w:r w:rsidRPr="000B6291">
        <w:rPr>
          <w:lang w:val="en-GB"/>
        </w:rPr>
        <w:t>: Table A.5: ASOP C/I for different offsets</w:t>
      </w:r>
      <w:bookmarkEnd w:id="1063"/>
    </w:p>
    <w:tbl>
      <w:tblPr>
        <w:tblStyle w:val="ECCTable-redheader"/>
        <w:tblW w:w="0" w:type="auto"/>
        <w:tblInd w:w="0" w:type="dxa"/>
        <w:tblLook w:val="00A0" w:firstRow="1" w:lastRow="0" w:firstColumn="1" w:lastColumn="0" w:noHBand="0" w:noVBand="0"/>
      </w:tblPr>
      <w:tblGrid>
        <w:gridCol w:w="1257"/>
        <w:gridCol w:w="1364"/>
        <w:gridCol w:w="1426"/>
        <w:gridCol w:w="1365"/>
        <w:gridCol w:w="1426"/>
        <w:gridCol w:w="1365"/>
        <w:gridCol w:w="1426"/>
      </w:tblGrid>
      <w:tr w:rsidR="00C11A8C" w:rsidRPr="000B6291" w14:paraId="7F52050A" w14:textId="77777777" w:rsidTr="00A60D12">
        <w:trPr>
          <w:cnfStyle w:val="100000000000" w:firstRow="1" w:lastRow="0" w:firstColumn="0" w:lastColumn="0" w:oddVBand="0" w:evenVBand="0" w:oddHBand="0" w:evenHBand="0" w:firstRowFirstColumn="0" w:firstRowLastColumn="0" w:lastRowFirstColumn="0" w:lastRowLastColumn="0"/>
        </w:trPr>
        <w:tc>
          <w:tcPr>
            <w:tcW w:w="1257" w:type="dxa"/>
          </w:tcPr>
          <w:p w14:paraId="2E378323" w14:textId="77777777" w:rsidR="00C11A8C" w:rsidRPr="000B6291" w:rsidRDefault="00C11A8C" w:rsidP="00C11A8C"/>
        </w:tc>
        <w:tc>
          <w:tcPr>
            <w:tcW w:w="2790" w:type="dxa"/>
            <w:gridSpan w:val="2"/>
          </w:tcPr>
          <w:p w14:paraId="22AE964E" w14:textId="77777777" w:rsidR="00C11A8C" w:rsidRPr="000B6291" w:rsidRDefault="00C11A8C" w:rsidP="00C11A8C">
            <w:pPr>
              <w:pStyle w:val="ECCTableHeaderwhitefont"/>
            </w:pPr>
            <w:r w:rsidRPr="000B6291">
              <w:t>Rx 1 (DME40)</w:t>
            </w:r>
          </w:p>
        </w:tc>
        <w:tc>
          <w:tcPr>
            <w:tcW w:w="2791" w:type="dxa"/>
            <w:gridSpan w:val="2"/>
          </w:tcPr>
          <w:p w14:paraId="1EC8F7D8" w14:textId="77777777" w:rsidR="00C11A8C" w:rsidRPr="000B6291" w:rsidRDefault="00C11A8C" w:rsidP="00C11A8C">
            <w:pPr>
              <w:pStyle w:val="ECCTableHeaderwhitefont"/>
            </w:pPr>
            <w:r w:rsidRPr="000B6291">
              <w:t>Rx 2 (KDM</w:t>
            </w:r>
            <w:r w:rsidR="002A4D5B" w:rsidRPr="000B6291">
              <w:t>-</w:t>
            </w:r>
            <w:r w:rsidRPr="000B6291">
              <w:t>706)</w:t>
            </w:r>
          </w:p>
        </w:tc>
        <w:tc>
          <w:tcPr>
            <w:tcW w:w="2791" w:type="dxa"/>
            <w:gridSpan w:val="2"/>
          </w:tcPr>
          <w:p w14:paraId="1ED8D437" w14:textId="77777777" w:rsidR="00C11A8C" w:rsidRPr="000B6291" w:rsidRDefault="00C11A8C" w:rsidP="00C11A8C">
            <w:pPr>
              <w:pStyle w:val="ECCTableHeaderwhitefont"/>
            </w:pPr>
            <w:r w:rsidRPr="000B6291">
              <w:t>Rx3 (KTU709)</w:t>
            </w:r>
          </w:p>
        </w:tc>
      </w:tr>
      <w:tr w:rsidR="00C11A8C" w:rsidRPr="000B6291" w14:paraId="6A021144" w14:textId="77777777" w:rsidTr="00A60D12">
        <w:tc>
          <w:tcPr>
            <w:tcW w:w="1257" w:type="dxa"/>
          </w:tcPr>
          <w:p w14:paraId="08984048" w14:textId="77777777" w:rsidR="00C11A8C" w:rsidRPr="000B6291" w:rsidRDefault="00C11A8C" w:rsidP="00C11A8C">
            <w:r w:rsidRPr="000B6291">
              <w:t>Offset</w:t>
            </w:r>
          </w:p>
        </w:tc>
        <w:tc>
          <w:tcPr>
            <w:tcW w:w="1364" w:type="dxa"/>
          </w:tcPr>
          <w:p w14:paraId="53E6B025" w14:textId="77777777" w:rsidR="00C11A8C" w:rsidRPr="000B6291" w:rsidRDefault="00C11A8C" w:rsidP="00C11A8C">
            <w:r w:rsidRPr="000B6291">
              <w:t>@sens+3dB</w:t>
            </w:r>
          </w:p>
        </w:tc>
        <w:tc>
          <w:tcPr>
            <w:tcW w:w="1426" w:type="dxa"/>
          </w:tcPr>
          <w:p w14:paraId="540058CD" w14:textId="77777777" w:rsidR="00C11A8C" w:rsidRPr="000B6291" w:rsidRDefault="00C11A8C" w:rsidP="00C11A8C">
            <w:r w:rsidRPr="000B6291">
              <w:t>@sens+10dB</w:t>
            </w:r>
          </w:p>
        </w:tc>
        <w:tc>
          <w:tcPr>
            <w:tcW w:w="1365" w:type="dxa"/>
          </w:tcPr>
          <w:p w14:paraId="2C5B96C0" w14:textId="77777777" w:rsidR="00C11A8C" w:rsidRPr="000B6291" w:rsidRDefault="00C11A8C" w:rsidP="00C11A8C">
            <w:r w:rsidRPr="000B6291">
              <w:t>@sens+3dB</w:t>
            </w:r>
          </w:p>
        </w:tc>
        <w:tc>
          <w:tcPr>
            <w:tcW w:w="1426" w:type="dxa"/>
          </w:tcPr>
          <w:p w14:paraId="50B31B44" w14:textId="77777777" w:rsidR="00C11A8C" w:rsidRPr="000B6291" w:rsidRDefault="00C11A8C" w:rsidP="00C11A8C">
            <w:r w:rsidRPr="000B6291">
              <w:t>@sens+10dB</w:t>
            </w:r>
          </w:p>
        </w:tc>
        <w:tc>
          <w:tcPr>
            <w:tcW w:w="1365" w:type="dxa"/>
          </w:tcPr>
          <w:p w14:paraId="0229DF8A" w14:textId="77777777" w:rsidR="00C11A8C" w:rsidRPr="000B6291" w:rsidRDefault="00C11A8C" w:rsidP="00C11A8C">
            <w:r w:rsidRPr="000B6291">
              <w:t>@sens+3dB</w:t>
            </w:r>
          </w:p>
        </w:tc>
        <w:tc>
          <w:tcPr>
            <w:tcW w:w="1426" w:type="dxa"/>
          </w:tcPr>
          <w:p w14:paraId="1B7170D3" w14:textId="77777777" w:rsidR="00C11A8C" w:rsidRPr="000B6291" w:rsidRDefault="00C11A8C" w:rsidP="00C11A8C">
            <w:r w:rsidRPr="000B6291">
              <w:t>@sens+10dB</w:t>
            </w:r>
          </w:p>
        </w:tc>
      </w:tr>
      <w:tr w:rsidR="00C11A8C" w:rsidRPr="000B6291" w14:paraId="55792B8B" w14:textId="77777777" w:rsidTr="00A60D12">
        <w:tc>
          <w:tcPr>
            <w:tcW w:w="1257" w:type="dxa"/>
          </w:tcPr>
          <w:p w14:paraId="6C5D3A89" w14:textId="77777777" w:rsidR="00C11A8C" w:rsidRPr="000B6291" w:rsidRDefault="00C11A8C" w:rsidP="00C11A8C">
            <w:r w:rsidRPr="000B6291">
              <w:t>0 kHz</w:t>
            </w:r>
          </w:p>
        </w:tc>
        <w:tc>
          <w:tcPr>
            <w:tcW w:w="1364" w:type="dxa"/>
          </w:tcPr>
          <w:p w14:paraId="4F9B9BFF" w14:textId="77777777" w:rsidR="00C11A8C" w:rsidRPr="000B6291" w:rsidRDefault="00C11A8C" w:rsidP="00C11A8C">
            <w:r w:rsidRPr="000B6291">
              <w:t>12 dB</w:t>
            </w:r>
          </w:p>
        </w:tc>
        <w:tc>
          <w:tcPr>
            <w:tcW w:w="1426" w:type="dxa"/>
          </w:tcPr>
          <w:p w14:paraId="1FBC53CA" w14:textId="77777777" w:rsidR="00C11A8C" w:rsidRPr="000B6291" w:rsidRDefault="00C11A8C" w:rsidP="00C11A8C">
            <w:r w:rsidRPr="000B6291">
              <w:t>16 dB</w:t>
            </w:r>
          </w:p>
        </w:tc>
        <w:tc>
          <w:tcPr>
            <w:tcW w:w="1365" w:type="dxa"/>
          </w:tcPr>
          <w:p w14:paraId="16E7312B" w14:textId="77777777" w:rsidR="00C11A8C" w:rsidRPr="000B6291" w:rsidRDefault="00C11A8C" w:rsidP="00C11A8C">
            <w:r w:rsidRPr="000B6291">
              <w:t>14 dB</w:t>
            </w:r>
          </w:p>
        </w:tc>
        <w:tc>
          <w:tcPr>
            <w:tcW w:w="1426" w:type="dxa"/>
          </w:tcPr>
          <w:p w14:paraId="3E560EB8" w14:textId="77777777" w:rsidR="00C11A8C" w:rsidRPr="000B6291" w:rsidRDefault="00C11A8C" w:rsidP="00C11A8C">
            <w:r w:rsidRPr="000B6291">
              <w:t>14 dB</w:t>
            </w:r>
          </w:p>
        </w:tc>
        <w:tc>
          <w:tcPr>
            <w:tcW w:w="1365" w:type="dxa"/>
          </w:tcPr>
          <w:p w14:paraId="067F895B" w14:textId="77777777" w:rsidR="00C11A8C" w:rsidRPr="000B6291" w:rsidRDefault="00C11A8C" w:rsidP="00C11A8C">
            <w:r w:rsidRPr="000B6291">
              <w:t>15 dB</w:t>
            </w:r>
          </w:p>
        </w:tc>
        <w:tc>
          <w:tcPr>
            <w:tcW w:w="1426" w:type="dxa"/>
          </w:tcPr>
          <w:p w14:paraId="65C519BC" w14:textId="77777777" w:rsidR="00C11A8C" w:rsidRPr="000B6291" w:rsidRDefault="00C11A8C" w:rsidP="00C11A8C">
            <w:r w:rsidRPr="000B6291">
              <w:t>13 dB</w:t>
            </w:r>
          </w:p>
        </w:tc>
      </w:tr>
      <w:tr w:rsidR="00C11A8C" w:rsidRPr="000B6291" w14:paraId="68569390" w14:textId="77777777" w:rsidTr="00A60D12">
        <w:tc>
          <w:tcPr>
            <w:tcW w:w="1257" w:type="dxa"/>
          </w:tcPr>
          <w:p w14:paraId="24886311" w14:textId="77777777" w:rsidR="00C11A8C" w:rsidRPr="000B6291" w:rsidRDefault="00C11A8C" w:rsidP="00C11A8C">
            <w:r w:rsidRPr="000B6291">
              <w:t>500 kHz</w:t>
            </w:r>
          </w:p>
        </w:tc>
        <w:tc>
          <w:tcPr>
            <w:tcW w:w="1364" w:type="dxa"/>
          </w:tcPr>
          <w:p w14:paraId="1F4D4869" w14:textId="77777777" w:rsidR="00C11A8C" w:rsidRPr="000B6291" w:rsidRDefault="00C11A8C" w:rsidP="00C11A8C">
            <w:r w:rsidRPr="000B6291">
              <w:t>-18 dB</w:t>
            </w:r>
          </w:p>
        </w:tc>
        <w:tc>
          <w:tcPr>
            <w:tcW w:w="1426" w:type="dxa"/>
          </w:tcPr>
          <w:p w14:paraId="72DFB7B0" w14:textId="77777777" w:rsidR="00C11A8C" w:rsidRPr="000B6291" w:rsidRDefault="00C11A8C" w:rsidP="00C11A8C">
            <w:r w:rsidRPr="000B6291">
              <w:t>-13 dB</w:t>
            </w:r>
          </w:p>
        </w:tc>
        <w:tc>
          <w:tcPr>
            <w:tcW w:w="1365" w:type="dxa"/>
          </w:tcPr>
          <w:p w14:paraId="0B96C916" w14:textId="77777777" w:rsidR="00C11A8C" w:rsidRPr="000B6291" w:rsidRDefault="00C11A8C" w:rsidP="00C11A8C">
            <w:r w:rsidRPr="000B6291">
              <w:t>-22 dB</w:t>
            </w:r>
          </w:p>
        </w:tc>
        <w:tc>
          <w:tcPr>
            <w:tcW w:w="1426" w:type="dxa"/>
          </w:tcPr>
          <w:p w14:paraId="32AD0512" w14:textId="77777777" w:rsidR="00C11A8C" w:rsidRPr="000B6291" w:rsidRDefault="00C11A8C" w:rsidP="00C11A8C">
            <w:r w:rsidRPr="000B6291">
              <w:t>-17 dB</w:t>
            </w:r>
          </w:p>
        </w:tc>
        <w:tc>
          <w:tcPr>
            <w:tcW w:w="1365" w:type="dxa"/>
          </w:tcPr>
          <w:p w14:paraId="32A8403B" w14:textId="77777777" w:rsidR="00C11A8C" w:rsidRPr="000B6291" w:rsidRDefault="00C11A8C" w:rsidP="00C11A8C">
            <w:r w:rsidRPr="000B6291">
              <w:t>-27 dB</w:t>
            </w:r>
          </w:p>
        </w:tc>
        <w:tc>
          <w:tcPr>
            <w:tcW w:w="1426" w:type="dxa"/>
          </w:tcPr>
          <w:p w14:paraId="7BB4F637" w14:textId="77777777" w:rsidR="00C11A8C" w:rsidRPr="000B6291" w:rsidRDefault="00C11A8C" w:rsidP="00C11A8C">
            <w:r w:rsidRPr="000B6291">
              <w:t>-27 dB</w:t>
            </w:r>
          </w:p>
        </w:tc>
      </w:tr>
      <w:tr w:rsidR="00C11A8C" w:rsidRPr="000B6291" w14:paraId="2BE66B3C" w14:textId="77777777" w:rsidTr="00A60D12">
        <w:tc>
          <w:tcPr>
            <w:tcW w:w="1257" w:type="dxa"/>
          </w:tcPr>
          <w:p w14:paraId="5C67F79E" w14:textId="77777777" w:rsidR="00C11A8C" w:rsidRPr="000B6291" w:rsidRDefault="00C11A8C" w:rsidP="00C11A8C">
            <w:r w:rsidRPr="000B6291">
              <w:t>1000 kHz</w:t>
            </w:r>
          </w:p>
        </w:tc>
        <w:tc>
          <w:tcPr>
            <w:tcW w:w="1364" w:type="dxa"/>
          </w:tcPr>
          <w:p w14:paraId="1B934F5A" w14:textId="77777777" w:rsidR="00C11A8C" w:rsidRPr="000B6291" w:rsidRDefault="00C11A8C" w:rsidP="00C11A8C"/>
        </w:tc>
        <w:tc>
          <w:tcPr>
            <w:tcW w:w="1426" w:type="dxa"/>
          </w:tcPr>
          <w:p w14:paraId="7D57F932" w14:textId="77777777" w:rsidR="00C11A8C" w:rsidRPr="000B6291" w:rsidRDefault="00C11A8C" w:rsidP="00C11A8C">
            <w:r w:rsidRPr="000B6291">
              <w:t>&lt; -27 dB</w:t>
            </w:r>
          </w:p>
        </w:tc>
        <w:tc>
          <w:tcPr>
            <w:tcW w:w="1365" w:type="dxa"/>
          </w:tcPr>
          <w:p w14:paraId="32FFFAA3" w14:textId="77777777" w:rsidR="00C11A8C" w:rsidRPr="000B6291" w:rsidRDefault="00C11A8C" w:rsidP="00C11A8C">
            <w:r w:rsidRPr="000B6291">
              <w:t>-38 dB</w:t>
            </w:r>
          </w:p>
        </w:tc>
        <w:tc>
          <w:tcPr>
            <w:tcW w:w="1426" w:type="dxa"/>
          </w:tcPr>
          <w:p w14:paraId="213F0247" w14:textId="77777777" w:rsidR="00C11A8C" w:rsidRPr="000B6291" w:rsidRDefault="00C11A8C" w:rsidP="00C11A8C">
            <w:r w:rsidRPr="000B6291">
              <w:t>-35 dB</w:t>
            </w:r>
          </w:p>
        </w:tc>
        <w:tc>
          <w:tcPr>
            <w:tcW w:w="1365" w:type="dxa"/>
          </w:tcPr>
          <w:p w14:paraId="09472714" w14:textId="77777777" w:rsidR="00C11A8C" w:rsidRPr="000B6291" w:rsidRDefault="00C11A8C" w:rsidP="00C11A8C">
            <w:r w:rsidRPr="000B6291">
              <w:t>&lt; -45 dB</w:t>
            </w:r>
          </w:p>
        </w:tc>
        <w:tc>
          <w:tcPr>
            <w:tcW w:w="1426" w:type="dxa"/>
          </w:tcPr>
          <w:p w14:paraId="09B2D01C" w14:textId="77777777" w:rsidR="00C11A8C" w:rsidRPr="000B6291" w:rsidRDefault="00C11A8C" w:rsidP="00C11A8C">
            <w:r w:rsidRPr="000B6291">
              <w:t>&lt; -38 dB</w:t>
            </w:r>
          </w:p>
        </w:tc>
      </w:tr>
      <w:tr w:rsidR="00C11A8C" w:rsidRPr="000B6291" w14:paraId="43840BED" w14:textId="77777777" w:rsidTr="00A60D12">
        <w:tc>
          <w:tcPr>
            <w:tcW w:w="1257" w:type="dxa"/>
          </w:tcPr>
          <w:p w14:paraId="41ACA4F4" w14:textId="77777777" w:rsidR="00C11A8C" w:rsidRPr="000B6291" w:rsidRDefault="00C11A8C" w:rsidP="00C11A8C">
            <w:r w:rsidRPr="000B6291">
              <w:t>2000 kHz</w:t>
            </w:r>
          </w:p>
        </w:tc>
        <w:tc>
          <w:tcPr>
            <w:tcW w:w="1364" w:type="dxa"/>
          </w:tcPr>
          <w:p w14:paraId="1740FB69" w14:textId="77777777" w:rsidR="00C11A8C" w:rsidRPr="000B6291" w:rsidRDefault="00C11A8C" w:rsidP="00C11A8C"/>
        </w:tc>
        <w:tc>
          <w:tcPr>
            <w:tcW w:w="1426" w:type="dxa"/>
          </w:tcPr>
          <w:p w14:paraId="32F9ABA9" w14:textId="77777777" w:rsidR="00C11A8C" w:rsidRPr="000B6291" w:rsidRDefault="00C11A8C" w:rsidP="00C11A8C">
            <w:r w:rsidRPr="000B6291">
              <w:t>&lt; -31 dB</w:t>
            </w:r>
          </w:p>
        </w:tc>
        <w:tc>
          <w:tcPr>
            <w:tcW w:w="1365" w:type="dxa"/>
          </w:tcPr>
          <w:p w14:paraId="2F3B34EF" w14:textId="77777777" w:rsidR="00C11A8C" w:rsidRPr="000B6291" w:rsidRDefault="00C11A8C" w:rsidP="00C11A8C">
            <w:r w:rsidRPr="000B6291">
              <w:t>&lt; -52 dB</w:t>
            </w:r>
          </w:p>
        </w:tc>
        <w:tc>
          <w:tcPr>
            <w:tcW w:w="1426" w:type="dxa"/>
          </w:tcPr>
          <w:p w14:paraId="0D6A73B1" w14:textId="77777777" w:rsidR="00C11A8C" w:rsidRPr="000B6291" w:rsidRDefault="00C11A8C" w:rsidP="00C11A8C">
            <w:r w:rsidRPr="000B6291">
              <w:t>&lt; -45 dB</w:t>
            </w:r>
          </w:p>
        </w:tc>
        <w:tc>
          <w:tcPr>
            <w:tcW w:w="1365" w:type="dxa"/>
          </w:tcPr>
          <w:p w14:paraId="47E50FFD" w14:textId="77777777" w:rsidR="00C11A8C" w:rsidRPr="000B6291" w:rsidRDefault="00C11A8C" w:rsidP="00C11A8C">
            <w:r w:rsidRPr="000B6291">
              <w:t>&lt; -47 dB</w:t>
            </w:r>
          </w:p>
        </w:tc>
        <w:tc>
          <w:tcPr>
            <w:tcW w:w="1426" w:type="dxa"/>
          </w:tcPr>
          <w:p w14:paraId="39A329B6" w14:textId="77777777" w:rsidR="00C11A8C" w:rsidRPr="000B6291" w:rsidRDefault="00C11A8C" w:rsidP="00C11A8C">
            <w:r w:rsidRPr="000B6291">
              <w:t>&lt; -40 dB</w:t>
            </w:r>
          </w:p>
        </w:tc>
      </w:tr>
    </w:tbl>
    <w:p w14:paraId="3BCA50A6" w14:textId="77777777" w:rsidR="00C11A8C" w:rsidRPr="000B6291" w:rsidRDefault="00C11A8C" w:rsidP="00C11A8C">
      <w:pPr>
        <w:rPr>
          <w:rStyle w:val="ECCHLunderlined"/>
        </w:rPr>
      </w:pPr>
      <w:r w:rsidRPr="000B6291">
        <w:rPr>
          <w:rStyle w:val="ECCHLunderlined"/>
        </w:rPr>
        <w:lastRenderedPageBreak/>
        <w:t>Evaluation:</w:t>
      </w:r>
    </w:p>
    <w:p w14:paraId="5B84CA11" w14:textId="77777777" w:rsidR="00C11A8C" w:rsidRPr="000B6291" w:rsidRDefault="00C11A8C" w:rsidP="00C11A8C">
      <w:pPr>
        <w:pStyle w:val="ECCBulletsLv1"/>
      </w:pPr>
      <w:r w:rsidRPr="000B6291">
        <w:t>The co-channel C/I of the tested on-board receivers is around 15 dB with little variation;</w:t>
      </w:r>
    </w:p>
    <w:p w14:paraId="1048DF3F" w14:textId="77777777" w:rsidR="00C11A8C" w:rsidRPr="000B6291" w:rsidRDefault="00C11A8C" w:rsidP="00C11A8C">
      <w:pPr>
        <w:pStyle w:val="ECCBulletsLv1"/>
      </w:pPr>
      <w:r w:rsidRPr="000B6291">
        <w:t>For offsets higher from 0.5 MHz on, the required C/I varies considerably. The receiver requiring the highest C/I is Rx 1 (DME40);</w:t>
      </w:r>
    </w:p>
    <w:p w14:paraId="56A92B08" w14:textId="77777777" w:rsidR="00C11A8C" w:rsidRPr="000B6291" w:rsidRDefault="00C11A8C" w:rsidP="00C11A8C">
      <w:pPr>
        <w:pStyle w:val="ECCBulletsLv1"/>
      </w:pPr>
      <w:r w:rsidRPr="000B6291">
        <w:t>When the frequency offset is 2 MHz or higher, none of the tested on-board receivers could be interfered with PMSE levels up to -40 dBm;</w:t>
      </w:r>
    </w:p>
    <w:p w14:paraId="32E4C61F" w14:textId="77777777" w:rsidR="00C11A8C" w:rsidRPr="000B6291" w:rsidRDefault="00C11A8C" w:rsidP="00C11A8C">
      <w:pPr>
        <w:pStyle w:val="ECCBulletsLv1"/>
      </w:pPr>
      <w:r w:rsidRPr="000B6291">
        <w:t>The C/I measurement results were reproducible.</w:t>
      </w:r>
    </w:p>
    <w:p w14:paraId="0D91628A" w14:textId="77777777" w:rsidR="00C11A8C" w:rsidRPr="000B6291" w:rsidRDefault="00C11A8C" w:rsidP="00C11A8C">
      <w:pPr>
        <w:pStyle w:val="ECCAnnexheading2"/>
        <w:rPr>
          <w:lang w:val="en-GB"/>
        </w:rPr>
      </w:pPr>
      <w:r w:rsidRPr="000B6291">
        <w:rPr>
          <w:lang w:val="en-GB"/>
        </w:rPr>
        <w:t>Ground transponder as equipment under test</w:t>
      </w:r>
    </w:p>
    <w:p w14:paraId="1D7E025B" w14:textId="77777777" w:rsidR="00C11A8C" w:rsidRPr="000B6291" w:rsidRDefault="00C11A8C" w:rsidP="00C11A8C">
      <w:pPr>
        <w:pStyle w:val="ECCAnnexheading3"/>
        <w:rPr>
          <w:lang w:val="en-GB"/>
        </w:rPr>
      </w:pPr>
      <w:r w:rsidRPr="000B6291">
        <w:rPr>
          <w:lang w:val="en-GB"/>
        </w:rPr>
        <w:t>Failure criteria</w:t>
      </w:r>
    </w:p>
    <w:p w14:paraId="062D15B5" w14:textId="77777777" w:rsidR="00C11A8C" w:rsidRPr="000B6291" w:rsidRDefault="00C11A8C" w:rsidP="00C11A8C">
      <w:r w:rsidRPr="000B6291">
        <w:t>The following interference effects to the ground transponder were investigated:</w:t>
      </w:r>
    </w:p>
    <w:p w14:paraId="0AA68085" w14:textId="77777777" w:rsidR="00C11A8C" w:rsidRPr="000B6291" w:rsidRDefault="00C11A8C" w:rsidP="00C11A8C">
      <w:pPr>
        <w:pStyle w:val="ECCBulletsLv1"/>
      </w:pPr>
      <w:r w:rsidRPr="000B6291">
        <w:t>The beacon reply efficiency drops;</w:t>
      </w:r>
    </w:p>
    <w:p w14:paraId="309D37E6" w14:textId="77777777" w:rsidR="00C11A8C" w:rsidRPr="000B6291" w:rsidRDefault="00C11A8C" w:rsidP="00C11A8C">
      <w:pPr>
        <w:pStyle w:val="ECCBulletsLv1"/>
      </w:pPr>
      <w:r w:rsidRPr="000B6291">
        <w:t>The ranging error increases;</w:t>
      </w:r>
    </w:p>
    <w:p w14:paraId="1A763445" w14:textId="77777777" w:rsidR="00C11A8C" w:rsidRPr="000B6291" w:rsidRDefault="00C11A8C" w:rsidP="00C11A8C">
      <w:pPr>
        <w:pStyle w:val="ECCBulletsLv1"/>
      </w:pPr>
      <w:r w:rsidRPr="000B6291">
        <w:t>The monitor warning/alert is triggered.</w:t>
      </w:r>
    </w:p>
    <w:p w14:paraId="43BFFA02" w14:textId="77777777" w:rsidR="00C11A8C" w:rsidRPr="000B6291" w:rsidRDefault="00C11A8C" w:rsidP="00C11A8C">
      <w:r w:rsidRPr="000B6291">
        <w:t>The ground transponder receiver is internally tested by transmitting a series of test pulses from a short antenna located directly at the receiver antenna. The level of these pulses is near the expected receiver sensitivity. If these test pulses are not evaluated correctly by the system, the monitor alert is raised indicating that the system is malfunctioning. In such cases the system is switched off assuming that a stand-by system takes over. This is the most serious interference effect possible because if the effect is caused by external interference the standby system will also switch off and maintenance staff has to visit the site to switch the DME on again.</w:t>
      </w:r>
    </w:p>
    <w:p w14:paraId="36E6E862" w14:textId="77777777" w:rsidR="00C11A8C" w:rsidRPr="000B6291" w:rsidRDefault="00C11A8C" w:rsidP="00C11A8C">
      <w:r w:rsidRPr="000B6291">
        <w:t>As mentioned before, several properties in the system design result in the fact that not 100% of all interrogator pulses will be evaluated correctly.  These are for example:</w:t>
      </w:r>
    </w:p>
    <w:p w14:paraId="536DC048" w14:textId="77777777" w:rsidR="00C11A8C" w:rsidRPr="000B6291" w:rsidRDefault="00C11A8C" w:rsidP="00C11A8C">
      <w:pPr>
        <w:pStyle w:val="ECCBulletsLv1"/>
      </w:pPr>
      <w:r w:rsidRPr="000B6291">
        <w:t>Interrogator pulses being transmitted at an arbitrary point in time from multiple aircraft may overlap at the ground transponder making it impossible to separate them in all cases</w:t>
      </w:r>
      <w:r w:rsidR="002A4D5B" w:rsidRPr="000B6291">
        <w:t>;</w:t>
      </w:r>
    </w:p>
    <w:p w14:paraId="34766B57" w14:textId="77777777" w:rsidR="00C11A8C" w:rsidRPr="000B6291" w:rsidRDefault="00C11A8C" w:rsidP="00C11A8C">
      <w:pPr>
        <w:pStyle w:val="ECCBulletsLv1"/>
      </w:pPr>
      <w:r w:rsidRPr="000B6291">
        <w:t>During the delay time for a pulse pair, and during the time of re-transmission, the ground station receiver is switched off and is therefore not able to receive pulses from other aircraft</w:t>
      </w:r>
      <w:r w:rsidR="002A4D5B" w:rsidRPr="000B6291">
        <w:t>;</w:t>
      </w:r>
    </w:p>
    <w:p w14:paraId="3E00B2A3" w14:textId="77777777" w:rsidR="00C11A8C" w:rsidRPr="000B6291" w:rsidRDefault="00C11A8C" w:rsidP="00C11A8C">
      <w:pPr>
        <w:pStyle w:val="ECCBulletsLv1"/>
      </w:pPr>
      <w:r w:rsidRPr="000B6291">
        <w:t>During the time another on-board system such as secondary radar is transmitting, the DME receiver is switched off to avoid destruction</w:t>
      </w:r>
      <w:r w:rsidR="002A4D5B" w:rsidRPr="000B6291">
        <w:t>;</w:t>
      </w:r>
    </w:p>
    <w:p w14:paraId="3BD1DC60" w14:textId="77777777" w:rsidR="00C11A8C" w:rsidRPr="000B6291" w:rsidRDefault="00C11A8C" w:rsidP="00C11A8C">
      <w:pPr>
        <w:pStyle w:val="ECCBulletsLv1"/>
      </w:pPr>
      <w:r w:rsidRPr="000B6291">
        <w:t>For transponder sites where due to multipath additional interrogations are received from the same interrogation signal</w:t>
      </w:r>
      <w:r w:rsidR="002A4D5B" w:rsidRPr="000B6291">
        <w:t>.</w:t>
      </w:r>
    </w:p>
    <w:p w14:paraId="7D001B73" w14:textId="77777777" w:rsidR="00C11A8C" w:rsidRPr="000B6291" w:rsidRDefault="00C11A8C" w:rsidP="00C11A8C">
      <w:r w:rsidRPr="000B6291">
        <w:t>For the above reasons, the beacon reply efficiency, which is the percentage of evaluated and re-transmitted interrogator pulses versus the total interrogator pulses being transmitted, is expected to be only 70%.</w:t>
      </w:r>
    </w:p>
    <w:p w14:paraId="0829FD0C" w14:textId="77777777" w:rsidR="00C11A8C" w:rsidRPr="000B6291" w:rsidRDefault="00C11A8C" w:rsidP="00C11A8C">
      <w:pPr>
        <w:pStyle w:val="ECCAnnexheading2"/>
        <w:rPr>
          <w:lang w:val="en-GB"/>
        </w:rPr>
      </w:pPr>
      <w:r w:rsidRPr="000B6291">
        <w:rPr>
          <w:lang w:val="en-GB"/>
        </w:rPr>
        <w:t>Measured receivers</w:t>
      </w:r>
    </w:p>
    <w:p w14:paraId="4DDD68FC" w14:textId="77777777" w:rsidR="00C11A8C" w:rsidRPr="000B6291" w:rsidRDefault="00C11A8C" w:rsidP="00C11A8C">
      <w:r w:rsidRPr="000B6291">
        <w:t>The following ground station equipment was available for the measurements:</w:t>
      </w:r>
    </w:p>
    <w:p w14:paraId="42116B28" w14:textId="3367C3B1" w:rsidR="00C11A8C" w:rsidRPr="000B6291" w:rsidRDefault="00C11A8C" w:rsidP="00C11A8C">
      <w:pPr>
        <w:pStyle w:val="Caption"/>
        <w:rPr>
          <w:lang w:val="en-GB"/>
        </w:rPr>
      </w:pPr>
      <w:bookmarkStart w:id="1064" w:name="_Toc17182219"/>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131</w:t>
      </w:r>
      <w:r w:rsidRPr="000B6291">
        <w:rPr>
          <w:lang w:val="en-GB"/>
        </w:rPr>
        <w:fldChar w:fldCharType="end"/>
      </w:r>
      <w:r w:rsidRPr="000B6291">
        <w:rPr>
          <w:lang w:val="en-GB"/>
        </w:rPr>
        <w:t>: Measured ground transponder equipment</w:t>
      </w:r>
      <w:bookmarkEnd w:id="1064"/>
    </w:p>
    <w:tbl>
      <w:tblPr>
        <w:tblStyle w:val="ECCTable-redheader"/>
        <w:tblW w:w="0" w:type="auto"/>
        <w:tblInd w:w="0" w:type="dxa"/>
        <w:tblLook w:val="00A0" w:firstRow="1" w:lastRow="0" w:firstColumn="1" w:lastColumn="0" w:noHBand="0" w:noVBand="0"/>
      </w:tblPr>
      <w:tblGrid>
        <w:gridCol w:w="704"/>
        <w:gridCol w:w="2410"/>
        <w:gridCol w:w="1559"/>
        <w:gridCol w:w="1559"/>
      </w:tblGrid>
      <w:tr w:rsidR="00C11A8C" w:rsidRPr="000B6291" w14:paraId="20F7A575" w14:textId="77777777" w:rsidTr="00A60D12">
        <w:trPr>
          <w:cnfStyle w:val="100000000000" w:firstRow="1" w:lastRow="0" w:firstColumn="0" w:lastColumn="0" w:oddVBand="0" w:evenVBand="0" w:oddHBand="0" w:evenHBand="0" w:firstRowFirstColumn="0" w:firstRowLastColumn="0" w:lastRowFirstColumn="0" w:lastRowLastColumn="0"/>
        </w:trPr>
        <w:tc>
          <w:tcPr>
            <w:tcW w:w="704" w:type="dxa"/>
          </w:tcPr>
          <w:p w14:paraId="3148AEAE" w14:textId="77777777" w:rsidR="00C11A8C" w:rsidRPr="000B6291" w:rsidRDefault="00C11A8C" w:rsidP="00C11A8C">
            <w:pPr>
              <w:pStyle w:val="ECCTableHeaderwhitefont"/>
            </w:pPr>
            <w:r w:rsidRPr="000B6291">
              <w:t>No.</w:t>
            </w:r>
          </w:p>
        </w:tc>
        <w:tc>
          <w:tcPr>
            <w:tcW w:w="2410" w:type="dxa"/>
          </w:tcPr>
          <w:p w14:paraId="4C62182F" w14:textId="77777777" w:rsidR="00C11A8C" w:rsidRPr="000B6291" w:rsidRDefault="00C11A8C" w:rsidP="00C11A8C">
            <w:pPr>
              <w:pStyle w:val="ECCTableHeaderwhitefont"/>
            </w:pPr>
            <w:r w:rsidRPr="000B6291">
              <w:t>Type</w:t>
            </w:r>
          </w:p>
        </w:tc>
        <w:tc>
          <w:tcPr>
            <w:tcW w:w="1559" w:type="dxa"/>
          </w:tcPr>
          <w:p w14:paraId="6A46AE25" w14:textId="77777777" w:rsidR="00C11A8C" w:rsidRPr="000B6291" w:rsidRDefault="00C11A8C" w:rsidP="00C11A8C">
            <w:pPr>
              <w:pStyle w:val="ECCTableHeaderwhitefont"/>
            </w:pPr>
            <w:r w:rsidRPr="000B6291">
              <w:t>Tx power</w:t>
            </w:r>
          </w:p>
        </w:tc>
        <w:tc>
          <w:tcPr>
            <w:tcW w:w="1559" w:type="dxa"/>
          </w:tcPr>
          <w:p w14:paraId="3493B0F0" w14:textId="77777777" w:rsidR="00C11A8C" w:rsidRPr="000B6291" w:rsidRDefault="00C11A8C" w:rsidP="00C11A8C">
            <w:pPr>
              <w:pStyle w:val="ECCTableHeaderwhitefont"/>
            </w:pPr>
            <w:r w:rsidRPr="000B6291">
              <w:t>Nominal sensitivity</w:t>
            </w:r>
          </w:p>
        </w:tc>
      </w:tr>
      <w:tr w:rsidR="00C11A8C" w:rsidRPr="000B6291" w14:paraId="3B3C9EEA" w14:textId="77777777" w:rsidTr="00A60D12">
        <w:tc>
          <w:tcPr>
            <w:tcW w:w="704" w:type="dxa"/>
          </w:tcPr>
          <w:p w14:paraId="57932ACE" w14:textId="77777777" w:rsidR="00C11A8C" w:rsidRPr="000B6291" w:rsidRDefault="00C11A8C" w:rsidP="00C11A8C">
            <w:r w:rsidRPr="000B6291">
              <w:t>Rx1</w:t>
            </w:r>
          </w:p>
        </w:tc>
        <w:tc>
          <w:tcPr>
            <w:tcW w:w="2410" w:type="dxa"/>
          </w:tcPr>
          <w:p w14:paraId="43DE0E9B" w14:textId="77777777" w:rsidR="00C11A8C" w:rsidRPr="000B6291" w:rsidRDefault="00C11A8C" w:rsidP="00C11A8C">
            <w:r w:rsidRPr="000B6291">
              <w:t>Selex SE 1119A</w:t>
            </w:r>
          </w:p>
        </w:tc>
        <w:tc>
          <w:tcPr>
            <w:tcW w:w="1559" w:type="dxa"/>
          </w:tcPr>
          <w:p w14:paraId="38E32E1F" w14:textId="77777777" w:rsidR="00C11A8C" w:rsidRPr="000B6291" w:rsidRDefault="00C11A8C" w:rsidP="00C11A8C">
            <w:r w:rsidRPr="000B6291">
              <w:t>1 kW</w:t>
            </w:r>
          </w:p>
        </w:tc>
        <w:tc>
          <w:tcPr>
            <w:tcW w:w="1559" w:type="dxa"/>
          </w:tcPr>
          <w:p w14:paraId="7E6D1E9E" w14:textId="77777777" w:rsidR="00C11A8C" w:rsidRPr="000B6291" w:rsidRDefault="00C11A8C" w:rsidP="00C11A8C">
            <w:r w:rsidRPr="000B6291">
              <w:t>-94 dBm</w:t>
            </w:r>
          </w:p>
        </w:tc>
      </w:tr>
      <w:tr w:rsidR="00C11A8C" w:rsidRPr="000B6291" w14:paraId="5F14D82F" w14:textId="77777777" w:rsidTr="00A60D12">
        <w:tc>
          <w:tcPr>
            <w:tcW w:w="704" w:type="dxa"/>
          </w:tcPr>
          <w:p w14:paraId="1FA9593E" w14:textId="77777777" w:rsidR="00C11A8C" w:rsidRPr="000B6291" w:rsidRDefault="00C11A8C" w:rsidP="00C11A8C">
            <w:r w:rsidRPr="000B6291">
              <w:t>Rx2</w:t>
            </w:r>
          </w:p>
        </w:tc>
        <w:tc>
          <w:tcPr>
            <w:tcW w:w="2410" w:type="dxa"/>
          </w:tcPr>
          <w:p w14:paraId="3ED15805" w14:textId="77777777" w:rsidR="00C11A8C" w:rsidRPr="000B6291" w:rsidRDefault="00C11A8C" w:rsidP="00C11A8C">
            <w:r w:rsidRPr="000B6291">
              <w:t>Thales DME415</w:t>
            </w:r>
          </w:p>
        </w:tc>
        <w:tc>
          <w:tcPr>
            <w:tcW w:w="1559" w:type="dxa"/>
          </w:tcPr>
          <w:p w14:paraId="002A9003" w14:textId="77777777" w:rsidR="00C11A8C" w:rsidRPr="000B6291" w:rsidRDefault="00C11A8C" w:rsidP="00C11A8C">
            <w:r w:rsidRPr="000B6291">
              <w:t>100 W</w:t>
            </w:r>
          </w:p>
        </w:tc>
        <w:tc>
          <w:tcPr>
            <w:tcW w:w="1559" w:type="dxa"/>
          </w:tcPr>
          <w:p w14:paraId="7BE36E8C" w14:textId="77777777" w:rsidR="00C11A8C" w:rsidRPr="000B6291" w:rsidRDefault="00C11A8C" w:rsidP="00C11A8C">
            <w:r w:rsidRPr="000B6291">
              <w:t>-81 dBm</w:t>
            </w:r>
          </w:p>
        </w:tc>
      </w:tr>
      <w:tr w:rsidR="00C11A8C" w:rsidRPr="000B6291" w14:paraId="484A7A18" w14:textId="77777777" w:rsidTr="00A60D12">
        <w:tc>
          <w:tcPr>
            <w:tcW w:w="704" w:type="dxa"/>
          </w:tcPr>
          <w:p w14:paraId="3DB67DE2" w14:textId="77777777" w:rsidR="00C11A8C" w:rsidRPr="000B6291" w:rsidRDefault="00C11A8C" w:rsidP="00C11A8C">
            <w:r w:rsidRPr="000B6291">
              <w:t>Rx3</w:t>
            </w:r>
          </w:p>
        </w:tc>
        <w:tc>
          <w:tcPr>
            <w:tcW w:w="2410" w:type="dxa"/>
          </w:tcPr>
          <w:p w14:paraId="1D0815C7" w14:textId="77777777" w:rsidR="00C11A8C" w:rsidRPr="000B6291" w:rsidRDefault="00C11A8C" w:rsidP="00C11A8C">
            <w:r w:rsidRPr="000B6291">
              <w:t>Alcatel/Thales FSD-45</w:t>
            </w:r>
          </w:p>
        </w:tc>
        <w:tc>
          <w:tcPr>
            <w:tcW w:w="1559" w:type="dxa"/>
          </w:tcPr>
          <w:p w14:paraId="5A38427E" w14:textId="77777777" w:rsidR="00C11A8C" w:rsidRPr="000B6291" w:rsidRDefault="00C11A8C" w:rsidP="00C11A8C">
            <w:r w:rsidRPr="000B6291">
              <w:t>1 KW</w:t>
            </w:r>
          </w:p>
        </w:tc>
        <w:tc>
          <w:tcPr>
            <w:tcW w:w="1559" w:type="dxa"/>
          </w:tcPr>
          <w:p w14:paraId="3B5BB563" w14:textId="77777777" w:rsidR="00C11A8C" w:rsidRPr="000B6291" w:rsidRDefault="00C11A8C" w:rsidP="00C11A8C">
            <w:r w:rsidRPr="000B6291">
              <w:t>-91 dBm</w:t>
            </w:r>
          </w:p>
        </w:tc>
      </w:tr>
      <w:tr w:rsidR="00C11A8C" w:rsidRPr="000B6291" w14:paraId="6EF07E01" w14:textId="77777777" w:rsidTr="00A60D12">
        <w:tc>
          <w:tcPr>
            <w:tcW w:w="704" w:type="dxa"/>
          </w:tcPr>
          <w:p w14:paraId="6C3AD078" w14:textId="77777777" w:rsidR="00C11A8C" w:rsidRPr="000B6291" w:rsidRDefault="00C11A8C" w:rsidP="00C11A8C">
            <w:r w:rsidRPr="000B6291">
              <w:t>Rx4</w:t>
            </w:r>
          </w:p>
        </w:tc>
        <w:tc>
          <w:tcPr>
            <w:tcW w:w="2410" w:type="dxa"/>
          </w:tcPr>
          <w:p w14:paraId="275C7F0F" w14:textId="77777777" w:rsidR="00C11A8C" w:rsidRPr="000B6291" w:rsidRDefault="00C11A8C" w:rsidP="00C11A8C">
            <w:r w:rsidRPr="000B6291">
              <w:t>Alcatel/Thales DME40</w:t>
            </w:r>
          </w:p>
        </w:tc>
        <w:tc>
          <w:tcPr>
            <w:tcW w:w="1559" w:type="dxa"/>
          </w:tcPr>
          <w:p w14:paraId="228338D8" w14:textId="77777777" w:rsidR="00C11A8C" w:rsidRPr="000B6291" w:rsidRDefault="00C11A8C" w:rsidP="00C11A8C">
            <w:r w:rsidRPr="000B6291">
              <w:t>100 W</w:t>
            </w:r>
          </w:p>
        </w:tc>
        <w:tc>
          <w:tcPr>
            <w:tcW w:w="1559" w:type="dxa"/>
          </w:tcPr>
          <w:p w14:paraId="1F287A82" w14:textId="77777777" w:rsidR="00C11A8C" w:rsidRPr="000B6291" w:rsidRDefault="00C11A8C" w:rsidP="00C11A8C">
            <w:r w:rsidRPr="000B6291">
              <w:t>-81 dBm</w:t>
            </w:r>
          </w:p>
        </w:tc>
      </w:tr>
    </w:tbl>
    <w:p w14:paraId="1B1ECFB9" w14:textId="77777777" w:rsidR="00C11A8C" w:rsidRPr="000B6291" w:rsidRDefault="00C11A8C" w:rsidP="00C11A8C">
      <w:r w:rsidRPr="000B6291">
        <w:lastRenderedPageBreak/>
        <w:t>It should be noted that the receiver sensitivity is adjustable. The nominal sensitivity is adjustable between -81 and -97 dBm and depends on the transmitter e.i.r.p., typically -81 dBm or -91 dBm. It should be noted that the C/I measurements were done with wanted signal level that is 3 dB above the measured sensitivity, not the nominal sensitivity.</w:t>
      </w:r>
    </w:p>
    <w:p w14:paraId="08139A4B" w14:textId="77777777" w:rsidR="00C11A8C" w:rsidRPr="000B6291" w:rsidRDefault="00C11A8C" w:rsidP="00C11A8C">
      <w:pPr>
        <w:pStyle w:val="ECCAnnexheading3"/>
        <w:rPr>
          <w:lang w:val="en-GB"/>
        </w:rPr>
      </w:pPr>
      <w:r w:rsidRPr="000B6291">
        <w:rPr>
          <w:lang w:val="en-GB"/>
        </w:rPr>
        <w:t>Measurement setup</w:t>
      </w:r>
    </w:p>
    <w:p w14:paraId="7312D78E" w14:textId="77777777" w:rsidR="00C11A8C" w:rsidRPr="000B6291" w:rsidRDefault="00C11A8C" w:rsidP="00C11A8C">
      <w:r w:rsidRPr="000B6291">
        <w:t>For all measurements of the ground transponder, the following principle measurement setup was used:</w:t>
      </w:r>
    </w:p>
    <w:p w14:paraId="34E45826" w14:textId="77777777" w:rsidR="00C11A8C" w:rsidRPr="000B6291" w:rsidRDefault="00C11A8C" w:rsidP="00C11A8C"/>
    <w:p w14:paraId="75BF62DE" w14:textId="77777777" w:rsidR="00C11A8C" w:rsidRPr="000B6291" w:rsidRDefault="00C11A8C" w:rsidP="00C11A8C">
      <w:r w:rsidRPr="000B6291">
        <w:rPr>
          <w:noProof/>
          <w:lang w:eastAsia="en-GB"/>
        </w:rPr>
        <mc:AlternateContent>
          <mc:Choice Requires="wpc">
            <w:drawing>
              <wp:inline distT="0" distB="0" distL="0" distR="0" wp14:anchorId="09307A86" wp14:editId="23D91909">
                <wp:extent cx="6215743" cy="3918858"/>
                <wp:effectExtent l="0" t="0" r="0" b="0"/>
                <wp:docPr id="15174" name="Zeichenbereich 1442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4907" name="Grafik 127"/>
                          <pic:cNvPicPr>
                            <a:picLocks noChangeAspect="1"/>
                          </pic:cNvPicPr>
                        </pic:nvPicPr>
                        <pic:blipFill>
                          <a:blip r:embed="rId182">
                            <a:extLst>
                              <a:ext uri="{28A0092B-C50C-407E-A947-70E740481C1C}">
                                <a14:useLocalDpi xmlns:a14="http://schemas.microsoft.com/office/drawing/2010/main" val="0"/>
                              </a:ext>
                            </a:extLst>
                          </a:blip>
                          <a:srcRect/>
                          <a:stretch>
                            <a:fillRect/>
                          </a:stretch>
                        </pic:blipFill>
                        <pic:spPr bwMode="auto">
                          <a:xfrm>
                            <a:off x="1366000" y="657905"/>
                            <a:ext cx="1130000" cy="6001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08" name="Grafik 128"/>
                          <pic:cNvPicPr>
                            <a:picLocks noChangeAspect="1"/>
                          </pic:cNvPicPr>
                        </pic:nvPicPr>
                        <pic:blipFill>
                          <a:blip r:embed="rId183">
                            <a:extLst>
                              <a:ext uri="{28A0092B-C50C-407E-A947-70E740481C1C}">
                                <a14:useLocalDpi xmlns:a14="http://schemas.microsoft.com/office/drawing/2010/main" val="0"/>
                              </a:ext>
                            </a:extLst>
                          </a:blip>
                          <a:srcRect/>
                          <a:stretch>
                            <a:fillRect/>
                          </a:stretch>
                        </pic:blipFill>
                        <pic:spPr bwMode="auto">
                          <a:xfrm>
                            <a:off x="622800" y="2240915"/>
                            <a:ext cx="1013700" cy="535104"/>
                          </a:xfrm>
                          <a:prstGeom prst="rect">
                            <a:avLst/>
                          </a:prstGeom>
                          <a:noFill/>
                          <a:extLst>
                            <a:ext uri="{909E8E84-426E-40DD-AFC4-6F175D3DCCD1}">
                              <a14:hiddenFill xmlns:a14="http://schemas.microsoft.com/office/drawing/2010/main">
                                <a:solidFill>
                                  <a:srgbClr val="FFFFFF"/>
                                </a:solidFill>
                              </a14:hiddenFill>
                            </a:ext>
                          </a:extLst>
                        </pic:spPr>
                      </pic:pic>
                      <wps:wsp>
                        <wps:cNvPr id="14909" name="Gerade Verbindung mit Pfeil 129"/>
                        <wps:cNvCnPr>
                          <a:cxnSpLocks noChangeShapeType="1"/>
                        </wps:cNvCnPr>
                        <wps:spPr bwMode="auto">
                          <a:xfrm>
                            <a:off x="2496000" y="987207"/>
                            <a:ext cx="218400" cy="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910" name="Gruppieren 130"/>
                        <wpg:cNvGrpSpPr>
                          <a:grpSpLocks/>
                        </wpg:cNvGrpSpPr>
                        <wpg:grpSpPr bwMode="auto">
                          <a:xfrm>
                            <a:off x="2714400" y="868106"/>
                            <a:ext cx="285700" cy="276202"/>
                            <a:chOff x="18288" y="3238"/>
                            <a:chExt cx="2857" cy="2762"/>
                          </a:xfrm>
                        </wpg:grpSpPr>
                        <wps:wsp>
                          <wps:cNvPr id="14911" name="Rechteck 139"/>
                          <wps:cNvSpPr>
                            <a:spLocks noChangeArrowheads="1"/>
                          </wps:cNvSpPr>
                          <wps:spPr bwMode="auto">
                            <a:xfrm>
                              <a:off x="18288" y="3238"/>
                              <a:ext cx="2857" cy="276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12" name="Bogen 140"/>
                          <wps:cNvSpPr>
                            <a:spLocks/>
                          </wps:cNvSpPr>
                          <wps:spPr bwMode="auto">
                            <a:xfrm>
                              <a:off x="18954" y="3857"/>
                              <a:ext cx="1429" cy="1381"/>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71437 w 142874"/>
                                <a:gd name="T5" fmla="*/ 0 h 138113"/>
                                <a:gd name="T6" fmla="*/ 140041 w 142874"/>
                                <a:gd name="T7" fmla="*/ 49802 h 138113"/>
                                <a:gd name="T8" fmla="*/ 107693 w 142874"/>
                                <a:gd name="T9" fmla="*/ 128559 h 138113"/>
                                <a:gd name="T10" fmla="*/ 23636 w 142874"/>
                                <a:gd name="T11" fmla="*/ 120376 h 138113"/>
                                <a:gd name="T12" fmla="*/ 8414 w 142874"/>
                                <a:gd name="T13" fmla="*/ 36543 h 138113"/>
                                <a:gd name="T14" fmla="*/ 0 60000 65536"/>
                                <a:gd name="T15" fmla="*/ 0 60000 65536"/>
                                <a:gd name="T16" fmla="*/ 0 60000 65536"/>
                                <a:gd name="T17" fmla="*/ 0 60000 65536"/>
                                <a:gd name="T18" fmla="*/ 0 60000 65536"/>
                                <a:gd name="T19" fmla="*/ 3163 w 142874"/>
                                <a:gd name="T20" fmla="*/ 3163 h 138113"/>
                                <a:gd name="T21" fmla="*/ 18437 w 142874"/>
                                <a:gd name="T22" fmla="*/ 18437 h 138113"/>
                              </a:gdLst>
                              <a:ahLst/>
                              <a:cxnLst>
                                <a:cxn ang="T14">
                                  <a:pos x="T4" y="T5"/>
                                </a:cxn>
                                <a:cxn ang="T15">
                                  <a:pos x="T6" y="T7"/>
                                </a:cxn>
                                <a:cxn ang="T16">
                                  <a:pos x="T8" y="T9"/>
                                </a:cxn>
                                <a:cxn ang="T17">
                                  <a:pos x="T10" y="T11"/>
                                </a:cxn>
                                <a:cxn ang="T18">
                                  <a:pos x="T12" y="T13"/>
                                </a:cxn>
                              </a:cxnLst>
                              <a:rect l="T19" t="T20" r="T21" b="T22"/>
                              <a:pathLst>
                                <a:path w="142874" h="138113" stroke="0">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lnTo>
                                    <a:pt x="71437" y="69057"/>
                                  </a:lnTo>
                                  <a:lnTo>
                                    <a:pt x="71437" y="0"/>
                                  </a:lnTo>
                                  <a:close/>
                                </a:path>
                                <a:path w="142874" h="138113" fill="none">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path>
                              </a:pathLst>
                            </a:custGeom>
                            <a:noFill/>
                            <a:ln w="15875">
                              <a:solidFill>
                                <a:srgbClr val="000000"/>
                              </a:solidFill>
                              <a:round/>
                              <a:headEnd/>
                              <a:tailEnd type="triangle" w="sm" len="sm"/>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4913" name="Rechteck 141"/>
                        <wps:cNvSpPr>
                          <a:spLocks noChangeArrowheads="1"/>
                        </wps:cNvSpPr>
                        <wps:spPr bwMode="auto">
                          <a:xfrm>
                            <a:off x="2781100" y="1334809"/>
                            <a:ext cx="142800" cy="28580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14" name="Gerade Verbindung mit Pfeil 142"/>
                        <wps:cNvCnPr>
                          <a:cxnSpLocks noChangeShapeType="1"/>
                        </wps:cNvCnPr>
                        <wps:spPr bwMode="auto">
                          <a:xfrm flipH="1">
                            <a:off x="1490400" y="1725312"/>
                            <a:ext cx="146100" cy="0"/>
                          </a:xfrm>
                          <a:prstGeom prst="straightConnector1">
                            <a:avLst/>
                          </a:prstGeom>
                          <a:noFill/>
                          <a:ln w="12700">
                            <a:solidFill>
                              <a:srgbClr val="F79646"/>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15" name="Gerade Verbindung mit Pfeil 143"/>
                        <wps:cNvCnPr>
                          <a:cxnSpLocks noChangeShapeType="1"/>
                        </wps:cNvCnPr>
                        <wps:spPr bwMode="auto">
                          <a:xfrm flipH="1">
                            <a:off x="2304800" y="1725312"/>
                            <a:ext cx="552500"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916" name="Gruppieren 144"/>
                        <wpg:cNvGrpSpPr>
                          <a:grpSpLocks/>
                        </wpg:cNvGrpSpPr>
                        <wpg:grpSpPr bwMode="auto">
                          <a:xfrm>
                            <a:off x="1636500" y="1544411"/>
                            <a:ext cx="668300" cy="319102"/>
                            <a:chOff x="5603" y="9667"/>
                            <a:chExt cx="6683" cy="3190"/>
                          </a:xfrm>
                        </wpg:grpSpPr>
                        <wps:wsp>
                          <wps:cNvPr id="14917" name="Rechteck 145"/>
                          <wps:cNvSpPr>
                            <a:spLocks noChangeArrowheads="1"/>
                          </wps:cNvSpPr>
                          <wps:spPr bwMode="auto">
                            <a:xfrm rot="5400000">
                              <a:off x="7492" y="8017"/>
                              <a:ext cx="2905" cy="6684"/>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18" name="Textfeld 146"/>
                          <wps:cNvSpPr txBox="1">
                            <a:spLocks noChangeArrowheads="1"/>
                          </wps:cNvSpPr>
                          <wps:spPr bwMode="auto">
                            <a:xfrm>
                              <a:off x="6143" y="9667"/>
                              <a:ext cx="5906" cy="3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FD3D54B" w14:textId="77777777" w:rsidR="00134CFC" w:rsidRPr="004374CD" w:rsidRDefault="00134CFC" w:rsidP="00C11A8C">
                                <w:pPr>
                                  <w:pStyle w:val="ECCpageFooter"/>
                                  <w:rPr>
                                    <w:rStyle w:val="ECCHLbold"/>
                                  </w:rPr>
                                </w:pPr>
                                <w:r w:rsidRPr="004374CD">
                                  <w:rPr>
                                    <w:rStyle w:val="ECCHLbold"/>
                                  </w:rPr>
                                  <w:t>Power sensor</w:t>
                                </w:r>
                              </w:p>
                            </w:txbxContent>
                          </wps:txbx>
                          <wps:bodyPr rot="0" vert="horz" wrap="square" lIns="91440" tIns="45720" rIns="91440" bIns="45720" anchor="t" anchorCtr="0" upright="1">
                            <a:noAutofit/>
                          </wps:bodyPr>
                        </wps:wsp>
                      </wpg:wgp>
                      <wps:wsp>
                        <wps:cNvPr id="14919" name="Gerade Verbindung mit Pfeil 147"/>
                        <wps:cNvCnPr>
                          <a:cxnSpLocks noChangeShapeType="1"/>
                        </wps:cNvCnPr>
                        <wps:spPr bwMode="auto">
                          <a:xfrm flipH="1">
                            <a:off x="2852500" y="1144308"/>
                            <a:ext cx="4800" cy="19050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20" name="Gerader Verbinder 148"/>
                        <wps:cNvCnPr>
                          <a:cxnSpLocks noChangeShapeType="1"/>
                        </wps:cNvCnPr>
                        <wps:spPr bwMode="auto">
                          <a:xfrm>
                            <a:off x="2852500" y="1620611"/>
                            <a:ext cx="0" cy="104701"/>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21" name="Gerade Verbindung mit Pfeil 149"/>
                        <wps:cNvCnPr>
                          <a:cxnSpLocks noChangeShapeType="1"/>
                        </wps:cNvCnPr>
                        <wps:spPr bwMode="auto">
                          <a:xfrm flipV="1">
                            <a:off x="1490400" y="1144308"/>
                            <a:ext cx="0" cy="581004"/>
                          </a:xfrm>
                          <a:prstGeom prst="straightConnector1">
                            <a:avLst/>
                          </a:prstGeom>
                          <a:noFill/>
                          <a:ln w="12700">
                            <a:solidFill>
                              <a:srgbClr val="F79646"/>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922" name="Gruppieren 150"/>
                        <wpg:cNvGrpSpPr>
                          <a:grpSpLocks/>
                        </wpg:cNvGrpSpPr>
                        <wpg:grpSpPr bwMode="auto">
                          <a:xfrm>
                            <a:off x="3246800" y="868106"/>
                            <a:ext cx="285800" cy="276202"/>
                            <a:chOff x="0" y="0"/>
                            <a:chExt cx="285750" cy="276225"/>
                          </a:xfrm>
                        </wpg:grpSpPr>
                        <wps:wsp>
                          <wps:cNvPr id="14923" name="Rechteck 151"/>
                          <wps:cNvSpPr>
                            <a:spLocks noChangeArrowheads="1"/>
                          </wps:cNvSpPr>
                          <wps:spPr bwMode="auto">
                            <a:xfrm>
                              <a:off x="0" y="0"/>
                              <a:ext cx="285750" cy="276225"/>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24" name="Bogen 152"/>
                          <wps:cNvSpPr>
                            <a:spLocks/>
                          </wps:cNvSpPr>
                          <wps:spPr bwMode="auto">
                            <a:xfrm>
                              <a:off x="66677" y="61914"/>
                              <a:ext cx="142874" cy="138113"/>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71437 w 142874"/>
                                <a:gd name="T5" fmla="*/ 0 h 138113"/>
                                <a:gd name="T6" fmla="*/ 140041 w 142874"/>
                                <a:gd name="T7" fmla="*/ 49802 h 138113"/>
                                <a:gd name="T8" fmla="*/ 107693 w 142874"/>
                                <a:gd name="T9" fmla="*/ 128559 h 138113"/>
                                <a:gd name="T10" fmla="*/ 23636 w 142874"/>
                                <a:gd name="T11" fmla="*/ 120376 h 138113"/>
                                <a:gd name="T12" fmla="*/ 8414 w 142874"/>
                                <a:gd name="T13" fmla="*/ 36543 h 138113"/>
                                <a:gd name="T14" fmla="*/ 0 60000 65536"/>
                                <a:gd name="T15" fmla="*/ 0 60000 65536"/>
                                <a:gd name="T16" fmla="*/ 0 60000 65536"/>
                                <a:gd name="T17" fmla="*/ 0 60000 65536"/>
                                <a:gd name="T18" fmla="*/ 0 60000 65536"/>
                                <a:gd name="T19" fmla="*/ 3163 w 142874"/>
                                <a:gd name="T20" fmla="*/ 3163 h 138113"/>
                                <a:gd name="T21" fmla="*/ 18437 w 142874"/>
                                <a:gd name="T22" fmla="*/ 18437 h 138113"/>
                              </a:gdLst>
                              <a:ahLst/>
                              <a:cxnLst>
                                <a:cxn ang="T14">
                                  <a:pos x="T4" y="T5"/>
                                </a:cxn>
                                <a:cxn ang="T15">
                                  <a:pos x="T6" y="T7"/>
                                </a:cxn>
                                <a:cxn ang="T16">
                                  <a:pos x="T8" y="T9"/>
                                </a:cxn>
                                <a:cxn ang="T17">
                                  <a:pos x="T10" y="T11"/>
                                </a:cxn>
                                <a:cxn ang="T18">
                                  <a:pos x="T12" y="T13"/>
                                </a:cxn>
                              </a:cxnLst>
                              <a:rect l="T19" t="T20" r="T21" b="T22"/>
                              <a:pathLst>
                                <a:path w="142874" h="138113" stroke="0">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lnTo>
                                    <a:pt x="71437" y="69057"/>
                                  </a:lnTo>
                                  <a:lnTo>
                                    <a:pt x="71437" y="0"/>
                                  </a:lnTo>
                                  <a:close/>
                                </a:path>
                                <a:path w="142874" h="138113" fill="none">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path>
                              </a:pathLst>
                            </a:custGeom>
                            <a:noFill/>
                            <a:ln w="15875">
                              <a:solidFill>
                                <a:srgbClr val="000000"/>
                              </a:solidFill>
                              <a:round/>
                              <a:headEnd/>
                              <a:tailEnd type="triangle" w="sm" len="sm"/>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4925" name="Rechteck 153"/>
                        <wps:cNvSpPr>
                          <a:spLocks noChangeArrowheads="1"/>
                        </wps:cNvSpPr>
                        <wps:spPr bwMode="auto">
                          <a:xfrm>
                            <a:off x="3313500" y="1334809"/>
                            <a:ext cx="142200" cy="28580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26" name="Gerade Verbindung mit Pfeil 154"/>
                        <wps:cNvCnPr>
                          <a:cxnSpLocks noChangeShapeType="1"/>
                        </wps:cNvCnPr>
                        <wps:spPr bwMode="auto">
                          <a:xfrm flipH="1">
                            <a:off x="3384600" y="1144308"/>
                            <a:ext cx="4500" cy="18990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27" name="Gerader Verbinder 155"/>
                        <wps:cNvCnPr>
                          <a:cxnSpLocks noChangeShapeType="1"/>
                        </wps:cNvCnPr>
                        <wps:spPr bwMode="auto">
                          <a:xfrm>
                            <a:off x="3384600" y="1620611"/>
                            <a:ext cx="0" cy="104701"/>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28" name="Gerade Verbindung mit Pfeil 156"/>
                        <wps:cNvCnPr>
                          <a:cxnSpLocks noChangeShapeType="1"/>
                        </wps:cNvCnPr>
                        <wps:spPr bwMode="auto">
                          <a:xfrm flipV="1">
                            <a:off x="3000100" y="1006207"/>
                            <a:ext cx="246700" cy="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29" name="Gerader Verbinder 157"/>
                        <wps:cNvCnPr>
                          <a:cxnSpLocks noChangeShapeType="1"/>
                        </wps:cNvCnPr>
                        <wps:spPr bwMode="auto">
                          <a:xfrm flipV="1">
                            <a:off x="3313500" y="1725312"/>
                            <a:ext cx="142200"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30" name="Gerade Verbindung mit Pfeil 158"/>
                        <wps:cNvCnPr>
                          <a:cxnSpLocks noChangeShapeType="1"/>
                        </wps:cNvCnPr>
                        <wps:spPr bwMode="auto">
                          <a:xfrm>
                            <a:off x="3532600" y="1006207"/>
                            <a:ext cx="594000" cy="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31" name="Rechteck 159"/>
                        <wps:cNvSpPr>
                          <a:spLocks noChangeArrowheads="1"/>
                        </wps:cNvSpPr>
                        <wps:spPr bwMode="auto">
                          <a:xfrm>
                            <a:off x="4126600" y="553104"/>
                            <a:ext cx="218200" cy="590604"/>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32" name="Gerader Verbinder 160"/>
                        <wps:cNvCnPr>
                          <a:cxnSpLocks noChangeShapeType="1"/>
                        </wps:cNvCnPr>
                        <wps:spPr bwMode="auto">
                          <a:xfrm>
                            <a:off x="4235700" y="553104"/>
                            <a:ext cx="0" cy="590604"/>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33" name="Gerader Verbinder 161"/>
                        <wps:cNvCnPr>
                          <a:cxnSpLocks noChangeShapeType="1"/>
                        </wps:cNvCnPr>
                        <wps:spPr bwMode="auto">
                          <a:xfrm flipH="1">
                            <a:off x="4198700" y="824606"/>
                            <a:ext cx="0" cy="181001"/>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34" name="Gerader Verbinder 162"/>
                        <wps:cNvCnPr>
                          <a:cxnSpLocks noChangeShapeType="1"/>
                        </wps:cNvCnPr>
                        <wps:spPr bwMode="auto">
                          <a:xfrm flipH="1">
                            <a:off x="4136800" y="1005607"/>
                            <a:ext cx="61900" cy="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35" name="Textfeld 163"/>
                        <wps:cNvSpPr txBox="1">
                          <a:spLocks noChangeArrowheads="1"/>
                        </wps:cNvSpPr>
                        <wps:spPr bwMode="auto">
                          <a:xfrm>
                            <a:off x="3864700" y="1011007"/>
                            <a:ext cx="261900" cy="204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66E2C0B" w14:textId="77777777" w:rsidR="00134CFC" w:rsidRPr="004B6B89" w:rsidRDefault="00134CFC" w:rsidP="00C11A8C">
                              <w:pPr>
                                <w:pStyle w:val="FootnoteText"/>
                              </w:pPr>
                              <w:r w:rsidRPr="004B6B89">
                                <w:t>20dB</w:t>
                              </w:r>
                            </w:p>
                          </w:txbxContent>
                        </wps:txbx>
                        <wps:bodyPr rot="0" vert="horz" wrap="square" lIns="0" tIns="0" rIns="0" bIns="0" anchor="t" anchorCtr="0" upright="1">
                          <a:noAutofit/>
                        </wps:bodyPr>
                      </wps:wsp>
                      <wps:wsp>
                        <wps:cNvPr id="14936" name="Rechteck 164"/>
                        <wps:cNvSpPr>
                          <a:spLocks noChangeArrowheads="1"/>
                        </wps:cNvSpPr>
                        <wps:spPr bwMode="auto">
                          <a:xfrm>
                            <a:off x="4165700" y="133101"/>
                            <a:ext cx="142200" cy="28570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37" name="Gerade Verbindung mit Pfeil 165"/>
                        <wps:cNvCnPr>
                          <a:cxnSpLocks noChangeShapeType="1"/>
                        </wps:cNvCnPr>
                        <wps:spPr bwMode="auto">
                          <a:xfrm flipV="1">
                            <a:off x="4235700" y="418803"/>
                            <a:ext cx="1100" cy="13430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38" name="Gerader Verbinder 166"/>
                        <wps:cNvCnPr>
                          <a:cxnSpLocks noChangeShapeType="1"/>
                        </wps:cNvCnPr>
                        <wps:spPr bwMode="auto">
                          <a:xfrm flipH="1" flipV="1">
                            <a:off x="4235700" y="34000"/>
                            <a:ext cx="1100" cy="99101"/>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39" name="Gerader Verbinder 167"/>
                        <wps:cNvCnPr>
                          <a:cxnSpLocks noChangeShapeType="1"/>
                        </wps:cNvCnPr>
                        <wps:spPr bwMode="auto">
                          <a:xfrm>
                            <a:off x="4165700" y="34000"/>
                            <a:ext cx="142200"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40" name="Textfeld 30"/>
                        <wps:cNvSpPr txBox="1">
                          <a:spLocks noChangeArrowheads="1"/>
                        </wps:cNvSpPr>
                        <wps:spPr bwMode="auto">
                          <a:xfrm>
                            <a:off x="4344800" y="161601"/>
                            <a:ext cx="261600" cy="204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B4DA92C" w14:textId="77777777" w:rsidR="00134CFC" w:rsidRDefault="00134CFC" w:rsidP="00C11A8C">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wps:txbx>
                        <wps:bodyPr rot="0" vert="horz" wrap="square" lIns="0" tIns="0" rIns="0" bIns="0" anchor="t" anchorCtr="0" upright="1">
                          <a:noAutofit/>
                        </wps:bodyPr>
                      </wps:wsp>
                      <wps:wsp>
                        <wps:cNvPr id="14941" name="Textfeld 30"/>
                        <wps:cNvSpPr txBox="1">
                          <a:spLocks noChangeArrowheads="1"/>
                        </wps:cNvSpPr>
                        <wps:spPr bwMode="auto">
                          <a:xfrm>
                            <a:off x="3488800" y="1363709"/>
                            <a:ext cx="261600" cy="204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5E5B32C" w14:textId="77777777" w:rsidR="00134CFC" w:rsidRDefault="00134CFC" w:rsidP="00C11A8C">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wps:txbx>
                        <wps:bodyPr rot="0" vert="horz" wrap="square" lIns="0" tIns="0" rIns="0" bIns="0" anchor="t" anchorCtr="0" upright="1">
                          <a:noAutofit/>
                        </wps:bodyPr>
                      </wps:wsp>
                      <wps:wsp>
                        <wps:cNvPr id="14942" name="Textfeld 30"/>
                        <wps:cNvSpPr txBox="1">
                          <a:spLocks noChangeArrowheads="1"/>
                        </wps:cNvSpPr>
                        <wps:spPr bwMode="auto">
                          <a:xfrm>
                            <a:off x="2939100" y="1363709"/>
                            <a:ext cx="261700" cy="204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19B0C5A" w14:textId="77777777" w:rsidR="00134CFC" w:rsidRDefault="00134CFC" w:rsidP="00C11A8C">
                              <w:pPr>
                                <w:tabs>
                                  <w:tab w:val="left" w:pos="284"/>
                                </w:tabs>
                                <w:spacing w:before="60" w:after="0" w:line="288" w:lineRule="auto"/>
                                <w:ind w:left="288" w:hanging="288"/>
                                <w:rPr>
                                  <w:sz w:val="24"/>
                                  <w:szCs w:val="24"/>
                                </w:rPr>
                              </w:pPr>
                              <w:r>
                                <w:rPr>
                                  <w:sz w:val="16"/>
                                  <w:szCs w:val="16"/>
                                  <w:lang w:val="da-DK"/>
                                </w:rPr>
                                <w:t>3dB</w:t>
                              </w:r>
                            </w:p>
                          </w:txbxContent>
                        </wps:txbx>
                        <wps:bodyPr rot="0" vert="horz" wrap="square" lIns="0" tIns="0" rIns="0" bIns="0" anchor="t" anchorCtr="0" upright="1">
                          <a:noAutofit/>
                        </wps:bodyPr>
                      </wps:wsp>
                      <wps:wsp>
                        <wps:cNvPr id="14943" name="Gerade Verbindung mit Pfeil 171"/>
                        <wps:cNvCnPr>
                          <a:cxnSpLocks noChangeShapeType="1"/>
                        </wps:cNvCnPr>
                        <wps:spPr bwMode="auto">
                          <a:xfrm flipH="1">
                            <a:off x="4230100" y="1143708"/>
                            <a:ext cx="5600" cy="875006"/>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44" name="Rechteck 172"/>
                        <wps:cNvSpPr>
                          <a:spLocks noChangeArrowheads="1"/>
                        </wps:cNvSpPr>
                        <wps:spPr bwMode="auto">
                          <a:xfrm>
                            <a:off x="4121200" y="2018714"/>
                            <a:ext cx="217800" cy="590504"/>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45" name="Gerader Verbinder 173"/>
                        <wps:cNvCnPr>
                          <a:cxnSpLocks noChangeShapeType="1"/>
                        </wps:cNvCnPr>
                        <wps:spPr bwMode="auto">
                          <a:xfrm>
                            <a:off x="4230400" y="2018714"/>
                            <a:ext cx="0" cy="590504"/>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46" name="Gerader Verbinder 174"/>
                        <wps:cNvCnPr>
                          <a:cxnSpLocks noChangeShapeType="1"/>
                        </wps:cNvCnPr>
                        <wps:spPr bwMode="auto">
                          <a:xfrm flipH="1">
                            <a:off x="4193000" y="2289816"/>
                            <a:ext cx="0" cy="181001"/>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47" name="Gerader Verbinder 175"/>
                        <wps:cNvCnPr>
                          <a:cxnSpLocks noChangeShapeType="1"/>
                        </wps:cNvCnPr>
                        <wps:spPr bwMode="auto">
                          <a:xfrm flipH="1">
                            <a:off x="4131400" y="2470817"/>
                            <a:ext cx="61600" cy="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48" name="Textfeld 30"/>
                        <wps:cNvSpPr txBox="1">
                          <a:spLocks noChangeArrowheads="1"/>
                        </wps:cNvSpPr>
                        <wps:spPr bwMode="auto">
                          <a:xfrm>
                            <a:off x="3859000" y="2475917"/>
                            <a:ext cx="261600" cy="204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823A511" w14:textId="77777777" w:rsidR="00134CFC" w:rsidRDefault="00134CFC" w:rsidP="00C11A8C">
                              <w:pPr>
                                <w:tabs>
                                  <w:tab w:val="left" w:pos="284"/>
                                </w:tabs>
                                <w:spacing w:before="60" w:after="0" w:line="288" w:lineRule="auto"/>
                                <w:ind w:left="288" w:hanging="288"/>
                                <w:rPr>
                                  <w:sz w:val="24"/>
                                  <w:szCs w:val="24"/>
                                </w:rPr>
                              </w:pPr>
                              <w:r>
                                <w:rPr>
                                  <w:sz w:val="16"/>
                                  <w:szCs w:val="16"/>
                                  <w:lang w:val="da-DK"/>
                                </w:rPr>
                                <w:t>20dB</w:t>
                              </w:r>
                            </w:p>
                          </w:txbxContent>
                        </wps:txbx>
                        <wps:bodyPr rot="0" vert="horz" wrap="square" lIns="0" tIns="0" rIns="0" bIns="0" anchor="t" anchorCtr="0" upright="1">
                          <a:noAutofit/>
                        </wps:bodyPr>
                      </wps:wsp>
                      <wps:wsp>
                        <wps:cNvPr id="14949" name="Gerade Verbindung mit Pfeil 177"/>
                        <wps:cNvCnPr>
                          <a:cxnSpLocks noChangeShapeType="1"/>
                        </wps:cNvCnPr>
                        <wps:spPr bwMode="auto">
                          <a:xfrm>
                            <a:off x="4230100" y="2609018"/>
                            <a:ext cx="0" cy="702305"/>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50" name="Textfeld 5"/>
                        <wps:cNvSpPr txBox="1">
                          <a:spLocks noChangeArrowheads="1"/>
                        </wps:cNvSpPr>
                        <wps:spPr bwMode="auto">
                          <a:xfrm>
                            <a:off x="622800" y="2622418"/>
                            <a:ext cx="990600" cy="466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81E4B8F" w14:textId="77777777" w:rsidR="00134CFC" w:rsidRPr="00AA50CD" w:rsidRDefault="00134CFC" w:rsidP="00C11A8C">
                              <w:pPr>
                                <w:pStyle w:val="FootnoteText"/>
                                <w:rPr>
                                  <w:rStyle w:val="ECCHLbold"/>
                                </w:rPr>
                              </w:pPr>
                              <w:r w:rsidRPr="00AA50CD">
                                <w:rPr>
                                  <w:rStyle w:val="ECCHLbold"/>
                                </w:rPr>
                                <w:t xml:space="preserve">PMSE </w:t>
                              </w:r>
                              <w:r>
                                <w:rPr>
                                  <w:rStyle w:val="ECCHLbold"/>
                                </w:rPr>
                                <w:t>gener</w:t>
                              </w:r>
                              <w:r w:rsidRPr="00AA50CD">
                                <w:rPr>
                                  <w:rStyle w:val="ECCHLbold"/>
                                </w:rPr>
                                <w:t>ator</w:t>
                              </w:r>
                            </w:p>
                            <w:p w14:paraId="2D45739C" w14:textId="77777777" w:rsidR="00134CFC" w:rsidRPr="00AA50CD" w:rsidRDefault="00134CFC" w:rsidP="00C11A8C">
                              <w:pPr>
                                <w:pStyle w:val="FootnoteText"/>
                                <w:rPr>
                                  <w:rStyle w:val="ECCHLbold"/>
                                </w:rPr>
                              </w:pPr>
                              <w:r w:rsidRPr="00AA50CD">
                                <w:rPr>
                                  <w:rStyle w:val="ECCHLbold"/>
                                </w:rPr>
                                <w:t>R&amp;S SMU200A</w:t>
                              </w:r>
                            </w:p>
                          </w:txbxContent>
                        </wps:txbx>
                        <wps:bodyPr rot="0" vert="horz" wrap="square" lIns="91440" tIns="45720" rIns="91440" bIns="45720" anchor="t" anchorCtr="0" upright="1">
                          <a:noAutofit/>
                        </wps:bodyPr>
                      </wps:wsp>
                      <wps:wsp>
                        <wps:cNvPr id="14951" name="Rechteck 179"/>
                        <wps:cNvSpPr>
                          <a:spLocks noChangeArrowheads="1"/>
                        </wps:cNvSpPr>
                        <wps:spPr bwMode="auto">
                          <a:xfrm rot="5400000">
                            <a:off x="2016899" y="2130117"/>
                            <a:ext cx="290202" cy="668000"/>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52" name="Textfeld 3"/>
                        <wps:cNvSpPr txBox="1">
                          <a:spLocks noChangeArrowheads="1"/>
                        </wps:cNvSpPr>
                        <wps:spPr bwMode="auto">
                          <a:xfrm>
                            <a:off x="1914600" y="2371416"/>
                            <a:ext cx="551900" cy="204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23A9F76" w14:textId="77777777" w:rsidR="00134CFC" w:rsidRPr="00AA50CD" w:rsidRDefault="00134CFC" w:rsidP="00C11A8C">
                              <w:pPr>
                                <w:pStyle w:val="FootnoteText"/>
                              </w:pPr>
                              <w:r>
                                <w:t>Step atten.</w:t>
                              </w:r>
                            </w:p>
                          </w:txbxContent>
                        </wps:txbx>
                        <wps:bodyPr rot="0" vert="horz" wrap="square" lIns="0" tIns="0" rIns="0" bIns="0" anchor="t" anchorCtr="0" upright="1">
                          <a:noAutofit/>
                        </wps:bodyPr>
                      </wps:wsp>
                      <wps:wsp>
                        <wps:cNvPr id="14953" name="Gerade Verbindung mit Pfeil 181"/>
                        <wps:cNvCnPr>
                          <a:cxnSpLocks noChangeShapeType="1"/>
                        </wps:cNvCnPr>
                        <wps:spPr bwMode="auto">
                          <a:xfrm flipV="1">
                            <a:off x="1976600" y="2181915"/>
                            <a:ext cx="347600" cy="552504"/>
                          </a:xfrm>
                          <a:prstGeom prst="straightConnector1">
                            <a:avLst/>
                          </a:prstGeom>
                          <a:noFill/>
                          <a:ln w="12700">
                            <a:solidFill>
                              <a:srgbClr val="000000"/>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54" name="Gerade Verbindung mit Pfeil 183"/>
                        <wps:cNvCnPr>
                          <a:cxnSpLocks noChangeShapeType="1"/>
                        </wps:cNvCnPr>
                        <wps:spPr bwMode="auto">
                          <a:xfrm>
                            <a:off x="1589200" y="2461317"/>
                            <a:ext cx="212300"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55" name="Gerade Verbindung mit Pfeil 185"/>
                        <wps:cNvCnPr>
                          <a:cxnSpLocks noChangeShapeType="1"/>
                        </wps:cNvCnPr>
                        <wps:spPr bwMode="auto">
                          <a:xfrm>
                            <a:off x="3578400" y="2461817"/>
                            <a:ext cx="542200" cy="60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56" name="Textfeld 5"/>
                        <wps:cNvSpPr txBox="1">
                          <a:spLocks noChangeArrowheads="1"/>
                        </wps:cNvSpPr>
                        <wps:spPr bwMode="auto">
                          <a:xfrm>
                            <a:off x="1475900" y="447003"/>
                            <a:ext cx="990600" cy="466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CBB4127" w14:textId="77777777" w:rsidR="00134CFC" w:rsidRPr="00783848" w:rsidRDefault="00134CFC" w:rsidP="00C11A8C">
                              <w:pPr>
                                <w:pStyle w:val="FootnoteText"/>
                                <w:rPr>
                                  <w:rStyle w:val="ECCHLbold"/>
                                </w:rPr>
                              </w:pPr>
                              <w:r w:rsidRPr="00783848">
                                <w:rPr>
                                  <w:rStyle w:val="ECCHLbold"/>
                                </w:rPr>
                                <w:t>DME simulator</w:t>
                              </w:r>
                            </w:p>
                            <w:p w14:paraId="56BF2DF6" w14:textId="77777777" w:rsidR="00134CFC" w:rsidRPr="00783848" w:rsidRDefault="00134CFC" w:rsidP="00C11A8C">
                              <w:pPr>
                                <w:pStyle w:val="FootnoteText"/>
                                <w:rPr>
                                  <w:rStyle w:val="ECCHLbold"/>
                                </w:rPr>
                              </w:pPr>
                              <w:r w:rsidRPr="00783848">
                                <w:rPr>
                                  <w:rStyle w:val="ECCHLbold"/>
                                </w:rPr>
                                <w:t>R&amp;S SMA100A</w:t>
                              </w:r>
                            </w:p>
                          </w:txbxContent>
                        </wps:txbx>
                        <wps:bodyPr rot="0" vert="horz" wrap="square" lIns="91440" tIns="45720" rIns="91440" bIns="45720" anchor="t" anchorCtr="0" upright="1">
                          <a:noAutofit/>
                        </wps:bodyPr>
                      </wps:wsp>
                      <wps:wsp>
                        <wps:cNvPr id="14957" name="Textfeld 5"/>
                        <wps:cNvSpPr txBox="1">
                          <a:spLocks noChangeArrowheads="1"/>
                        </wps:cNvSpPr>
                        <wps:spPr bwMode="auto">
                          <a:xfrm>
                            <a:off x="3957900" y="3334123"/>
                            <a:ext cx="429000" cy="299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48FA5AA" w14:textId="77777777" w:rsidR="00134CFC" w:rsidRPr="00B5364A" w:rsidRDefault="00134CFC" w:rsidP="00C11A8C">
                              <w:pPr>
                                <w:pStyle w:val="FootnoteText"/>
                                <w:rPr>
                                  <w:rStyle w:val="ECCHLbold"/>
                                </w:rPr>
                              </w:pPr>
                              <w:r>
                                <w:rPr>
                                  <w:rStyle w:val="ECCHLbold"/>
                                </w:rPr>
                                <w:t>To EUT</w:t>
                              </w:r>
                            </w:p>
                          </w:txbxContent>
                        </wps:txbx>
                        <wps:bodyPr rot="0" vert="horz" wrap="square" lIns="72000" tIns="45720" rIns="0" bIns="45720" anchor="t" anchorCtr="0" upright="1">
                          <a:noAutofit/>
                        </wps:bodyPr>
                      </wps:wsp>
                      <wps:wsp>
                        <wps:cNvPr id="14958" name="Textfeld 3"/>
                        <wps:cNvSpPr txBox="1">
                          <a:spLocks noChangeArrowheads="1"/>
                        </wps:cNvSpPr>
                        <wps:spPr bwMode="auto">
                          <a:xfrm>
                            <a:off x="3787200" y="817306"/>
                            <a:ext cx="333400" cy="196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17A9B9B" w14:textId="77777777" w:rsidR="00134CFC" w:rsidRPr="008F00C2" w:rsidRDefault="00134CFC" w:rsidP="00C11A8C">
                              <w:pPr>
                                <w:pStyle w:val="FootnoteText"/>
                                <w:rPr>
                                  <w:rStyle w:val="ECCHLbold"/>
                                </w:rPr>
                              </w:pPr>
                              <w:r w:rsidRPr="008F00C2">
                                <w:rPr>
                                  <w:rStyle w:val="ECCHLbold"/>
                                </w:rPr>
                                <w:t>DME</w:t>
                              </w:r>
                            </w:p>
                          </w:txbxContent>
                        </wps:txbx>
                        <wps:bodyPr rot="0" vert="horz" wrap="square" lIns="0" tIns="0" rIns="0" bIns="0" anchor="t" anchorCtr="0" upright="1">
                          <a:noAutofit/>
                        </wps:bodyPr>
                      </wps:wsp>
                      <wps:wsp>
                        <wps:cNvPr id="14959" name="Textfeld 3"/>
                        <wps:cNvSpPr txBox="1">
                          <a:spLocks noChangeArrowheads="1"/>
                        </wps:cNvSpPr>
                        <wps:spPr bwMode="auto">
                          <a:xfrm>
                            <a:off x="3713600" y="2306916"/>
                            <a:ext cx="333400" cy="196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1FE5B54" w14:textId="77777777" w:rsidR="00134CFC" w:rsidRPr="0055677B" w:rsidRDefault="00134CFC" w:rsidP="00C11A8C">
                              <w:pPr>
                                <w:pStyle w:val="ECCTablenote"/>
                                <w:rPr>
                                  <w:rStyle w:val="ECCHLbold"/>
                                </w:rPr>
                              </w:pPr>
                              <w:r w:rsidRPr="0055677B">
                                <w:rPr>
                                  <w:rStyle w:val="ECCHLbold"/>
                                </w:rPr>
                                <w:t>PMSE</w:t>
                              </w:r>
                            </w:p>
                          </w:txbxContent>
                        </wps:txbx>
                        <wps:bodyPr rot="0" vert="horz" wrap="square" lIns="0" tIns="0" rIns="0" bIns="0" anchor="t" anchorCtr="0" upright="1">
                          <a:noAutofit/>
                        </wps:bodyPr>
                      </wps:wsp>
                      <wpg:wgp>
                        <wpg:cNvPr id="14960" name="Gruppieren 321"/>
                        <wpg:cNvGrpSpPr>
                          <a:grpSpLocks/>
                        </wpg:cNvGrpSpPr>
                        <wpg:grpSpPr bwMode="auto">
                          <a:xfrm>
                            <a:off x="2759900" y="2324216"/>
                            <a:ext cx="285700" cy="275602"/>
                            <a:chOff x="0" y="0"/>
                            <a:chExt cx="285750" cy="276225"/>
                          </a:xfrm>
                        </wpg:grpSpPr>
                        <wps:wsp>
                          <wps:cNvPr id="14961" name="Rechteck 335"/>
                          <wps:cNvSpPr>
                            <a:spLocks noChangeArrowheads="1"/>
                          </wps:cNvSpPr>
                          <wps:spPr bwMode="auto">
                            <a:xfrm>
                              <a:off x="0" y="0"/>
                              <a:ext cx="285750" cy="276225"/>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62" name="Bogen 336"/>
                          <wps:cNvSpPr>
                            <a:spLocks/>
                          </wps:cNvSpPr>
                          <wps:spPr bwMode="auto">
                            <a:xfrm>
                              <a:off x="66677" y="61914"/>
                              <a:ext cx="142874" cy="138113"/>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71437 w 142874"/>
                                <a:gd name="T5" fmla="*/ 0 h 138113"/>
                                <a:gd name="T6" fmla="*/ 140041 w 142874"/>
                                <a:gd name="T7" fmla="*/ 49802 h 138113"/>
                                <a:gd name="T8" fmla="*/ 107693 w 142874"/>
                                <a:gd name="T9" fmla="*/ 128559 h 138113"/>
                                <a:gd name="T10" fmla="*/ 23636 w 142874"/>
                                <a:gd name="T11" fmla="*/ 120376 h 138113"/>
                                <a:gd name="T12" fmla="*/ 8414 w 142874"/>
                                <a:gd name="T13" fmla="*/ 36543 h 138113"/>
                                <a:gd name="T14" fmla="*/ 0 60000 65536"/>
                                <a:gd name="T15" fmla="*/ 0 60000 65536"/>
                                <a:gd name="T16" fmla="*/ 0 60000 65536"/>
                                <a:gd name="T17" fmla="*/ 0 60000 65536"/>
                                <a:gd name="T18" fmla="*/ 0 60000 65536"/>
                                <a:gd name="T19" fmla="*/ 3163 w 142874"/>
                                <a:gd name="T20" fmla="*/ 3163 h 138113"/>
                                <a:gd name="T21" fmla="*/ 18437 w 142874"/>
                                <a:gd name="T22" fmla="*/ 18437 h 138113"/>
                              </a:gdLst>
                              <a:ahLst/>
                              <a:cxnLst>
                                <a:cxn ang="T14">
                                  <a:pos x="T4" y="T5"/>
                                </a:cxn>
                                <a:cxn ang="T15">
                                  <a:pos x="T6" y="T7"/>
                                </a:cxn>
                                <a:cxn ang="T16">
                                  <a:pos x="T8" y="T9"/>
                                </a:cxn>
                                <a:cxn ang="T17">
                                  <a:pos x="T10" y="T11"/>
                                </a:cxn>
                                <a:cxn ang="T18">
                                  <a:pos x="T12" y="T13"/>
                                </a:cxn>
                              </a:cxnLst>
                              <a:rect l="T19" t="T20" r="T21" b="T22"/>
                              <a:pathLst>
                                <a:path w="142874" h="138113" stroke="0">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lnTo>
                                    <a:pt x="71437" y="69057"/>
                                  </a:lnTo>
                                  <a:lnTo>
                                    <a:pt x="71437" y="0"/>
                                  </a:lnTo>
                                  <a:close/>
                                </a:path>
                                <a:path w="142874" h="138113" fill="none">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path>
                              </a:pathLst>
                            </a:custGeom>
                            <a:noFill/>
                            <a:ln w="15875">
                              <a:solidFill>
                                <a:srgbClr val="000000"/>
                              </a:solidFill>
                              <a:round/>
                              <a:headEnd/>
                              <a:tailEnd type="triangle" w="sm" len="sm"/>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4963" name="Rechteck 322"/>
                        <wps:cNvSpPr>
                          <a:spLocks noChangeArrowheads="1"/>
                        </wps:cNvSpPr>
                        <wps:spPr bwMode="auto">
                          <a:xfrm>
                            <a:off x="2826500" y="2791019"/>
                            <a:ext cx="142300" cy="28510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64" name="Gerade Verbindung mit Pfeil 323"/>
                        <wps:cNvCnPr>
                          <a:cxnSpLocks noChangeShapeType="1"/>
                        </wps:cNvCnPr>
                        <wps:spPr bwMode="auto">
                          <a:xfrm flipH="1">
                            <a:off x="2898300" y="2600518"/>
                            <a:ext cx="4400" cy="18980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65" name="Gerader Verbinder 324"/>
                        <wps:cNvCnPr>
                          <a:cxnSpLocks noChangeShapeType="1"/>
                        </wps:cNvCnPr>
                        <wps:spPr bwMode="auto">
                          <a:xfrm>
                            <a:off x="2898300" y="3076721"/>
                            <a:ext cx="0" cy="104101"/>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g:cNvPr id="14966" name="Gruppieren 325"/>
                        <wpg:cNvGrpSpPr>
                          <a:grpSpLocks/>
                        </wpg:cNvGrpSpPr>
                        <wpg:grpSpPr bwMode="auto">
                          <a:xfrm>
                            <a:off x="3292600" y="2324216"/>
                            <a:ext cx="285800" cy="275602"/>
                            <a:chOff x="5327" y="0"/>
                            <a:chExt cx="2857" cy="2762"/>
                          </a:xfrm>
                        </wpg:grpSpPr>
                        <wps:wsp>
                          <wps:cNvPr id="14967" name="Rechteck 333"/>
                          <wps:cNvSpPr>
                            <a:spLocks noChangeArrowheads="1"/>
                          </wps:cNvSpPr>
                          <wps:spPr bwMode="auto">
                            <a:xfrm>
                              <a:off x="5327" y="0"/>
                              <a:ext cx="2858" cy="276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68" name="Bogen 334"/>
                          <wps:cNvSpPr>
                            <a:spLocks/>
                          </wps:cNvSpPr>
                          <wps:spPr bwMode="auto">
                            <a:xfrm>
                              <a:off x="5994" y="619"/>
                              <a:ext cx="1429" cy="1381"/>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71437 w 142874"/>
                                <a:gd name="T5" fmla="*/ 0 h 138113"/>
                                <a:gd name="T6" fmla="*/ 140041 w 142874"/>
                                <a:gd name="T7" fmla="*/ 49802 h 138113"/>
                                <a:gd name="T8" fmla="*/ 107693 w 142874"/>
                                <a:gd name="T9" fmla="*/ 128559 h 138113"/>
                                <a:gd name="T10" fmla="*/ 23636 w 142874"/>
                                <a:gd name="T11" fmla="*/ 120376 h 138113"/>
                                <a:gd name="T12" fmla="*/ 8414 w 142874"/>
                                <a:gd name="T13" fmla="*/ 36543 h 138113"/>
                                <a:gd name="T14" fmla="*/ 0 60000 65536"/>
                                <a:gd name="T15" fmla="*/ 0 60000 65536"/>
                                <a:gd name="T16" fmla="*/ 0 60000 65536"/>
                                <a:gd name="T17" fmla="*/ 0 60000 65536"/>
                                <a:gd name="T18" fmla="*/ 0 60000 65536"/>
                                <a:gd name="T19" fmla="*/ 3163 w 142874"/>
                                <a:gd name="T20" fmla="*/ 3163 h 138113"/>
                                <a:gd name="T21" fmla="*/ 18437 w 142874"/>
                                <a:gd name="T22" fmla="*/ 18437 h 138113"/>
                              </a:gdLst>
                              <a:ahLst/>
                              <a:cxnLst>
                                <a:cxn ang="T14">
                                  <a:pos x="T4" y="T5"/>
                                </a:cxn>
                                <a:cxn ang="T15">
                                  <a:pos x="T6" y="T7"/>
                                </a:cxn>
                                <a:cxn ang="T16">
                                  <a:pos x="T8" y="T9"/>
                                </a:cxn>
                                <a:cxn ang="T17">
                                  <a:pos x="T10" y="T11"/>
                                </a:cxn>
                                <a:cxn ang="T18">
                                  <a:pos x="T12" y="T13"/>
                                </a:cxn>
                              </a:cxnLst>
                              <a:rect l="T19" t="T20" r="T21" b="T22"/>
                              <a:pathLst>
                                <a:path w="142874" h="138113" stroke="0">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lnTo>
                                    <a:pt x="71437" y="69057"/>
                                  </a:lnTo>
                                  <a:lnTo>
                                    <a:pt x="71437" y="0"/>
                                  </a:lnTo>
                                  <a:close/>
                                </a:path>
                                <a:path w="142874" h="138113" fill="none">
                                  <a:moveTo>
                                    <a:pt x="71437" y="0"/>
                                  </a:moveTo>
                                  <a:cubicBezTo>
                                    <a:pt x="103219" y="0"/>
                                    <a:pt x="131179" y="20297"/>
                                    <a:pt x="140041" y="49802"/>
                                  </a:cubicBezTo>
                                  <a:cubicBezTo>
                                    <a:pt x="149146" y="80116"/>
                                    <a:pt x="135829" y="112538"/>
                                    <a:pt x="107693" y="128559"/>
                                  </a:cubicBezTo>
                                  <a:cubicBezTo>
                                    <a:pt x="80829" y="143856"/>
                                    <a:pt x="46805" y="140543"/>
                                    <a:pt x="23636" y="120376"/>
                                  </a:cubicBezTo>
                                  <a:cubicBezTo>
                                    <a:pt x="-767" y="99135"/>
                                    <a:pt x="-7048" y="64548"/>
                                    <a:pt x="8414" y="36543"/>
                                  </a:cubicBezTo>
                                </a:path>
                              </a:pathLst>
                            </a:custGeom>
                            <a:noFill/>
                            <a:ln w="15875">
                              <a:solidFill>
                                <a:srgbClr val="000000"/>
                              </a:solidFill>
                              <a:round/>
                              <a:headEnd/>
                              <a:tailEnd type="triangle" w="sm" len="sm"/>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4969" name="Rechteck 326"/>
                        <wps:cNvSpPr>
                          <a:spLocks noChangeArrowheads="1"/>
                        </wps:cNvSpPr>
                        <wps:spPr bwMode="auto">
                          <a:xfrm>
                            <a:off x="3359300" y="2791019"/>
                            <a:ext cx="142200" cy="28510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70" name="Gerade Verbindung mit Pfeil 327"/>
                        <wps:cNvCnPr>
                          <a:cxnSpLocks noChangeShapeType="1"/>
                        </wps:cNvCnPr>
                        <wps:spPr bwMode="auto">
                          <a:xfrm flipH="1">
                            <a:off x="3430400" y="2600518"/>
                            <a:ext cx="4500" cy="189201"/>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71" name="Gerader Verbinder 328"/>
                        <wps:cNvCnPr>
                          <a:cxnSpLocks noChangeShapeType="1"/>
                        </wps:cNvCnPr>
                        <wps:spPr bwMode="auto">
                          <a:xfrm>
                            <a:off x="3430400" y="3076721"/>
                            <a:ext cx="0" cy="104101"/>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72" name="Gerade Verbindung mit Pfeil 329"/>
                        <wps:cNvCnPr>
                          <a:cxnSpLocks noChangeShapeType="1"/>
                        </wps:cNvCnPr>
                        <wps:spPr bwMode="auto">
                          <a:xfrm flipV="1">
                            <a:off x="3045600" y="2462717"/>
                            <a:ext cx="246400"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73" name="Gerader Verbinder 330"/>
                        <wps:cNvCnPr>
                          <a:cxnSpLocks noChangeShapeType="1"/>
                        </wps:cNvCnPr>
                        <wps:spPr bwMode="auto">
                          <a:xfrm flipV="1">
                            <a:off x="3359300" y="3181522"/>
                            <a:ext cx="142200"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74" name="Textfeld 30"/>
                        <wps:cNvSpPr txBox="1">
                          <a:spLocks noChangeArrowheads="1"/>
                        </wps:cNvSpPr>
                        <wps:spPr bwMode="auto">
                          <a:xfrm>
                            <a:off x="3534600" y="2809319"/>
                            <a:ext cx="261600" cy="203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4AF47D7" w14:textId="77777777" w:rsidR="00134CFC" w:rsidRDefault="00134CFC" w:rsidP="00C11A8C">
                              <w:pPr>
                                <w:tabs>
                                  <w:tab w:val="left" w:pos="284"/>
                                </w:tabs>
                                <w:spacing w:before="60" w:line="288" w:lineRule="auto"/>
                                <w:ind w:left="288" w:hanging="288"/>
                                <w:rPr>
                                  <w:sz w:val="24"/>
                                  <w:szCs w:val="24"/>
                                </w:rPr>
                              </w:pPr>
                              <w:r>
                                <w:rPr>
                                  <w:sz w:val="16"/>
                                  <w:szCs w:val="16"/>
                                  <w:lang w:val="da-DK"/>
                                </w:rPr>
                                <w:t>50</w:t>
                              </w:r>
                              <w:r>
                                <w:rPr>
                                  <w:rFonts w:cs="Arial"/>
                                  <w:sz w:val="16"/>
                                  <w:szCs w:val="16"/>
                                  <w:lang w:val="da-DK"/>
                                </w:rPr>
                                <w:t>Ω</w:t>
                              </w:r>
                            </w:p>
                          </w:txbxContent>
                        </wps:txbx>
                        <wps:bodyPr rot="0" vert="horz" wrap="square" lIns="0" tIns="0" rIns="0" bIns="0" anchor="t" anchorCtr="0" upright="1">
                          <a:noAutofit/>
                        </wps:bodyPr>
                      </wps:wsp>
                      <wps:wsp>
                        <wps:cNvPr id="14975" name="Textfeld 30"/>
                        <wps:cNvSpPr txBox="1">
                          <a:spLocks noChangeArrowheads="1"/>
                        </wps:cNvSpPr>
                        <wps:spPr bwMode="auto">
                          <a:xfrm>
                            <a:off x="3013800" y="2811819"/>
                            <a:ext cx="261600" cy="203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8D544F2" w14:textId="77777777" w:rsidR="00134CFC" w:rsidRDefault="00134CFC" w:rsidP="00C11A8C">
                              <w:pPr>
                                <w:tabs>
                                  <w:tab w:val="left" w:pos="284"/>
                                </w:tabs>
                                <w:spacing w:before="60" w:line="288" w:lineRule="auto"/>
                                <w:ind w:left="288" w:hanging="288"/>
                                <w:rPr>
                                  <w:sz w:val="24"/>
                                  <w:szCs w:val="24"/>
                                </w:rPr>
                              </w:pPr>
                              <w:r>
                                <w:rPr>
                                  <w:sz w:val="16"/>
                                  <w:szCs w:val="16"/>
                                  <w:lang w:val="da-DK"/>
                                </w:rPr>
                                <w:t>50</w:t>
                              </w:r>
                              <w:r>
                                <w:rPr>
                                  <w:rFonts w:cs="Arial"/>
                                  <w:sz w:val="16"/>
                                  <w:szCs w:val="16"/>
                                  <w:lang w:val="da-DK"/>
                                </w:rPr>
                                <w:t>Ω</w:t>
                              </w:r>
                            </w:p>
                          </w:txbxContent>
                        </wps:txbx>
                        <wps:bodyPr rot="0" vert="horz" wrap="square" lIns="0" tIns="0" rIns="0" bIns="0" anchor="t" anchorCtr="0" upright="1">
                          <a:noAutofit/>
                        </wps:bodyPr>
                      </wps:wsp>
                      <wps:wsp>
                        <wps:cNvPr id="14976" name="Gerader Verbinder 338"/>
                        <wps:cNvCnPr>
                          <a:cxnSpLocks noChangeShapeType="1"/>
                        </wps:cNvCnPr>
                        <wps:spPr bwMode="auto">
                          <a:xfrm flipV="1">
                            <a:off x="2838100" y="3181622"/>
                            <a:ext cx="142300"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77" name="Gerade Verbindung mit Pfeil 339"/>
                        <wps:cNvCnPr>
                          <a:cxnSpLocks noChangeShapeType="1"/>
                        </wps:cNvCnPr>
                        <wps:spPr bwMode="auto">
                          <a:xfrm>
                            <a:off x="2519800" y="2470817"/>
                            <a:ext cx="212100" cy="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c:wpc>
                  </a:graphicData>
                </a:graphic>
              </wp:inline>
            </w:drawing>
          </mc:Choice>
          <mc:Fallback>
            <w:pict>
              <v:group w14:anchorId="09307A86" id="Zeichenbereich 14425" o:spid="_x0000_s1321" editas="canvas" style="width:489.45pt;height:308.55pt;mso-position-horizontal-relative:char;mso-position-vertical-relative:line" coordsize="62153,391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">
                <v:shape id="_x0000_s1322" type="#_x0000_t75" style="position:absolute;width:62153;height:39185;visibility:visible;mso-wrap-style:square">
                  <v:fill o:detectmouseclick="t"/>
                  <v:path o:connecttype="none"/>
                </v:shape>
                <v:shape id="Grafik 127" o:spid="_x0000_s1323" type="#_x0000_t75" style="position:absolute;left:13660;top:6579;width:11300;height:6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">
                  <v:imagedata r:id="rId187" o:title=""/>
                </v:shape>
                <v:shape id="Grafik 128" o:spid="_x0000_s1324" type="#_x0000_t75" style="position:absolute;left:6228;top:22409;width:10137;height:5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">
                  <v:imagedata r:id="rId188" o:title=""/>
                </v:shape>
                <v:shape id="Gerade Verbindung mit Pfeil 129" o:spid="_x0000_s1325" type="#_x0000_t32" style="position:absolute;left:24960;top:9872;width:21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" strokecolor="#4f81bd" strokeweight="2pt">
                  <v:stroke startarrow="block" endarrow="block"/>
                  <v:shadow on="t" color="black" opacity="24903f" origin=",.5" offset="0,.55556mm"/>
                </v:shape>
                <v:group id="Gruppieren 130" o:spid="_x0000_s1326" style="position:absolute;left:27144;top:8681;width:2857;height:2762" coordorigin="18288,3238" coordsize="2857,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">
                  <v:rect id="Rechteck 139" o:spid="_x0000_s1327" style="position:absolute;left:18288;top:3238;width:2857;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" fillcolor="#bcbcbc">
                    <v:fill color2="#ededed" rotate="t" angle="180" colors="0 #bcbcbc;22938f #d0d0d0;1 #ededed" focus="100%" type="gradient"/>
                    <v:shadow on="t" color="black" opacity="24903f" origin=",.5" offset="0,.55556mm"/>
                  </v:rect>
                  <v:shape id="Bogen 140" o:spid="_x0000_s1328" style="position:absolute;left:18954;top:3857;width:1429;height:1381;visibility:visible;mso-wrap-style:square;v-text-anchor:middle" coordsize="142874,13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" path="m71437,nsc103219,,131179,20297,140041,49802v9105,30314,-4212,62736,-32348,78757c80829,143856,46805,140543,23636,120376,-767,99135,-7048,64548,8414,36543l71437,69057,71437,xem71437,nfc103219,,131179,20297,140041,49802v9105,30314,-4212,62736,-32348,78757c80829,143856,46805,140543,23636,120376,-767,99135,-7048,64548,8414,36543e" filled="f" strokeweight="1.25pt">
                    <v:stroke endarrow="block" endarrowwidth="narrow" endarrowlength="short"/>
                    <v:shadow on="t" color="black" opacity="24903f" origin=",.5" offset="0,.55556mm"/>
                    <v:path arrowok="t" o:connecttype="custom" o:connectlocs="715,0;1401,498;1077,1285;236,1204;84,365" o:connectangles="0,0,0,0,0" textboxrect="3199,3200,18397,18402"/>
                  </v:shape>
                </v:group>
                <v:rect id="Rechteck 141" o:spid="_x0000_s1329" style="position:absolute;left:27811;top:13348;width:1428;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142" o:spid="_x0000_s1330" type="#_x0000_t32" style="position:absolute;left:14904;top:17253;width:14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" strokecolor="#f79646" strokeweight="1pt">
                  <v:shadow on="t" color="black" opacity="24903f" origin=",.5" offset="0,.55556mm"/>
                </v:shape>
                <v:shape id="Gerade Verbindung mit Pfeil 143" o:spid="_x0000_s1331" type="#_x0000_t32" style="position:absolute;left:23048;top:17253;width:552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" strokecolor="#4f81bd" strokeweight="2pt">
                  <v:stroke endarrow="block"/>
                  <v:shadow on="t" color="black" opacity="24903f" origin=",.5" offset="0,.55556mm"/>
                </v:shape>
                <v:group id="Gruppieren 144" o:spid="_x0000_s1332" style="position:absolute;left:16365;top:15444;width:6683;height:3191" coordorigin="5603,9667" coordsize="6683,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">
                  <v:rect id="Rechteck 145" o:spid="_x0000_s1333" style="position:absolute;left:7492;top:8017;width:2905;height:66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" fillcolor="#bcbcbc">
                    <v:fill color2="#ededed" rotate="t" angle="180" colors="0 #bcbcbc;22938f #d0d0d0;1 #ededed" focus="100%" type="gradient"/>
                    <v:shadow on="t" color="black" opacity="24903f" origin=",.5" offset="0,.55556mm"/>
                  </v:rect>
                  <v:shape id="Textfeld 146" o:spid="_x0000_s1334" type="#_x0000_t202" style="position:absolute;left:6143;top:9667;width:5906;height:3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" filled="f" stroked="f" strokeweight=".5pt">
                    <v:textbox>
                      <w:txbxContent>
                        <w:p w14:paraId="7FD3D54B" w14:textId="77777777" w:rsidR="00134CFC" w:rsidRPr="004374CD" w:rsidRDefault="00134CFC" w:rsidP="00C11A8C">
                          <w:pPr>
                            <w:pStyle w:val="ECCpageFooter"/>
                            <w:rPr>
                              <w:rStyle w:val="ECCHLbold"/>
                            </w:rPr>
                          </w:pPr>
                          <w:r w:rsidRPr="004374CD">
                            <w:rPr>
                              <w:rStyle w:val="ECCHLbold"/>
                            </w:rPr>
                            <w:t>Power sensor</w:t>
                          </w:r>
                        </w:p>
                      </w:txbxContent>
                    </v:textbox>
                  </v:shape>
                </v:group>
                <v:shape id="Gerade Verbindung mit Pfeil 147" o:spid="_x0000_s1335" type="#_x0000_t32" style="position:absolute;left:28525;top:11443;width:48;height:19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" strokecolor="#4f81bd" strokeweight="2pt">
                  <v:stroke endarrow="block"/>
                  <v:shadow on="t" color="black" opacity="24903f" origin=",.5" offset="0,.55556mm"/>
                </v:shape>
                <v:line id="Gerader Verbinder 148" o:spid="_x0000_s1336" style="position:absolute;visibility:visible;mso-wrap-style:square" from="28525,16206" to="28525,17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" strokecolor="#4f81bd" strokeweight="2pt">
                  <v:shadow on="t" color="black" opacity="24903f" origin=",.5" offset="0,.55556mm"/>
                </v:line>
                <v:shape id="Gerade Verbindung mit Pfeil 149" o:spid="_x0000_s1337" type="#_x0000_t32" style="position:absolute;left:14904;top:11443;width:0;height:58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" strokecolor="#f79646" strokeweight="1pt">
                  <v:stroke endarrow="block"/>
                  <v:shadow on="t" color="black" opacity="24903f" origin=",.5" offset="0,.55556mm"/>
                </v:shape>
                <v:group id="Gruppieren 150" o:spid="_x0000_s1338" style="position:absolute;left:32468;top:8681;width:2858;height:2762" coordsize="28575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">
                  <v:rect id="Rechteck 151" o:spid="_x0000_s1339" style="position:absolute;width:285750;height:276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" fillcolor="#bcbcbc">
                    <v:fill color2="#ededed" rotate="t" angle="180" colors="0 #bcbcbc;22938f #d0d0d0;1 #ededed" focus="100%" type="gradient"/>
                    <v:shadow on="t" color="black" opacity="24903f" origin=",.5" offset="0,.55556mm"/>
                  </v:rect>
                  <v:shape id="Bogen 152" o:spid="_x0000_s1340" style="position:absolute;left:66677;top:61914;width:142874;height:138113;visibility:visible;mso-wrap-style:square;v-text-anchor:middle" coordsize="142874,13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" path="m71437,nsc103219,,131179,20297,140041,49802v9105,30314,-4212,62736,-32348,78757c80829,143856,46805,140543,23636,120376,-767,99135,-7048,64548,8414,36543l71437,69057,71437,xem71437,nfc103219,,131179,20297,140041,49802v9105,30314,-4212,62736,-32348,78757c80829,143856,46805,140543,23636,120376,-767,99135,-7048,64548,8414,36543e" filled="f" strokeweight="1.25pt">
                    <v:stroke endarrow="block" endarrowwidth="narrow" endarrowlength="short"/>
                    <v:shadow on="t" color="black" opacity="24903f" origin=",.5" offset="0,.55556mm"/>
                    <v:path arrowok="t" o:connecttype="custom" o:connectlocs="71437,0;140041,49802;107693,128559;23636,120376;8414,36543" o:connectangles="0,0,0,0,0" textboxrect="3163,3163,18437,18437"/>
                  </v:shape>
                </v:group>
                <v:rect id="Rechteck 153" o:spid="_x0000_s1341" style="position:absolute;left:33135;top:13348;width:1422;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154" o:spid="_x0000_s1342" type="#_x0000_t32" style="position:absolute;left:33846;top:11443;width:45;height:18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" strokecolor="#4f81bd" strokeweight="2pt">
                  <v:stroke endarrow="block"/>
                  <v:shadow on="t" color="black" opacity="24903f" origin=",.5" offset="0,.55556mm"/>
                </v:shape>
                <v:line id="Gerader Verbinder 155" o:spid="_x0000_s1343" style="position:absolute;visibility:visible;mso-wrap-style:square" from="33846,16206" to="33846,17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" strokecolor="#4f81bd" strokeweight="2pt">
                  <v:shadow on="t" color="black" opacity="24903f" origin=",.5" offset="0,.55556mm"/>
                </v:line>
                <v:shape id="Gerade Verbindung mit Pfeil 156" o:spid="_x0000_s1344" type="#_x0000_t32" style="position:absolute;left:30001;top:10062;width:24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" strokecolor="#4f81bd" strokeweight="2pt">
                  <v:stroke startarrow="block" endarrow="block"/>
                  <v:shadow on="t" color="black" opacity="24903f" origin=",.5" offset="0,.55556mm"/>
                </v:shape>
                <v:line id="Gerader Verbinder 157" o:spid="_x0000_s1345" style="position:absolute;flip:y;visibility:visible;mso-wrap-style:square" from="33135,17253" to="34557,17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" strokecolor="#4f81bd" strokeweight="2pt">
                  <v:shadow on="t" color="black" opacity="24903f" origin=",.5" offset="0,.55556mm"/>
                </v:line>
                <v:shape id="Gerade Verbindung mit Pfeil 158" o:spid="_x0000_s1346" type="#_x0000_t32" style="position:absolute;left:35326;top:10062;width:59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" strokecolor="#4f81bd" strokeweight="2pt">
                  <v:stroke startarrow="block" endarrow="block"/>
                  <v:shadow on="t" color="black" opacity="24903f" origin=",.5" offset="0,.55556mm"/>
                </v:shape>
                <v:rect id="Rechteck 159" o:spid="_x0000_s1347" style="position:absolute;left:41266;top:5531;width:2182;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" fillcolor="#bcbcbc">
                  <v:fill color2="#ededed" rotate="t" angle="180" colors="0 #bcbcbc;22938f #d0d0d0;1 #ededed" focus="100%" type="gradient"/>
                  <v:shadow on="t" color="black" opacity="24903f" origin=",.5" offset="0,.55556mm"/>
                </v:rect>
                <v:line id="Gerader Verbinder 160" o:spid="_x0000_s1348" style="position:absolute;visibility:visible;mso-wrap-style:square" from="42357,5531" to="42357,11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" strokeweight="1.25pt">
                  <v:shadow on="t" color="black" opacity="24903f" origin=",.5" offset="0,.55556mm"/>
                </v:line>
                <v:line id="Gerader Verbinder 161" o:spid="_x0000_s1349" style="position:absolute;flip:x;visibility:visible;mso-wrap-style:square" from="41987,8246" to="41987,10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" strokeweight="1.25pt">
                  <v:shadow on="t" color="black" opacity="24903f" origin=",.5" offset="0,.55556mm"/>
                </v:line>
                <v:line id="Gerader Verbinder 162" o:spid="_x0000_s1350" style="position:absolute;flip:x;visibility:visible;mso-wrap-style:square" from="41368,10056" to="41987,10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" strokeweight="1.25pt">
                  <v:shadow on="t" color="black" opacity="24903f" origin=",.5" offset="0,.55556mm"/>
                </v:line>
                <v:shape id="Textfeld 163" o:spid="_x0000_s1351" type="#_x0000_t202" style="position:absolute;left:38647;top:10110;width:2619;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" filled="f" stroked="f" strokeweight=".5pt">
                  <v:textbox inset="0,0,0,0">
                    <w:txbxContent>
                      <w:p w14:paraId="366E2C0B" w14:textId="77777777" w:rsidR="00134CFC" w:rsidRPr="004B6B89" w:rsidRDefault="00134CFC" w:rsidP="00C11A8C">
                        <w:pPr>
                          <w:pStyle w:val="FootnoteText"/>
                        </w:pPr>
                        <w:r w:rsidRPr="004B6B89">
                          <w:t>20dB</w:t>
                        </w:r>
                      </w:p>
                    </w:txbxContent>
                  </v:textbox>
                </v:shape>
                <v:rect id="Rechteck 164" o:spid="_x0000_s1352" style="position:absolute;left:41657;top:1331;width:1422;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165" o:spid="_x0000_s1353" type="#_x0000_t32" style="position:absolute;left:42357;top:4188;width:11;height:13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" strokecolor="#4f81bd" strokeweight="2pt">
                  <v:stroke endarrow="block"/>
                  <v:shadow on="t" color="black" opacity="24903f" origin=",.5" offset="0,.55556mm"/>
                </v:shape>
                <v:line id="Gerader Verbinder 166" o:spid="_x0000_s1354" style="position:absolute;flip:x y;visibility:visible;mso-wrap-style:square" from="42357,340" to="42368,1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" strokecolor="#4f81bd" strokeweight="2pt">
                  <v:shadow on="t" color="black" opacity="24903f" origin=",.5" offset="0,.55556mm"/>
                </v:line>
                <v:line id="Gerader Verbinder 167" o:spid="_x0000_s1355" style="position:absolute;visibility:visible;mso-wrap-style:square" from="41657,340" to="43079,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" strokecolor="#4f81bd" strokeweight="2pt">
                  <v:shadow on="t" color="black" opacity="24903f" origin=",.5" offset="0,.55556mm"/>
                </v:line>
                <v:shape id="Textfeld 30" o:spid="_x0000_s1356" type="#_x0000_t202" style="position:absolute;left:43448;top:1616;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" filled="f" stroked="f" strokeweight=".5pt">
                  <v:textbox inset="0,0,0,0">
                    <w:txbxContent>
                      <w:p w14:paraId="7B4DA92C" w14:textId="77777777" w:rsidR="00134CFC" w:rsidRDefault="00134CFC" w:rsidP="00C11A8C">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v:textbox>
                </v:shape>
                <v:shape id="Textfeld 30" o:spid="_x0000_s1357" type="#_x0000_t202" style="position:absolute;left:34888;top:13637;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" filled="f" stroked="f" strokeweight=".5pt">
                  <v:textbox inset="0,0,0,0">
                    <w:txbxContent>
                      <w:p w14:paraId="15E5B32C" w14:textId="77777777" w:rsidR="00134CFC" w:rsidRDefault="00134CFC" w:rsidP="00C11A8C">
                        <w:pPr>
                          <w:tabs>
                            <w:tab w:val="left" w:pos="284"/>
                          </w:tabs>
                          <w:spacing w:before="60" w:after="0" w:line="288" w:lineRule="auto"/>
                          <w:ind w:left="288" w:hanging="288"/>
                          <w:rPr>
                            <w:sz w:val="24"/>
                            <w:szCs w:val="24"/>
                          </w:rPr>
                        </w:pPr>
                        <w:r>
                          <w:rPr>
                            <w:sz w:val="16"/>
                            <w:szCs w:val="16"/>
                            <w:lang w:val="da-DK"/>
                          </w:rPr>
                          <w:t>50</w:t>
                        </w:r>
                        <w:r>
                          <w:rPr>
                            <w:rFonts w:cs="Arial"/>
                            <w:sz w:val="16"/>
                            <w:szCs w:val="16"/>
                            <w:lang w:val="da-DK"/>
                          </w:rPr>
                          <w:t>Ω</w:t>
                        </w:r>
                      </w:p>
                    </w:txbxContent>
                  </v:textbox>
                </v:shape>
                <v:shape id="Textfeld 30" o:spid="_x0000_s1358" type="#_x0000_t202" style="position:absolute;left:29391;top:13637;width:2617;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" filled="f" stroked="f" strokeweight=".5pt">
                  <v:textbox inset="0,0,0,0">
                    <w:txbxContent>
                      <w:p w14:paraId="219B0C5A" w14:textId="77777777" w:rsidR="00134CFC" w:rsidRDefault="00134CFC" w:rsidP="00C11A8C">
                        <w:pPr>
                          <w:tabs>
                            <w:tab w:val="left" w:pos="284"/>
                          </w:tabs>
                          <w:spacing w:before="60" w:after="0" w:line="288" w:lineRule="auto"/>
                          <w:ind w:left="288" w:hanging="288"/>
                          <w:rPr>
                            <w:sz w:val="24"/>
                            <w:szCs w:val="24"/>
                          </w:rPr>
                        </w:pPr>
                        <w:r>
                          <w:rPr>
                            <w:sz w:val="16"/>
                            <w:szCs w:val="16"/>
                            <w:lang w:val="da-DK"/>
                          </w:rPr>
                          <w:t>3dB</w:t>
                        </w:r>
                      </w:p>
                    </w:txbxContent>
                  </v:textbox>
                </v:shape>
                <v:shape id="Gerade Verbindung mit Pfeil 171" o:spid="_x0000_s1359" type="#_x0000_t32" style="position:absolute;left:42301;top:11437;width:56;height:87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" strokecolor="#4f81bd" strokeweight="2pt">
                  <v:stroke startarrow="block" endarrow="block"/>
                  <v:shadow on="t" color="black" opacity="24903f" origin=",.5" offset="0,.55556mm"/>
                </v:shape>
                <v:rect id="Rechteck 172" o:spid="_x0000_s1360" style="position:absolute;left:41212;top:20187;width:2178;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" fillcolor="#bcbcbc">
                  <v:fill color2="#ededed" rotate="t" angle="180" colors="0 #bcbcbc;22938f #d0d0d0;1 #ededed" focus="100%" type="gradient"/>
                  <v:shadow on="t" color="black" opacity="24903f" origin=",.5" offset="0,.55556mm"/>
                </v:rect>
                <v:line id="Gerader Verbinder 173" o:spid="_x0000_s1361" style="position:absolute;visibility:visible;mso-wrap-style:square" from="42304,20187" to="42304,26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" strokeweight="1.25pt">
                  <v:shadow on="t" color="black" opacity="24903f" origin=",.5" offset="0,.55556mm"/>
                </v:line>
                <v:line id="Gerader Verbinder 174" o:spid="_x0000_s1362" style="position:absolute;flip:x;visibility:visible;mso-wrap-style:square" from="41930,22898" to="41930,24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" strokeweight="1.25pt">
                  <v:shadow on="t" color="black" opacity="24903f" origin=",.5" offset="0,.55556mm"/>
                </v:line>
                <v:line id="Gerader Verbinder 175" o:spid="_x0000_s1363" style="position:absolute;flip:x;visibility:visible;mso-wrap-style:square" from="41314,24708" to="41930,24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" strokeweight="1.25pt">
                  <v:shadow on="t" color="black" opacity="24903f" origin=",.5" offset="0,.55556mm"/>
                </v:line>
                <v:shape id="Textfeld 30" o:spid="_x0000_s1364" type="#_x0000_t202" style="position:absolute;left:38590;top:24759;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" filled="f" stroked="f" strokeweight=".5pt">
                  <v:textbox inset="0,0,0,0">
                    <w:txbxContent>
                      <w:p w14:paraId="2823A511" w14:textId="77777777" w:rsidR="00134CFC" w:rsidRDefault="00134CFC" w:rsidP="00C11A8C">
                        <w:pPr>
                          <w:tabs>
                            <w:tab w:val="left" w:pos="284"/>
                          </w:tabs>
                          <w:spacing w:before="60" w:after="0" w:line="288" w:lineRule="auto"/>
                          <w:ind w:left="288" w:hanging="288"/>
                          <w:rPr>
                            <w:sz w:val="24"/>
                            <w:szCs w:val="24"/>
                          </w:rPr>
                        </w:pPr>
                        <w:r>
                          <w:rPr>
                            <w:sz w:val="16"/>
                            <w:szCs w:val="16"/>
                            <w:lang w:val="da-DK"/>
                          </w:rPr>
                          <w:t>20dB</w:t>
                        </w:r>
                      </w:p>
                    </w:txbxContent>
                  </v:textbox>
                </v:shape>
                <v:shape id="Gerade Verbindung mit Pfeil 177" o:spid="_x0000_s1365" type="#_x0000_t32" style="position:absolute;left:42301;top:26090;width:0;height:70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" strokecolor="#4f81bd" strokeweight="2pt">
                  <v:stroke startarrow="block" endarrow="block"/>
                  <v:shadow on="t" color="black" opacity="24903f" origin=",.5" offset="0,.55556mm"/>
                </v:shape>
                <v:shape id="Textfeld 5" o:spid="_x0000_s1366" type="#_x0000_t202" style="position:absolute;left:6228;top:26224;width:9906;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" filled="f" stroked="f" strokeweight=".5pt">
                  <v:textbox>
                    <w:txbxContent>
                      <w:p w14:paraId="281E4B8F" w14:textId="77777777" w:rsidR="00134CFC" w:rsidRPr="00AA50CD" w:rsidRDefault="00134CFC" w:rsidP="00C11A8C">
                        <w:pPr>
                          <w:pStyle w:val="FootnoteText"/>
                          <w:rPr>
                            <w:rStyle w:val="ECCHLbold"/>
                          </w:rPr>
                        </w:pPr>
                        <w:r w:rsidRPr="00AA50CD">
                          <w:rPr>
                            <w:rStyle w:val="ECCHLbold"/>
                          </w:rPr>
                          <w:t xml:space="preserve">PMSE </w:t>
                        </w:r>
                        <w:r>
                          <w:rPr>
                            <w:rStyle w:val="ECCHLbold"/>
                          </w:rPr>
                          <w:t>gener</w:t>
                        </w:r>
                        <w:r w:rsidRPr="00AA50CD">
                          <w:rPr>
                            <w:rStyle w:val="ECCHLbold"/>
                          </w:rPr>
                          <w:t>ator</w:t>
                        </w:r>
                      </w:p>
                      <w:p w14:paraId="2D45739C" w14:textId="77777777" w:rsidR="00134CFC" w:rsidRPr="00AA50CD" w:rsidRDefault="00134CFC" w:rsidP="00C11A8C">
                        <w:pPr>
                          <w:pStyle w:val="FootnoteText"/>
                          <w:rPr>
                            <w:rStyle w:val="ECCHLbold"/>
                          </w:rPr>
                        </w:pPr>
                        <w:r w:rsidRPr="00AA50CD">
                          <w:rPr>
                            <w:rStyle w:val="ECCHLbold"/>
                          </w:rPr>
                          <w:t>R&amp;S SMU200A</w:t>
                        </w:r>
                      </w:p>
                    </w:txbxContent>
                  </v:textbox>
                </v:shape>
                <v:rect id="Rechteck 179" o:spid="_x0000_s1367" style="position:absolute;left:20169;top:21301;width:2902;height:66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" fillcolor="#bcbcbc">
                  <v:fill color2="#ededed" rotate="t" angle="180" colors="0 #bcbcbc;22938f #d0d0d0;1 #ededed" focus="100%" type="gradient"/>
                  <v:shadow on="t" color="black" opacity="24903f" origin=",.5" offset="0,.55556mm"/>
                </v:rect>
                <v:shape id="Textfeld 3" o:spid="_x0000_s1368" type="#_x0000_t202" style="position:absolute;left:19146;top:23714;width:5519;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" filled="f" stroked="f" strokeweight=".5pt">
                  <v:textbox inset="0,0,0,0">
                    <w:txbxContent>
                      <w:p w14:paraId="723A9F76" w14:textId="77777777" w:rsidR="00134CFC" w:rsidRPr="00AA50CD" w:rsidRDefault="00134CFC" w:rsidP="00C11A8C">
                        <w:pPr>
                          <w:pStyle w:val="FootnoteText"/>
                        </w:pPr>
                        <w:r>
                          <w:t>Step atten.</w:t>
                        </w:r>
                      </w:p>
                    </w:txbxContent>
                  </v:textbox>
                </v:shape>
                <v:shape id="Gerade Verbindung mit Pfeil 181" o:spid="_x0000_s1369" type="#_x0000_t32" style="position:absolute;left:19766;top:21819;width:3476;height:55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" strokeweight="1pt">
                  <v:stroke endarrow="block"/>
                  <v:shadow on="t" color="black" opacity="24903f" origin=",.5" offset="0,.55556mm"/>
                </v:shape>
                <v:shape id="Gerade Verbindung mit Pfeil 183" o:spid="_x0000_s1370" type="#_x0000_t32" style="position:absolute;left:15892;top:24613;width:21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" strokecolor="#4f81bd" strokeweight="2pt">
                  <v:stroke endarrow="block"/>
                  <v:shadow on="t" color="black" opacity="24903f" origin=",.5" offset="0,.55556mm"/>
                </v:shape>
                <v:shape id="Gerade Verbindung mit Pfeil 185" o:spid="_x0000_s1371" type="#_x0000_t32" style="position:absolute;left:35784;top:24618;width:5422;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" strokecolor="#4f81bd" strokeweight="2pt">
                  <v:stroke endarrow="block"/>
                  <v:shadow on="t" color="black" opacity="24903f" origin=",.5" offset="0,.55556mm"/>
                </v:shape>
                <v:shape id="Textfeld 5" o:spid="_x0000_s1372" type="#_x0000_t202" style="position:absolute;left:14759;top:4470;width:9906;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" filled="f" stroked="f" strokeweight=".5pt">
                  <v:textbox>
                    <w:txbxContent>
                      <w:p w14:paraId="1CBB4127" w14:textId="77777777" w:rsidR="00134CFC" w:rsidRPr="00783848" w:rsidRDefault="00134CFC" w:rsidP="00C11A8C">
                        <w:pPr>
                          <w:pStyle w:val="FootnoteText"/>
                          <w:rPr>
                            <w:rStyle w:val="ECCHLbold"/>
                          </w:rPr>
                        </w:pPr>
                        <w:r w:rsidRPr="00783848">
                          <w:rPr>
                            <w:rStyle w:val="ECCHLbold"/>
                          </w:rPr>
                          <w:t>DME simulator</w:t>
                        </w:r>
                      </w:p>
                      <w:p w14:paraId="56BF2DF6" w14:textId="77777777" w:rsidR="00134CFC" w:rsidRPr="00783848" w:rsidRDefault="00134CFC" w:rsidP="00C11A8C">
                        <w:pPr>
                          <w:pStyle w:val="FootnoteText"/>
                          <w:rPr>
                            <w:rStyle w:val="ECCHLbold"/>
                          </w:rPr>
                        </w:pPr>
                        <w:r w:rsidRPr="00783848">
                          <w:rPr>
                            <w:rStyle w:val="ECCHLbold"/>
                          </w:rPr>
                          <w:t>R&amp;S SMA100A</w:t>
                        </w:r>
                      </w:p>
                    </w:txbxContent>
                  </v:textbox>
                </v:shape>
                <v:shape id="Textfeld 5" o:spid="_x0000_s1373" type="#_x0000_t202" style="position:absolute;left:39579;top:33341;width:4290;height:2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" filled="f" stroked="f" strokeweight=".5pt">
                  <v:textbox inset="2mm,,0">
                    <w:txbxContent>
                      <w:p w14:paraId="348FA5AA" w14:textId="77777777" w:rsidR="00134CFC" w:rsidRPr="00B5364A" w:rsidRDefault="00134CFC" w:rsidP="00C11A8C">
                        <w:pPr>
                          <w:pStyle w:val="FootnoteText"/>
                          <w:rPr>
                            <w:rStyle w:val="ECCHLbold"/>
                          </w:rPr>
                        </w:pPr>
                        <w:r>
                          <w:rPr>
                            <w:rStyle w:val="ECCHLbold"/>
                          </w:rPr>
                          <w:t>To EUT</w:t>
                        </w:r>
                      </w:p>
                    </w:txbxContent>
                  </v:textbox>
                </v:shape>
                <v:shape id="Textfeld 3" o:spid="_x0000_s1374" type="#_x0000_t202" style="position:absolute;left:37872;top:8173;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" filled="f" stroked="f" strokeweight=".5pt">
                  <v:textbox inset="0,0,0,0">
                    <w:txbxContent>
                      <w:p w14:paraId="117A9B9B" w14:textId="77777777" w:rsidR="00134CFC" w:rsidRPr="008F00C2" w:rsidRDefault="00134CFC" w:rsidP="00C11A8C">
                        <w:pPr>
                          <w:pStyle w:val="FootnoteText"/>
                          <w:rPr>
                            <w:rStyle w:val="ECCHLbold"/>
                          </w:rPr>
                        </w:pPr>
                        <w:r w:rsidRPr="008F00C2">
                          <w:rPr>
                            <w:rStyle w:val="ECCHLbold"/>
                          </w:rPr>
                          <w:t>DME</w:t>
                        </w:r>
                      </w:p>
                    </w:txbxContent>
                  </v:textbox>
                </v:shape>
                <v:shape id="Textfeld 3" o:spid="_x0000_s1375" type="#_x0000_t202" style="position:absolute;left:37136;top:23069;width:333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" filled="f" stroked="f" strokeweight=".5pt">
                  <v:textbox inset="0,0,0,0">
                    <w:txbxContent>
                      <w:p w14:paraId="31FE5B54" w14:textId="77777777" w:rsidR="00134CFC" w:rsidRPr="0055677B" w:rsidRDefault="00134CFC" w:rsidP="00C11A8C">
                        <w:pPr>
                          <w:pStyle w:val="ECCTablenote"/>
                          <w:rPr>
                            <w:rStyle w:val="ECCHLbold"/>
                          </w:rPr>
                        </w:pPr>
                        <w:r w:rsidRPr="0055677B">
                          <w:rPr>
                            <w:rStyle w:val="ECCHLbold"/>
                          </w:rPr>
                          <w:t>PMSE</w:t>
                        </w:r>
                      </w:p>
                    </w:txbxContent>
                  </v:textbox>
                </v:shape>
                <v:group id="Gruppieren 321" o:spid="_x0000_s1376" style="position:absolute;left:27599;top:23242;width:2857;height:2756" coordsize="28575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">
                  <v:rect id="Rechteck 335" o:spid="_x0000_s1377" style="position:absolute;width:285750;height:276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" fillcolor="#bcbcbc">
                    <v:fill color2="#ededed" rotate="t" angle="180" colors="0 #bcbcbc;22938f #d0d0d0;1 #ededed" focus="100%" type="gradient"/>
                    <v:shadow on="t" color="black" opacity="24903f" origin=",.5" offset="0,.55556mm"/>
                  </v:rect>
                  <v:shape id="Bogen 336" o:spid="_x0000_s1378" style="position:absolute;left:66677;top:61914;width:142874;height:138113;visibility:visible;mso-wrap-style:square;v-text-anchor:middle" coordsize="142874,13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" path="m71437,nsc103219,,131179,20297,140041,49802v9105,30314,-4212,62736,-32348,78757c80829,143856,46805,140543,23636,120376,-767,99135,-7048,64548,8414,36543l71437,69057,71437,xem71437,nfc103219,,131179,20297,140041,49802v9105,30314,-4212,62736,-32348,78757c80829,143856,46805,140543,23636,120376,-767,99135,-7048,64548,8414,36543e" filled="f" strokeweight="1.25pt">
                    <v:stroke endarrow="block" endarrowwidth="narrow" endarrowlength="short"/>
                    <v:shadow on="t" color="black" opacity="24903f" origin=",.5" offset="0,.55556mm"/>
                    <v:path arrowok="t" o:connecttype="custom" o:connectlocs="71437,0;140041,49802;107693,128559;23636,120376;8414,36543" o:connectangles="0,0,0,0,0" textboxrect="3163,3163,18437,18437"/>
                  </v:shape>
                </v:group>
                <v:rect id="Rechteck 322" o:spid="_x0000_s1379" style="position:absolute;left:28265;top:27910;width:1423;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323" o:spid="_x0000_s1380" type="#_x0000_t32" style="position:absolute;left:28983;top:26005;width:44;height:18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" strokecolor="#4f81bd" strokeweight="2pt">
                  <v:stroke endarrow="block"/>
                  <v:shadow on="t" color="black" opacity="24903f" origin=",.5" offset="0,.55556mm"/>
                </v:shape>
                <v:line id="Gerader Verbinder 324" o:spid="_x0000_s1381" style="position:absolute;visibility:visible;mso-wrap-style:square" from="28983,30767" to="28983,31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" strokecolor="#4f81bd" strokeweight="2pt">
                  <v:shadow on="t" color="black" opacity="24903f" origin=",.5" offset="0,.55556mm"/>
                </v:line>
                <v:group id="Gruppieren 325" o:spid="_x0000_s1382" style="position:absolute;left:32926;top:23242;width:2858;height:2756" coordorigin="5327" coordsize="2857,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">
                  <v:rect id="Rechteck 333" o:spid="_x0000_s1383" style="position:absolute;left:5327;width:2858;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" fillcolor="#bcbcbc">
                    <v:fill color2="#ededed" rotate="t" angle="180" colors="0 #bcbcbc;22938f #d0d0d0;1 #ededed" focus="100%" type="gradient"/>
                    <v:shadow on="t" color="black" opacity="24903f" origin=",.5" offset="0,.55556mm"/>
                  </v:rect>
                  <v:shape id="Bogen 334" o:spid="_x0000_s1384" style="position:absolute;left:5994;top:619;width:1429;height:1381;visibility:visible;mso-wrap-style:square;v-text-anchor:middle" coordsize="142874,138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" path="m71437,nsc103219,,131179,20297,140041,49802v9105,30314,-4212,62736,-32348,78757c80829,143856,46805,140543,23636,120376,-767,99135,-7048,64548,8414,36543l71437,69057,71437,xem71437,nfc103219,,131179,20297,140041,49802v9105,30314,-4212,62736,-32348,78757c80829,143856,46805,140543,23636,120376,-767,99135,-7048,64548,8414,36543e" filled="f" strokeweight="1.25pt">
                    <v:stroke endarrow="block" endarrowwidth="narrow" endarrowlength="short"/>
                    <v:shadow on="t" color="black" opacity="24903f" origin=",.5" offset="0,.55556mm"/>
                    <v:path arrowok="t" o:connecttype="custom" o:connectlocs="715,0;1401,498;1077,1285;236,1204;84,365" o:connectangles="0,0,0,0,0" textboxrect="3199,3200,18397,18402"/>
                  </v:shape>
                </v:group>
                <v:rect id="Rechteck 326" o:spid="_x0000_s1385" style="position:absolute;left:33593;top:27910;width:1422;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" fillcolor="#bcbcbc">
                  <v:fill color2="#ededed" rotate="t" angle="180" colors="0 #bcbcbc;22938f #d0d0d0;1 #ededed" focus="100%" type="gradient"/>
                  <v:shadow on="t" color="black" opacity="24903f" origin=",.5" offset="0,.55556mm"/>
                </v:rect>
                <v:shape id="Gerade Verbindung mit Pfeil 327" o:spid="_x0000_s1386" type="#_x0000_t32" style="position:absolute;left:34304;top:26005;width:45;height:18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" strokecolor="#4f81bd" strokeweight="2pt">
                  <v:stroke endarrow="block"/>
                  <v:shadow on="t" color="black" opacity="24903f" origin=",.5" offset="0,.55556mm"/>
                </v:shape>
                <v:line id="Gerader Verbinder 328" o:spid="_x0000_s1387" style="position:absolute;visibility:visible;mso-wrap-style:square" from="34304,30767" to="34304,31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" strokecolor="#4f81bd" strokeweight="2pt">
                  <v:shadow on="t" color="black" opacity="24903f" origin=",.5" offset="0,.55556mm"/>
                </v:line>
                <v:shape id="Gerade Verbindung mit Pfeil 329" o:spid="_x0000_s1388" type="#_x0000_t32" style="position:absolute;left:30456;top:24627;width:246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" strokecolor="#4f81bd" strokeweight="2pt">
                  <v:stroke endarrow="block"/>
                  <v:shadow on="t" color="black" opacity="24903f" origin=",.5" offset="0,.55556mm"/>
                </v:shape>
                <v:line id="Gerader Verbinder 330" o:spid="_x0000_s1389" style="position:absolute;flip:y;visibility:visible;mso-wrap-style:square" from="33593,31815" to="35015,31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" strokecolor="#4f81bd" strokeweight="2pt">
                  <v:shadow on="t" color="black" opacity="24903f" origin=",.5" offset="0,.55556mm"/>
                </v:line>
                <v:shape id="Textfeld 30" o:spid="_x0000_s1390" type="#_x0000_t202" style="position:absolute;left:35346;top:28093;width:2616;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" filled="f" stroked="f" strokeweight=".5pt">
                  <v:textbox inset="0,0,0,0">
                    <w:txbxContent>
                      <w:p w14:paraId="24AF47D7" w14:textId="77777777" w:rsidR="00134CFC" w:rsidRDefault="00134CFC" w:rsidP="00C11A8C">
                        <w:pPr>
                          <w:tabs>
                            <w:tab w:val="left" w:pos="284"/>
                          </w:tabs>
                          <w:spacing w:before="60" w:line="288" w:lineRule="auto"/>
                          <w:ind w:left="288" w:hanging="288"/>
                          <w:rPr>
                            <w:sz w:val="24"/>
                            <w:szCs w:val="24"/>
                          </w:rPr>
                        </w:pPr>
                        <w:r>
                          <w:rPr>
                            <w:sz w:val="16"/>
                            <w:szCs w:val="16"/>
                            <w:lang w:val="da-DK"/>
                          </w:rPr>
                          <w:t>50</w:t>
                        </w:r>
                        <w:r>
                          <w:rPr>
                            <w:rFonts w:cs="Arial"/>
                            <w:sz w:val="16"/>
                            <w:szCs w:val="16"/>
                            <w:lang w:val="da-DK"/>
                          </w:rPr>
                          <w:t>Ω</w:t>
                        </w:r>
                      </w:p>
                    </w:txbxContent>
                  </v:textbox>
                </v:shape>
                <v:shape id="Textfeld 30" o:spid="_x0000_s1391" type="#_x0000_t202" style="position:absolute;left:30138;top:28118;width:2616;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" filled="f" stroked="f" strokeweight=".5pt">
                  <v:textbox inset="0,0,0,0">
                    <w:txbxContent>
                      <w:p w14:paraId="58D544F2" w14:textId="77777777" w:rsidR="00134CFC" w:rsidRDefault="00134CFC" w:rsidP="00C11A8C">
                        <w:pPr>
                          <w:tabs>
                            <w:tab w:val="left" w:pos="284"/>
                          </w:tabs>
                          <w:spacing w:before="60" w:line="288" w:lineRule="auto"/>
                          <w:ind w:left="288" w:hanging="288"/>
                          <w:rPr>
                            <w:sz w:val="24"/>
                            <w:szCs w:val="24"/>
                          </w:rPr>
                        </w:pPr>
                        <w:r>
                          <w:rPr>
                            <w:sz w:val="16"/>
                            <w:szCs w:val="16"/>
                            <w:lang w:val="da-DK"/>
                          </w:rPr>
                          <w:t>50</w:t>
                        </w:r>
                        <w:r>
                          <w:rPr>
                            <w:rFonts w:cs="Arial"/>
                            <w:sz w:val="16"/>
                            <w:szCs w:val="16"/>
                            <w:lang w:val="da-DK"/>
                          </w:rPr>
                          <w:t>Ω</w:t>
                        </w:r>
                      </w:p>
                    </w:txbxContent>
                  </v:textbox>
                </v:shape>
                <v:line id="Gerader Verbinder 338" o:spid="_x0000_s1392" style="position:absolute;flip:y;visibility:visible;mso-wrap-style:square" from="28381,31816" to="29804,31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" strokecolor="#4f81bd" strokeweight="2pt">
                  <v:shadow on="t" color="black" opacity="24903f" origin=",.5" offset="0,.55556mm"/>
                </v:line>
                <v:shape id="Gerade Verbindung mit Pfeil 339" o:spid="_x0000_s1393" type="#_x0000_t32" style="position:absolute;left:25198;top:24708;width:21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" strokecolor="#4f81bd" strokeweight="2pt">
                  <v:stroke endarrow="block"/>
                  <v:shadow on="t" color="black" opacity="24903f" origin=",.5" offset="0,.55556mm"/>
                </v:shape>
                <w10:anchorlock/>
              </v:group>
            </w:pict>
          </mc:Fallback>
        </mc:AlternateContent>
      </w:r>
    </w:p>
    <w:p w14:paraId="4A40E6A5" w14:textId="42F66EF4" w:rsidR="00C11A8C" w:rsidRPr="000B6291" w:rsidRDefault="00C11A8C" w:rsidP="00C11A8C">
      <w:pPr>
        <w:pStyle w:val="Caption"/>
        <w:rPr>
          <w:lang w:val="en-GB"/>
        </w:rPr>
      </w:pPr>
      <w:bookmarkStart w:id="1065" w:name="_Toc17270281"/>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124</w:t>
      </w:r>
      <w:r w:rsidRPr="000B6291">
        <w:rPr>
          <w:lang w:val="en-GB"/>
        </w:rPr>
        <w:fldChar w:fldCharType="end"/>
      </w:r>
      <w:r w:rsidRPr="000B6291">
        <w:rPr>
          <w:lang w:val="en-GB"/>
        </w:rPr>
        <w:t xml:space="preserve"> Measurement setup for ground transponders as EUT</w:t>
      </w:r>
      <w:bookmarkEnd w:id="1065"/>
    </w:p>
    <w:p w14:paraId="36DD157E" w14:textId="77777777" w:rsidR="00C11A8C" w:rsidRPr="000B6291" w:rsidRDefault="00C11A8C" w:rsidP="00C11A8C">
      <w:r w:rsidRPr="000B6291">
        <w:t>In the laboratory environment, the DME transmitter is sent into a dummy load instead of the antenna. To simulate the nearfield monitor antenna directional couplers and attenuators were installed as shown in the following figure.</w:t>
      </w:r>
    </w:p>
    <w:p w14:paraId="2280E4D7" w14:textId="77777777" w:rsidR="00C11A8C" w:rsidRPr="000B6291" w:rsidRDefault="00C11A8C" w:rsidP="00C11A8C">
      <w:r w:rsidRPr="000B6291">
        <w:rPr>
          <w:noProof/>
          <w:lang w:eastAsia="en-GB"/>
        </w:rPr>
        <w:lastRenderedPageBreak/>
        <mc:AlternateContent>
          <mc:Choice Requires="wpc">
            <w:drawing>
              <wp:inline distT="0" distB="0" distL="0" distR="0" wp14:anchorId="63594B57" wp14:editId="73AC22D1">
                <wp:extent cx="5334000" cy="2934005"/>
                <wp:effectExtent l="0" t="0" r="0" b="57150"/>
                <wp:docPr id="15175" name="Zeichenbereich 13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4978" name="Rechteck 341"/>
                        <wps:cNvSpPr>
                          <a:spLocks noChangeArrowheads="1"/>
                        </wps:cNvSpPr>
                        <wps:spPr bwMode="auto">
                          <a:xfrm>
                            <a:off x="1820400" y="624736"/>
                            <a:ext cx="142200" cy="285100"/>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79" name="Gerade Verbindung mit Pfeil 342"/>
                        <wps:cNvCnPr>
                          <a:cxnSpLocks noChangeShapeType="1"/>
                        </wps:cNvCnPr>
                        <wps:spPr bwMode="auto">
                          <a:xfrm>
                            <a:off x="1888300" y="1855036"/>
                            <a:ext cx="0" cy="58670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80" name="Gerader Verbinder 343"/>
                        <wps:cNvCnPr>
                          <a:cxnSpLocks noChangeShapeType="1"/>
                        </wps:cNvCnPr>
                        <wps:spPr bwMode="auto">
                          <a:xfrm>
                            <a:off x="938800" y="2497336"/>
                            <a:ext cx="0" cy="104100"/>
                          </a:xfrm>
                          <a:prstGeom prst="line">
                            <a:avLst/>
                          </a:prstGeom>
                          <a:noFill/>
                          <a:ln w="25400">
                            <a:solidFill>
                              <a:srgbClr val="4F81BD"/>
                            </a:solidFill>
                            <a:round/>
                            <a:headEnd type="triangle" w="med" len="me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81" name="Gerader Verbinder 344"/>
                        <wps:cNvCnPr>
                          <a:cxnSpLocks noChangeShapeType="1"/>
                        </wps:cNvCnPr>
                        <wps:spPr bwMode="auto">
                          <a:xfrm>
                            <a:off x="1206100" y="1716636"/>
                            <a:ext cx="0" cy="15110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82" name="Gerader Verbinder 345"/>
                        <wps:cNvCnPr>
                          <a:cxnSpLocks noChangeShapeType="1"/>
                        </wps:cNvCnPr>
                        <wps:spPr bwMode="auto">
                          <a:xfrm flipH="1">
                            <a:off x="1198800" y="1715336"/>
                            <a:ext cx="590500"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83" name="Rechteck 346"/>
                        <wps:cNvSpPr>
                          <a:spLocks noChangeArrowheads="1"/>
                        </wps:cNvSpPr>
                        <wps:spPr bwMode="auto">
                          <a:xfrm>
                            <a:off x="885500" y="2454136"/>
                            <a:ext cx="1292500" cy="480400"/>
                          </a:xfrm>
                          <a:prstGeom prst="rect">
                            <a:avLst/>
                          </a:prstGeom>
                          <a:gradFill rotWithShape="1">
                            <a:gsLst>
                              <a:gs pos="0">
                                <a:srgbClr val="FFBE86"/>
                              </a:gs>
                              <a:gs pos="35001">
                                <a:srgbClr val="FFD0AA"/>
                              </a:gs>
                              <a:gs pos="100000">
                                <a:srgbClr val="FFEBDB"/>
                              </a:gs>
                            </a:gsLst>
                            <a:lin ang="16200000" scaled="1"/>
                          </a:gradFill>
                          <a:ln w="9525">
                            <a:solidFill>
                              <a:srgbClr val="F68C36"/>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84" name="Textfeld 5"/>
                        <wps:cNvSpPr txBox="1">
                          <a:spLocks noChangeArrowheads="1"/>
                        </wps:cNvSpPr>
                        <wps:spPr bwMode="auto">
                          <a:xfrm>
                            <a:off x="1279800" y="36036"/>
                            <a:ext cx="1255100" cy="25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483DF62" w14:textId="77777777" w:rsidR="00134CFC" w:rsidRPr="003B6BCC" w:rsidRDefault="00134CFC" w:rsidP="00C11A8C">
                              <w:pPr>
                                <w:pStyle w:val="ECCpageHeader"/>
                              </w:pPr>
                              <w:r w:rsidRPr="003B6BCC">
                                <w:t>To measurement setup</w:t>
                              </w:r>
                            </w:p>
                          </w:txbxContent>
                        </wps:txbx>
                        <wps:bodyPr rot="0" vert="horz" wrap="square" lIns="72000" tIns="45720" rIns="0" bIns="45720" anchor="t" anchorCtr="0" upright="1">
                          <a:noAutofit/>
                        </wps:bodyPr>
                      </wps:wsp>
                      <wps:wsp>
                        <wps:cNvPr id="14985" name="Textfeld 3"/>
                        <wps:cNvSpPr txBox="1">
                          <a:spLocks noChangeArrowheads="1"/>
                        </wps:cNvSpPr>
                        <wps:spPr bwMode="auto">
                          <a:xfrm>
                            <a:off x="1269800" y="2565836"/>
                            <a:ext cx="720800" cy="33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7AC42A8" w14:textId="77777777" w:rsidR="00134CFC" w:rsidRDefault="00134CFC" w:rsidP="00C11A8C">
                              <w:pPr>
                                <w:pStyle w:val="ECCpageHeader"/>
                              </w:pPr>
                              <w:r>
                                <w:rPr>
                                  <w:bCs/>
                                  <w:szCs w:val="16"/>
                                </w:rPr>
                                <w:t>E</w:t>
                              </w:r>
                              <w:r>
                                <w:t>UT</w:t>
                              </w:r>
                            </w:p>
                            <w:p w14:paraId="6685F781" w14:textId="77777777" w:rsidR="00134CFC" w:rsidRDefault="00134CFC" w:rsidP="00C11A8C">
                              <w:pPr>
                                <w:pStyle w:val="ECCpageHeader"/>
                                <w:rPr>
                                  <w:sz w:val="24"/>
                                  <w:szCs w:val="24"/>
                                </w:rPr>
                              </w:pPr>
                              <w:r>
                                <w:t>Rx 2, 3, 4</w:t>
                              </w:r>
                            </w:p>
                          </w:txbxContent>
                        </wps:txbx>
                        <wps:bodyPr rot="0" vert="horz" wrap="square" lIns="0" tIns="0" rIns="0" bIns="0" anchor="t" anchorCtr="0" upright="1">
                          <a:noAutofit/>
                        </wps:bodyPr>
                      </wps:wsp>
                      <wps:wsp>
                        <wps:cNvPr id="14986" name="Rechteck 350"/>
                        <wps:cNvSpPr>
                          <a:spLocks noChangeArrowheads="1"/>
                        </wps:cNvSpPr>
                        <wps:spPr bwMode="auto">
                          <a:xfrm>
                            <a:off x="1779100" y="1264436"/>
                            <a:ext cx="217800" cy="590600"/>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87" name="Gerader Verbinder 351"/>
                        <wps:cNvCnPr>
                          <a:cxnSpLocks noChangeShapeType="1"/>
                        </wps:cNvCnPr>
                        <wps:spPr bwMode="auto">
                          <a:xfrm>
                            <a:off x="1888300" y="1264436"/>
                            <a:ext cx="0" cy="59060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88" name="Gerader Verbinder 352"/>
                        <wps:cNvCnPr>
                          <a:cxnSpLocks noChangeShapeType="1"/>
                        </wps:cNvCnPr>
                        <wps:spPr bwMode="auto">
                          <a:xfrm flipH="1">
                            <a:off x="1850900" y="1535636"/>
                            <a:ext cx="0" cy="18100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89" name="Gerader Verbinder 353"/>
                        <wps:cNvCnPr>
                          <a:cxnSpLocks noChangeShapeType="1"/>
                        </wps:cNvCnPr>
                        <wps:spPr bwMode="auto">
                          <a:xfrm flipH="1">
                            <a:off x="1789300" y="1716636"/>
                            <a:ext cx="61600" cy="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90" name="Textfeld 30"/>
                        <wps:cNvSpPr txBox="1">
                          <a:spLocks noChangeArrowheads="1"/>
                        </wps:cNvSpPr>
                        <wps:spPr bwMode="auto">
                          <a:xfrm>
                            <a:off x="1516900" y="1721636"/>
                            <a:ext cx="261600" cy="20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CAF2AA1" w14:textId="77777777" w:rsidR="00134CFC" w:rsidRDefault="00134CFC" w:rsidP="00C11A8C">
                              <w:pPr>
                                <w:tabs>
                                  <w:tab w:val="left" w:pos="284"/>
                                </w:tabs>
                                <w:spacing w:before="60" w:line="288" w:lineRule="auto"/>
                                <w:ind w:left="288" w:hanging="288"/>
                                <w:rPr>
                                  <w:sz w:val="24"/>
                                  <w:szCs w:val="24"/>
                                </w:rPr>
                              </w:pPr>
                              <w:r>
                                <w:rPr>
                                  <w:sz w:val="16"/>
                                  <w:szCs w:val="16"/>
                                  <w:lang w:val="da-DK"/>
                                </w:rPr>
                                <w:t>20dB</w:t>
                              </w:r>
                            </w:p>
                          </w:txbxContent>
                        </wps:txbx>
                        <wps:bodyPr rot="0" vert="horz" wrap="square" lIns="0" tIns="0" rIns="0" bIns="0" anchor="t" anchorCtr="0" upright="1">
                          <a:noAutofit/>
                        </wps:bodyPr>
                      </wps:wsp>
                      <wps:wsp>
                        <wps:cNvPr id="14991" name="Gerade Verbindung mit Pfeil 355"/>
                        <wps:cNvCnPr>
                          <a:cxnSpLocks noChangeShapeType="1"/>
                        </wps:cNvCnPr>
                        <wps:spPr bwMode="auto">
                          <a:xfrm flipH="1">
                            <a:off x="1903100" y="274836"/>
                            <a:ext cx="0" cy="33910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92" name="Gerade Verbindung mit Pfeil 356"/>
                        <wps:cNvCnPr>
                          <a:cxnSpLocks noChangeShapeType="1"/>
                        </wps:cNvCnPr>
                        <wps:spPr bwMode="auto">
                          <a:xfrm flipH="1">
                            <a:off x="1893700" y="916836"/>
                            <a:ext cx="0" cy="33900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93" name="Textfeld 30"/>
                        <wps:cNvSpPr txBox="1">
                          <a:spLocks noChangeArrowheads="1"/>
                        </wps:cNvSpPr>
                        <wps:spPr bwMode="auto">
                          <a:xfrm>
                            <a:off x="1539900" y="660936"/>
                            <a:ext cx="261600" cy="20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4EB94B4" w14:textId="77777777" w:rsidR="00134CFC" w:rsidRDefault="00134CFC" w:rsidP="00C11A8C">
                              <w:pPr>
                                <w:tabs>
                                  <w:tab w:val="left" w:pos="284"/>
                                </w:tabs>
                                <w:spacing w:before="60" w:line="288" w:lineRule="auto"/>
                                <w:ind w:left="288" w:hanging="288"/>
                                <w:rPr>
                                  <w:sz w:val="24"/>
                                  <w:szCs w:val="24"/>
                                </w:rPr>
                              </w:pPr>
                              <w:r>
                                <w:rPr>
                                  <w:sz w:val="16"/>
                                  <w:szCs w:val="16"/>
                                  <w:lang w:val="da-DK"/>
                                </w:rPr>
                                <w:t>20dB</w:t>
                              </w:r>
                            </w:p>
                          </w:txbxContent>
                        </wps:txbx>
                        <wps:bodyPr rot="0" vert="horz" wrap="square" lIns="0" tIns="0" rIns="0" bIns="0" anchor="t" anchorCtr="0" upright="1">
                          <a:noAutofit/>
                        </wps:bodyPr>
                      </wps:wsp>
                      <wpg:wgp>
                        <wpg:cNvPr id="14994" name="Gruppieren 14469"/>
                        <wpg:cNvGrpSpPr>
                          <a:grpSpLocks/>
                        </wpg:cNvGrpSpPr>
                        <wpg:grpSpPr bwMode="auto">
                          <a:xfrm>
                            <a:off x="1068000" y="1876936"/>
                            <a:ext cx="290200" cy="276200"/>
                            <a:chOff x="26125" y="15516"/>
                            <a:chExt cx="2901" cy="2762"/>
                          </a:xfrm>
                        </wpg:grpSpPr>
                        <wps:wsp>
                          <wps:cNvPr id="14995" name="Rechteck 359"/>
                          <wps:cNvSpPr>
                            <a:spLocks noChangeArrowheads="1"/>
                          </wps:cNvSpPr>
                          <wps:spPr bwMode="auto">
                            <a:xfrm>
                              <a:off x="26125" y="15516"/>
                              <a:ext cx="2858" cy="276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4996" name="Gerader Verbinder 14466"/>
                          <wps:cNvCnPr>
                            <a:cxnSpLocks noChangeShapeType="1"/>
                          </wps:cNvCnPr>
                          <wps:spPr bwMode="auto">
                            <a:xfrm>
                              <a:off x="27554" y="15516"/>
                              <a:ext cx="45" cy="1400"/>
                            </a:xfrm>
                            <a:prstGeom prst="line">
                              <a:avLst/>
                            </a:prstGeom>
                            <a:noFill/>
                            <a:ln w="9525">
                              <a:solidFill>
                                <a:srgbClr val="000000"/>
                              </a:solidFill>
                              <a:round/>
                              <a:headEnd/>
                              <a:tailEnd type="oval" w="sm" len="sm"/>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97" name="Gerader Verbinder 14467"/>
                          <wps:cNvCnPr>
                            <a:cxnSpLocks noChangeShapeType="1"/>
                          </wps:cNvCnPr>
                          <wps:spPr bwMode="auto">
                            <a:xfrm flipH="1">
                              <a:off x="26125" y="16967"/>
                              <a:ext cx="1474" cy="1311"/>
                            </a:xfrm>
                            <a:prstGeom prst="line">
                              <a:avLst/>
                            </a:prstGeom>
                            <a:noFill/>
                            <a:ln w="952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4998" name="Gerader Verbinder 14468"/>
                          <wps:cNvCnPr>
                            <a:cxnSpLocks noChangeShapeType="1"/>
                          </wps:cNvCnPr>
                          <wps:spPr bwMode="auto">
                            <a:xfrm>
                              <a:off x="27554" y="16967"/>
                              <a:ext cx="1473" cy="1311"/>
                            </a:xfrm>
                            <a:prstGeom prst="line">
                              <a:avLst/>
                            </a:prstGeom>
                            <a:noFill/>
                            <a:ln w="952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s:wsp>
                        <wps:cNvPr id="14999" name="Gerader Verbinder 365"/>
                        <wps:cNvCnPr>
                          <a:cxnSpLocks noChangeShapeType="1"/>
                        </wps:cNvCnPr>
                        <wps:spPr bwMode="auto">
                          <a:xfrm>
                            <a:off x="1075900" y="2160736"/>
                            <a:ext cx="0" cy="28610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00" name="Gerader Verbinder 366"/>
                        <wps:cNvCnPr>
                          <a:cxnSpLocks noChangeShapeType="1"/>
                        </wps:cNvCnPr>
                        <wps:spPr bwMode="auto">
                          <a:xfrm>
                            <a:off x="1342000" y="2156036"/>
                            <a:ext cx="0" cy="28570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01" name="Textfeld 30"/>
                        <wps:cNvSpPr txBox="1">
                          <a:spLocks noChangeArrowheads="1"/>
                        </wps:cNvSpPr>
                        <wps:spPr bwMode="auto">
                          <a:xfrm>
                            <a:off x="505100" y="2186136"/>
                            <a:ext cx="582000" cy="19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C9DE4C2" w14:textId="77777777" w:rsidR="00134CFC" w:rsidRDefault="00134CFC" w:rsidP="00C11A8C">
                              <w:pPr>
                                <w:tabs>
                                  <w:tab w:val="left" w:pos="284"/>
                                </w:tabs>
                                <w:spacing w:before="60" w:line="288" w:lineRule="auto"/>
                                <w:ind w:left="288" w:hanging="288"/>
                                <w:rPr>
                                  <w:sz w:val="24"/>
                                  <w:szCs w:val="24"/>
                                </w:rPr>
                              </w:pPr>
                              <w:r>
                                <w:t>Monitor 1</w:t>
                              </w:r>
                            </w:p>
                          </w:txbxContent>
                        </wps:txbx>
                        <wps:bodyPr rot="0" vert="horz" wrap="square" lIns="0" tIns="0" rIns="0" bIns="0" anchor="t" anchorCtr="0" upright="1">
                          <a:noAutofit/>
                        </wps:bodyPr>
                      </wps:wsp>
                      <wps:wsp>
                        <wps:cNvPr id="15002" name="Textfeld 30"/>
                        <wps:cNvSpPr txBox="1">
                          <a:spLocks noChangeArrowheads="1"/>
                        </wps:cNvSpPr>
                        <wps:spPr bwMode="auto">
                          <a:xfrm>
                            <a:off x="1388000" y="2186136"/>
                            <a:ext cx="261700" cy="20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565EF18" w14:textId="77777777" w:rsidR="00134CFC" w:rsidRDefault="00134CFC" w:rsidP="00C11A8C">
                              <w:pPr>
                                <w:tabs>
                                  <w:tab w:val="left" w:pos="284"/>
                                </w:tabs>
                                <w:spacing w:before="60" w:line="288" w:lineRule="auto"/>
                                <w:ind w:left="288" w:hanging="288"/>
                                <w:rPr>
                                  <w:sz w:val="24"/>
                                  <w:szCs w:val="24"/>
                                </w:rPr>
                              </w:pPr>
                              <w:r>
                                <w:t>2</w:t>
                              </w:r>
                            </w:p>
                          </w:txbxContent>
                        </wps:txbx>
                        <wps:bodyPr rot="0" vert="horz" wrap="square" lIns="0" tIns="0" rIns="0" bIns="0" anchor="t" anchorCtr="0" upright="1">
                          <a:noAutofit/>
                        </wps:bodyPr>
                      </wps:wsp>
                      <wps:wsp>
                        <wps:cNvPr id="15003" name="Textfeld 30"/>
                        <wps:cNvSpPr txBox="1">
                          <a:spLocks noChangeArrowheads="1"/>
                        </wps:cNvSpPr>
                        <wps:spPr bwMode="auto">
                          <a:xfrm>
                            <a:off x="1955100" y="2179836"/>
                            <a:ext cx="417200" cy="23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E194C6C" w14:textId="77777777" w:rsidR="00134CFC" w:rsidRDefault="00134CFC" w:rsidP="00C11A8C">
                              <w:pPr>
                                <w:tabs>
                                  <w:tab w:val="left" w:pos="284"/>
                                </w:tabs>
                                <w:spacing w:before="60" w:line="288" w:lineRule="auto"/>
                                <w:ind w:left="288" w:hanging="288"/>
                                <w:rPr>
                                  <w:sz w:val="24"/>
                                  <w:szCs w:val="24"/>
                                </w:rPr>
                              </w:pPr>
                              <w:r>
                                <w:t>Ant.</w:t>
                              </w:r>
                            </w:p>
                          </w:txbxContent>
                        </wps:txbx>
                        <wps:bodyPr rot="0" vert="horz" wrap="square" lIns="0" tIns="0" rIns="0" bIns="0" anchor="t" anchorCtr="0" upright="1">
                          <a:noAutofit/>
                        </wps:bodyPr>
                      </wps:wsp>
                      <wps:wsp>
                        <wps:cNvPr id="15004" name="Rechteck 370"/>
                        <wps:cNvSpPr>
                          <a:spLocks noChangeArrowheads="1"/>
                        </wps:cNvSpPr>
                        <wps:spPr bwMode="auto">
                          <a:xfrm>
                            <a:off x="3334400" y="1422236"/>
                            <a:ext cx="142300" cy="285100"/>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5005" name="Gerade Verbindung mit Pfeil 371"/>
                        <wps:cNvCnPr>
                          <a:cxnSpLocks noChangeShapeType="1"/>
                        </wps:cNvCnPr>
                        <wps:spPr bwMode="auto">
                          <a:xfrm>
                            <a:off x="4078000" y="1855336"/>
                            <a:ext cx="0" cy="586700"/>
                          </a:xfrm>
                          <a:prstGeom prst="straightConnector1">
                            <a:avLst/>
                          </a:prstGeom>
                          <a:noFill/>
                          <a:ln w="25400">
                            <a:solidFill>
                              <a:srgbClr val="4F81BD"/>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06" name="Gerader Verbinder 372"/>
                        <wps:cNvCnPr>
                          <a:cxnSpLocks noChangeShapeType="1"/>
                        </wps:cNvCnPr>
                        <wps:spPr bwMode="auto">
                          <a:xfrm>
                            <a:off x="3128700" y="2497336"/>
                            <a:ext cx="0" cy="104100"/>
                          </a:xfrm>
                          <a:prstGeom prst="line">
                            <a:avLst/>
                          </a:prstGeom>
                          <a:noFill/>
                          <a:ln w="25400">
                            <a:solidFill>
                              <a:srgbClr val="4F81BD"/>
                            </a:solidFill>
                            <a:round/>
                            <a:headEnd type="triangle" w="med" len="me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07" name="Gerader Verbinder 373"/>
                        <wps:cNvCnPr>
                          <a:cxnSpLocks noChangeShapeType="1"/>
                        </wps:cNvCnPr>
                        <wps:spPr bwMode="auto">
                          <a:xfrm>
                            <a:off x="3396000" y="1716936"/>
                            <a:ext cx="0" cy="15110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08" name="Gerader Verbinder 374"/>
                        <wps:cNvCnPr>
                          <a:cxnSpLocks noChangeShapeType="1"/>
                        </wps:cNvCnPr>
                        <wps:spPr bwMode="auto">
                          <a:xfrm flipH="1">
                            <a:off x="4198700" y="1721636"/>
                            <a:ext cx="328500" cy="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09" name="Rechteck 375"/>
                        <wps:cNvSpPr>
                          <a:spLocks noChangeArrowheads="1"/>
                        </wps:cNvSpPr>
                        <wps:spPr bwMode="auto">
                          <a:xfrm>
                            <a:off x="3075400" y="2454136"/>
                            <a:ext cx="1292200" cy="480100"/>
                          </a:xfrm>
                          <a:prstGeom prst="rect">
                            <a:avLst/>
                          </a:prstGeom>
                          <a:gradFill rotWithShape="1">
                            <a:gsLst>
                              <a:gs pos="0">
                                <a:srgbClr val="FFBE86"/>
                              </a:gs>
                              <a:gs pos="35001">
                                <a:srgbClr val="FFD0AA"/>
                              </a:gs>
                              <a:gs pos="100000">
                                <a:srgbClr val="FFEBDB"/>
                              </a:gs>
                            </a:gsLst>
                            <a:lin ang="16200000" scaled="1"/>
                          </a:gradFill>
                          <a:ln w="9525">
                            <a:solidFill>
                              <a:srgbClr val="F68C36"/>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5010" name="Textfeld 5"/>
                        <wps:cNvSpPr txBox="1">
                          <a:spLocks noChangeArrowheads="1"/>
                        </wps:cNvSpPr>
                        <wps:spPr bwMode="auto">
                          <a:xfrm>
                            <a:off x="3896400" y="36036"/>
                            <a:ext cx="12548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28D3BF" w14:textId="77777777" w:rsidR="00134CFC" w:rsidRDefault="00134CFC" w:rsidP="00C11A8C">
                              <w:pPr>
                                <w:pStyle w:val="ECCpageFooter"/>
                                <w:rPr>
                                  <w:sz w:val="24"/>
                                  <w:szCs w:val="24"/>
                                </w:rPr>
                              </w:pPr>
                              <w:r>
                                <w:t>To measurement setup</w:t>
                              </w:r>
                            </w:p>
                          </w:txbxContent>
                        </wps:txbx>
                        <wps:bodyPr rot="0" vert="horz" wrap="square" lIns="72000" tIns="45720" rIns="0" bIns="45720" anchor="t" anchorCtr="0" upright="1">
                          <a:noAutofit/>
                        </wps:bodyPr>
                      </wps:wsp>
                      <wps:wsp>
                        <wps:cNvPr id="15011" name="Textfeld 3"/>
                        <wps:cNvSpPr txBox="1">
                          <a:spLocks noChangeArrowheads="1"/>
                        </wps:cNvSpPr>
                        <wps:spPr bwMode="auto">
                          <a:xfrm>
                            <a:off x="3459500" y="2565936"/>
                            <a:ext cx="720800" cy="3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3BDE79A" w14:textId="77777777" w:rsidR="00134CFC" w:rsidRDefault="00134CFC" w:rsidP="00C11A8C">
                              <w:pPr>
                                <w:pStyle w:val="ECCpageFooter"/>
                                <w:rPr>
                                  <w:sz w:val="24"/>
                                  <w:szCs w:val="24"/>
                                </w:rPr>
                              </w:pPr>
                              <w:r>
                                <w:t>EUT</w:t>
                              </w:r>
                            </w:p>
                            <w:p w14:paraId="776AC992" w14:textId="77777777" w:rsidR="00134CFC" w:rsidRDefault="00134CFC" w:rsidP="00C11A8C">
                              <w:pPr>
                                <w:pStyle w:val="ECCpageFooter"/>
                              </w:pPr>
                              <w:r>
                                <w:t>Rx 1</w:t>
                              </w:r>
                            </w:p>
                          </w:txbxContent>
                        </wps:txbx>
                        <wps:bodyPr rot="0" vert="horz" wrap="square" lIns="0" tIns="0" rIns="0" bIns="0" anchor="t" anchorCtr="0" upright="1">
                          <a:noAutofit/>
                        </wps:bodyPr>
                      </wps:wsp>
                      <wps:wsp>
                        <wps:cNvPr id="15012" name="Rechteck 378"/>
                        <wps:cNvSpPr>
                          <a:spLocks noChangeArrowheads="1"/>
                        </wps:cNvSpPr>
                        <wps:spPr bwMode="auto">
                          <a:xfrm>
                            <a:off x="3968800" y="1264736"/>
                            <a:ext cx="217800" cy="590600"/>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5013" name="Gerader Verbinder 379"/>
                        <wps:cNvCnPr>
                          <a:cxnSpLocks noChangeShapeType="1"/>
                        </wps:cNvCnPr>
                        <wps:spPr bwMode="auto">
                          <a:xfrm>
                            <a:off x="4078000" y="1264736"/>
                            <a:ext cx="0" cy="59060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14" name="Gerader Verbinder 380"/>
                        <wps:cNvCnPr>
                          <a:cxnSpLocks noChangeShapeType="1"/>
                        </wps:cNvCnPr>
                        <wps:spPr bwMode="auto">
                          <a:xfrm flipH="1">
                            <a:off x="4126900" y="1535936"/>
                            <a:ext cx="0" cy="18100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15" name="Gerader Verbinder 381"/>
                        <wps:cNvCnPr>
                          <a:cxnSpLocks noChangeShapeType="1"/>
                        </wps:cNvCnPr>
                        <wps:spPr bwMode="auto">
                          <a:xfrm flipH="1">
                            <a:off x="4131400" y="1716936"/>
                            <a:ext cx="61600" cy="0"/>
                          </a:xfrm>
                          <a:prstGeom prst="line">
                            <a:avLst/>
                          </a:prstGeom>
                          <a:noFill/>
                          <a:ln w="1587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16" name="Textfeld 30"/>
                        <wps:cNvSpPr txBox="1">
                          <a:spLocks noChangeArrowheads="1"/>
                        </wps:cNvSpPr>
                        <wps:spPr bwMode="auto">
                          <a:xfrm>
                            <a:off x="4204400" y="1724536"/>
                            <a:ext cx="261600" cy="20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3E62FF6" w14:textId="77777777" w:rsidR="00134CFC" w:rsidRDefault="00134CFC" w:rsidP="00C11A8C">
                              <w:pPr>
                                <w:tabs>
                                  <w:tab w:val="left" w:pos="284"/>
                                </w:tabs>
                                <w:spacing w:before="60" w:line="288" w:lineRule="auto"/>
                                <w:ind w:left="288" w:hanging="288"/>
                                <w:rPr>
                                  <w:sz w:val="24"/>
                                  <w:szCs w:val="24"/>
                                </w:rPr>
                              </w:pPr>
                              <w:r>
                                <w:rPr>
                                  <w:sz w:val="16"/>
                                  <w:szCs w:val="16"/>
                                  <w:lang w:val="da-DK"/>
                                </w:rPr>
                                <w:t>20dB</w:t>
                              </w:r>
                            </w:p>
                          </w:txbxContent>
                        </wps:txbx>
                        <wps:bodyPr rot="0" vert="horz" wrap="square" lIns="0" tIns="0" rIns="0" bIns="0" anchor="t" anchorCtr="0" upright="1">
                          <a:noAutofit/>
                        </wps:bodyPr>
                      </wps:wsp>
                      <wps:wsp>
                        <wps:cNvPr id="15017" name="Gerade Verbindung mit Pfeil 383"/>
                        <wps:cNvCnPr>
                          <a:cxnSpLocks noChangeShapeType="1"/>
                        </wps:cNvCnPr>
                        <wps:spPr bwMode="auto">
                          <a:xfrm>
                            <a:off x="4083100" y="933036"/>
                            <a:ext cx="0" cy="322800"/>
                          </a:xfrm>
                          <a:prstGeom prst="straightConnector1">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18" name="Gerade Verbindung mit Pfeil 384"/>
                        <wps:cNvCnPr>
                          <a:cxnSpLocks noChangeShapeType="1"/>
                        </wps:cNvCnPr>
                        <wps:spPr bwMode="auto">
                          <a:xfrm>
                            <a:off x="3404900" y="933036"/>
                            <a:ext cx="0" cy="475200"/>
                          </a:xfrm>
                          <a:prstGeom prst="straightConnector1">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19" name="Textfeld 30"/>
                        <wps:cNvSpPr txBox="1">
                          <a:spLocks noChangeArrowheads="1"/>
                        </wps:cNvSpPr>
                        <wps:spPr bwMode="auto">
                          <a:xfrm>
                            <a:off x="3054400" y="1458436"/>
                            <a:ext cx="261600" cy="20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23CBC8" w14:textId="77777777" w:rsidR="00134CFC" w:rsidRDefault="00134CFC" w:rsidP="00C11A8C">
                              <w:pPr>
                                <w:tabs>
                                  <w:tab w:val="left" w:pos="284"/>
                                </w:tabs>
                                <w:spacing w:before="60" w:line="288" w:lineRule="auto"/>
                                <w:ind w:left="288" w:hanging="288"/>
                                <w:rPr>
                                  <w:sz w:val="24"/>
                                  <w:szCs w:val="24"/>
                                </w:rPr>
                              </w:pPr>
                              <w:r>
                                <w:rPr>
                                  <w:sz w:val="16"/>
                                  <w:szCs w:val="16"/>
                                  <w:lang w:val="da-DK"/>
                                </w:rPr>
                                <w:t>20dB</w:t>
                              </w:r>
                            </w:p>
                          </w:txbxContent>
                        </wps:txbx>
                        <wps:bodyPr rot="0" vert="horz" wrap="square" lIns="0" tIns="0" rIns="0" bIns="0" anchor="t" anchorCtr="0" upright="1">
                          <a:noAutofit/>
                        </wps:bodyPr>
                      </wps:wsp>
                      <wpg:wgp>
                        <wpg:cNvPr id="15020" name="Gruppieren 386"/>
                        <wpg:cNvGrpSpPr>
                          <a:grpSpLocks/>
                        </wpg:cNvGrpSpPr>
                        <wpg:grpSpPr bwMode="auto">
                          <a:xfrm>
                            <a:off x="3257600" y="1876936"/>
                            <a:ext cx="290200" cy="276200"/>
                            <a:chOff x="5626" y="18408"/>
                            <a:chExt cx="2901" cy="2762"/>
                          </a:xfrm>
                        </wpg:grpSpPr>
                        <wps:wsp>
                          <wps:cNvPr id="15021" name="Rechteck 392"/>
                          <wps:cNvSpPr>
                            <a:spLocks noChangeArrowheads="1"/>
                          </wps:cNvSpPr>
                          <wps:spPr bwMode="auto">
                            <a:xfrm>
                              <a:off x="5626" y="18408"/>
                              <a:ext cx="2857" cy="2762"/>
                            </a:xfrm>
                            <a:prstGeom prst="rect">
                              <a:avLst/>
                            </a:prstGeom>
                            <a:gradFill rotWithShape="1">
                              <a:gsLst>
                                <a:gs pos="0">
                                  <a:srgbClr val="BCBCBC"/>
                                </a:gs>
                                <a:gs pos="35001">
                                  <a:srgbClr val="D0D0D0"/>
                                </a:gs>
                                <a:gs pos="100000">
                                  <a:srgbClr val="EDEDED"/>
                                </a:gs>
                              </a:gsLst>
                              <a:lin ang="16200000" scaled="1"/>
                            </a:gradFill>
                            <a:ln w="9525">
                              <a:solidFill>
                                <a:srgbClr val="00000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5022" name="Gerader Verbinder 393"/>
                          <wps:cNvCnPr>
                            <a:cxnSpLocks noChangeShapeType="1"/>
                          </wps:cNvCnPr>
                          <wps:spPr bwMode="auto">
                            <a:xfrm>
                              <a:off x="7054" y="18408"/>
                              <a:ext cx="45" cy="1401"/>
                            </a:xfrm>
                            <a:prstGeom prst="line">
                              <a:avLst/>
                            </a:prstGeom>
                            <a:noFill/>
                            <a:ln w="9525">
                              <a:solidFill>
                                <a:srgbClr val="000000"/>
                              </a:solidFill>
                              <a:round/>
                              <a:headEnd/>
                              <a:tailEnd type="oval" w="sm" len="sm"/>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23" name="Gerader Verbinder 394"/>
                          <wps:cNvCnPr>
                            <a:cxnSpLocks noChangeShapeType="1"/>
                          </wps:cNvCnPr>
                          <wps:spPr bwMode="auto">
                            <a:xfrm flipH="1">
                              <a:off x="5626" y="19859"/>
                              <a:ext cx="1473" cy="1311"/>
                            </a:xfrm>
                            <a:prstGeom prst="line">
                              <a:avLst/>
                            </a:prstGeom>
                            <a:noFill/>
                            <a:ln w="952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24" name="Gerader Verbinder 395"/>
                          <wps:cNvCnPr>
                            <a:cxnSpLocks noChangeShapeType="1"/>
                          </wps:cNvCnPr>
                          <wps:spPr bwMode="auto">
                            <a:xfrm>
                              <a:off x="7054" y="19859"/>
                              <a:ext cx="1474" cy="1311"/>
                            </a:xfrm>
                            <a:prstGeom prst="line">
                              <a:avLst/>
                            </a:prstGeom>
                            <a:noFill/>
                            <a:ln w="9525">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wps:wsp>
                        <wps:cNvPr id="15025" name="Gerader Verbinder 387"/>
                        <wps:cNvCnPr>
                          <a:cxnSpLocks noChangeShapeType="1"/>
                        </wps:cNvCnPr>
                        <wps:spPr bwMode="auto">
                          <a:xfrm>
                            <a:off x="3265900" y="2160736"/>
                            <a:ext cx="0" cy="28580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26" name="Gerader Verbinder 388"/>
                        <wps:cNvCnPr>
                          <a:cxnSpLocks noChangeShapeType="1"/>
                        </wps:cNvCnPr>
                        <wps:spPr bwMode="auto">
                          <a:xfrm>
                            <a:off x="3531900" y="2156336"/>
                            <a:ext cx="0" cy="285700"/>
                          </a:xfrm>
                          <a:prstGeom prst="line">
                            <a:avLst/>
                          </a:prstGeom>
                          <a:noFill/>
                          <a:ln w="25400">
                            <a:solidFill>
                              <a:srgbClr val="4F81BD"/>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27" name="Textfeld 30"/>
                        <wps:cNvSpPr txBox="1">
                          <a:spLocks noChangeArrowheads="1"/>
                        </wps:cNvSpPr>
                        <wps:spPr bwMode="auto">
                          <a:xfrm>
                            <a:off x="2695000" y="2186136"/>
                            <a:ext cx="581700" cy="19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EFEFBE3" w14:textId="77777777" w:rsidR="00134CFC" w:rsidRDefault="00134CFC" w:rsidP="00C11A8C">
                              <w:pPr>
                                <w:tabs>
                                  <w:tab w:val="left" w:pos="284"/>
                                </w:tabs>
                                <w:spacing w:before="60" w:line="288" w:lineRule="auto"/>
                                <w:ind w:left="288" w:hanging="288"/>
                                <w:rPr>
                                  <w:sz w:val="24"/>
                                  <w:szCs w:val="24"/>
                                </w:rPr>
                              </w:pPr>
                              <w:r>
                                <w:rPr>
                                  <w:szCs w:val="20"/>
                                </w:rPr>
                                <w:t>Monitor 1</w:t>
                              </w:r>
                            </w:p>
                          </w:txbxContent>
                        </wps:txbx>
                        <wps:bodyPr rot="0" vert="horz" wrap="square" lIns="0" tIns="0" rIns="0" bIns="0" anchor="t" anchorCtr="0" upright="1">
                          <a:noAutofit/>
                        </wps:bodyPr>
                      </wps:wsp>
                      <wps:wsp>
                        <wps:cNvPr id="15028" name="Textfeld 30"/>
                        <wps:cNvSpPr txBox="1">
                          <a:spLocks noChangeArrowheads="1"/>
                        </wps:cNvSpPr>
                        <wps:spPr bwMode="auto">
                          <a:xfrm>
                            <a:off x="3577600" y="2186136"/>
                            <a:ext cx="261700" cy="20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D723A08" w14:textId="77777777" w:rsidR="00134CFC" w:rsidRDefault="00134CFC" w:rsidP="00C11A8C">
                              <w:pPr>
                                <w:tabs>
                                  <w:tab w:val="left" w:pos="284"/>
                                </w:tabs>
                                <w:spacing w:before="60" w:line="288" w:lineRule="auto"/>
                                <w:ind w:left="288" w:hanging="288"/>
                                <w:rPr>
                                  <w:sz w:val="24"/>
                                  <w:szCs w:val="24"/>
                                </w:rPr>
                              </w:pPr>
                              <w:r>
                                <w:rPr>
                                  <w:szCs w:val="20"/>
                                </w:rPr>
                                <w:t>2</w:t>
                              </w:r>
                            </w:p>
                          </w:txbxContent>
                        </wps:txbx>
                        <wps:bodyPr rot="0" vert="horz" wrap="square" lIns="0" tIns="0" rIns="0" bIns="0" anchor="t" anchorCtr="0" upright="1">
                          <a:noAutofit/>
                        </wps:bodyPr>
                      </wps:wsp>
                      <wps:wsp>
                        <wps:cNvPr id="15029" name="Textfeld 30"/>
                        <wps:cNvSpPr txBox="1">
                          <a:spLocks noChangeArrowheads="1"/>
                        </wps:cNvSpPr>
                        <wps:spPr bwMode="auto">
                          <a:xfrm>
                            <a:off x="4144700" y="2179836"/>
                            <a:ext cx="417200" cy="23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C3D31B4" w14:textId="77777777" w:rsidR="00134CFC" w:rsidRDefault="00134CFC" w:rsidP="00C11A8C">
                              <w:pPr>
                                <w:tabs>
                                  <w:tab w:val="left" w:pos="284"/>
                                </w:tabs>
                                <w:spacing w:before="60" w:line="288" w:lineRule="auto"/>
                                <w:ind w:left="288" w:hanging="288"/>
                                <w:rPr>
                                  <w:sz w:val="24"/>
                                  <w:szCs w:val="24"/>
                                </w:rPr>
                              </w:pPr>
                              <w:r>
                                <w:rPr>
                                  <w:szCs w:val="20"/>
                                </w:rPr>
                                <w:t>Ant.</w:t>
                              </w:r>
                            </w:p>
                          </w:txbxContent>
                        </wps:txbx>
                        <wps:bodyPr rot="0" vert="horz" wrap="square" lIns="0" tIns="0" rIns="0" bIns="0" anchor="t" anchorCtr="0" upright="1">
                          <a:noAutofit/>
                        </wps:bodyPr>
                      </wps:wsp>
                      <wps:wsp>
                        <wps:cNvPr id="15030" name="Gerade Verbindung mit Pfeil 396"/>
                        <wps:cNvCnPr>
                          <a:cxnSpLocks noChangeShapeType="1"/>
                        </wps:cNvCnPr>
                        <wps:spPr bwMode="auto">
                          <a:xfrm>
                            <a:off x="4527200" y="274836"/>
                            <a:ext cx="0" cy="1440500"/>
                          </a:xfrm>
                          <a:prstGeom prst="straightConnector1">
                            <a:avLst/>
                          </a:prstGeom>
                          <a:noFill/>
                          <a:ln w="25400">
                            <a:solidFill>
                              <a:srgbClr val="4F81BD"/>
                            </a:solidFill>
                            <a:round/>
                            <a:headEnd type="triangle" w="med" len="me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031" name="Gerader Verbinder 14470"/>
                        <wps:cNvCnPr>
                          <a:cxnSpLocks noChangeShapeType="1"/>
                        </wps:cNvCnPr>
                        <wps:spPr bwMode="auto">
                          <a:xfrm flipH="1">
                            <a:off x="3404900" y="938136"/>
                            <a:ext cx="678200" cy="0"/>
                          </a:xfrm>
                          <a:prstGeom prst="line">
                            <a:avLst/>
                          </a:prstGeom>
                          <a:noFill/>
                          <a:ln w="25400">
                            <a:solidFill>
                              <a:srgbClr val="4F81BD"/>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c:wpc>
                  </a:graphicData>
                </a:graphic>
              </wp:inline>
            </w:drawing>
          </mc:Choice>
          <mc:Fallback>
            <w:pict>
              <v:group w14:anchorId="63594B57" id="Zeichenbereich 131" o:spid="_x0000_s1394" editas="canvas" style="width:420pt;height:231pt;mso-position-horizontal-relative:char;mso-position-vertical-relative:line" coordsize="53340,29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">
                <v:shape id="_x0000_s1395" type="#_x0000_t75" style="position:absolute;width:53340;height:29337;visibility:visible;mso-wrap-style:square">
                  <v:fill o:detectmouseclick="t"/>
                  <v:path o:connecttype="none"/>
                </v:shape>
                <v:rect id="Rechteck 341" o:spid="_x0000_s1396" style="position:absolute;left:18204;top:6247;width:1422;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" fillcolor="#bcbcbc">
                  <v:fill color2="#ededed" rotate="t" angle="180" colors="0 #bcbcbc;22938f #d0d0d0;1 #ededed" focus="100%" type="gradient"/>
                  <v:shadow on="t" color="black" opacity="24903f" origin=",.5" offset="0,.55556mm"/>
                </v:rect>
                <v:shape id="Gerade Verbindung mit Pfeil 342" o:spid="_x0000_s1397" type="#_x0000_t32" style="position:absolute;left:18883;top:18550;width:0;height:58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" strokecolor="#4f81bd" strokeweight="2pt">
                  <v:stroke startarrow="block" endarrow="block"/>
                  <v:shadow on="t" color="black" opacity="24903f" origin=",.5" offset="0,.55556mm"/>
                </v:shape>
                <v:line id="Gerader Verbinder 343" o:spid="_x0000_s1398" style="position:absolute;visibility:visible;mso-wrap-style:square" from="9388,24973" to="9388,26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" strokecolor="#4f81bd" strokeweight="2pt">
                  <v:stroke startarrow="block"/>
                  <v:shadow on="t" color="black" opacity="24903f" origin=",.5" offset="0,.55556mm"/>
                </v:line>
                <v:line id="Gerader Verbinder 344" o:spid="_x0000_s1399" style="position:absolute;visibility:visible;mso-wrap-style:square" from="12061,17166" to="12061,18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" strokecolor="#4f81bd" strokeweight="2pt">
                  <v:stroke endarrow="block"/>
                  <v:shadow on="t" color="black" opacity="24903f" origin=",.5" offset="0,.55556mm"/>
                </v:line>
                <v:line id="Gerader Verbinder 345" o:spid="_x0000_s1400" style="position:absolute;flip:x;visibility:visible;mso-wrap-style:square" from="11988,17153" to="17893,17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" strokecolor="#4f81bd" strokeweight="2pt">
                  <v:shadow on="t" color="black" opacity="24903f" origin=",.5" offset="0,.55556mm"/>
                </v:line>
                <v:rect id="Rechteck 346" o:spid="_x0000_s1401" style="position:absolute;left:8855;top:24541;width:12925;height:4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" fillcolor="#ffbe86" strokecolor="#f68c36">
                  <v:fill color2="#ffebdb" rotate="t" angle="180" colors="0 #ffbe86;22938f #ffd0aa;1 #ffebdb" focus="100%" type="gradient"/>
                  <v:shadow on="t" color="black" opacity="24903f" origin=",.5" offset="0,.55556mm"/>
                </v:rect>
                <v:shape id="Textfeld 5" o:spid="_x0000_s1402" type="#_x0000_t202" style="position:absolute;left:12798;top:360;width:12551;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" filled="f" stroked="f" strokeweight=".5pt">
                  <v:textbox inset="2mm,,0">
                    <w:txbxContent>
                      <w:p w14:paraId="6483DF62" w14:textId="77777777" w:rsidR="00134CFC" w:rsidRPr="003B6BCC" w:rsidRDefault="00134CFC" w:rsidP="00C11A8C">
                        <w:pPr>
                          <w:pStyle w:val="ECCpageHeader"/>
                        </w:pPr>
                        <w:r w:rsidRPr="003B6BCC">
                          <w:t>To measurement setup</w:t>
                        </w:r>
                      </w:p>
                    </w:txbxContent>
                  </v:textbox>
                </v:shape>
                <v:shape id="Textfeld 3" o:spid="_x0000_s1403" type="#_x0000_t202" style="position:absolute;left:12698;top:25658;width:7208;height:3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" filled="f" stroked="f" strokeweight=".5pt">
                  <v:textbox inset="0,0,0,0">
                    <w:txbxContent>
                      <w:p w14:paraId="37AC42A8" w14:textId="77777777" w:rsidR="00134CFC" w:rsidRDefault="00134CFC" w:rsidP="00C11A8C">
                        <w:pPr>
                          <w:pStyle w:val="ECCpageHeader"/>
                        </w:pPr>
                        <w:r>
                          <w:rPr>
                            <w:bCs/>
                            <w:szCs w:val="16"/>
                          </w:rPr>
                          <w:t>E</w:t>
                        </w:r>
                        <w:r>
                          <w:t>UT</w:t>
                        </w:r>
                      </w:p>
                      <w:p w14:paraId="6685F781" w14:textId="77777777" w:rsidR="00134CFC" w:rsidRDefault="00134CFC" w:rsidP="00C11A8C">
                        <w:pPr>
                          <w:pStyle w:val="ECCpageHeader"/>
                          <w:rPr>
                            <w:sz w:val="24"/>
                            <w:szCs w:val="24"/>
                          </w:rPr>
                        </w:pPr>
                        <w:r>
                          <w:t>Rx 2, 3, 4</w:t>
                        </w:r>
                      </w:p>
                    </w:txbxContent>
                  </v:textbox>
                </v:shape>
                <v:rect id="Rechteck 350" o:spid="_x0000_s1404" style="position:absolute;left:17791;top:12644;width:2178;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" fillcolor="#bcbcbc">
                  <v:fill color2="#ededed" rotate="t" angle="180" colors="0 #bcbcbc;22938f #d0d0d0;1 #ededed" focus="100%" type="gradient"/>
                  <v:shadow on="t" color="black" opacity="24903f" origin=",.5" offset="0,.55556mm"/>
                </v:rect>
                <v:line id="Gerader Verbinder 351" o:spid="_x0000_s1405" style="position:absolute;visibility:visible;mso-wrap-style:square" from="18883,12644" to="18883,18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" strokeweight="1.25pt">
                  <v:shadow on="t" color="black" opacity="24903f" origin=",.5" offset="0,.55556mm"/>
                </v:line>
                <v:line id="Gerader Verbinder 352" o:spid="_x0000_s1406" style="position:absolute;flip:x;visibility:visible;mso-wrap-style:square" from="18509,15356" to="18509,17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" strokeweight="1.25pt">
                  <v:shadow on="t" color="black" opacity="24903f" origin=",.5" offset="0,.55556mm"/>
                </v:line>
                <v:line id="Gerader Verbinder 353" o:spid="_x0000_s1407" style="position:absolute;flip:x;visibility:visible;mso-wrap-style:square" from="17893,17166" to="18509,17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" strokeweight="1.25pt">
                  <v:shadow on="t" color="black" opacity="24903f" origin=",.5" offset="0,.55556mm"/>
                </v:line>
                <v:shape id="Textfeld 30" o:spid="_x0000_s1408" type="#_x0000_t202" style="position:absolute;left:15169;top:17216;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" filled="f" stroked="f" strokeweight=".5pt">
                  <v:textbox inset="0,0,0,0">
                    <w:txbxContent>
                      <w:p w14:paraId="6CAF2AA1" w14:textId="77777777" w:rsidR="00134CFC" w:rsidRDefault="00134CFC" w:rsidP="00C11A8C">
                        <w:pPr>
                          <w:tabs>
                            <w:tab w:val="left" w:pos="284"/>
                          </w:tabs>
                          <w:spacing w:before="60" w:line="288" w:lineRule="auto"/>
                          <w:ind w:left="288" w:hanging="288"/>
                          <w:rPr>
                            <w:sz w:val="24"/>
                            <w:szCs w:val="24"/>
                          </w:rPr>
                        </w:pPr>
                        <w:r>
                          <w:rPr>
                            <w:sz w:val="16"/>
                            <w:szCs w:val="16"/>
                            <w:lang w:val="da-DK"/>
                          </w:rPr>
                          <w:t>20dB</w:t>
                        </w:r>
                      </w:p>
                    </w:txbxContent>
                  </v:textbox>
                </v:shape>
                <v:shape id="Gerade Verbindung mit Pfeil 355" o:spid="_x0000_s1409" type="#_x0000_t32" style="position:absolute;left:19031;top:2748;width:0;height:33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" strokecolor="#4f81bd" strokeweight="2pt">
                  <v:stroke startarrow="block" endarrow="block"/>
                  <v:shadow on="t" color="black" opacity="24903f" origin=",.5" offset="0,.55556mm"/>
                </v:shape>
                <v:shape id="Gerade Verbindung mit Pfeil 356" o:spid="_x0000_s1410" type="#_x0000_t32" style="position:absolute;left:18937;top:9168;width:0;height:33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" strokecolor="#4f81bd" strokeweight="2pt">
                  <v:stroke startarrow="block" endarrow="block"/>
                  <v:shadow on="t" color="black" opacity="24903f" origin=",.5" offset="0,.55556mm"/>
                </v:shape>
                <v:shape id="Textfeld 30" o:spid="_x0000_s1411" type="#_x0000_t202" style="position:absolute;left:15399;top:6609;width:2616;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" filled="f" stroked="f" strokeweight=".5pt">
                  <v:textbox inset="0,0,0,0">
                    <w:txbxContent>
                      <w:p w14:paraId="74EB94B4" w14:textId="77777777" w:rsidR="00134CFC" w:rsidRDefault="00134CFC" w:rsidP="00C11A8C">
                        <w:pPr>
                          <w:tabs>
                            <w:tab w:val="left" w:pos="284"/>
                          </w:tabs>
                          <w:spacing w:before="60" w:line="288" w:lineRule="auto"/>
                          <w:ind w:left="288" w:hanging="288"/>
                          <w:rPr>
                            <w:sz w:val="24"/>
                            <w:szCs w:val="24"/>
                          </w:rPr>
                        </w:pPr>
                        <w:r>
                          <w:rPr>
                            <w:sz w:val="16"/>
                            <w:szCs w:val="16"/>
                            <w:lang w:val="da-DK"/>
                          </w:rPr>
                          <w:t>20dB</w:t>
                        </w:r>
                      </w:p>
                    </w:txbxContent>
                  </v:textbox>
                </v:shape>
                <v:group id="Gruppieren 14469" o:spid="_x0000_s1412" style="position:absolute;left:10680;top:18769;width:2902;height:2762" coordorigin="26125,15516" coordsize="2901,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">
                  <v:rect id="Rechteck 359" o:spid="_x0000_s1413" style="position:absolute;left:26125;top:15516;width:2858;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" fillcolor="#bcbcbc">
                    <v:fill color2="#ededed" rotate="t" angle="180" colors="0 #bcbcbc;22938f #d0d0d0;1 #ededed" focus="100%" type="gradient"/>
                    <v:shadow on="t" color="black" opacity="24903f" origin=",.5" offset="0,.55556mm"/>
                  </v:rect>
                  <v:line id="Gerader Verbinder 14466" o:spid="_x0000_s1414" style="position:absolute;visibility:visible;mso-wrap-style:square" from="27554,15516" to="27599,16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">
                    <v:stroke endarrow="oval" endarrowwidth="narrow" endarrowlength="short"/>
                    <v:shadow on="t" color="black" opacity="24903f" origin=",.5" offset="0,.55556mm"/>
                  </v:line>
                  <v:line id="Gerader Verbinder 14467" o:spid="_x0000_s1415" style="position:absolute;flip:x;visibility:visible;mso-wrap-style:square" from="26125,16967" to="27599,18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">
                    <v:shadow on="t" color="black" opacity="24903f" origin=",.5" offset="0,.55556mm"/>
                  </v:line>
                  <v:line id="Gerader Verbinder 14468" o:spid="_x0000_s1416" style="position:absolute;visibility:visible;mso-wrap-style:square" from="27554,16967" to="29027,18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">
                    <v:shadow on="t" color="black" opacity="24903f" origin=",.5" offset="0,.55556mm"/>
                  </v:line>
                </v:group>
                <v:line id="Gerader Verbinder 365" o:spid="_x0000_s1417" style="position:absolute;visibility:visible;mso-wrap-style:square" from="10759,21607" to="10759,24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" strokecolor="#4f81bd" strokeweight="2pt">
                  <v:stroke endarrow="block"/>
                  <v:shadow on="t" color="black" opacity="24903f" origin=",.5" offset="0,.55556mm"/>
                </v:line>
                <v:line id="Gerader Verbinder 366" o:spid="_x0000_s1418" style="position:absolute;visibility:visible;mso-wrap-style:square" from="13420,21560" to="13420,24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" strokecolor="#4f81bd" strokeweight="2pt">
                  <v:stroke endarrow="block"/>
                  <v:shadow on="t" color="black" opacity="24903f" origin=",.5" offset="0,.55556mm"/>
                </v:line>
                <v:shape id="Textfeld 30" o:spid="_x0000_s1419" type="#_x0000_t202" style="position:absolute;left:5051;top:21861;width:5820;height:1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" filled="f" stroked="f" strokeweight=".5pt">
                  <v:textbox inset="0,0,0,0">
                    <w:txbxContent>
                      <w:p w14:paraId="0C9DE4C2" w14:textId="77777777" w:rsidR="00134CFC" w:rsidRDefault="00134CFC" w:rsidP="00C11A8C">
                        <w:pPr>
                          <w:tabs>
                            <w:tab w:val="left" w:pos="284"/>
                          </w:tabs>
                          <w:spacing w:before="60" w:line="288" w:lineRule="auto"/>
                          <w:ind w:left="288" w:hanging="288"/>
                          <w:rPr>
                            <w:sz w:val="24"/>
                            <w:szCs w:val="24"/>
                          </w:rPr>
                        </w:pPr>
                        <w:r>
                          <w:t>Monitor 1</w:t>
                        </w:r>
                      </w:p>
                    </w:txbxContent>
                  </v:textbox>
                </v:shape>
                <v:shape id="Textfeld 30" o:spid="_x0000_s1420" type="#_x0000_t202" style="position:absolute;left:13880;top:21861;width:2617;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" filled="f" stroked="f" strokeweight=".5pt">
                  <v:textbox inset="0,0,0,0">
                    <w:txbxContent>
                      <w:p w14:paraId="4565EF18" w14:textId="77777777" w:rsidR="00134CFC" w:rsidRDefault="00134CFC" w:rsidP="00C11A8C">
                        <w:pPr>
                          <w:tabs>
                            <w:tab w:val="left" w:pos="284"/>
                          </w:tabs>
                          <w:spacing w:before="60" w:line="288" w:lineRule="auto"/>
                          <w:ind w:left="288" w:hanging="288"/>
                          <w:rPr>
                            <w:sz w:val="24"/>
                            <w:szCs w:val="24"/>
                          </w:rPr>
                        </w:pPr>
                        <w:r>
                          <w:t>2</w:t>
                        </w:r>
                      </w:p>
                    </w:txbxContent>
                  </v:textbox>
                </v:shape>
                <v:shape id="Textfeld 30" o:spid="_x0000_s1421" type="#_x0000_t202" style="position:absolute;left:19551;top:21798;width:4172;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" filled="f" stroked="f" strokeweight=".5pt">
                  <v:textbox inset="0,0,0,0">
                    <w:txbxContent>
                      <w:p w14:paraId="6E194C6C" w14:textId="77777777" w:rsidR="00134CFC" w:rsidRDefault="00134CFC" w:rsidP="00C11A8C">
                        <w:pPr>
                          <w:tabs>
                            <w:tab w:val="left" w:pos="284"/>
                          </w:tabs>
                          <w:spacing w:before="60" w:line="288" w:lineRule="auto"/>
                          <w:ind w:left="288" w:hanging="288"/>
                          <w:rPr>
                            <w:sz w:val="24"/>
                            <w:szCs w:val="24"/>
                          </w:rPr>
                        </w:pPr>
                        <w:r>
                          <w:t>Ant.</w:t>
                        </w:r>
                      </w:p>
                    </w:txbxContent>
                  </v:textbox>
                </v:shape>
                <v:rect id="Rechteck 370" o:spid="_x0000_s1422" style="position:absolute;left:33344;top:14222;width:1423;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" fillcolor="#bcbcbc">
                  <v:fill color2="#ededed" rotate="t" angle="180" colors="0 #bcbcbc;22938f #d0d0d0;1 #ededed" focus="100%" type="gradient"/>
                  <v:shadow on="t" color="black" opacity="24903f" origin=",.5" offset="0,.55556mm"/>
                </v:rect>
                <v:shape id="Gerade Verbindung mit Pfeil 371" o:spid="_x0000_s1423" type="#_x0000_t32" style="position:absolute;left:40780;top:18553;width:0;height:58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" strokecolor="#4f81bd" strokeweight="2pt">
                  <v:stroke startarrow="block" endarrow="block"/>
                  <v:shadow on="t" color="black" opacity="24903f" origin=",.5" offset="0,.55556mm"/>
                </v:shape>
                <v:line id="Gerader Verbinder 372" o:spid="_x0000_s1424" style="position:absolute;visibility:visible;mso-wrap-style:square" from="31287,24973" to="31287,26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" strokecolor="#4f81bd" strokeweight="2pt">
                  <v:stroke startarrow="block"/>
                  <v:shadow on="t" color="black" opacity="24903f" origin=",.5" offset="0,.55556mm"/>
                </v:line>
                <v:line id="Gerader Verbinder 373" o:spid="_x0000_s1425" style="position:absolute;visibility:visible;mso-wrap-style:square" from="33960,17169" to="33960,18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" strokecolor="#4f81bd" strokeweight="2pt">
                  <v:stroke endarrow="block"/>
                  <v:shadow on="t" color="black" opacity="24903f" origin=",.5" offset="0,.55556mm"/>
                </v:line>
                <v:line id="Gerader Verbinder 374" o:spid="_x0000_s1426" style="position:absolute;flip:x;visibility:visible;mso-wrap-style:square" from="41987,17216" to="45272,17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" strokecolor="#4f81bd" strokeweight="2pt">
                  <v:stroke endarrow="block"/>
                  <v:shadow on="t" color="black" opacity="24903f" origin=",.5" offset="0,.55556mm"/>
                </v:line>
                <v:rect id="Rechteck 375" o:spid="_x0000_s1427" style="position:absolute;left:30754;top:24541;width:12922;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" fillcolor="#ffbe86" strokecolor="#f68c36">
                  <v:fill color2="#ffebdb" rotate="t" angle="180" colors="0 #ffbe86;22938f #ffd0aa;1 #ffebdb" focus="100%" type="gradient"/>
                  <v:shadow on="t" color="black" opacity="24903f" origin=",.5" offset="0,.55556mm"/>
                </v:rect>
                <v:shape id="Textfeld 5" o:spid="_x0000_s1428" type="#_x0000_t202" style="position:absolute;left:38964;top:360;width:12548;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" filled="f" stroked="f" strokeweight=".5pt">
                  <v:textbox inset="2mm,,0">
                    <w:txbxContent>
                      <w:p w14:paraId="1D28D3BF" w14:textId="77777777" w:rsidR="00134CFC" w:rsidRDefault="00134CFC" w:rsidP="00C11A8C">
                        <w:pPr>
                          <w:pStyle w:val="ECCpageFooter"/>
                          <w:rPr>
                            <w:sz w:val="24"/>
                            <w:szCs w:val="24"/>
                          </w:rPr>
                        </w:pPr>
                        <w:r>
                          <w:t>To measurement setup</w:t>
                        </w:r>
                      </w:p>
                    </w:txbxContent>
                  </v:textbox>
                </v:shape>
                <v:shape id="Textfeld 3" o:spid="_x0000_s1429" type="#_x0000_t202" style="position:absolute;left:34595;top:25659;width:7208;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" filled="f" stroked="f" strokeweight=".5pt">
                  <v:textbox inset="0,0,0,0">
                    <w:txbxContent>
                      <w:p w14:paraId="13BDE79A" w14:textId="77777777" w:rsidR="00134CFC" w:rsidRDefault="00134CFC" w:rsidP="00C11A8C">
                        <w:pPr>
                          <w:pStyle w:val="ECCpageFooter"/>
                          <w:rPr>
                            <w:sz w:val="24"/>
                            <w:szCs w:val="24"/>
                          </w:rPr>
                        </w:pPr>
                        <w:r>
                          <w:t>EUT</w:t>
                        </w:r>
                      </w:p>
                      <w:p w14:paraId="776AC992" w14:textId="77777777" w:rsidR="00134CFC" w:rsidRDefault="00134CFC" w:rsidP="00C11A8C">
                        <w:pPr>
                          <w:pStyle w:val="ECCpageFooter"/>
                        </w:pPr>
                        <w:r>
                          <w:t>Rx 1</w:t>
                        </w:r>
                      </w:p>
                    </w:txbxContent>
                  </v:textbox>
                </v:shape>
                <v:rect id="Rechteck 378" o:spid="_x0000_s1430" style="position:absolute;left:39688;top:12647;width:2178;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" fillcolor="#bcbcbc">
                  <v:fill color2="#ededed" rotate="t" angle="180" colors="0 #bcbcbc;22938f #d0d0d0;1 #ededed" focus="100%" type="gradient"/>
                  <v:shadow on="t" color="black" opacity="24903f" origin=",.5" offset="0,.55556mm"/>
                </v:rect>
                <v:line id="Gerader Verbinder 379" o:spid="_x0000_s1431" style="position:absolute;visibility:visible;mso-wrap-style:square" from="40780,12647" to="40780,18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" strokeweight="1.25pt">
                  <v:shadow on="t" color="black" opacity="24903f" origin=",.5" offset="0,.55556mm"/>
                </v:line>
                <v:line id="Gerader Verbinder 380" o:spid="_x0000_s1432" style="position:absolute;flip:x;visibility:visible;mso-wrap-style:square" from="41269,15359" to="41269,17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" strokeweight="1.25pt">
                  <v:shadow on="t" color="black" opacity="24903f" origin=",.5" offset="0,.55556mm"/>
                </v:line>
                <v:line id="Gerader Verbinder 381" o:spid="_x0000_s1433" style="position:absolute;flip:x;visibility:visible;mso-wrap-style:square" from="41314,17169" to="41930,17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" strokeweight="1.25pt">
                  <v:shadow on="t" color="black" opacity="24903f" origin=",.5" offset="0,.55556mm"/>
                </v:line>
                <v:shape id="Textfeld 30" o:spid="_x0000_s1434" type="#_x0000_t202" style="position:absolute;left:42044;top:17245;width:2616;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" filled="f" stroked="f" strokeweight=".5pt">
                  <v:textbox inset="0,0,0,0">
                    <w:txbxContent>
                      <w:p w14:paraId="33E62FF6" w14:textId="77777777" w:rsidR="00134CFC" w:rsidRDefault="00134CFC" w:rsidP="00C11A8C">
                        <w:pPr>
                          <w:tabs>
                            <w:tab w:val="left" w:pos="284"/>
                          </w:tabs>
                          <w:spacing w:before="60" w:line="288" w:lineRule="auto"/>
                          <w:ind w:left="288" w:hanging="288"/>
                          <w:rPr>
                            <w:sz w:val="24"/>
                            <w:szCs w:val="24"/>
                          </w:rPr>
                        </w:pPr>
                        <w:r>
                          <w:rPr>
                            <w:sz w:val="16"/>
                            <w:szCs w:val="16"/>
                            <w:lang w:val="da-DK"/>
                          </w:rPr>
                          <w:t>20dB</w:t>
                        </w:r>
                      </w:p>
                    </w:txbxContent>
                  </v:textbox>
                </v:shape>
                <v:shape id="Gerade Verbindung mit Pfeil 383" o:spid="_x0000_s1435" type="#_x0000_t32" style="position:absolute;left:40831;top:9330;width:0;height:32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" strokecolor="#4f81bd" strokeweight="2pt">
                  <v:shadow on="t" color="black" opacity="24903f" origin=",.5" offset="0,.55556mm"/>
                </v:shape>
                <v:shape id="Gerade Verbindung mit Pfeil 384" o:spid="_x0000_s1436" type="#_x0000_t32" style="position:absolute;left:34049;top:9330;width:0;height:47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" strokecolor="#4f81bd" strokeweight="2pt">
                  <v:stroke endarrow="block"/>
                  <v:shadow on="t" color="black" opacity="24903f" origin=",.5" offset="0,.55556mm"/>
                </v:shape>
                <v:shape id="Textfeld 30" o:spid="_x0000_s1437" type="#_x0000_t202" style="position:absolute;left:30544;top:14584;width:261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" filled="f" stroked="f" strokeweight=".5pt">
                  <v:textbox inset="0,0,0,0">
                    <w:txbxContent>
                      <w:p w14:paraId="1E23CBC8" w14:textId="77777777" w:rsidR="00134CFC" w:rsidRDefault="00134CFC" w:rsidP="00C11A8C">
                        <w:pPr>
                          <w:tabs>
                            <w:tab w:val="left" w:pos="284"/>
                          </w:tabs>
                          <w:spacing w:before="60" w:line="288" w:lineRule="auto"/>
                          <w:ind w:left="288" w:hanging="288"/>
                          <w:rPr>
                            <w:sz w:val="24"/>
                            <w:szCs w:val="24"/>
                          </w:rPr>
                        </w:pPr>
                        <w:r>
                          <w:rPr>
                            <w:sz w:val="16"/>
                            <w:szCs w:val="16"/>
                            <w:lang w:val="da-DK"/>
                          </w:rPr>
                          <w:t>20dB</w:t>
                        </w:r>
                      </w:p>
                    </w:txbxContent>
                  </v:textbox>
                </v:shape>
                <v:group id="Gruppieren 386" o:spid="_x0000_s1438" style="position:absolute;left:32576;top:18769;width:2902;height:2762" coordorigin="5626,18408" coordsize="2901,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">
                  <v:rect id="Rechteck 392" o:spid="_x0000_s1439" style="position:absolute;left:5626;top:18408;width:2857;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" fillcolor="#bcbcbc">
                    <v:fill color2="#ededed" rotate="t" angle="180" colors="0 #bcbcbc;22938f #d0d0d0;1 #ededed" focus="100%" type="gradient"/>
                    <v:shadow on="t" color="black" opacity="24903f" origin=",.5" offset="0,.55556mm"/>
                  </v:rect>
                  <v:line id="Gerader Verbinder 393" o:spid="_x0000_s1440" style="position:absolute;visibility:visible;mso-wrap-style:square" from="7054,18408" to="7099,19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">
                    <v:stroke endarrow="oval" endarrowwidth="narrow" endarrowlength="short"/>
                    <v:shadow on="t" color="black" opacity="24903f" origin=",.5" offset="0,.55556mm"/>
                  </v:line>
                  <v:line id="Gerader Verbinder 394" o:spid="_x0000_s1441" style="position:absolute;flip:x;visibility:visible;mso-wrap-style:square" from="5626,19859" to="7099,21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">
                    <v:shadow on="t" color="black" opacity="24903f" origin=",.5" offset="0,.55556mm"/>
                  </v:line>
                  <v:line id="Gerader Verbinder 395" o:spid="_x0000_s1442" style="position:absolute;visibility:visible;mso-wrap-style:square" from="7054,19859" to="8528,21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">
                    <v:shadow on="t" color="black" opacity="24903f" origin=",.5" offset="0,.55556mm"/>
                  </v:line>
                </v:group>
                <v:line id="Gerader Verbinder 387" o:spid="_x0000_s1443" style="position:absolute;visibility:visible;mso-wrap-style:square" from="32659,21607" to="32659,24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" strokecolor="#4f81bd" strokeweight="2pt">
                  <v:stroke endarrow="block"/>
                  <v:shadow on="t" color="black" opacity="24903f" origin=",.5" offset="0,.55556mm"/>
                </v:line>
                <v:line id="Gerader Verbinder 388" o:spid="_x0000_s1444" style="position:absolute;visibility:visible;mso-wrap-style:square" from="35319,21563" to="35319,24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" strokecolor="#4f81bd" strokeweight="2pt">
                  <v:stroke endarrow="block"/>
                  <v:shadow on="t" color="black" opacity="24903f" origin=",.5" offset="0,.55556mm"/>
                </v:line>
                <v:shape id="Textfeld 30" o:spid="_x0000_s1445" type="#_x0000_t202" style="position:absolute;left:26950;top:21861;width:5817;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" filled="f" stroked="f" strokeweight=".5pt">
                  <v:textbox inset="0,0,0,0">
                    <w:txbxContent>
                      <w:p w14:paraId="5EFEFBE3" w14:textId="77777777" w:rsidR="00134CFC" w:rsidRDefault="00134CFC" w:rsidP="00C11A8C">
                        <w:pPr>
                          <w:tabs>
                            <w:tab w:val="left" w:pos="284"/>
                          </w:tabs>
                          <w:spacing w:before="60" w:line="288" w:lineRule="auto"/>
                          <w:ind w:left="288" w:hanging="288"/>
                          <w:rPr>
                            <w:sz w:val="24"/>
                            <w:szCs w:val="24"/>
                          </w:rPr>
                        </w:pPr>
                        <w:r>
                          <w:rPr>
                            <w:szCs w:val="20"/>
                          </w:rPr>
                          <w:t>Monitor 1</w:t>
                        </w:r>
                      </w:p>
                    </w:txbxContent>
                  </v:textbox>
                </v:shape>
                <v:shape id="Textfeld 30" o:spid="_x0000_s1446" type="#_x0000_t202" style="position:absolute;left:35776;top:21861;width:2617;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" filled="f" stroked="f" strokeweight=".5pt">
                  <v:textbox inset="0,0,0,0">
                    <w:txbxContent>
                      <w:p w14:paraId="0D723A08" w14:textId="77777777" w:rsidR="00134CFC" w:rsidRDefault="00134CFC" w:rsidP="00C11A8C">
                        <w:pPr>
                          <w:tabs>
                            <w:tab w:val="left" w:pos="284"/>
                          </w:tabs>
                          <w:spacing w:before="60" w:line="288" w:lineRule="auto"/>
                          <w:ind w:left="288" w:hanging="288"/>
                          <w:rPr>
                            <w:sz w:val="24"/>
                            <w:szCs w:val="24"/>
                          </w:rPr>
                        </w:pPr>
                        <w:r>
                          <w:rPr>
                            <w:szCs w:val="20"/>
                          </w:rPr>
                          <w:t>2</w:t>
                        </w:r>
                      </w:p>
                    </w:txbxContent>
                  </v:textbox>
                </v:shape>
                <v:shape id="Textfeld 30" o:spid="_x0000_s1447" type="#_x0000_t202" style="position:absolute;left:41447;top:21798;width:4172;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" filled="f" stroked="f" strokeweight=".5pt">
                  <v:textbox inset="0,0,0,0">
                    <w:txbxContent>
                      <w:p w14:paraId="2C3D31B4" w14:textId="77777777" w:rsidR="00134CFC" w:rsidRDefault="00134CFC" w:rsidP="00C11A8C">
                        <w:pPr>
                          <w:tabs>
                            <w:tab w:val="left" w:pos="284"/>
                          </w:tabs>
                          <w:spacing w:before="60" w:line="288" w:lineRule="auto"/>
                          <w:ind w:left="288" w:hanging="288"/>
                          <w:rPr>
                            <w:sz w:val="24"/>
                            <w:szCs w:val="24"/>
                          </w:rPr>
                        </w:pPr>
                        <w:r>
                          <w:rPr>
                            <w:szCs w:val="20"/>
                          </w:rPr>
                          <w:t>Ant.</w:t>
                        </w:r>
                      </w:p>
                    </w:txbxContent>
                  </v:textbox>
                </v:shape>
                <v:shape id="Gerade Verbindung mit Pfeil 396" o:spid="_x0000_s1448" type="#_x0000_t32" style="position:absolute;left:45272;top:2748;width:0;height:14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" strokecolor="#4f81bd" strokeweight="2pt">
                  <v:stroke startarrow="block"/>
                  <v:shadow on="t" color="black" opacity="24903f" origin=",.5" offset="0,.55556mm"/>
                </v:shape>
                <v:line id="Gerader Verbinder 14470" o:spid="_x0000_s1449" style="position:absolute;flip:x;visibility:visible;mso-wrap-style:square" from="34049,9381" to="40831,9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" strokecolor="#4f81bd" strokeweight="2pt">
                  <v:shadow on="t" color="black" opacity="24903f" origin=",.5" offset="0,.55556mm"/>
                </v:line>
                <w10:anchorlock/>
              </v:group>
            </w:pict>
          </mc:Fallback>
        </mc:AlternateContent>
      </w:r>
    </w:p>
    <w:p w14:paraId="45D7C341" w14:textId="61BC3DD9" w:rsidR="00C11A8C" w:rsidRPr="000B6291" w:rsidRDefault="00C11A8C" w:rsidP="00C11A8C">
      <w:pPr>
        <w:pStyle w:val="Caption"/>
        <w:rPr>
          <w:lang w:val="en-GB"/>
        </w:rPr>
      </w:pPr>
      <w:bookmarkStart w:id="1066" w:name="_Toc17270282"/>
      <w:r w:rsidRPr="000B6291">
        <w:rPr>
          <w:lang w:val="en-GB"/>
        </w:rPr>
        <w:t xml:space="preserve">Figure </w:t>
      </w:r>
      <w:r w:rsidRPr="000B6291">
        <w:rPr>
          <w:rFonts w:eastAsia="Calibri"/>
          <w:lang w:val="en-GB"/>
        </w:rPr>
        <w:fldChar w:fldCharType="begin"/>
      </w:r>
      <w:r w:rsidRPr="000B6291">
        <w:rPr>
          <w:lang w:val="en-GB"/>
        </w:rPr>
        <w:instrText xml:space="preserve"> SEQ Figure \* ARABIC </w:instrText>
      </w:r>
      <w:r w:rsidRPr="000B6291">
        <w:rPr>
          <w:rFonts w:eastAsia="Calibri"/>
          <w:lang w:val="en-GB"/>
        </w:rPr>
        <w:fldChar w:fldCharType="separate"/>
      </w:r>
      <w:r w:rsidR="00914C56">
        <w:rPr>
          <w:noProof/>
          <w:lang w:val="en-GB"/>
        </w:rPr>
        <w:t>125</w:t>
      </w:r>
      <w:r w:rsidRPr="000B6291">
        <w:rPr>
          <w:rFonts w:eastAsia="Calibri"/>
          <w:lang w:val="en-GB"/>
        </w:rPr>
        <w:fldChar w:fldCharType="end"/>
      </w:r>
      <w:r w:rsidRPr="000B6291">
        <w:rPr>
          <w:lang w:val="en-GB"/>
        </w:rPr>
        <w:t>: Setup for the monitor function of the EUTs</w:t>
      </w:r>
      <w:bookmarkEnd w:id="1066"/>
    </w:p>
    <w:p w14:paraId="016A6278" w14:textId="77777777" w:rsidR="00C11A8C" w:rsidRPr="000B6291" w:rsidRDefault="00C11A8C" w:rsidP="00C11A8C">
      <w:pPr>
        <w:pStyle w:val="ECCAnnexheading3"/>
        <w:rPr>
          <w:lang w:val="en-GB"/>
        </w:rPr>
      </w:pPr>
      <w:r w:rsidRPr="000B6291">
        <w:rPr>
          <w:lang w:val="en-GB"/>
        </w:rPr>
        <w:t>Measurement procedure</w:t>
      </w:r>
    </w:p>
    <w:p w14:paraId="69503E81" w14:textId="77777777" w:rsidR="00C11A8C" w:rsidRPr="000B6291" w:rsidRDefault="00C11A8C" w:rsidP="00C11A8C">
      <w:r w:rsidRPr="000B6291">
        <w:t>All measurements were done manually. The DME level was adjusted directly at the DME generator, the PMSE level vas adjusted with the step attenuator. The DME generator was set to send 800 pp/s. Beacon reply efficiency (BRE) was evaluated and read from the DME generator SMA100. It should be noted that the DME stations also had an internal indication of the BRE. However, it was found that the values of this indicator were mostly higher than the actual BRE as evaluated by the SMA.</w:t>
      </w:r>
    </w:p>
    <w:p w14:paraId="467ABB72" w14:textId="77777777" w:rsidR="00C11A8C" w:rsidRPr="000B6291" w:rsidRDefault="00C11A8C" w:rsidP="00C11A8C">
      <w:r w:rsidRPr="000B6291">
        <w:t xml:space="preserve">Note: Due to time constraints, the measurements were not conducted with activated SDES and/or LDES, which has been found during JTIDS/MIDS interference compatibility measurements to be more susceptible to pulsed interference. </w:t>
      </w:r>
    </w:p>
    <w:p w14:paraId="6D75EEE2" w14:textId="77777777" w:rsidR="00C11A8C" w:rsidRPr="000B6291" w:rsidRDefault="00C11A8C" w:rsidP="00C11A8C">
      <w:pPr>
        <w:pStyle w:val="ECCAnnexheading3"/>
        <w:rPr>
          <w:lang w:val="en-GB"/>
        </w:rPr>
      </w:pPr>
      <w:r w:rsidRPr="000B6291">
        <w:rPr>
          <w:lang w:val="en-GB"/>
        </w:rPr>
        <w:t>Measurements of sensitivity and non-interfered behaviour</w:t>
      </w:r>
      <w:r w:rsidRPr="000B6291">
        <w:rPr>
          <w:lang w:val="en-GB"/>
        </w:rPr>
        <w:tab/>
      </w:r>
    </w:p>
    <w:p w14:paraId="605A5893" w14:textId="77777777" w:rsidR="00C11A8C" w:rsidRPr="000B6291" w:rsidRDefault="00C11A8C" w:rsidP="00C11A8C">
      <w:r w:rsidRPr="000B6291">
        <w:t xml:space="preserve">In order to assess the general performance and behaviour of the EUT at low wanted signal levels, different performance parameters were measured in a non-interfered situation. </w:t>
      </w:r>
    </w:p>
    <w:p w14:paraId="0504DEA4" w14:textId="77777777" w:rsidR="00C11A8C" w:rsidRPr="000B6291" w:rsidRDefault="00C11A8C" w:rsidP="00C11A8C">
      <w:r w:rsidRPr="000B6291">
        <w:t>The following graphs show the results of these measurements.</w:t>
      </w:r>
    </w:p>
    <w:p w14:paraId="26DDE7E3" w14:textId="77777777" w:rsidR="00C11A8C" w:rsidRPr="000B6291" w:rsidRDefault="00C11A8C" w:rsidP="00640D69">
      <w:pPr>
        <w:jc w:val="center"/>
      </w:pPr>
      <w:r w:rsidRPr="000B6291">
        <w:rPr>
          <w:noProof/>
          <w:lang w:eastAsia="en-GB"/>
        </w:rPr>
        <w:lastRenderedPageBreak/>
        <w:drawing>
          <wp:inline distT="0" distB="0" distL="0" distR="0" wp14:anchorId="2DC0A071" wp14:editId="51D7D3E9">
            <wp:extent cx="5985681" cy="3545840"/>
            <wp:effectExtent l="0" t="0" r="0" b="0"/>
            <wp:docPr id="15176"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001640" cy="3555294"/>
                    </a:xfrm>
                    <a:prstGeom prst="rect">
                      <a:avLst/>
                    </a:prstGeom>
                    <a:noFill/>
                    <a:ln>
                      <a:noFill/>
                    </a:ln>
                  </pic:spPr>
                </pic:pic>
              </a:graphicData>
            </a:graphic>
          </wp:inline>
        </w:drawing>
      </w:r>
    </w:p>
    <w:p w14:paraId="2A15ACAF" w14:textId="472D3C56" w:rsidR="00C11A8C" w:rsidRPr="000B6291" w:rsidRDefault="00C11A8C" w:rsidP="00C11A8C">
      <w:pPr>
        <w:pStyle w:val="Caption"/>
        <w:rPr>
          <w:lang w:val="en-GB"/>
        </w:rPr>
      </w:pPr>
      <w:bookmarkStart w:id="1067" w:name="_Toc17270283"/>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126</w:t>
      </w:r>
      <w:r w:rsidRPr="000B6291">
        <w:rPr>
          <w:lang w:val="en-GB"/>
        </w:rPr>
        <w:fldChar w:fldCharType="end"/>
      </w:r>
      <w:r w:rsidRPr="000B6291">
        <w:rPr>
          <w:lang w:val="en-GB"/>
        </w:rPr>
        <w:t>: Beacon reply efficiency at low signal levels</w:t>
      </w:r>
      <w:bookmarkEnd w:id="1067"/>
    </w:p>
    <w:p w14:paraId="1C8E786A" w14:textId="77777777" w:rsidR="00C11A8C" w:rsidRPr="000B6291" w:rsidRDefault="00C11A8C" w:rsidP="00C11A8C">
      <w:pPr>
        <w:rPr>
          <w:rStyle w:val="ECCHLunderlined"/>
        </w:rPr>
      </w:pPr>
      <w:r w:rsidRPr="000B6291">
        <w:rPr>
          <w:rStyle w:val="ECCHLunderlined"/>
        </w:rPr>
        <w:t>Evaluation:</w:t>
      </w:r>
    </w:p>
    <w:p w14:paraId="20AE2EE3" w14:textId="77777777" w:rsidR="00C11A8C" w:rsidRPr="000B6291" w:rsidRDefault="00C11A8C" w:rsidP="00C11A8C">
      <w:pPr>
        <w:pStyle w:val="ECCBulletsLv1"/>
      </w:pPr>
      <w:r w:rsidRPr="000B6291">
        <w:t>The sensitivity varies considerably among the tested equipment.</w:t>
      </w:r>
    </w:p>
    <w:p w14:paraId="55496CAA" w14:textId="77777777" w:rsidR="00C11A8C" w:rsidRPr="000B6291" w:rsidRDefault="00C11A8C" w:rsidP="00C11A8C">
      <w:pPr>
        <w:pStyle w:val="ECCBulletsLv1"/>
      </w:pPr>
      <w:r w:rsidRPr="000B6291">
        <w:t>The following table lists the sensitivity for a BRE of at least 70%.</w:t>
      </w:r>
    </w:p>
    <w:p w14:paraId="7CDAAA6B" w14:textId="6F26D756" w:rsidR="00C11A8C" w:rsidRPr="000B6291" w:rsidRDefault="00C11A8C" w:rsidP="00C11A8C">
      <w:pPr>
        <w:pStyle w:val="Caption"/>
        <w:rPr>
          <w:lang w:val="en-GB"/>
        </w:rPr>
      </w:pPr>
      <w:bookmarkStart w:id="1068" w:name="_Toc17182220"/>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132</w:t>
      </w:r>
      <w:r w:rsidRPr="000B6291">
        <w:rPr>
          <w:lang w:val="en-GB"/>
        </w:rPr>
        <w:fldChar w:fldCharType="end"/>
      </w:r>
      <w:r w:rsidRPr="000B6291">
        <w:rPr>
          <w:lang w:val="en-GB"/>
        </w:rPr>
        <w:t>: Sensitivity of the DME ground transponders</w:t>
      </w:r>
      <w:bookmarkEnd w:id="1068"/>
    </w:p>
    <w:tbl>
      <w:tblPr>
        <w:tblStyle w:val="ECCTable-redheader"/>
        <w:tblW w:w="4352" w:type="dxa"/>
        <w:tblInd w:w="0" w:type="dxa"/>
        <w:tblLook w:val="00A0" w:firstRow="1" w:lastRow="0" w:firstColumn="1" w:lastColumn="0" w:noHBand="0" w:noVBand="0"/>
      </w:tblPr>
      <w:tblGrid>
        <w:gridCol w:w="1240"/>
        <w:gridCol w:w="3112"/>
      </w:tblGrid>
      <w:tr w:rsidR="00C11A8C" w:rsidRPr="000B6291" w14:paraId="2A74BA41" w14:textId="77777777" w:rsidTr="00A60D12">
        <w:trPr>
          <w:cnfStyle w:val="100000000000" w:firstRow="1" w:lastRow="0" w:firstColumn="0" w:lastColumn="0" w:oddVBand="0" w:evenVBand="0" w:oddHBand="0" w:evenHBand="0" w:firstRowFirstColumn="0" w:firstRowLastColumn="0" w:lastRowFirstColumn="0" w:lastRowLastColumn="0"/>
          <w:trHeight w:val="288"/>
        </w:trPr>
        <w:tc>
          <w:tcPr>
            <w:tcW w:w="1240" w:type="dxa"/>
            <w:noWrap/>
          </w:tcPr>
          <w:p w14:paraId="6BC8C3F4" w14:textId="77777777" w:rsidR="00C11A8C" w:rsidRPr="000B6291" w:rsidRDefault="00C11A8C" w:rsidP="00C11A8C">
            <w:pPr>
              <w:pStyle w:val="ECCTableHeaderwhitefont"/>
            </w:pPr>
            <w:r w:rsidRPr="000B6291">
              <w:t>Rx</w:t>
            </w:r>
          </w:p>
        </w:tc>
        <w:tc>
          <w:tcPr>
            <w:tcW w:w="3112" w:type="dxa"/>
            <w:noWrap/>
          </w:tcPr>
          <w:p w14:paraId="101255DD" w14:textId="77777777" w:rsidR="00C11A8C" w:rsidRPr="000B6291" w:rsidRDefault="00C11A8C" w:rsidP="00C11A8C">
            <w:pPr>
              <w:pStyle w:val="ECCTableHeaderwhitefont"/>
            </w:pPr>
            <w:r w:rsidRPr="000B6291">
              <w:t>Sensitivity for BRE &gt; 70%</w:t>
            </w:r>
          </w:p>
        </w:tc>
      </w:tr>
      <w:tr w:rsidR="00C11A8C" w:rsidRPr="000B6291" w14:paraId="1AA565B0" w14:textId="77777777" w:rsidTr="00A60D12">
        <w:trPr>
          <w:trHeight w:val="288"/>
        </w:trPr>
        <w:tc>
          <w:tcPr>
            <w:tcW w:w="1240" w:type="dxa"/>
            <w:noWrap/>
          </w:tcPr>
          <w:p w14:paraId="5B1A2794" w14:textId="77777777" w:rsidR="00C11A8C" w:rsidRPr="000B6291" w:rsidRDefault="00C11A8C" w:rsidP="00C11A8C">
            <w:r w:rsidRPr="000B6291">
              <w:t>1</w:t>
            </w:r>
          </w:p>
        </w:tc>
        <w:tc>
          <w:tcPr>
            <w:tcW w:w="3112" w:type="dxa"/>
            <w:noWrap/>
          </w:tcPr>
          <w:p w14:paraId="156D3C0C" w14:textId="77777777" w:rsidR="00C11A8C" w:rsidRPr="000B6291" w:rsidRDefault="00C11A8C" w:rsidP="00C11A8C">
            <w:r w:rsidRPr="000B6291">
              <w:t>-92 dBm</w:t>
            </w:r>
          </w:p>
        </w:tc>
      </w:tr>
      <w:tr w:rsidR="00C11A8C" w:rsidRPr="000B6291" w14:paraId="79E0FCBB" w14:textId="77777777" w:rsidTr="00A60D12">
        <w:trPr>
          <w:trHeight w:val="288"/>
        </w:trPr>
        <w:tc>
          <w:tcPr>
            <w:tcW w:w="1240" w:type="dxa"/>
            <w:noWrap/>
          </w:tcPr>
          <w:p w14:paraId="563AD5CC" w14:textId="77777777" w:rsidR="00C11A8C" w:rsidRPr="000B6291" w:rsidRDefault="00C11A8C" w:rsidP="00C11A8C">
            <w:r w:rsidRPr="000B6291">
              <w:t>2</w:t>
            </w:r>
          </w:p>
        </w:tc>
        <w:tc>
          <w:tcPr>
            <w:tcW w:w="3112" w:type="dxa"/>
            <w:noWrap/>
          </w:tcPr>
          <w:p w14:paraId="2A28CA2D" w14:textId="77777777" w:rsidR="00C11A8C" w:rsidRPr="000B6291" w:rsidRDefault="00C11A8C" w:rsidP="00C11A8C">
            <w:r w:rsidRPr="000B6291">
              <w:t>-86 dBm</w:t>
            </w:r>
          </w:p>
        </w:tc>
      </w:tr>
      <w:tr w:rsidR="00C11A8C" w:rsidRPr="000B6291" w14:paraId="60BA456E" w14:textId="77777777" w:rsidTr="00A60D12">
        <w:trPr>
          <w:trHeight w:val="288"/>
        </w:trPr>
        <w:tc>
          <w:tcPr>
            <w:tcW w:w="1240" w:type="dxa"/>
            <w:noWrap/>
          </w:tcPr>
          <w:p w14:paraId="474C90B6" w14:textId="77777777" w:rsidR="00C11A8C" w:rsidRPr="000B6291" w:rsidRDefault="00C11A8C" w:rsidP="00C11A8C">
            <w:r w:rsidRPr="000B6291">
              <w:t>3</w:t>
            </w:r>
          </w:p>
        </w:tc>
        <w:tc>
          <w:tcPr>
            <w:tcW w:w="3112" w:type="dxa"/>
            <w:noWrap/>
          </w:tcPr>
          <w:p w14:paraId="5F587CD8" w14:textId="77777777" w:rsidR="00C11A8C" w:rsidRPr="000B6291" w:rsidRDefault="00C11A8C" w:rsidP="00C11A8C">
            <w:r w:rsidRPr="000B6291">
              <w:t>-91 dBm</w:t>
            </w:r>
          </w:p>
        </w:tc>
      </w:tr>
      <w:tr w:rsidR="00C11A8C" w:rsidRPr="000B6291" w14:paraId="71C3FC2F" w14:textId="77777777" w:rsidTr="00A60D12">
        <w:trPr>
          <w:trHeight w:val="288"/>
        </w:trPr>
        <w:tc>
          <w:tcPr>
            <w:tcW w:w="1240" w:type="dxa"/>
            <w:noWrap/>
          </w:tcPr>
          <w:p w14:paraId="65067A6E" w14:textId="77777777" w:rsidR="00C11A8C" w:rsidRPr="000B6291" w:rsidRDefault="00C11A8C" w:rsidP="00C11A8C">
            <w:r w:rsidRPr="000B6291">
              <w:t>4</w:t>
            </w:r>
          </w:p>
        </w:tc>
        <w:tc>
          <w:tcPr>
            <w:tcW w:w="3112" w:type="dxa"/>
            <w:noWrap/>
          </w:tcPr>
          <w:p w14:paraId="4493B643" w14:textId="77777777" w:rsidR="00C11A8C" w:rsidRPr="000B6291" w:rsidRDefault="00C11A8C" w:rsidP="00C11A8C">
            <w:r w:rsidRPr="000B6291">
              <w:t>-82 dBm</w:t>
            </w:r>
          </w:p>
        </w:tc>
      </w:tr>
    </w:tbl>
    <w:p w14:paraId="06AE7ABC" w14:textId="77777777" w:rsidR="00C11A8C" w:rsidRPr="000B6291" w:rsidRDefault="00C11A8C" w:rsidP="00C11A8C">
      <w:r w:rsidRPr="000B6291">
        <w:t>To determine the variation of the Reply efficiency versus number of interrogations, Rx 1 was tested at a wanted signal level of -87 dBm with different interrogation pulse pair rate.</w:t>
      </w:r>
    </w:p>
    <w:p w14:paraId="6EA721E3" w14:textId="77777777" w:rsidR="00C11A8C" w:rsidRPr="000B6291" w:rsidRDefault="00C11A8C" w:rsidP="002A4D5B">
      <w:pPr>
        <w:jc w:val="center"/>
      </w:pPr>
      <w:r w:rsidRPr="000B6291">
        <w:rPr>
          <w:noProof/>
          <w:lang w:eastAsia="en-GB"/>
        </w:rPr>
        <w:lastRenderedPageBreak/>
        <w:drawing>
          <wp:inline distT="0" distB="0" distL="0" distR="0" wp14:anchorId="5FE968B6" wp14:editId="1862EA82">
            <wp:extent cx="4443025" cy="3068320"/>
            <wp:effectExtent l="0" t="0" r="0" b="0"/>
            <wp:docPr id="15177"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447795" cy="3071614"/>
                    </a:xfrm>
                    <a:prstGeom prst="rect">
                      <a:avLst/>
                    </a:prstGeom>
                    <a:noFill/>
                  </pic:spPr>
                </pic:pic>
              </a:graphicData>
            </a:graphic>
          </wp:inline>
        </w:drawing>
      </w:r>
    </w:p>
    <w:p w14:paraId="1CCBE605" w14:textId="2ABB17C1" w:rsidR="00C11A8C" w:rsidRPr="000B6291" w:rsidRDefault="00C11A8C" w:rsidP="00C11A8C">
      <w:pPr>
        <w:pStyle w:val="Caption"/>
        <w:rPr>
          <w:lang w:val="en-GB"/>
        </w:rPr>
      </w:pPr>
      <w:bookmarkStart w:id="1069" w:name="_Toc17270284"/>
      <w:r w:rsidRPr="000B6291">
        <w:rPr>
          <w:lang w:val="en-GB"/>
        </w:rPr>
        <w:t xml:space="preserve">Figure </w:t>
      </w:r>
      <w:r w:rsidRPr="000B6291">
        <w:rPr>
          <w:rFonts w:eastAsia="Calibri"/>
          <w:lang w:val="en-GB"/>
        </w:rPr>
        <w:fldChar w:fldCharType="begin"/>
      </w:r>
      <w:r w:rsidRPr="000B6291">
        <w:rPr>
          <w:lang w:val="en-GB"/>
        </w:rPr>
        <w:instrText xml:space="preserve"> SEQ Figure \* ARABIC </w:instrText>
      </w:r>
      <w:r w:rsidRPr="000B6291">
        <w:rPr>
          <w:rFonts w:eastAsia="Calibri"/>
          <w:lang w:val="en-GB"/>
        </w:rPr>
        <w:fldChar w:fldCharType="separate"/>
      </w:r>
      <w:r w:rsidR="00914C56">
        <w:rPr>
          <w:noProof/>
          <w:lang w:val="en-GB"/>
        </w:rPr>
        <w:t>127</w:t>
      </w:r>
      <w:r w:rsidRPr="000B6291">
        <w:rPr>
          <w:rFonts w:eastAsia="Calibri"/>
          <w:lang w:val="en-GB"/>
        </w:rPr>
        <w:fldChar w:fldCharType="end"/>
      </w:r>
      <w:r w:rsidRPr="000B6291">
        <w:rPr>
          <w:lang w:val="en-GB"/>
        </w:rPr>
        <w:t>:</w:t>
      </w:r>
      <w:r w:rsidR="002A4D5B" w:rsidRPr="000B6291">
        <w:rPr>
          <w:lang w:val="en-GB"/>
        </w:rPr>
        <w:t xml:space="preserve"> </w:t>
      </w:r>
      <w:r w:rsidRPr="000B6291">
        <w:rPr>
          <w:lang w:val="en-GB"/>
        </w:rPr>
        <w:t>Ground transponder performance depending on the number of interrogator pulse pairs per second</w:t>
      </w:r>
      <w:bookmarkEnd w:id="1069"/>
    </w:p>
    <w:p w14:paraId="55441EAA" w14:textId="77777777" w:rsidR="00C11A8C" w:rsidRPr="000B6291" w:rsidRDefault="00C11A8C" w:rsidP="00C11A8C">
      <w:r w:rsidRPr="000B6291">
        <w:t>The BRE decreases with an increase of interrogations. For the C/I measurements, the interrogator pulse pair rate (meaning interrogation pulse pairs) was set to 2000 Hz equalling to a of 2000 pp/s.</w:t>
      </w:r>
    </w:p>
    <w:p w14:paraId="31593939" w14:textId="77777777" w:rsidR="00C11A8C" w:rsidRPr="000B6291" w:rsidRDefault="00C11A8C" w:rsidP="00C11A8C">
      <w:pPr>
        <w:pStyle w:val="ECCAnnexheading3"/>
        <w:rPr>
          <w:lang w:val="en-GB"/>
        </w:rPr>
      </w:pPr>
      <w:r w:rsidRPr="000B6291">
        <w:rPr>
          <w:lang w:val="en-GB"/>
        </w:rPr>
        <w:t>Measurements with PMSE interferer</w:t>
      </w:r>
    </w:p>
    <w:p w14:paraId="46F514E7" w14:textId="77777777" w:rsidR="00C11A8C" w:rsidRPr="000B6291" w:rsidRDefault="00C11A8C" w:rsidP="00C11A8C">
      <w:r w:rsidRPr="000B6291">
        <w:t>Using the BRE of 70% and the triggering of an alarm or warning as failure criteria, measurements with the interfering PMSE signal were conducted. To assess the behaviour around the failure points, a series of co-channel interference (offset = 0) at a wanted signal level that is 3 dB above the measured sensitivity for a BRE of 70% (see Table A.7). The following figure shows the result of these measurements:</w:t>
      </w:r>
    </w:p>
    <w:p w14:paraId="432FA98D" w14:textId="77777777" w:rsidR="00C11A8C" w:rsidRPr="000B6291" w:rsidRDefault="00C11A8C" w:rsidP="002A4D5B">
      <w:pPr>
        <w:jc w:val="center"/>
      </w:pPr>
      <w:r w:rsidRPr="000B6291">
        <w:rPr>
          <w:noProof/>
          <w:lang w:eastAsia="en-GB"/>
        </w:rPr>
        <w:drawing>
          <wp:inline distT="0" distB="0" distL="0" distR="0" wp14:anchorId="25CB2F48" wp14:editId="7EE19D84">
            <wp:extent cx="5264426" cy="3167743"/>
            <wp:effectExtent l="0" t="0" r="0" b="0"/>
            <wp:docPr id="15178"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2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271404" cy="3171942"/>
                    </a:xfrm>
                    <a:prstGeom prst="rect">
                      <a:avLst/>
                    </a:prstGeom>
                    <a:noFill/>
                    <a:ln>
                      <a:noFill/>
                    </a:ln>
                  </pic:spPr>
                </pic:pic>
              </a:graphicData>
            </a:graphic>
          </wp:inline>
        </w:drawing>
      </w:r>
    </w:p>
    <w:p w14:paraId="16885294" w14:textId="18674232" w:rsidR="00C11A8C" w:rsidRPr="000B6291" w:rsidRDefault="00C11A8C" w:rsidP="00C11A8C">
      <w:pPr>
        <w:pStyle w:val="Caption"/>
        <w:rPr>
          <w:lang w:val="en-GB"/>
        </w:rPr>
      </w:pPr>
      <w:bookmarkStart w:id="1070" w:name="_Toc17270285"/>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128</w:t>
      </w:r>
      <w:r w:rsidRPr="000B6291">
        <w:rPr>
          <w:lang w:val="en-GB"/>
        </w:rPr>
        <w:fldChar w:fldCharType="end"/>
      </w:r>
      <w:r w:rsidRPr="000B6291">
        <w:rPr>
          <w:lang w:val="en-GB"/>
        </w:rPr>
        <w:t>: BRE at different co-channel C/I</w:t>
      </w:r>
      <w:bookmarkEnd w:id="1070"/>
      <w:r w:rsidRPr="000B6291">
        <w:rPr>
          <w:lang w:val="en-GB"/>
        </w:rPr>
        <w:t xml:space="preserve"> </w:t>
      </w:r>
    </w:p>
    <w:p w14:paraId="06D4AEC4" w14:textId="77777777" w:rsidR="00C11A8C" w:rsidRPr="000B6291" w:rsidRDefault="00C11A8C" w:rsidP="00C11A8C">
      <w:pPr>
        <w:rPr>
          <w:rStyle w:val="ECCHLunderlined"/>
        </w:rPr>
      </w:pPr>
      <w:r w:rsidRPr="000B6291">
        <w:rPr>
          <w:rStyle w:val="ECCHLunderlined"/>
        </w:rPr>
        <w:lastRenderedPageBreak/>
        <w:t>Evaluation:</w:t>
      </w:r>
    </w:p>
    <w:p w14:paraId="2841551E" w14:textId="77777777" w:rsidR="00C11A8C" w:rsidRPr="000B6291" w:rsidRDefault="00C11A8C" w:rsidP="002A4D5B">
      <w:pPr>
        <w:pStyle w:val="ECCBulletsLv1"/>
      </w:pPr>
      <w:r w:rsidRPr="000B6291">
        <w:t>When exposed to a co-channel PMSE interferer the BRE drops continuously. For C/I between 11 dB (Rx.1) to 14 dB (Rx.2) the BRE is below the required 70% BRE, until at a C/I of 2 dB the BRE is reduced close to at 0%</w:t>
      </w:r>
      <w:r w:rsidR="002A4D5B" w:rsidRPr="000B6291">
        <w:t>;</w:t>
      </w:r>
    </w:p>
    <w:p w14:paraId="6D6B376A" w14:textId="77777777" w:rsidR="00C11A8C" w:rsidRPr="000B6291" w:rsidRDefault="00C11A8C" w:rsidP="00C11A8C">
      <w:pPr>
        <w:pStyle w:val="ECCBulletsLv1"/>
      </w:pPr>
      <w:r w:rsidRPr="000B6291">
        <w:t>The following table denotes the resulting co-channel C/I for a BRE of 70%.</w:t>
      </w:r>
    </w:p>
    <w:p w14:paraId="4539BD57" w14:textId="22E2C220" w:rsidR="00C11A8C" w:rsidRPr="000B6291" w:rsidRDefault="00C11A8C" w:rsidP="00C11A8C">
      <w:pPr>
        <w:pStyle w:val="Caption"/>
        <w:rPr>
          <w:lang w:val="en-GB"/>
        </w:rPr>
      </w:pPr>
      <w:bookmarkStart w:id="1071" w:name="_Toc17182221"/>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133</w:t>
      </w:r>
      <w:r w:rsidRPr="000B6291">
        <w:rPr>
          <w:lang w:val="en-GB"/>
        </w:rPr>
        <w:fldChar w:fldCharType="end"/>
      </w:r>
      <w:r w:rsidRPr="000B6291">
        <w:rPr>
          <w:lang w:val="en-GB"/>
        </w:rPr>
        <w:t>: Co-channel C/I for a BRE of 70%</w:t>
      </w:r>
      <w:bookmarkEnd w:id="1071"/>
    </w:p>
    <w:tbl>
      <w:tblPr>
        <w:tblW w:w="4042"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0A0" w:firstRow="1" w:lastRow="0" w:firstColumn="1" w:lastColumn="0" w:noHBand="0" w:noVBand="0"/>
      </w:tblPr>
      <w:tblGrid>
        <w:gridCol w:w="1240"/>
        <w:gridCol w:w="2802"/>
      </w:tblGrid>
      <w:tr w:rsidR="00C11A8C" w:rsidRPr="000B6291" w14:paraId="0805D274" w14:textId="77777777" w:rsidTr="00A60D12">
        <w:trPr>
          <w:trHeight w:val="288"/>
          <w:tblHeader/>
          <w:jc w:val="center"/>
        </w:trPr>
        <w:tc>
          <w:tcPr>
            <w:tcW w:w="1240" w:type="dxa"/>
            <w:tcBorders>
              <w:right w:val="single" w:sz="4" w:space="0" w:color="FFFFFF"/>
            </w:tcBorders>
            <w:shd w:val="clear" w:color="auto" w:fill="D22A23"/>
            <w:noWrap/>
            <w:vAlign w:val="center"/>
          </w:tcPr>
          <w:p w14:paraId="532198BB" w14:textId="77777777" w:rsidR="00C11A8C" w:rsidRPr="000B6291" w:rsidRDefault="00C11A8C" w:rsidP="00C11A8C">
            <w:pPr>
              <w:pStyle w:val="ECCTableHeaderwhitefont"/>
            </w:pPr>
            <w:r w:rsidRPr="000B6291">
              <w:t>Rx</w:t>
            </w:r>
          </w:p>
        </w:tc>
        <w:tc>
          <w:tcPr>
            <w:tcW w:w="2802" w:type="dxa"/>
            <w:tcBorders>
              <w:left w:val="single" w:sz="4" w:space="0" w:color="FFFFFF"/>
            </w:tcBorders>
            <w:shd w:val="clear" w:color="auto" w:fill="D22A23"/>
            <w:noWrap/>
            <w:vAlign w:val="center"/>
          </w:tcPr>
          <w:p w14:paraId="4AED2DE0" w14:textId="77777777" w:rsidR="00C11A8C" w:rsidRPr="000B6291" w:rsidRDefault="00C11A8C" w:rsidP="00C11A8C">
            <w:pPr>
              <w:pStyle w:val="ECCTableHeaderwhitefont"/>
            </w:pPr>
            <w:r w:rsidRPr="000B6291">
              <w:t>C/I for BRE &gt; 70%</w:t>
            </w:r>
          </w:p>
        </w:tc>
      </w:tr>
      <w:tr w:rsidR="00C11A8C" w:rsidRPr="000B6291" w14:paraId="3F8D8F33" w14:textId="77777777" w:rsidTr="00A60D12">
        <w:trPr>
          <w:trHeight w:val="288"/>
          <w:jc w:val="center"/>
        </w:trPr>
        <w:tc>
          <w:tcPr>
            <w:tcW w:w="1240" w:type="dxa"/>
            <w:noWrap/>
            <w:vAlign w:val="center"/>
          </w:tcPr>
          <w:p w14:paraId="62676B14" w14:textId="77777777" w:rsidR="00C11A8C" w:rsidRPr="000B6291" w:rsidRDefault="00C11A8C" w:rsidP="00C11A8C">
            <w:pPr>
              <w:pStyle w:val="ECCTabletext"/>
            </w:pPr>
            <w:r w:rsidRPr="000B6291">
              <w:t>1</w:t>
            </w:r>
          </w:p>
        </w:tc>
        <w:tc>
          <w:tcPr>
            <w:tcW w:w="2802" w:type="dxa"/>
            <w:noWrap/>
            <w:vAlign w:val="center"/>
          </w:tcPr>
          <w:p w14:paraId="3483CE49" w14:textId="77777777" w:rsidR="00C11A8C" w:rsidRPr="000B6291" w:rsidRDefault="00C11A8C" w:rsidP="00C11A8C">
            <w:pPr>
              <w:pStyle w:val="ECCTabletext"/>
            </w:pPr>
            <w:r w:rsidRPr="000B6291">
              <w:t>11 dB</w:t>
            </w:r>
          </w:p>
        </w:tc>
      </w:tr>
      <w:tr w:rsidR="00C11A8C" w:rsidRPr="000B6291" w14:paraId="41C97EF7" w14:textId="77777777" w:rsidTr="00A60D12">
        <w:trPr>
          <w:trHeight w:val="288"/>
          <w:jc w:val="center"/>
        </w:trPr>
        <w:tc>
          <w:tcPr>
            <w:tcW w:w="1240" w:type="dxa"/>
            <w:noWrap/>
            <w:vAlign w:val="center"/>
          </w:tcPr>
          <w:p w14:paraId="34BB78B6" w14:textId="77777777" w:rsidR="00C11A8C" w:rsidRPr="000B6291" w:rsidRDefault="00C11A8C" w:rsidP="00C11A8C">
            <w:pPr>
              <w:pStyle w:val="ECCTabletext"/>
            </w:pPr>
            <w:r w:rsidRPr="000B6291">
              <w:t>2</w:t>
            </w:r>
          </w:p>
        </w:tc>
        <w:tc>
          <w:tcPr>
            <w:tcW w:w="2802" w:type="dxa"/>
            <w:noWrap/>
            <w:vAlign w:val="center"/>
          </w:tcPr>
          <w:p w14:paraId="1712A826" w14:textId="77777777" w:rsidR="00C11A8C" w:rsidRPr="000B6291" w:rsidRDefault="00C11A8C" w:rsidP="00C11A8C">
            <w:pPr>
              <w:pStyle w:val="ECCTabletext"/>
            </w:pPr>
            <w:r w:rsidRPr="000B6291">
              <w:t>12 dB</w:t>
            </w:r>
          </w:p>
        </w:tc>
      </w:tr>
      <w:tr w:rsidR="00C11A8C" w:rsidRPr="000B6291" w14:paraId="792E8DDB" w14:textId="77777777" w:rsidTr="00A60D12">
        <w:trPr>
          <w:trHeight w:val="288"/>
          <w:jc w:val="center"/>
        </w:trPr>
        <w:tc>
          <w:tcPr>
            <w:tcW w:w="1240" w:type="dxa"/>
            <w:noWrap/>
            <w:vAlign w:val="center"/>
          </w:tcPr>
          <w:p w14:paraId="6A18964E" w14:textId="77777777" w:rsidR="00C11A8C" w:rsidRPr="000B6291" w:rsidRDefault="00C11A8C" w:rsidP="00C11A8C">
            <w:pPr>
              <w:pStyle w:val="ECCTabletext"/>
            </w:pPr>
            <w:r w:rsidRPr="000B6291">
              <w:t>3</w:t>
            </w:r>
          </w:p>
        </w:tc>
        <w:tc>
          <w:tcPr>
            <w:tcW w:w="2802" w:type="dxa"/>
            <w:noWrap/>
            <w:vAlign w:val="center"/>
          </w:tcPr>
          <w:p w14:paraId="4C4B209A" w14:textId="77777777" w:rsidR="00C11A8C" w:rsidRPr="000B6291" w:rsidRDefault="00C11A8C" w:rsidP="00C11A8C">
            <w:pPr>
              <w:pStyle w:val="ECCTabletext"/>
            </w:pPr>
            <w:r w:rsidRPr="000B6291">
              <w:t>12 dB</w:t>
            </w:r>
          </w:p>
        </w:tc>
      </w:tr>
      <w:tr w:rsidR="00C11A8C" w:rsidRPr="000B6291" w14:paraId="5ED53899" w14:textId="77777777" w:rsidTr="00A60D12">
        <w:trPr>
          <w:trHeight w:val="288"/>
          <w:jc w:val="center"/>
        </w:trPr>
        <w:tc>
          <w:tcPr>
            <w:tcW w:w="1240" w:type="dxa"/>
            <w:noWrap/>
            <w:vAlign w:val="center"/>
          </w:tcPr>
          <w:p w14:paraId="0A050991" w14:textId="77777777" w:rsidR="00C11A8C" w:rsidRPr="000B6291" w:rsidRDefault="00C11A8C" w:rsidP="00C11A8C">
            <w:pPr>
              <w:pStyle w:val="ECCTabletext"/>
            </w:pPr>
            <w:r w:rsidRPr="000B6291">
              <w:t>4</w:t>
            </w:r>
          </w:p>
        </w:tc>
        <w:tc>
          <w:tcPr>
            <w:tcW w:w="2802" w:type="dxa"/>
            <w:noWrap/>
            <w:vAlign w:val="center"/>
          </w:tcPr>
          <w:p w14:paraId="7E4CAEA7" w14:textId="77777777" w:rsidR="00C11A8C" w:rsidRPr="000B6291" w:rsidRDefault="00C11A8C" w:rsidP="00C11A8C">
            <w:pPr>
              <w:pStyle w:val="ECCTabletext"/>
            </w:pPr>
            <w:r w:rsidRPr="000B6291">
              <w:t>14 dB</w:t>
            </w:r>
          </w:p>
        </w:tc>
      </w:tr>
    </w:tbl>
    <w:p w14:paraId="34E93035" w14:textId="77777777" w:rsidR="00C11A8C" w:rsidRPr="000B6291" w:rsidRDefault="00C11A8C" w:rsidP="00C11A8C">
      <w:r w:rsidRPr="000B6291">
        <w:t>The required C/I for both BRE ≥ 70%% and triggering of alarm or warnings was measured for different frequency offsets. The wanted signal levels for these measurements were set to 3 dB above the determined receiver sensitivity.</w:t>
      </w:r>
    </w:p>
    <w:p w14:paraId="70EB26EF" w14:textId="77777777" w:rsidR="00C11A8C" w:rsidRPr="000B6291" w:rsidRDefault="00C11A8C" w:rsidP="00C11A8C">
      <w:r w:rsidRPr="000B6291">
        <w:t>Only positive frequency offsets were measured, i.e. the interferer frequency was above the DME frequency.</w:t>
      </w:r>
    </w:p>
    <w:p w14:paraId="08419C2F" w14:textId="77777777" w:rsidR="00C11A8C" w:rsidRPr="000B6291" w:rsidRDefault="00C11A8C" w:rsidP="002A4D5B">
      <w:pPr>
        <w:jc w:val="center"/>
      </w:pPr>
      <w:r w:rsidRPr="000B6291">
        <w:rPr>
          <w:noProof/>
          <w:lang w:eastAsia="en-GB"/>
        </w:rPr>
        <w:drawing>
          <wp:inline distT="0" distB="0" distL="0" distR="0" wp14:anchorId="3064D248" wp14:editId="26E3DB6A">
            <wp:extent cx="5916445" cy="3545840"/>
            <wp:effectExtent l="0" t="0" r="8255" b="0"/>
            <wp:docPr id="15179"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22486" cy="3549461"/>
                    </a:xfrm>
                    <a:prstGeom prst="rect">
                      <a:avLst/>
                    </a:prstGeom>
                    <a:noFill/>
                    <a:ln>
                      <a:noFill/>
                    </a:ln>
                  </pic:spPr>
                </pic:pic>
              </a:graphicData>
            </a:graphic>
          </wp:inline>
        </w:drawing>
      </w:r>
    </w:p>
    <w:p w14:paraId="58116634" w14:textId="7BC6B6C7" w:rsidR="00C11A8C" w:rsidRPr="000B6291" w:rsidRDefault="00C11A8C" w:rsidP="00C11A8C">
      <w:pPr>
        <w:pStyle w:val="Caption"/>
        <w:rPr>
          <w:lang w:val="en-GB"/>
        </w:rPr>
      </w:pPr>
      <w:bookmarkStart w:id="1072" w:name="_Toc17270286"/>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129</w:t>
      </w:r>
      <w:r w:rsidRPr="000B6291">
        <w:rPr>
          <w:lang w:val="en-GB"/>
        </w:rPr>
        <w:fldChar w:fldCharType="end"/>
      </w:r>
      <w:r w:rsidRPr="000B6291">
        <w:rPr>
          <w:lang w:val="en-GB"/>
        </w:rPr>
        <w:t>: C/I for a minimum beacon reply efficiency of 70%</w:t>
      </w:r>
      <w:bookmarkEnd w:id="1072"/>
    </w:p>
    <w:p w14:paraId="2E8ABC66" w14:textId="77777777" w:rsidR="00C11A8C" w:rsidRPr="000B6291" w:rsidRDefault="00C11A8C" w:rsidP="002A4D5B">
      <w:pPr>
        <w:jc w:val="center"/>
      </w:pPr>
      <w:r w:rsidRPr="000B6291">
        <w:rPr>
          <w:noProof/>
          <w:lang w:eastAsia="en-GB"/>
        </w:rPr>
        <w:lastRenderedPageBreak/>
        <w:drawing>
          <wp:inline distT="0" distB="0" distL="0" distR="0" wp14:anchorId="0E654162" wp14:editId="5D8A1834">
            <wp:extent cx="4097973" cy="2455995"/>
            <wp:effectExtent l="0" t="0" r="0" b="0"/>
            <wp:docPr id="15180"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097973" cy="2455995"/>
                    </a:xfrm>
                    <a:prstGeom prst="rect">
                      <a:avLst/>
                    </a:prstGeom>
                    <a:noFill/>
                    <a:ln>
                      <a:noFill/>
                    </a:ln>
                  </pic:spPr>
                </pic:pic>
              </a:graphicData>
            </a:graphic>
          </wp:inline>
        </w:drawing>
      </w:r>
    </w:p>
    <w:p w14:paraId="1B6A50ED" w14:textId="21B964A6" w:rsidR="00C11A8C" w:rsidRPr="000B6291" w:rsidRDefault="00C11A8C" w:rsidP="00C11A8C">
      <w:pPr>
        <w:pStyle w:val="Caption"/>
        <w:rPr>
          <w:lang w:val="en-GB"/>
        </w:rPr>
      </w:pPr>
      <w:bookmarkStart w:id="1073" w:name="_Toc17270287"/>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130</w:t>
      </w:r>
      <w:r w:rsidRPr="000B6291">
        <w:rPr>
          <w:lang w:val="en-GB"/>
        </w:rPr>
        <w:fldChar w:fldCharType="end"/>
      </w:r>
      <w:r w:rsidRPr="000B6291">
        <w:rPr>
          <w:lang w:val="en-GB"/>
        </w:rPr>
        <w:t>: Required C/I to ensure no alarm or warning is triggered</w:t>
      </w:r>
      <w:bookmarkEnd w:id="1073"/>
    </w:p>
    <w:p w14:paraId="58AF4C98" w14:textId="77777777" w:rsidR="00C11A8C" w:rsidRPr="000B6291" w:rsidRDefault="00C11A8C" w:rsidP="00C11A8C">
      <w:r w:rsidRPr="000B6291">
        <w:t xml:space="preserve">In some </w:t>
      </w:r>
      <w:proofErr w:type="gramStart"/>
      <w:r w:rsidRPr="000B6291">
        <w:t>cases</w:t>
      </w:r>
      <w:proofErr w:type="gramEnd"/>
      <w:r w:rsidRPr="000B6291">
        <w:t xml:space="preserve"> the alarm/warning did not occur even at the highest possible interfering level. In these </w:t>
      </w:r>
      <w:proofErr w:type="gramStart"/>
      <w:r w:rsidRPr="000B6291">
        <w:t>cases</w:t>
      </w:r>
      <w:proofErr w:type="gramEnd"/>
      <w:r w:rsidRPr="000B6291">
        <w:t xml:space="preserve"> the arrows shown in Figure A.21 indicate that the C/I is higher (i.e. more negative) than shown in the graph. </w:t>
      </w:r>
    </w:p>
    <w:p w14:paraId="581A3B69" w14:textId="77777777" w:rsidR="00C11A8C" w:rsidRPr="000B6291" w:rsidRDefault="00C11A8C" w:rsidP="00C11A8C">
      <w:pPr>
        <w:rPr>
          <w:rStyle w:val="ECCHLunderlined"/>
        </w:rPr>
      </w:pPr>
      <w:r w:rsidRPr="000B6291">
        <w:rPr>
          <w:rStyle w:val="ECCHLunderlined"/>
        </w:rPr>
        <w:t>Evaluation:</w:t>
      </w:r>
    </w:p>
    <w:p w14:paraId="0165FCF8" w14:textId="77777777" w:rsidR="00C11A8C" w:rsidRPr="000B6291" w:rsidRDefault="00C11A8C" w:rsidP="00C11A8C">
      <w:pPr>
        <w:pStyle w:val="ECCBulletsLv1"/>
      </w:pPr>
      <w:r w:rsidRPr="000B6291">
        <w:t>The alarm criterion generally occurs at higher interference levels than the criterion to reach at least 70% BRE, even if the alarm interference level is sometimes very close to the interference level required to fulfil the BRE-requirement;</w:t>
      </w:r>
    </w:p>
    <w:p w14:paraId="40A6770F" w14:textId="77777777" w:rsidR="00C11A8C" w:rsidRPr="000B6291" w:rsidRDefault="00C11A8C" w:rsidP="00C11A8C">
      <w:pPr>
        <w:pStyle w:val="ECCBulletsLv1"/>
      </w:pPr>
      <w:r w:rsidRPr="000B6291">
        <w:t xml:space="preserve">The selectivity of the tested DME receivers varies considerably. For </w:t>
      </w:r>
      <w:proofErr w:type="gramStart"/>
      <w:r w:rsidRPr="000B6291">
        <w:t>example</w:t>
      </w:r>
      <w:proofErr w:type="gramEnd"/>
      <w:r w:rsidRPr="000B6291">
        <w:t xml:space="preserve"> Rx1 requires only -50 dB C/I at frequency offsets of 2 MHz. To accept the same interfering level, the PMSE frequency must be at least 9 MHz away from the receiving frequency of Rx4.</w:t>
      </w:r>
    </w:p>
    <w:p w14:paraId="4D32406F" w14:textId="77777777" w:rsidR="00C11A8C" w:rsidRPr="000B6291" w:rsidRDefault="00C11A8C" w:rsidP="00C11A8C">
      <w:pPr>
        <w:pStyle w:val="ECCAnnexheading2"/>
        <w:rPr>
          <w:lang w:val="en-GB"/>
        </w:rPr>
      </w:pPr>
      <w:r w:rsidRPr="000B6291">
        <w:rPr>
          <w:lang w:val="en-GB"/>
        </w:rPr>
        <w:t>Conclusion</w:t>
      </w:r>
    </w:p>
    <w:p w14:paraId="1BDEBA4B" w14:textId="77777777" w:rsidR="00C11A8C" w:rsidRPr="000B6291" w:rsidRDefault="00C11A8C" w:rsidP="00C11A8C">
      <w:r w:rsidRPr="000B6291">
        <w:t>The present test results indicate for the measured equipment that:</w:t>
      </w:r>
    </w:p>
    <w:p w14:paraId="4A9D8C2A" w14:textId="77777777" w:rsidR="00C11A8C" w:rsidRPr="000B6291" w:rsidRDefault="00C11A8C" w:rsidP="00C11A8C">
      <w:pPr>
        <w:pStyle w:val="ECCBulletsLv1"/>
      </w:pPr>
      <w:r w:rsidRPr="000B6291">
        <w:t>The measured, non-distorted sensitivity of both on-board and ground DME receivers varies considerably by as much as 14 dB. More sensitive receiver than those tested exist, their behaviour during interference may be different;</w:t>
      </w:r>
    </w:p>
    <w:p w14:paraId="1916F496" w14:textId="77777777" w:rsidR="00C11A8C" w:rsidRPr="000B6291" w:rsidRDefault="00C11A8C" w:rsidP="00C11A8C">
      <w:pPr>
        <w:pStyle w:val="ECCBulletsLv1"/>
      </w:pPr>
      <w:r w:rsidRPr="000B6291">
        <w:t xml:space="preserve">The C/I required by on-board interrogators for co-channel PMSE operation varies between 12 and 16 dB. If the frequency offset is at least 1 MHz, the C/I varies distinctly at values better than about -35 dB; </w:t>
      </w:r>
    </w:p>
    <w:p w14:paraId="20B1E35B" w14:textId="77777777" w:rsidR="00C11A8C" w:rsidRPr="000B6291" w:rsidRDefault="00C11A8C" w:rsidP="00C11A8C">
      <w:pPr>
        <w:pStyle w:val="ECCBulletsLv1"/>
      </w:pPr>
      <w:r w:rsidRPr="000B6291">
        <w:t xml:space="preserve">The C/I required by ground transponders for co-channel PMSE operation varies between 11 and 14 dB and is typically 12 dB. Further increase of PMSE interference level reduces the beacon reply efficiency continuously down to approx. 0%. For frequency offsets of 1 MHz or more, the required C/I varies at maximum by 60 dB; </w:t>
      </w:r>
    </w:p>
    <w:p w14:paraId="636BCAC3" w14:textId="77777777" w:rsidR="00C11A8C" w:rsidRPr="000B6291" w:rsidRDefault="00C11A8C" w:rsidP="00C11A8C">
      <w:pPr>
        <w:pStyle w:val="ECCBulletsLv1"/>
      </w:pPr>
      <w:r w:rsidRPr="000B6291">
        <w:t xml:space="preserve">The selectivity of on-board receivers varies less than that of ground receivers. At 1 MHz offset, for example, the spread among tested on-board receivers is about 10 dB while it is up to 45 dB for ground transponder receivers; </w:t>
      </w:r>
    </w:p>
    <w:p w14:paraId="394E773A" w14:textId="77777777" w:rsidR="00C11A8C" w:rsidRPr="000B6291" w:rsidRDefault="00C11A8C" w:rsidP="00C11A8C">
      <w:pPr>
        <w:pStyle w:val="ECCBulletsLv1"/>
      </w:pPr>
      <w:r w:rsidRPr="000B6291">
        <w:t xml:space="preserve">The ground transponder alarm criterion generally occurs at higher interference levels than the criterion to reach at least 70% BRE, even if the alarm interference level is sometimes very close to the interference level required to fulfil the BRE-requirement. However, the alarm criterion is most </w:t>
      </w:r>
      <w:proofErr w:type="gramStart"/>
      <w:r w:rsidRPr="000B6291">
        <w:t>critical</w:t>
      </w:r>
      <w:proofErr w:type="gramEnd"/>
      <w:r w:rsidRPr="000B6291">
        <w:t xml:space="preserve"> and it must be ensured that the required C/I is not exceeded at any time;</w:t>
      </w:r>
    </w:p>
    <w:p w14:paraId="1240C47D" w14:textId="77777777" w:rsidR="00C11A8C" w:rsidRPr="000B6291" w:rsidRDefault="00C11A8C" w:rsidP="00C11A8C">
      <w:pPr>
        <w:pStyle w:val="ECCBulletsLv1"/>
      </w:pPr>
      <w:r w:rsidRPr="000B6291">
        <w:t xml:space="preserve">The selectivity for the alarm functions varied considerably for the tested DME receivers. One receiver tested required only -50 dB C/I at frequency offsets of 2 MHz, while another receiver tested required at least 9 MHz off set for the same rejection performance; </w:t>
      </w:r>
    </w:p>
    <w:p w14:paraId="59BEAFC6" w14:textId="77777777" w:rsidR="00C11A8C" w:rsidRPr="000B6291" w:rsidRDefault="00C11A8C" w:rsidP="00C11A8C">
      <w:pPr>
        <w:pStyle w:val="ECCBulletsLv1"/>
      </w:pPr>
      <w:r w:rsidRPr="000B6291">
        <w:t xml:space="preserve">It should be noted that due to time constraints the measurement campaign is incomplete up to </w:t>
      </w:r>
      <w:proofErr w:type="gramStart"/>
      <w:r w:rsidRPr="000B6291">
        <w:t>now, and</w:t>
      </w:r>
      <w:proofErr w:type="gramEnd"/>
      <w:r w:rsidRPr="000B6291">
        <w:t xml:space="preserve"> does not allow a conclusion in terms of compatibility. Particularly not all possible signal and interference combinations could be measured and therefore, the maximum C/I required in worst-case scenarios may be higher than these measurement results indicate.</w:t>
      </w:r>
    </w:p>
    <w:p w14:paraId="036A19E6" w14:textId="77777777" w:rsidR="00C11A8C" w:rsidRPr="000B6291" w:rsidRDefault="00C11A8C" w:rsidP="00C11A8C">
      <w:pPr>
        <w:pStyle w:val="ECCAnnexheading1"/>
        <w:rPr>
          <w:lang w:val="en-GB"/>
        </w:rPr>
      </w:pPr>
      <w:bookmarkStart w:id="1074" w:name="_Toc11827903"/>
      <w:bookmarkStart w:id="1075" w:name="_Toc11851246"/>
      <w:bookmarkStart w:id="1076" w:name="_Toc19017426"/>
      <w:bookmarkStart w:id="1077" w:name="_Toc19017510"/>
      <w:bookmarkStart w:id="1078" w:name="_Toc22816035"/>
      <w:bookmarkStart w:id="1079" w:name="_Toc22816119"/>
      <w:bookmarkStart w:id="1080" w:name="_Toc33011552"/>
      <w:bookmarkStart w:id="1081" w:name="_Toc34662792"/>
      <w:r w:rsidRPr="000B6291">
        <w:rPr>
          <w:lang w:val="en-GB"/>
        </w:rPr>
        <w:lastRenderedPageBreak/>
        <w:t>DME and TACAN transponder identification interference from DFS GERMANY</w:t>
      </w:r>
      <w:bookmarkEnd w:id="1074"/>
      <w:bookmarkEnd w:id="1075"/>
      <w:bookmarkEnd w:id="1076"/>
      <w:bookmarkEnd w:id="1077"/>
      <w:bookmarkEnd w:id="1078"/>
      <w:bookmarkEnd w:id="1079"/>
      <w:bookmarkEnd w:id="1080"/>
      <w:bookmarkEnd w:id="1081"/>
    </w:p>
    <w:p w14:paraId="18702D4D" w14:textId="77777777" w:rsidR="00C11A8C" w:rsidRPr="000B6291" w:rsidRDefault="00C11A8C" w:rsidP="00C11A8C">
      <w:pPr>
        <w:pStyle w:val="ECCAnnexheading2"/>
        <w:rPr>
          <w:lang w:val="en-GB"/>
        </w:rPr>
      </w:pPr>
      <w:r w:rsidRPr="000B6291">
        <w:rPr>
          <w:lang w:val="en-GB"/>
        </w:rPr>
        <w:t>Summary</w:t>
      </w:r>
    </w:p>
    <w:p w14:paraId="2286A4E9" w14:textId="77777777" w:rsidR="00C11A8C" w:rsidRPr="000B6291" w:rsidRDefault="00C11A8C" w:rsidP="00C11A8C">
      <w:r w:rsidRPr="000B6291">
        <w:t xml:space="preserve">This Annex describes laboratory measurements of the susceptibility of the airborne DME and TACAN interrogator receiver to interference. In the case of TACAN as signal source, attention is given to the Pulse Amplitude Modulation of the signal. It is concluded that a TACAN signal as desired signal source needs an additional protection margin compared to DME as a desired signal source. </w:t>
      </w:r>
    </w:p>
    <w:p w14:paraId="2271527E" w14:textId="77777777" w:rsidR="00C11A8C" w:rsidRPr="000B6291" w:rsidRDefault="00C11A8C" w:rsidP="00C11A8C">
      <w:r w:rsidRPr="000B6291">
        <w:t xml:space="preserve">The results further demonstrate that a C/I protection of at least 20 dB is needed in order to avoid unacceptable interference to the TACAN transponder identification code.  </w:t>
      </w:r>
    </w:p>
    <w:p w14:paraId="70766910" w14:textId="77777777" w:rsidR="00C11A8C" w:rsidRPr="000B6291" w:rsidRDefault="00C11A8C" w:rsidP="00C11A8C">
      <w:pPr>
        <w:pStyle w:val="ECCAnnexheading2"/>
        <w:rPr>
          <w:rFonts w:eastAsia="MS Mincho"/>
          <w:lang w:val="en-GB"/>
        </w:rPr>
      </w:pPr>
      <w:r w:rsidRPr="000B6291">
        <w:rPr>
          <w:lang w:val="en-GB"/>
        </w:rPr>
        <w:t>Variations of the needed C/I for taCan compared to DME</w:t>
      </w:r>
      <w:r w:rsidRPr="000B6291">
        <w:rPr>
          <w:rFonts w:eastAsia="MS Mincho"/>
          <w:lang w:val="en-GB"/>
        </w:rPr>
        <w:t xml:space="preserve"> </w:t>
      </w:r>
    </w:p>
    <w:p w14:paraId="09A97AFC" w14:textId="77777777" w:rsidR="00C11A8C" w:rsidRPr="000B6291" w:rsidRDefault="00C11A8C" w:rsidP="00C11A8C">
      <w:pPr>
        <w:pStyle w:val="ECCAnnexheading3"/>
        <w:rPr>
          <w:rFonts w:eastAsiaTheme="minorHAnsi"/>
          <w:lang w:val="en-GB"/>
        </w:rPr>
      </w:pPr>
      <w:r w:rsidRPr="000B6291">
        <w:rPr>
          <w:lang w:val="en-GB"/>
        </w:rPr>
        <w:t xml:space="preserve">Introduction </w:t>
      </w:r>
    </w:p>
    <w:p w14:paraId="45DFC5E0" w14:textId="77777777" w:rsidR="00C11A8C" w:rsidRPr="000B6291" w:rsidRDefault="00C11A8C" w:rsidP="00C11A8C">
      <w:r w:rsidRPr="000B6291">
        <w:t xml:space="preserve">Today many European countries, e.g. Germany, operate TACAN at many locations instead of DME for civil and military users. TACAN transponders do not differ significantly from DME transponder, except TACAN provides bearing information, through 900 additional Reference Pulse Groups (RPG) and a negative 15 Hz and 135 Hz Pulse Amplitude Modulation (PAM) across all transmitted pulses. </w:t>
      </w:r>
      <w:proofErr w:type="gramStart"/>
      <w:r w:rsidRPr="000B6291">
        <w:t>Consequently</w:t>
      </w:r>
      <w:proofErr w:type="gramEnd"/>
      <w:r w:rsidRPr="000B6291">
        <w:t xml:space="preserve"> the peak pulse power can vary by over 10 dB. </w:t>
      </w:r>
    </w:p>
    <w:p w14:paraId="34B70249" w14:textId="77777777" w:rsidR="00C11A8C" w:rsidRPr="000B6291" w:rsidRDefault="00C11A8C" w:rsidP="00C11A8C">
      <w:pPr>
        <w:pStyle w:val="ECCAnnexheading3"/>
        <w:rPr>
          <w:lang w:val="en-GB"/>
        </w:rPr>
      </w:pPr>
      <w:r w:rsidRPr="000B6291">
        <w:rPr>
          <w:lang w:val="en-GB"/>
        </w:rPr>
        <w:t>Difference in e.i.r.p. in reply pulses due to the PAM</w:t>
      </w:r>
    </w:p>
    <w:p w14:paraId="6BDF712D" w14:textId="77777777" w:rsidR="00C11A8C" w:rsidRPr="000B6291" w:rsidRDefault="00C11A8C" w:rsidP="00C11A8C">
      <w:r w:rsidRPr="000B6291">
        <w:t>The initial TACAN designs generated the PAM across all transmitted pulses in mechanically scanning antenna that consisted of two nonconductive cylinders, with embedded wires to provide the PAM a 15 Hz and 135 Hz modulation. In electronic scanning TACAN antenna, 16 or more vertical antenna arrays, aligned around the centre of the antenna base, are amplitude and phase shifted as necessary to generate the required PAM.</w:t>
      </w:r>
    </w:p>
    <w:p w14:paraId="7605B033" w14:textId="77777777" w:rsidR="00C11A8C" w:rsidRPr="000B6291" w:rsidRDefault="00C11A8C" w:rsidP="00C11A8C">
      <w:r w:rsidRPr="000B6291">
        <w:t>The depth of modulation for each of the two signals is defined as 21 ±9%, however some manufacturer define them as 20 ±10%, while the depth of modulation for the sum of the 15 Hz and 135 Hz is max. 55%. The depth of modulation varies with the elevation angle up to a max. of 55% between ±45° of the horizontal plane.</w:t>
      </w:r>
    </w:p>
    <w:p w14:paraId="5345813F" w14:textId="159BED28" w:rsidR="00C11A8C" w:rsidRPr="000B6291" w:rsidRDefault="00C11A8C" w:rsidP="00C11A8C">
      <w:r w:rsidRPr="000B6291">
        <w:t>The peak pulse power can vary by over 10 dB and due to the PAM of the pulse pairs transmitted by TACAN transponder, only a few of the reply pulses will provide the same signal strength as a DME transponder having an identical, but continuous peak e.i.r.p.</w:t>
      </w:r>
    </w:p>
    <w:tbl>
      <w:tblPr>
        <w:tblW w:w="0" w:type="auto"/>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Layout w:type="fixed"/>
        <w:tblCellMar>
          <w:left w:w="28" w:type="dxa"/>
          <w:right w:w="28" w:type="dxa"/>
        </w:tblCellMar>
        <w:tblLook w:val="0000" w:firstRow="0" w:lastRow="0" w:firstColumn="0" w:lastColumn="0" w:noHBand="0" w:noVBand="0"/>
      </w:tblPr>
      <w:tblGrid>
        <w:gridCol w:w="9498"/>
      </w:tblGrid>
      <w:tr w:rsidR="00C11A8C" w:rsidRPr="000B6291" w14:paraId="3548B6FF" w14:textId="77777777" w:rsidTr="00640D69">
        <w:tc>
          <w:tcPr>
            <w:tcW w:w="9498" w:type="dxa"/>
            <w:tcBorders>
              <w:top w:val="nil"/>
              <w:left w:val="nil"/>
              <w:bottom w:val="nil"/>
              <w:right w:val="nil"/>
            </w:tcBorders>
          </w:tcPr>
          <w:p w14:paraId="2C7C3D4E" w14:textId="77777777" w:rsidR="00C11A8C" w:rsidRPr="000B6291" w:rsidRDefault="002A4D5B" w:rsidP="002A4D5B">
            <w:pPr>
              <w:jc w:val="center"/>
            </w:pPr>
            <w:r w:rsidRPr="000B6291">
              <w:lastRenderedPageBreak/>
              <w:t>e</w:t>
            </w:r>
            <w:r w:rsidR="00C11A8C" w:rsidRPr="000B6291">
              <w:rPr>
                <w:noProof/>
                <w:lang w:eastAsia="en-GB"/>
              </w:rPr>
              <w:drawing>
                <wp:inline distT="0" distB="0" distL="0" distR="0" wp14:anchorId="15CF674C" wp14:editId="50BA915F">
                  <wp:extent cx="4347845" cy="3148330"/>
                  <wp:effectExtent l="0" t="0" r="0" b="0"/>
                  <wp:docPr id="15181" name="Grafik 66" descr="SDX-2k_NRPG_id0000_3_30%m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DX-2k_NRPG_id0000_3_30%mo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347845" cy="3148330"/>
                          </a:xfrm>
                          <a:prstGeom prst="rect">
                            <a:avLst/>
                          </a:prstGeom>
                          <a:noFill/>
                          <a:ln>
                            <a:noFill/>
                          </a:ln>
                        </pic:spPr>
                      </pic:pic>
                    </a:graphicData>
                  </a:graphic>
                </wp:inline>
              </w:drawing>
            </w:r>
          </w:p>
        </w:tc>
      </w:tr>
    </w:tbl>
    <w:p w14:paraId="41A1306D" w14:textId="7A32816E" w:rsidR="00C11A8C" w:rsidRPr="000B6291" w:rsidRDefault="00C11A8C" w:rsidP="00C11A8C">
      <w:pPr>
        <w:pStyle w:val="Caption"/>
        <w:rPr>
          <w:lang w:val="en-GB"/>
        </w:rPr>
      </w:pPr>
      <w:bookmarkStart w:id="1082" w:name="_Toc17270288"/>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131</w:t>
      </w:r>
      <w:r w:rsidRPr="000B6291">
        <w:rPr>
          <w:lang w:val="en-GB"/>
        </w:rPr>
        <w:fldChar w:fldCharType="end"/>
      </w:r>
      <w:r w:rsidRPr="000B6291">
        <w:rPr>
          <w:lang w:val="en-GB"/>
        </w:rPr>
        <w:t xml:space="preserve">: Example of PAM during a </w:t>
      </w:r>
      <w:proofErr w:type="spellStart"/>
      <w:r w:rsidRPr="000B6291">
        <w:rPr>
          <w:lang w:val="en-GB"/>
        </w:rPr>
        <w:t>morse</w:t>
      </w:r>
      <w:proofErr w:type="spellEnd"/>
      <w:r w:rsidRPr="000B6291">
        <w:rPr>
          <w:lang w:val="en-GB"/>
        </w:rPr>
        <w:t xml:space="preserve"> code identification (SDX-2000).</w:t>
      </w:r>
      <w:bookmarkEnd w:id="1082"/>
    </w:p>
    <w:p w14:paraId="5FCB8CA1" w14:textId="77777777" w:rsidR="00C11A8C" w:rsidRPr="000B6291" w:rsidRDefault="00C11A8C" w:rsidP="00C11A8C">
      <w:pPr>
        <w:pStyle w:val="ECCAnnexheading3"/>
        <w:rPr>
          <w:lang w:val="en-GB"/>
        </w:rPr>
      </w:pPr>
      <w:r w:rsidRPr="000B6291">
        <w:rPr>
          <w:lang w:val="en-GB"/>
        </w:rPr>
        <w:t xml:space="preserve">Conclusion </w:t>
      </w:r>
    </w:p>
    <w:p w14:paraId="1EDEDDD3" w14:textId="77777777" w:rsidR="00C11A8C" w:rsidRPr="000B6291" w:rsidRDefault="00C11A8C" w:rsidP="00C11A8C">
      <w:r w:rsidRPr="000B6291">
        <w:t xml:space="preserve">The peak pulse power can vary by over 10 dB. </w:t>
      </w:r>
      <w:proofErr w:type="gramStart"/>
      <w:r w:rsidRPr="000B6291">
        <w:t>Therefore</w:t>
      </w:r>
      <w:proofErr w:type="gramEnd"/>
      <w:r w:rsidRPr="000B6291">
        <w:t xml:space="preserve"> TACAN are more sensitive to PMSE interferences than DME. Hence when considering TACAN/PMSE compatibility, an additional protection ratio is required.  </w:t>
      </w:r>
    </w:p>
    <w:p w14:paraId="66F09941" w14:textId="77777777" w:rsidR="00C11A8C" w:rsidRPr="000B6291" w:rsidRDefault="00C11A8C" w:rsidP="00C11A8C">
      <w:pPr>
        <w:pStyle w:val="ECCAnnexheading2"/>
        <w:rPr>
          <w:lang w:val="en-GB"/>
        </w:rPr>
      </w:pPr>
      <w:r w:rsidRPr="000B6291">
        <w:rPr>
          <w:rFonts w:eastAsia="MS Mincho"/>
          <w:lang w:val="en-GB"/>
        </w:rPr>
        <w:t xml:space="preserve">Measured effect of PMSE interference on TACAN identification </w:t>
      </w:r>
    </w:p>
    <w:p w14:paraId="373435E5" w14:textId="77777777" w:rsidR="00C11A8C" w:rsidRPr="000B6291" w:rsidRDefault="00C11A8C" w:rsidP="00C11A8C">
      <w:pPr>
        <w:pStyle w:val="ECCAnnexheading3"/>
        <w:rPr>
          <w:lang w:val="en-GB"/>
        </w:rPr>
      </w:pPr>
      <w:r w:rsidRPr="000B6291">
        <w:rPr>
          <w:lang w:val="en-GB"/>
        </w:rPr>
        <w:t>Introduction</w:t>
      </w:r>
    </w:p>
    <w:p w14:paraId="69045F84" w14:textId="069CC329" w:rsidR="00C11A8C" w:rsidRPr="000B6291" w:rsidRDefault="00C11A8C" w:rsidP="00C11A8C">
      <w:r w:rsidRPr="000B6291">
        <w:t>As described in the section A11.2, TACAN and DME transponders are interchangeable in providing slant ranging distance and identification to the DME and TACAN interrogators. Therefore</w:t>
      </w:r>
      <w:r w:rsidR="00861EDE" w:rsidRPr="000B6291">
        <w:t>,</w:t>
      </w:r>
      <w:r w:rsidRPr="000B6291">
        <w:t xml:space="preserve"> any transponder used as source for distance ranging and the corresponding Identification of the transponder could be a TACAN.  Ground DME and TACAN transmit up to 5400 pp/s and additional 900 pp/s during identification in Morse code. To enable identification of the specific ground station, an ID consisting of two to four characters is sent every 30 to 40 seconds as Morse Code, The Morse Code dots and dashes are generated by a series of pulses to sustain a 1350 Hz audio tone. The aircraft equipment decodes the ID into an audible tone or provides it as digital data word via the ARINC-429 aircraft bus.</w:t>
      </w:r>
    </w:p>
    <w:p w14:paraId="67D1362C" w14:textId="77777777" w:rsidR="00C11A8C" w:rsidRPr="000B6291" w:rsidRDefault="00C11A8C" w:rsidP="00C11A8C">
      <w:pPr>
        <w:pStyle w:val="ECCAnnexheading3"/>
        <w:rPr>
          <w:lang w:val="en-GB"/>
        </w:rPr>
      </w:pPr>
      <w:r w:rsidRPr="000B6291">
        <w:rPr>
          <w:lang w:val="en-GB"/>
        </w:rPr>
        <w:t xml:space="preserve">Test setup </w:t>
      </w:r>
    </w:p>
    <w:p w14:paraId="6018336A" w14:textId="77777777" w:rsidR="00C11A8C" w:rsidRPr="000B6291" w:rsidRDefault="00C11A8C" w:rsidP="00C11A8C">
      <w:r w:rsidRPr="000B6291">
        <w:t xml:space="preserve">The test setup is described in the figure below with SDX-2000 as TACAN transponder simulator source.  The TACAN transponder signal was set to channel 17x (978MHz). Varying signal levels, each having a PAM with Depth of Modulation (DOM) of 50%, were used. </w:t>
      </w:r>
    </w:p>
    <w:p w14:paraId="1B7945E6" w14:textId="77777777" w:rsidR="00C11A8C" w:rsidRPr="000B6291" w:rsidRDefault="00C11A8C" w:rsidP="00C11A8C">
      <w:r w:rsidRPr="000B6291">
        <w:t>The PMSE Test signal was generated using a SMU-200A PMSE signal, with the following parameter, using QPSK modulation with a Bandwidth set to 180 kHz, having a PAPR (peak to average power ratio) of 3.5 dB.</w:t>
      </w:r>
    </w:p>
    <w:p w14:paraId="167B3A9C" w14:textId="77777777" w:rsidR="00C11A8C" w:rsidRPr="000B6291" w:rsidRDefault="00C11A8C" w:rsidP="002A4D5B">
      <w:pPr>
        <w:jc w:val="center"/>
      </w:pPr>
      <w:r w:rsidRPr="000B6291">
        <w:object w:dxaOrig="5376" w:dyaOrig="5604" w14:anchorId="2067BD49">
          <v:shape id="_x0000_i1027" type="#_x0000_t75" alt="" style="width:257.65pt;height:273pt;mso-width-percent:0;mso-height-percent:0;mso-width-percent:0;mso-height-percent:0" o:ole="" fillcolor="window">
            <v:imagedata r:id="rId210" o:title=""/>
          </v:shape>
          <o:OLEObject Type="Embed" ProgID="PBrush" ShapeID="_x0000_i1027" DrawAspect="Content" ObjectID="_1645525092" r:id="rId211"/>
        </w:object>
      </w:r>
    </w:p>
    <w:p w14:paraId="1084330A" w14:textId="6F9C1B6E" w:rsidR="00C11A8C" w:rsidRPr="000B6291" w:rsidRDefault="00C11A8C" w:rsidP="00C11A8C">
      <w:pPr>
        <w:pStyle w:val="Caption"/>
        <w:rPr>
          <w:lang w:val="en-GB"/>
        </w:rPr>
      </w:pPr>
      <w:bookmarkStart w:id="1083" w:name="_Toc17270289"/>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132</w:t>
      </w:r>
      <w:r w:rsidRPr="000B6291">
        <w:rPr>
          <w:lang w:val="en-GB"/>
        </w:rPr>
        <w:fldChar w:fldCharType="end"/>
      </w:r>
      <w:r w:rsidRPr="000B6291">
        <w:rPr>
          <w:lang w:val="en-GB"/>
        </w:rPr>
        <w:t>: Test setup for PMSE on TACAN-Identification tests</w:t>
      </w:r>
      <w:bookmarkEnd w:id="1083"/>
    </w:p>
    <w:p w14:paraId="3AA6BB3C" w14:textId="77777777" w:rsidR="00C11A8C" w:rsidRPr="000B6291" w:rsidRDefault="00C11A8C" w:rsidP="00C11A8C">
      <w:r w:rsidRPr="000B6291">
        <w:t xml:space="preserve">The test Identification sent the Morse Code message "CQCQ". The TACAN transponder simulator signal level was varied between -85 dBm to -90 </w:t>
      </w:r>
      <w:proofErr w:type="gramStart"/>
      <w:r w:rsidRPr="000B6291">
        <w:t>dBm, and</w:t>
      </w:r>
      <w:proofErr w:type="gramEnd"/>
      <w:r w:rsidRPr="000B6291">
        <w:t xml:space="preserve"> recorded in an audio file.</w:t>
      </w:r>
    </w:p>
    <w:p w14:paraId="2969B3E8" w14:textId="77777777" w:rsidR="00C11A8C" w:rsidRPr="000B6291" w:rsidRDefault="00C11A8C" w:rsidP="002A4D5B">
      <w:pPr>
        <w:jc w:val="center"/>
      </w:pPr>
      <w:r w:rsidRPr="000B6291">
        <w:object w:dxaOrig="14952" w:dyaOrig="7584" w14:anchorId="46D54FD8">
          <v:shape id="_x0000_i1028" type="#_x0000_t75" alt="" style="width:337.15pt;height:174.4pt;mso-width-percent:0;mso-height-percent:0;mso-width-percent:0;mso-height-percent:0" o:ole="">
            <v:imagedata r:id="rId212" o:title=""/>
          </v:shape>
          <o:OLEObject Type="Embed" ProgID="PBrush" ShapeID="_x0000_i1028" DrawAspect="Content" ObjectID="_1645525093" r:id="rId213"/>
        </w:object>
      </w:r>
    </w:p>
    <w:p w14:paraId="57278D38" w14:textId="00DEAEFC" w:rsidR="00C11A8C" w:rsidRPr="000B6291" w:rsidRDefault="00C11A8C" w:rsidP="00C11A8C">
      <w:pPr>
        <w:pStyle w:val="Caption"/>
        <w:rPr>
          <w:lang w:val="en-GB"/>
        </w:rPr>
      </w:pPr>
      <w:bookmarkStart w:id="1084" w:name="_Toc17270290"/>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133</w:t>
      </w:r>
      <w:r w:rsidRPr="000B6291">
        <w:rPr>
          <w:lang w:val="en-GB"/>
        </w:rPr>
        <w:fldChar w:fldCharType="end"/>
      </w:r>
      <w:r w:rsidRPr="000B6291">
        <w:rPr>
          <w:lang w:val="en-GB"/>
        </w:rPr>
        <w:t>: KTU-709 TACAN identification without PMSE interference</w:t>
      </w:r>
      <w:bookmarkEnd w:id="1084"/>
    </w:p>
    <w:p w14:paraId="23617131" w14:textId="77777777" w:rsidR="00C11A8C" w:rsidRPr="000B6291" w:rsidRDefault="00C11A8C" w:rsidP="00C11A8C">
      <w:r w:rsidRPr="000B6291">
        <w:t>An Identification was considered to be clear and unambiguous, when dots, dashes and pauses of an Identification could be distinguished.</w:t>
      </w:r>
    </w:p>
    <w:p w14:paraId="6C402217" w14:textId="77777777" w:rsidR="00C11A8C" w:rsidRPr="000B6291" w:rsidRDefault="00C11A8C" w:rsidP="00C11A8C">
      <w:r w:rsidRPr="000B6291">
        <w:t>A signal level of -87 dBm was selected for tests when PMSE interference was added. To allow easier comparison between the Identification without interference and the interfered identification, the first CQ  message was without PMSE interference, while before beginning of the second CQ message the PMSE interference was switched on. With increasing interference more of the audio sustaining the Morse code gets muted. At S/I of 20 dB detections of the identification became ambiguous, and with further increase of the PMSE signal level, more audio that sustains the identification in Morse code becomes muted.</w:t>
      </w:r>
    </w:p>
    <w:p w14:paraId="7368BC85" w14:textId="77777777" w:rsidR="00C11A8C" w:rsidRPr="000B6291" w:rsidRDefault="00C11A8C" w:rsidP="00C11A8C">
      <w:r w:rsidRPr="000B6291">
        <w:t xml:space="preserve">Measurements on a Collins DME-40  interrogator identified that -82 dBm signal level and a S/I of 20 dB was required to detect Identification clear and unambiguous. </w:t>
      </w:r>
    </w:p>
    <w:p w14:paraId="14153760" w14:textId="77777777" w:rsidR="00C11A8C" w:rsidRPr="000B6291" w:rsidRDefault="00C11A8C" w:rsidP="00C11A8C">
      <w:r w:rsidRPr="000B6291">
        <w:lastRenderedPageBreak/>
        <w:t xml:space="preserve">The receiver selectivity with offset to the DME/TACAN channel centre frequency for </w:t>
      </w:r>
      <w:proofErr w:type="gramStart"/>
      <w:r w:rsidRPr="000B6291">
        <w:t>both</w:t>
      </w:r>
      <w:proofErr w:type="gramEnd"/>
      <w:r w:rsidRPr="000B6291">
        <w:t xml:space="preserve"> receiver is asymmetrical, and therefore requires more detailed measurements, which were impossible due to time constraints.</w:t>
      </w:r>
    </w:p>
    <w:p w14:paraId="0CFA1780" w14:textId="77777777" w:rsidR="00C11A8C" w:rsidRPr="000B6291" w:rsidRDefault="00C11A8C" w:rsidP="00C11A8C"/>
    <w:p w14:paraId="716430C2" w14:textId="77777777" w:rsidR="00C11A8C" w:rsidRPr="000B6291" w:rsidRDefault="00C11A8C" w:rsidP="002A4D5B">
      <w:pPr>
        <w:jc w:val="center"/>
      </w:pPr>
      <w:r w:rsidRPr="000B6291">
        <w:object w:dxaOrig="12696" w:dyaOrig="13344" w14:anchorId="0064DF66">
          <v:shape id="_x0000_i1029" type="#_x0000_t75" style="width:344.65pt;height:360.4pt" o:ole="">
            <v:imagedata r:id="rId214" o:title=""/>
          </v:shape>
          <o:OLEObject Type="Embed" ProgID="PBrush" ShapeID="_x0000_i1029" DrawAspect="Content" ObjectID="_1645525094" r:id="rId215"/>
        </w:object>
      </w:r>
    </w:p>
    <w:p w14:paraId="2BAF8993" w14:textId="0D369628" w:rsidR="00C11A8C" w:rsidRPr="000B6291" w:rsidRDefault="00C11A8C" w:rsidP="00C11A8C">
      <w:pPr>
        <w:pStyle w:val="Caption"/>
        <w:rPr>
          <w:lang w:val="en-GB"/>
        </w:rPr>
      </w:pPr>
      <w:bookmarkStart w:id="1085" w:name="_Toc17270291"/>
      <w:r w:rsidRPr="000B6291">
        <w:rPr>
          <w:lang w:val="en-GB"/>
        </w:rPr>
        <w:t xml:space="preserve">Figure </w:t>
      </w:r>
      <w:r w:rsidRPr="000B6291">
        <w:rPr>
          <w:lang w:val="en-GB"/>
        </w:rPr>
        <w:fldChar w:fldCharType="begin"/>
      </w:r>
      <w:r w:rsidRPr="000B6291">
        <w:rPr>
          <w:lang w:val="en-GB"/>
        </w:rPr>
        <w:instrText xml:space="preserve"> SEQ Figure \* ARABIC </w:instrText>
      </w:r>
      <w:r w:rsidRPr="000B6291">
        <w:rPr>
          <w:lang w:val="en-GB"/>
        </w:rPr>
        <w:fldChar w:fldCharType="separate"/>
      </w:r>
      <w:r w:rsidR="00914C56">
        <w:rPr>
          <w:noProof/>
          <w:lang w:val="en-GB"/>
        </w:rPr>
        <w:t>134</w:t>
      </w:r>
      <w:r w:rsidRPr="000B6291">
        <w:rPr>
          <w:lang w:val="en-GB"/>
        </w:rPr>
        <w:fldChar w:fldCharType="end"/>
      </w:r>
      <w:r w:rsidRPr="000B6291">
        <w:rPr>
          <w:lang w:val="en-GB"/>
        </w:rPr>
        <w:t>: KTU-709 PMSE on DME interference requiring a S/I of 20 dB</w:t>
      </w:r>
      <w:bookmarkEnd w:id="1085"/>
    </w:p>
    <w:p w14:paraId="083D9310" w14:textId="77777777" w:rsidR="00C11A8C" w:rsidRPr="000B6291" w:rsidRDefault="00C11A8C" w:rsidP="00C11A8C">
      <w:pPr>
        <w:pStyle w:val="ECCAnnexheading3"/>
        <w:rPr>
          <w:lang w:val="en-GB"/>
        </w:rPr>
      </w:pPr>
      <w:r w:rsidRPr="000B6291">
        <w:rPr>
          <w:lang w:val="en-GB"/>
        </w:rPr>
        <w:t>Conclusion</w:t>
      </w:r>
    </w:p>
    <w:p w14:paraId="3D3F8B4E" w14:textId="77777777" w:rsidR="00C11A8C" w:rsidRPr="000B6291" w:rsidRDefault="00C11A8C" w:rsidP="00C11A8C">
      <w:r w:rsidRPr="000B6291">
        <w:t>The measured, non-distorted sensitivity for identification varies by 7 dB. More sensitive receiver than those tested exist, their behaviour during interference may be different.</w:t>
      </w:r>
    </w:p>
    <w:p w14:paraId="49CFF58B" w14:textId="77777777" w:rsidR="00C11A8C" w:rsidRPr="000B6291" w:rsidRDefault="00C11A8C" w:rsidP="00C11A8C">
      <w:r w:rsidRPr="000B6291">
        <w:t xml:space="preserve">Due to the depth of the pulse amplitude modulation of TACAN signal during Morse Code identification, when there are co-channel PMSE signals, the S/I required by on-board interrogators is 20 dB for clear and unambiguous Identification from a TACAN source. </w:t>
      </w:r>
    </w:p>
    <w:p w14:paraId="4A0BB6E7" w14:textId="77777777" w:rsidR="00C11A8C" w:rsidRPr="000B6291" w:rsidRDefault="00C11A8C" w:rsidP="00C11A8C">
      <w:r w:rsidRPr="000B6291">
        <w:t xml:space="preserve">The receiver selectivity with offset to the DME/TACAN channel centre frequency for </w:t>
      </w:r>
      <w:proofErr w:type="gramStart"/>
      <w:r w:rsidRPr="000B6291">
        <w:t>both</w:t>
      </w:r>
      <w:proofErr w:type="gramEnd"/>
      <w:r w:rsidRPr="000B6291">
        <w:t xml:space="preserve"> receiver is asymmetrical, and therefore more detailed measurements may be required.</w:t>
      </w:r>
      <w:r w:rsidRPr="000B6291">
        <w:br w:type="page"/>
      </w:r>
    </w:p>
    <w:p w14:paraId="3E749ADA" w14:textId="77777777" w:rsidR="00C11A8C" w:rsidRPr="000B6291" w:rsidRDefault="00C11A8C" w:rsidP="00C11A8C">
      <w:pPr>
        <w:pStyle w:val="ECCAnnexheading1"/>
        <w:rPr>
          <w:lang w:val="en-GB"/>
        </w:rPr>
      </w:pPr>
      <w:bookmarkStart w:id="1086" w:name="_Toc11827904"/>
      <w:bookmarkStart w:id="1087" w:name="_Toc11851247"/>
      <w:bookmarkStart w:id="1088" w:name="_Toc19017427"/>
      <w:bookmarkStart w:id="1089" w:name="_Toc19017511"/>
      <w:bookmarkStart w:id="1090" w:name="_Toc22816036"/>
      <w:bookmarkStart w:id="1091" w:name="_Toc22816120"/>
      <w:bookmarkStart w:id="1092" w:name="_Toc33011553"/>
      <w:bookmarkStart w:id="1093" w:name="_Toc34662793"/>
      <w:r w:rsidRPr="000B6291">
        <w:rPr>
          <w:lang w:val="en-GB"/>
        </w:rPr>
        <w:lastRenderedPageBreak/>
        <w:t>Guidance by ICAO relating to the protection of aeronautical systems</w:t>
      </w:r>
      <w:bookmarkEnd w:id="1086"/>
      <w:bookmarkEnd w:id="1087"/>
      <w:bookmarkEnd w:id="1088"/>
      <w:bookmarkEnd w:id="1089"/>
      <w:bookmarkEnd w:id="1090"/>
      <w:bookmarkEnd w:id="1091"/>
      <w:bookmarkEnd w:id="1092"/>
      <w:bookmarkEnd w:id="1093"/>
      <w:r w:rsidRPr="000B6291">
        <w:rPr>
          <w:lang w:val="en-GB"/>
        </w:rPr>
        <w:t xml:space="preserve"> </w:t>
      </w:r>
    </w:p>
    <w:p w14:paraId="1A657C5B" w14:textId="77777777" w:rsidR="00C11A8C" w:rsidRPr="000B6291" w:rsidRDefault="00C11A8C" w:rsidP="00C11A8C">
      <w:pPr>
        <w:pStyle w:val="ECCAnnexheading2"/>
        <w:rPr>
          <w:rFonts w:eastAsiaTheme="minorHAnsi"/>
          <w:lang w:val="en-GB"/>
        </w:rPr>
      </w:pPr>
      <w:r w:rsidRPr="000B6291">
        <w:rPr>
          <w:lang w:val="en-GB"/>
        </w:rPr>
        <w:t>Summary</w:t>
      </w:r>
    </w:p>
    <w:p w14:paraId="42607CC2" w14:textId="77777777" w:rsidR="00C11A8C" w:rsidRPr="000B6291" w:rsidRDefault="00C11A8C" w:rsidP="00C11A8C">
      <w:r w:rsidRPr="000B6291">
        <w:t>This Annex provides suggested guidelines, as developed by the International Civil Aviation Organization, for parameters to be used for the technical studies relevant to the safe operation of the aeronautical systems in the band 960-1164 MHz, referencing relevant ITU-R Recommendations; relevant ICAO Standards and Recommended Practices and guidance material; and other relevant industry standards.</w:t>
      </w:r>
    </w:p>
    <w:p w14:paraId="0A9F062E" w14:textId="77777777" w:rsidR="00C11A8C" w:rsidRPr="000B6291" w:rsidRDefault="00C11A8C" w:rsidP="00C11A8C">
      <w:pPr>
        <w:pStyle w:val="ECCAnnexheading2"/>
        <w:rPr>
          <w:lang w:val="en-GB"/>
        </w:rPr>
      </w:pPr>
      <w:r w:rsidRPr="000B6291">
        <w:rPr>
          <w:lang w:val="en-GB"/>
        </w:rPr>
        <w:t>Parameters to be used in Sharing studies</w:t>
      </w:r>
    </w:p>
    <w:p w14:paraId="11BCD52D" w14:textId="77777777" w:rsidR="00C11A8C" w:rsidRPr="000B6291" w:rsidRDefault="00C11A8C" w:rsidP="00C11A8C">
      <w:r w:rsidRPr="000B6291">
        <w:t>Section A12.3 below discusses the appropriate I/N criteria to be used in a sharing studies based on the I/N methodology; section A12.4 discusses the application of aeronautical safety margins; and the remaining sections indicate the appropriate DME receiver parameters to be used in MCL studies based on the C/I methodology.</w:t>
      </w:r>
    </w:p>
    <w:p w14:paraId="144AD73F" w14:textId="77777777" w:rsidR="00C11A8C" w:rsidRPr="000B6291" w:rsidRDefault="00C11A8C" w:rsidP="00C11A8C">
      <w:pPr>
        <w:pStyle w:val="ECCAnnexheading2"/>
        <w:rPr>
          <w:lang w:val="en-GB"/>
        </w:rPr>
      </w:pPr>
      <w:r w:rsidRPr="000B6291">
        <w:rPr>
          <w:lang w:val="en-GB"/>
        </w:rPr>
        <w:t>Traditional Protection of the Radio Broadcast Services</w:t>
      </w:r>
    </w:p>
    <w:p w14:paraId="163052B2" w14:textId="31C12039" w:rsidR="00C11A8C" w:rsidRPr="000B6291" w:rsidRDefault="00C11A8C" w:rsidP="00C11A8C">
      <w:pPr>
        <w:pStyle w:val="ECCTabletext"/>
      </w:pPr>
      <w:r w:rsidRPr="000B6291">
        <w:t xml:space="preserve">Recommendations ITU-R BT.1895 </w:t>
      </w:r>
      <w:r w:rsidRPr="000B6291">
        <w:fldChar w:fldCharType="begin"/>
      </w:r>
      <w:r w:rsidRPr="000B6291">
        <w:instrText xml:space="preserve"> REF _Ref17210213 \r \h </w:instrText>
      </w:r>
      <w:r w:rsidRPr="000B6291">
        <w:fldChar w:fldCharType="separate"/>
      </w:r>
      <w:r w:rsidR="00914C56">
        <w:t>[67]</w:t>
      </w:r>
      <w:r w:rsidRPr="000B6291">
        <w:fldChar w:fldCharType="end"/>
      </w:r>
      <w:r w:rsidRPr="000B6291">
        <w:t xml:space="preserve"> and ITU-R BS.1895 </w:t>
      </w:r>
      <w:r w:rsidRPr="000B6291">
        <w:fldChar w:fldCharType="begin"/>
      </w:r>
      <w:r w:rsidRPr="000B6291">
        <w:instrText xml:space="preserve"> REF _Ref17210224 \r \h </w:instrText>
      </w:r>
      <w:r w:rsidRPr="000B6291">
        <w:fldChar w:fldCharType="separate"/>
      </w:r>
      <w:r w:rsidR="00914C56">
        <w:t>[68]</w:t>
      </w:r>
      <w:r w:rsidRPr="000B6291">
        <w:fldChar w:fldCharType="end"/>
      </w:r>
      <w:r w:rsidRPr="000B6291">
        <w:t>, “</w:t>
      </w:r>
      <w:r w:rsidRPr="000B6291">
        <w:rPr>
          <w:rStyle w:val="Emphasis"/>
        </w:rPr>
        <w:t>Protection criteria for terrestrial broadcasting systems</w:t>
      </w:r>
      <w:r w:rsidRPr="000B6291">
        <w:t xml:space="preserve">”, for Television and Sound respectively, </w:t>
      </w:r>
      <w:r w:rsidRPr="000B6291">
        <w:rPr>
          <w:rStyle w:val="Emphasis"/>
        </w:rPr>
        <w:t>recommend:</w:t>
      </w:r>
    </w:p>
    <w:p w14:paraId="56E14317" w14:textId="77777777" w:rsidR="00C11A8C" w:rsidRPr="000B6291" w:rsidRDefault="00C11A8C" w:rsidP="00C11A8C">
      <w:pPr>
        <w:rPr>
          <w:rStyle w:val="Emphasis"/>
        </w:rPr>
      </w:pPr>
      <w:r w:rsidRPr="000B6291">
        <w:rPr>
          <w:rStyle w:val="Emphasis"/>
        </w:rPr>
        <w:t>“1</w:t>
      </w:r>
      <w:r w:rsidRPr="000B6291">
        <w:rPr>
          <w:rStyle w:val="Emphasis"/>
        </w:rPr>
        <w:tab/>
        <w:t>that the values in recommends 2 and 3 be used as guidelines, above which compatibility studies on the effect of radiations and emissions from other applications and services into the broadcasting service should be undertaken;</w:t>
      </w:r>
    </w:p>
    <w:p w14:paraId="1AD7ADB0" w14:textId="77777777" w:rsidR="00C11A8C" w:rsidRPr="000B6291" w:rsidRDefault="00C11A8C" w:rsidP="00C11A8C">
      <w:pPr>
        <w:rPr>
          <w:rStyle w:val="Emphasis"/>
        </w:rPr>
      </w:pPr>
      <w:r w:rsidRPr="000B6291">
        <w:rPr>
          <w:rStyle w:val="Emphasis"/>
        </w:rPr>
        <w:t>2</w:t>
      </w:r>
      <w:r w:rsidRPr="000B6291">
        <w:rPr>
          <w:rStyle w:val="Emphasis"/>
        </w:rPr>
        <w:tab/>
        <w:t>that the total interference at the receiver from all radiations and emissions without a corresponding frequency allocation in the Radio Regulations should not exceed 1% of the total receiving system noise power;</w:t>
      </w:r>
    </w:p>
    <w:p w14:paraId="5F2EF4BB" w14:textId="77777777" w:rsidR="00C11A8C" w:rsidRPr="000B6291" w:rsidRDefault="00C11A8C" w:rsidP="00C11A8C">
      <w:pPr>
        <w:rPr>
          <w:rStyle w:val="Emphasis"/>
        </w:rPr>
      </w:pPr>
      <w:r w:rsidRPr="000B6291">
        <w:rPr>
          <w:rStyle w:val="Emphasis"/>
        </w:rPr>
        <w:t>3</w:t>
      </w:r>
      <w:r w:rsidRPr="000B6291">
        <w:rPr>
          <w:rStyle w:val="Emphasis"/>
        </w:rPr>
        <w:tab/>
        <w:t>that the total interference at the receiver arising from all sources of radio-frequency emissions from radiocommunication services with a corresponding co-primary frequency allocation should not exceed 10% of the total receiving system noise power.”</w:t>
      </w:r>
    </w:p>
    <w:p w14:paraId="276F81D4" w14:textId="77777777" w:rsidR="00C11A8C" w:rsidRPr="000B6291" w:rsidRDefault="00C11A8C" w:rsidP="00C11A8C">
      <w:pPr>
        <w:pStyle w:val="ECCTabletext"/>
      </w:pPr>
      <w:r w:rsidRPr="000B6291">
        <w:t>The second recommends, which is equal to an I/N of -20 dB applies to interference sources such as PMSE when operating in the television broadcast bands, while the third recommends, which is equal to an I/N of -10 dB applies to interference between two equal co-primary services.</w:t>
      </w:r>
    </w:p>
    <w:p w14:paraId="7BD457F6" w14:textId="77777777" w:rsidR="00C11A8C" w:rsidRPr="000B6291" w:rsidRDefault="00C11A8C" w:rsidP="00C11A8C">
      <w:pPr>
        <w:pStyle w:val="ECCTabletext"/>
      </w:pPr>
      <w:r w:rsidRPr="000B6291">
        <w:t xml:space="preserve">The 960-1164 MHz band is allocated to ARNS and AM(R)S and is heavily used by systems providing safety critical aeronautical radionavigation and radiocommunication. Any operation of PMSE in the band would be in accordance with ITU RR No. 4.4. In order to achieve sufficient protection of the incumbent aeronautical safety services, any sharing conditions provided to those incumbent services need to be, as a minimum, similar to those required by the Radio Broadcast services in the bands those services operate in. Hence, </w:t>
      </w:r>
      <w:proofErr w:type="spellStart"/>
      <w:r w:rsidRPr="000B6291">
        <w:t>an</w:t>
      </w:r>
      <w:proofErr w:type="spellEnd"/>
      <w:r w:rsidRPr="000B6291">
        <w:t xml:space="preserve"> I/N of no more than -20 dB is recommended.</w:t>
      </w:r>
    </w:p>
    <w:p w14:paraId="1C3F702E" w14:textId="77777777" w:rsidR="00C11A8C" w:rsidRPr="000B6291" w:rsidRDefault="00C11A8C" w:rsidP="00C11A8C">
      <w:pPr>
        <w:pStyle w:val="ECCAnnexheading2"/>
        <w:rPr>
          <w:lang w:val="en-GB"/>
        </w:rPr>
      </w:pPr>
      <w:r w:rsidRPr="000B6291">
        <w:rPr>
          <w:lang w:val="en-GB"/>
        </w:rPr>
        <w:t>Consideration of aeronautical safety margins in sharing studies</w:t>
      </w:r>
    </w:p>
    <w:p w14:paraId="48BF5945" w14:textId="77777777" w:rsidR="00C11A8C" w:rsidRPr="000B6291" w:rsidRDefault="00C11A8C" w:rsidP="00C11A8C">
      <w:r w:rsidRPr="000B6291">
        <w:t xml:space="preserve">The frequency band 960-1215 MHz is used by systems operating in the aeronautical radionavigation service (ARNS), the aeronautical mobile (R) service (AM(R)S) and the aeronautical mobile satellite (R) service (AMS(R)S), providing critical navigation, surveillance and collision avoidance functions on a global basis. Those systems operate in accordance with ICAO standards and recommended practices (SARPs).  ITU RR No. 4.10 applies to the protection of aeronautical safety of life services.  </w:t>
      </w:r>
    </w:p>
    <w:p w14:paraId="6FD08D9F" w14:textId="77777777" w:rsidR="00C11A8C" w:rsidRPr="000B6291" w:rsidRDefault="00C11A8C" w:rsidP="00C11A8C">
      <w:r w:rsidRPr="000B6291">
        <w:t>Aeronautical radionavigation systems are characteri</w:t>
      </w:r>
      <w:r w:rsidR="002A4D5B" w:rsidRPr="000B6291">
        <w:t>s</w:t>
      </w:r>
      <w:r w:rsidRPr="000B6291">
        <w:t>ed in ICAO SARPs and associated provisions as requiring exceptionally high Integrity and Continuity, typically measured as probabilities of 1 - 1*10</w:t>
      </w:r>
      <w:r w:rsidRPr="000B6291">
        <w:rPr>
          <w:rStyle w:val="ECCHLsuperscript"/>
        </w:rPr>
        <w:t>-9</w:t>
      </w:r>
      <w:r w:rsidRPr="000B6291">
        <w:t xml:space="preserve"> and 1 - 2*10</w:t>
      </w:r>
      <w:r w:rsidRPr="000B6291">
        <w:rPr>
          <w:rStyle w:val="ECCHLsuperscript"/>
        </w:rPr>
        <w:t>-6</w:t>
      </w:r>
      <w:r w:rsidRPr="000B6291">
        <w:t xml:space="preserve"> respectively.</w:t>
      </w:r>
    </w:p>
    <w:p w14:paraId="2ED5F9A2" w14:textId="237FE65A" w:rsidR="00C11A8C" w:rsidRPr="000B6291" w:rsidRDefault="00C11A8C" w:rsidP="00C11A8C">
      <w:pPr>
        <w:pStyle w:val="ECCTabletext"/>
      </w:pPr>
      <w:r w:rsidRPr="000B6291">
        <w:t xml:space="preserve">While Recommendation ITU-R M.1903 </w:t>
      </w:r>
      <w:r w:rsidRPr="000B6291">
        <w:fldChar w:fldCharType="begin"/>
      </w:r>
      <w:r w:rsidRPr="000B6291">
        <w:instrText xml:space="preserve"> REF _Ref17210310 \r \h </w:instrText>
      </w:r>
      <w:r w:rsidRPr="000B6291">
        <w:fldChar w:fldCharType="separate"/>
      </w:r>
      <w:r w:rsidR="00914C56">
        <w:t>[69]</w:t>
      </w:r>
      <w:r w:rsidRPr="000B6291">
        <w:fldChar w:fldCharType="end"/>
      </w:r>
      <w:r w:rsidRPr="000B6291">
        <w:t xml:space="preserve"> provides characteristics and protection criteria for receiving earth stations in the radionavigation-satellite service (s-E) and receivers in the aeronautical service operating in the </w:t>
      </w:r>
      <w:r w:rsidRPr="000B6291">
        <w:lastRenderedPageBreak/>
        <w:t xml:space="preserve">band 1559-1610 MHz, its Annex 1 contains a generic and informative description of the term </w:t>
      </w:r>
      <w:r w:rsidRPr="000B6291">
        <w:rPr>
          <w:rStyle w:val="Emphasis"/>
        </w:rPr>
        <w:t>aeronautical safety margin</w:t>
      </w:r>
      <w:r w:rsidRPr="000B6291">
        <w:t xml:space="preserve"> and its purpose.  </w:t>
      </w:r>
    </w:p>
    <w:p w14:paraId="61D692D7" w14:textId="77777777" w:rsidR="00C11A8C" w:rsidRPr="000B6291" w:rsidRDefault="00C11A8C" w:rsidP="00C11A8C">
      <w:pPr>
        <w:pStyle w:val="ECCTabletext"/>
      </w:pPr>
    </w:p>
    <w:p w14:paraId="7FCC3DE2" w14:textId="77777777" w:rsidR="00C11A8C" w:rsidRPr="000B6291" w:rsidRDefault="00C11A8C" w:rsidP="00C11A8C">
      <w:pPr>
        <w:pStyle w:val="ECCTabletext"/>
      </w:pPr>
      <w:r w:rsidRPr="000B6291">
        <w:t xml:space="preserve">Following are a few quotes from Annex 1 of Recommendation ITU-R M.1903:  </w:t>
      </w:r>
    </w:p>
    <w:p w14:paraId="596F0A00" w14:textId="77777777" w:rsidR="00C11A8C" w:rsidRPr="000B6291" w:rsidRDefault="00C11A8C" w:rsidP="00C11A8C">
      <w:pPr>
        <w:pStyle w:val="ECCTabletext"/>
      </w:pPr>
      <w:r w:rsidRPr="000B6291">
        <w:t>“1 Introduction</w:t>
      </w:r>
    </w:p>
    <w:p w14:paraId="13DF886E" w14:textId="77777777" w:rsidR="00C11A8C" w:rsidRPr="000B6291" w:rsidRDefault="00C11A8C" w:rsidP="00C11A8C">
      <w:pPr>
        <w:pStyle w:val="ECCTabletext"/>
      </w:pPr>
      <w:r w:rsidRPr="000B6291">
        <w:t xml:space="preserve">There is a long history within ITU and ICAO of reserving a portion of the interference link budget for a margin in order to ensure that the safety aspects of the radionavigation service are protected.  These margin values typically lie in the range of 6 to 10 dB, or more.  Furthermore, there is ample precedent for a safety margin for radionavigation safety applications in ITU-R </w:t>
      </w:r>
    </w:p>
    <w:p w14:paraId="0181A30E" w14:textId="77777777" w:rsidR="00C11A8C" w:rsidRPr="000B6291" w:rsidRDefault="00C11A8C" w:rsidP="00C11A8C">
      <w:pPr>
        <w:pStyle w:val="ECCTabletext"/>
      </w:pPr>
      <w:r w:rsidRPr="000B6291">
        <w:t>…</w:t>
      </w:r>
    </w:p>
    <w:p w14:paraId="65590150" w14:textId="77777777" w:rsidR="00C11A8C" w:rsidRPr="000B6291" w:rsidRDefault="00C11A8C" w:rsidP="00C11A8C">
      <w:pPr>
        <w:pStyle w:val="ECCTabletext"/>
      </w:pPr>
      <w:r w:rsidRPr="000B6291">
        <w:t>2 Purpose of a safety margin</w:t>
      </w:r>
    </w:p>
    <w:p w14:paraId="229440DE" w14:textId="77777777" w:rsidR="00C11A8C" w:rsidRPr="000B6291" w:rsidRDefault="00C11A8C" w:rsidP="00C11A8C">
      <w:pPr>
        <w:pStyle w:val="ECCTabletext"/>
      </w:pPr>
      <w:r w:rsidRPr="000B6291">
        <w:t>A safety margin (which may also be called a public safety factor), is critical for safety-of-life applications in order to account for risk of loss of life due to radio-frequency interference that is real but not quantifiable.  To support safety-of-life applications, all interference sources must be accounted for.</w:t>
      </w:r>
    </w:p>
    <w:p w14:paraId="2C894BAF" w14:textId="77777777" w:rsidR="00C11A8C" w:rsidRPr="000B6291" w:rsidRDefault="00C11A8C" w:rsidP="00C11A8C">
      <w:pPr>
        <w:pStyle w:val="ECCTabletext"/>
      </w:pPr>
      <w:r w:rsidRPr="000B6291">
        <w:t>3 Aeronautical radionavigation applications of safety margin</w:t>
      </w:r>
    </w:p>
    <w:p w14:paraId="2A29338B" w14:textId="77777777" w:rsidR="00C11A8C" w:rsidRPr="000B6291" w:rsidRDefault="00C11A8C" w:rsidP="00C11A8C">
      <w:pPr>
        <w:pStyle w:val="ECCTabletext"/>
      </w:pPr>
      <w:r w:rsidRPr="000B6291">
        <w:t>3.1 Aeronautical radionavigation safety margin background</w:t>
      </w:r>
    </w:p>
    <w:p w14:paraId="09AB3377" w14:textId="265C5A9E" w:rsidR="00C11A8C" w:rsidRPr="000B6291" w:rsidRDefault="00C11A8C" w:rsidP="00C11A8C">
      <w:pPr>
        <w:pStyle w:val="ECCTabletext"/>
      </w:pPr>
      <w:r w:rsidRPr="000B6291">
        <w:t xml:space="preserve">The utilization of safety margins in navigation systems is well established. ICAO specifies a safety margin for the microwave landing system (MLS) of 6 dB (Annex 10 to ICAO Convention </w:t>
      </w:r>
      <w:r w:rsidR="00D241CA">
        <w:fldChar w:fldCharType="begin"/>
      </w:r>
      <w:r w:rsidR="00D241CA">
        <w:instrText xml:space="preserve"> REF _Ref34912240 \r \h </w:instrText>
      </w:r>
      <w:r w:rsidR="00D241CA">
        <w:fldChar w:fldCharType="separate"/>
      </w:r>
      <w:r w:rsidR="00D241CA">
        <w:t>[44]</w:t>
      </w:r>
      <w:r w:rsidR="00D241CA">
        <w:fldChar w:fldCharType="end"/>
      </w:r>
      <w:r w:rsidRPr="000B6291">
        <w:t xml:space="preserve"> International Standards and Recommended practices Aeronautical Telecommunications, Vol. 1 – Radio Navigation Aids (Attachment G, Table G-2)). The instrument landing system (ILS) applies a safety margin of 8 dB (see Recommendation ITU</w:t>
      </w:r>
      <w:r w:rsidRPr="000B6291">
        <w:noBreakHyphen/>
        <w:t xml:space="preserve">R SM.1009-1, Appendix 3 to Annex 2). In each case the margin is defined with respect to the navigation system carrier power. </w:t>
      </w:r>
    </w:p>
    <w:p w14:paraId="07E21927" w14:textId="77777777" w:rsidR="00C11A8C" w:rsidRPr="000B6291" w:rsidRDefault="00C11A8C" w:rsidP="00C11A8C">
      <w:pPr>
        <w:pStyle w:val="ECCTabletext"/>
      </w:pPr>
      <w:r w:rsidRPr="000B6291">
        <w:t>That is, to test system performance for these systems, the desired signal power is reduced from the nominal level by the safety margin, and then tested to determine whether the system provides the required performance in the presence of interference. In other words, the manufacturer must design the equipment to handle the highest anticipated interference level while receiving a desired signal level lower (by the safety margin) than would be otherwise received.</w:t>
      </w:r>
    </w:p>
    <w:p w14:paraId="07EB9422" w14:textId="77777777" w:rsidR="00C11A8C" w:rsidRPr="000B6291" w:rsidRDefault="00C11A8C" w:rsidP="00C11A8C">
      <w:pPr>
        <w:pStyle w:val="ECCTabletext"/>
      </w:pPr>
      <w:r w:rsidRPr="000B6291">
        <w:t>…”</w:t>
      </w:r>
    </w:p>
    <w:p w14:paraId="739EA135" w14:textId="77777777" w:rsidR="00C11A8C" w:rsidRPr="000B6291" w:rsidRDefault="00C11A8C" w:rsidP="00C11A8C">
      <w:pPr>
        <w:pStyle w:val="ECCTabletext"/>
      </w:pPr>
    </w:p>
    <w:p w14:paraId="279B6BB0" w14:textId="78AFDCDB" w:rsidR="00C11A8C" w:rsidRPr="000B6291" w:rsidRDefault="00C11A8C" w:rsidP="00C11A8C">
      <w:pPr>
        <w:pStyle w:val="ECCTabletext"/>
      </w:pPr>
      <w:r w:rsidRPr="000B6291">
        <w:t xml:space="preserve">ICAO Doc 9718 </w:t>
      </w:r>
      <w:r w:rsidR="0063467A" w:rsidRPr="000B6291">
        <w:fldChar w:fldCharType="begin"/>
      </w:r>
      <w:r w:rsidR="0063467A" w:rsidRPr="000B6291">
        <w:instrText xml:space="preserve"> REF _Ref32925864 \r \h </w:instrText>
      </w:r>
      <w:r w:rsidR="0063467A" w:rsidRPr="000B6291">
        <w:fldChar w:fldCharType="separate"/>
      </w:r>
      <w:r w:rsidR="00914C56">
        <w:t>[102]</w:t>
      </w:r>
      <w:r w:rsidR="0063467A" w:rsidRPr="000B6291">
        <w:fldChar w:fldCharType="end"/>
      </w:r>
      <w:r w:rsidRPr="000B6291">
        <w:t>, “</w:t>
      </w:r>
      <w:r w:rsidRPr="000B6291">
        <w:rPr>
          <w:rStyle w:val="Emphasis"/>
        </w:rPr>
        <w:t>Handbook on Radio Frequency Spectrum Requirements for Civil Aviation</w:t>
      </w:r>
      <w:r w:rsidRPr="000B6291">
        <w:t>”, Volume I, has the following description of an aviation safety margin:</w:t>
      </w:r>
    </w:p>
    <w:p w14:paraId="107EF51D" w14:textId="77777777" w:rsidR="00C11A8C" w:rsidRPr="000B6291" w:rsidRDefault="00C11A8C" w:rsidP="00C11A8C">
      <w:pPr>
        <w:rPr>
          <w:rStyle w:val="Emphasis"/>
        </w:rPr>
      </w:pPr>
      <w:r w:rsidRPr="000B6291">
        <w:rPr>
          <w:rStyle w:val="Emphasis"/>
        </w:rPr>
        <w:t>“9.2.23    Aeronautical safety applications are required to have continued operation through worst-case interference, so all factors which contribute to harmful interference should be considered in analyses involving those applications. An aviation safety margin is included in order to address the risk that some such factors cannot be foreseen (for example impacts of differing modulation schemes). This margin is applied to the system protection criteria to increase the operational assurances to the required level. Traditionally for aviation systems/scenarios an aviation safety margin of 6–10 dB is applied. Until established on the basis of further study on a case-by-case basis, an aviation safety margin of not less than 6 dB should be applied.”</w:t>
      </w:r>
    </w:p>
    <w:p w14:paraId="718E1985" w14:textId="009A32F1" w:rsidR="00C11A8C" w:rsidRPr="000B6291" w:rsidRDefault="00C11A8C" w:rsidP="00C11A8C">
      <w:pPr>
        <w:pStyle w:val="ECCTabletext"/>
      </w:pPr>
      <w:r w:rsidRPr="000B6291">
        <w:t xml:space="preserve">Consideration of an aviation safety margin is included in a number of ITU-R Recommendations, including Recommendation ITU-R M.1639 </w:t>
      </w:r>
      <w:r w:rsidRPr="000B6291">
        <w:fldChar w:fldCharType="begin"/>
      </w:r>
      <w:r w:rsidRPr="000B6291">
        <w:instrText xml:space="preserve"> REF _Ref17275498 \r \h </w:instrText>
      </w:r>
      <w:r w:rsidRPr="000B6291">
        <w:fldChar w:fldCharType="separate"/>
      </w:r>
      <w:r w:rsidR="00914C56">
        <w:t>[72]</w:t>
      </w:r>
      <w:r w:rsidRPr="000B6291">
        <w:fldChar w:fldCharType="end"/>
      </w:r>
      <w:r w:rsidRPr="000B6291">
        <w:t xml:space="preserve"> “</w:t>
      </w:r>
      <w:r w:rsidRPr="000B6291">
        <w:rPr>
          <w:rStyle w:val="Emphasis"/>
        </w:rPr>
        <w:t>Protection criteria for the aeronautical radionavigation service with respect to aggregate emissions from space stations in the radionavigation-satellite service in the band 1164-1215 MHz</w:t>
      </w:r>
      <w:r w:rsidRPr="000B6291">
        <w:t>”, which applies a 6 dB aviation safety margin.</w:t>
      </w:r>
    </w:p>
    <w:p w14:paraId="73760829" w14:textId="77777777" w:rsidR="00C11A8C" w:rsidRPr="000B6291" w:rsidRDefault="00C11A8C" w:rsidP="00C11A8C">
      <w:pPr>
        <w:pStyle w:val="ECCAnnexheading2"/>
        <w:rPr>
          <w:lang w:val="en-GB"/>
        </w:rPr>
      </w:pPr>
      <w:r w:rsidRPr="000B6291">
        <w:rPr>
          <w:lang w:val="en-GB"/>
        </w:rPr>
        <w:t>DME Receiver Sensitivity and susceptibility to interference from Continuous Wave sources</w:t>
      </w:r>
    </w:p>
    <w:p w14:paraId="12240F0C" w14:textId="77777777" w:rsidR="00C11A8C" w:rsidRPr="000B6291" w:rsidRDefault="00C11A8C" w:rsidP="00C11A8C">
      <w:pPr>
        <w:pStyle w:val="ECCTabletext"/>
      </w:pPr>
      <w:r w:rsidRPr="000B6291">
        <w:t xml:space="preserve">DME is an interrogator (airborne) / transponder (ground based) system which provides an aircraft with its slant range (distance) from the ground transponder. Transmitting a pair of 3.5 µs wide pulses on a frequency (up to a maximum of 40 times per second) the aircraft interrogates the ground transponder and the transponder replies on a separate frequency separated by 63 MHz.  The turnaround time of this transaction is used for distance measurement.  </w:t>
      </w:r>
    </w:p>
    <w:p w14:paraId="0C620678" w14:textId="77777777" w:rsidR="00C11A8C" w:rsidRPr="000B6291" w:rsidRDefault="00C11A8C" w:rsidP="00C11A8C">
      <w:pPr>
        <w:pStyle w:val="ECCTabletext"/>
      </w:pPr>
      <w:r w:rsidRPr="000B6291">
        <w:t xml:space="preserve">Interrogations by the various aircraft are not synchronized in time, hence DME can be described as a self-interfering system. A ground transponder can serve multiple aircraft interrogators at a time, a DME transponder may handle traffic from more than 100 aircraft at the same time.  During maximum loading conditions and with </w:t>
      </w:r>
      <w:r w:rsidRPr="000B6291">
        <w:lastRenderedPageBreak/>
        <w:t>the minimum power flux densities prescribed in ICAO SARPs, the reply rate of the transponder shall never be less than 70% of the interrogation rate from the aircraft.</w:t>
      </w:r>
    </w:p>
    <w:p w14:paraId="279EEB88" w14:textId="77777777" w:rsidR="00C11A8C" w:rsidRPr="000B6291" w:rsidRDefault="00C11A8C" w:rsidP="00C11A8C">
      <w:pPr>
        <w:pStyle w:val="ECCAnnexheading3"/>
        <w:rPr>
          <w:lang w:val="en-GB"/>
        </w:rPr>
      </w:pPr>
      <w:r w:rsidRPr="000B6291">
        <w:rPr>
          <w:lang w:val="en-GB"/>
        </w:rPr>
        <w:t>Minimum received signal level by the ground based DME/N transponder</w:t>
      </w:r>
    </w:p>
    <w:p w14:paraId="16BE9441" w14:textId="45FF5CCF" w:rsidR="00C11A8C" w:rsidRPr="000B6291" w:rsidRDefault="00C11A8C" w:rsidP="00C11A8C">
      <w:r w:rsidRPr="000B6291">
        <w:t>ICAO Annex 10 Volume I</w:t>
      </w:r>
      <w:r w:rsidR="00865A51" w:rsidRPr="000B6291">
        <w:t xml:space="preserve"> </w:t>
      </w:r>
      <w:r w:rsidR="00865A51" w:rsidRPr="000B6291">
        <w:fldChar w:fldCharType="begin"/>
      </w:r>
      <w:r w:rsidR="00865A51" w:rsidRPr="000B6291">
        <w:instrText xml:space="preserve"> REF _Ref33010357 \r \h </w:instrText>
      </w:r>
      <w:r w:rsidR="00865A51" w:rsidRPr="000B6291">
        <w:fldChar w:fldCharType="separate"/>
      </w:r>
      <w:r w:rsidR="00914C56">
        <w:t>[44]</w:t>
      </w:r>
      <w:r w:rsidR="00865A51" w:rsidRPr="000B6291">
        <w:fldChar w:fldCharType="end"/>
      </w:r>
      <w:r w:rsidRPr="000B6291">
        <w:t xml:space="preserve">, para 3.5.4.2.3.1 </w:t>
      </w:r>
      <w:r w:rsidRPr="000B6291">
        <w:fldChar w:fldCharType="begin"/>
      </w:r>
      <w:r w:rsidRPr="000B6291">
        <w:instrText xml:space="preserve"> REF _Ref17270035 \r \h </w:instrText>
      </w:r>
      <w:r w:rsidRPr="000B6291">
        <w:fldChar w:fldCharType="separate"/>
      </w:r>
      <w:r w:rsidRPr="000B6291">
        <w:fldChar w:fldCharType="end"/>
      </w:r>
      <w:r w:rsidRPr="000B6291">
        <w:t>defines the minimum sensitivity of the ground based DME transponder receiver as -103 dBW/m</w:t>
      </w:r>
      <w:r w:rsidRPr="000B6291">
        <w:rPr>
          <w:rStyle w:val="ECCHLsuperscript"/>
        </w:rPr>
        <w:t>2</w:t>
      </w:r>
      <w:r w:rsidRPr="000B6291">
        <w:t xml:space="preserve"> (equating to -96 dBm) when the DME/N transponder is intended for a coverage range greater than 56 km (30 NM).  This describes a typical En</w:t>
      </w:r>
      <w:r w:rsidR="002A4D5B" w:rsidRPr="000B6291">
        <w:t>-</w:t>
      </w:r>
      <w:r w:rsidRPr="000B6291">
        <w:t xml:space="preserve">route DME/DME navigation scenario, such as when used for Performance Based Navigation (PBN) RNAV 1 routes.  </w:t>
      </w:r>
    </w:p>
    <w:p w14:paraId="284A3EE8" w14:textId="77777777" w:rsidR="00C11A8C" w:rsidRPr="000B6291" w:rsidRDefault="00C11A8C" w:rsidP="00C11A8C">
      <w:r w:rsidRPr="000B6291">
        <w:t xml:space="preserve">Since the issue is to compare the reception of both desired and undesired signals, a 0 dB gain antenna is assumed, with no dips or nulls.  In the maximum lobe of a higher gain antenna, both the desired and undesired signals will be amplified equally. </w:t>
      </w:r>
      <w:proofErr w:type="gramStart"/>
      <w:r w:rsidRPr="000B6291">
        <w:t>However</w:t>
      </w:r>
      <w:proofErr w:type="gramEnd"/>
      <w:r w:rsidRPr="000B6291">
        <w:t xml:space="preserve"> in the worst case, as aircraft will be seen at an angle often substantially greater than 0 degrees, the antenna pattern of a higher gain antenna may often be more favourable towards the unwanted ground based signal which comes in at a lower angle.</w:t>
      </w:r>
    </w:p>
    <w:p w14:paraId="435C1416" w14:textId="77777777" w:rsidR="00C11A8C" w:rsidRPr="000B6291" w:rsidRDefault="00C11A8C" w:rsidP="00C11A8C">
      <w:r w:rsidRPr="000B6291">
        <w:t xml:space="preserve">While this does not accurately depict a worst-case scenario, the below conversion assumes 0 dB antenna gain and no cable loss. </w:t>
      </w:r>
    </w:p>
    <w:p w14:paraId="3E7B669C" w14:textId="77777777" w:rsidR="00C11A8C" w:rsidRPr="000B6291" w:rsidRDefault="00C11A8C" w:rsidP="00C11A8C">
      <w:pPr>
        <w:pStyle w:val="ECCAnnexheading3"/>
        <w:rPr>
          <w:lang w:val="en-GB"/>
        </w:rPr>
      </w:pPr>
      <w:r w:rsidRPr="000B6291">
        <w:rPr>
          <w:lang w:val="en-GB"/>
        </w:rPr>
        <w:t>Minimum received signal level by the airborne DME/N interrogator</w:t>
      </w:r>
    </w:p>
    <w:p w14:paraId="1F1C479D" w14:textId="70985AC5" w:rsidR="00C11A8C" w:rsidRPr="000B6291" w:rsidRDefault="00C11A8C" w:rsidP="00C11A8C">
      <w:r w:rsidRPr="000B6291">
        <w:t>ICAO Annex 10 Volume I</w:t>
      </w:r>
      <w:r w:rsidR="00865A51" w:rsidRPr="000B6291">
        <w:t xml:space="preserve"> </w:t>
      </w:r>
      <w:r w:rsidR="00865A51" w:rsidRPr="000B6291">
        <w:fldChar w:fldCharType="begin"/>
      </w:r>
      <w:r w:rsidR="00865A51" w:rsidRPr="000B6291">
        <w:instrText xml:space="preserve"> REF _Ref33010357 \r \h </w:instrText>
      </w:r>
      <w:r w:rsidR="00865A51" w:rsidRPr="000B6291">
        <w:fldChar w:fldCharType="separate"/>
      </w:r>
      <w:r w:rsidR="00914C56">
        <w:t>[44]</w:t>
      </w:r>
      <w:r w:rsidR="00865A51" w:rsidRPr="000B6291">
        <w:fldChar w:fldCharType="end"/>
      </w:r>
      <w:r w:rsidRPr="000B6291">
        <w:t xml:space="preserve">, para 3.5.4.1.5.2 </w:t>
      </w:r>
      <w:r w:rsidRPr="000B6291">
        <w:fldChar w:fldCharType="begin"/>
      </w:r>
      <w:r w:rsidRPr="000B6291">
        <w:instrText xml:space="preserve"> REF _Ref17270035 \r \h </w:instrText>
      </w:r>
      <w:r w:rsidRPr="000B6291">
        <w:fldChar w:fldCharType="separate"/>
      </w:r>
      <w:r w:rsidRPr="000B6291">
        <w:fldChar w:fldCharType="end"/>
      </w:r>
      <w:r w:rsidRPr="000B6291">
        <w:t>specifies a means to determine the minimum specified transmitter power for a DME/N ground transponder used in association with an ILS or a VOR.  In this case the minimum peak isotropically radiated power output of the DME transmitter needs to be sufficient to ensure a minimum received field strength of -89 dBW/m</w:t>
      </w:r>
      <w:r w:rsidRPr="000B6291">
        <w:rPr>
          <w:rStyle w:val="ECCHLsuperscript"/>
        </w:rPr>
        <w:t>2</w:t>
      </w:r>
      <w:r w:rsidRPr="000B6291">
        <w:t xml:space="preserve"> within the intended coverage area of the DME/VOR or DME/ILS pair.</w:t>
      </w:r>
    </w:p>
    <w:p w14:paraId="1AF41CD1" w14:textId="023B85E8" w:rsidR="00C11A8C" w:rsidRPr="000B6291" w:rsidRDefault="00C11A8C" w:rsidP="00C11A8C">
      <w:r w:rsidRPr="000B6291">
        <w:t xml:space="preserve">The conversion </w:t>
      </w:r>
      <w:r w:rsidR="00A030ED" w:rsidRPr="000B6291">
        <w:t>-89 dBW/m</w:t>
      </w:r>
      <w:r w:rsidR="00A030ED" w:rsidRPr="000B6291">
        <w:rPr>
          <w:rStyle w:val="ECCHLsuperscript"/>
        </w:rPr>
        <w:t>2</w:t>
      </w:r>
      <w:r w:rsidR="00A030ED" w:rsidRPr="000B6291">
        <w:t xml:space="preserve"> equates to -82 dBm </w:t>
      </w:r>
      <w:r w:rsidRPr="000B6291">
        <w:t>assumes 0 dB antenna gain and no cable loss</w:t>
      </w:r>
      <w:r w:rsidR="00A030ED" w:rsidRPr="000B6291">
        <w:t>.</w:t>
      </w:r>
      <w:r w:rsidRPr="000B6291">
        <w:t xml:space="preserve"> </w:t>
      </w:r>
    </w:p>
    <w:p w14:paraId="4AC63BBA" w14:textId="3A44A465" w:rsidR="00C11A8C" w:rsidRPr="000B6291" w:rsidRDefault="00C11A8C" w:rsidP="00C11A8C">
      <w:r w:rsidRPr="000B6291">
        <w:t>In this context, note should also be taken of the DME/N monitoring function, for which ICAO Annex 10 Volume I</w:t>
      </w:r>
      <w:r w:rsidR="00865A51" w:rsidRPr="000B6291">
        <w:t xml:space="preserve"> </w:t>
      </w:r>
      <w:r w:rsidR="00865A51" w:rsidRPr="000B6291">
        <w:fldChar w:fldCharType="begin"/>
      </w:r>
      <w:r w:rsidR="00865A51" w:rsidRPr="000B6291">
        <w:instrText xml:space="preserve"> REF _Ref33010357 \r \h </w:instrText>
      </w:r>
      <w:r w:rsidR="00865A51" w:rsidRPr="000B6291">
        <w:fldChar w:fldCharType="separate"/>
      </w:r>
      <w:r w:rsidR="00914C56">
        <w:t>[44]</w:t>
      </w:r>
      <w:r w:rsidR="00865A51" w:rsidRPr="000B6291">
        <w:fldChar w:fldCharType="end"/>
      </w:r>
      <w:r w:rsidRPr="000B6291">
        <w:t>, para 3.5.4.7.2.4 recommends that an alert should be asserted in the case of a fall of 3 dB or more in the transponder transmitted output power.</w:t>
      </w:r>
    </w:p>
    <w:p w14:paraId="31EE1E38" w14:textId="77777777" w:rsidR="00C11A8C" w:rsidRPr="000B6291" w:rsidRDefault="00C11A8C" w:rsidP="00C11A8C">
      <w:r w:rsidRPr="000B6291">
        <w:t xml:space="preserve">Hence, in order to ensure safe operation, a minimum level for the airborne interrogator receiver should be assumed to be -85 dBm.  When applying SARPs, though not mandatory, the general rule is to apply Recommendations.  However, since this is in the form of a </w:t>
      </w:r>
      <w:r w:rsidRPr="000B6291">
        <w:rPr>
          <w:rStyle w:val="Emphasis"/>
        </w:rPr>
        <w:t>Recommendation</w:t>
      </w:r>
      <w:r w:rsidRPr="000B6291">
        <w:t>, these additional 3 dBs are not applied below.</w:t>
      </w:r>
    </w:p>
    <w:p w14:paraId="170A2768" w14:textId="77777777" w:rsidR="00C11A8C" w:rsidRPr="000B6291" w:rsidRDefault="00C11A8C" w:rsidP="00C11A8C">
      <w:r w:rsidRPr="000B6291">
        <w:t>In the above context, it needs also to be noted that DME/DME navigation  (DME not used in association with ILS or VOR) as used for RNAV 1 may use DMEs at ranges outside of their designated DME/ILS or DME/VOR coverage areas.  In this case the received signal levels will be even less.</w:t>
      </w:r>
    </w:p>
    <w:p w14:paraId="7B968B2F" w14:textId="77777777" w:rsidR="00C11A8C" w:rsidRPr="000B6291" w:rsidRDefault="00C11A8C" w:rsidP="00C11A8C">
      <w:r w:rsidRPr="000B6291">
        <w:t>The ICAO SARPs describe signal levels in an actual operational scenario, including interference from other DME as well as other pulse modulated aeronautical and governmental systems operating in the 960-1164 MHz band.</w:t>
      </w:r>
    </w:p>
    <w:p w14:paraId="59667213" w14:textId="77777777" w:rsidR="00C11A8C" w:rsidRPr="000B6291" w:rsidRDefault="00C11A8C" w:rsidP="00C11A8C">
      <w:pPr>
        <w:pStyle w:val="ECCAnnexheading2"/>
        <w:rPr>
          <w:lang w:val="en-GB"/>
        </w:rPr>
      </w:pPr>
      <w:r w:rsidRPr="000B6291">
        <w:rPr>
          <w:lang w:val="en-GB"/>
        </w:rPr>
        <w:t>Protection against Continuous Wave signals</w:t>
      </w:r>
    </w:p>
    <w:p w14:paraId="4A33213D" w14:textId="357843C8" w:rsidR="00C11A8C" w:rsidRPr="000B6291" w:rsidRDefault="00C11A8C" w:rsidP="00C11A8C">
      <w:pPr>
        <w:pStyle w:val="ECCAnnexheading3"/>
        <w:rPr>
          <w:lang w:val="en-GB"/>
        </w:rPr>
      </w:pPr>
      <w:r w:rsidRPr="000B6291">
        <w:rPr>
          <w:lang w:val="en-GB"/>
        </w:rPr>
        <w:t xml:space="preserve">Definition of maximum </w:t>
      </w:r>
      <w:r w:rsidR="0063467A" w:rsidRPr="000B6291">
        <w:rPr>
          <w:lang w:val="en-GB"/>
        </w:rPr>
        <w:t>Continuous</w:t>
      </w:r>
      <w:r w:rsidR="00C0375C" w:rsidRPr="000B6291">
        <w:rPr>
          <w:lang w:val="en-GB"/>
        </w:rPr>
        <w:t xml:space="preserve"> Wave </w:t>
      </w:r>
      <w:r w:rsidRPr="000B6291">
        <w:rPr>
          <w:lang w:val="en-GB"/>
        </w:rPr>
        <w:t>signals</w:t>
      </w:r>
    </w:p>
    <w:p w14:paraId="268EEEF0" w14:textId="5773FEC0" w:rsidR="00C11A8C" w:rsidRPr="000B6291" w:rsidRDefault="00C11A8C" w:rsidP="00C11A8C">
      <w:pPr>
        <w:pStyle w:val="ECCTabletext"/>
      </w:pPr>
      <w:r w:rsidRPr="000B6291">
        <w:t xml:space="preserve">EUROCAE ED-54 </w:t>
      </w:r>
      <w:r w:rsidRPr="000B6291">
        <w:fldChar w:fldCharType="begin"/>
      </w:r>
      <w:r w:rsidRPr="000B6291">
        <w:instrText xml:space="preserve"> REF _Ref17209191 \r \h </w:instrText>
      </w:r>
      <w:r w:rsidRPr="000B6291">
        <w:fldChar w:fldCharType="separate"/>
      </w:r>
      <w:r w:rsidR="00914C56">
        <w:t>[49]</w:t>
      </w:r>
      <w:r w:rsidRPr="000B6291">
        <w:fldChar w:fldCharType="end"/>
      </w:r>
      <w:r w:rsidRPr="000B6291">
        <w:t xml:space="preserve"> “Minimum Operational Performance Requirements for Distance Measuring Equipment Interrogator (DME/N and DME/P) operating within the Radio Frequency Range</w:t>
      </w:r>
      <w:r w:rsidR="00915CBB" w:rsidRPr="000B6291">
        <w:t xml:space="preserve"> </w:t>
      </w:r>
      <w:r w:rsidRPr="000B6291">
        <w:t>960-1215 MHz” provides parameters and test conditions to verify proper function of the airborne interrogator in a test bench scenario.</w:t>
      </w:r>
    </w:p>
    <w:p w14:paraId="5471357E" w14:textId="180101FD" w:rsidR="00C11A8C" w:rsidRPr="000B6291" w:rsidRDefault="00C11A8C" w:rsidP="00C11A8C">
      <w:pPr>
        <w:pStyle w:val="ECCTabletext"/>
      </w:pPr>
      <w:r w:rsidRPr="000B6291">
        <w:t xml:space="preserve">ED-54 </w:t>
      </w:r>
      <w:r w:rsidRPr="000B6291">
        <w:fldChar w:fldCharType="begin"/>
      </w:r>
      <w:r w:rsidRPr="000B6291">
        <w:instrText xml:space="preserve"> REF _Ref17209191 \r \h </w:instrText>
      </w:r>
      <w:r w:rsidRPr="000B6291">
        <w:fldChar w:fldCharType="separate"/>
      </w:r>
      <w:r w:rsidR="00914C56">
        <w:t>[49]</w:t>
      </w:r>
      <w:r w:rsidRPr="000B6291">
        <w:fldChar w:fldCharType="end"/>
      </w:r>
      <w:r w:rsidRPr="000B6291">
        <w:t xml:space="preserve"> states that the sensitivity requirement shall be met when a </w:t>
      </w:r>
      <w:r w:rsidR="00915CBB" w:rsidRPr="000B6291">
        <w:t>Continuous</w:t>
      </w:r>
      <w:r w:rsidR="00C0375C" w:rsidRPr="000B6291">
        <w:t xml:space="preserve"> Wave</w:t>
      </w:r>
      <w:r w:rsidRPr="000B6291">
        <w:t xml:space="preserve"> signal having a level of -99 dBm is applied on the assigned channel frequency. Assuming a zero gain antenna, this equates to -106 dBW/m</w:t>
      </w:r>
      <w:r w:rsidRPr="000B6291">
        <w:rPr>
          <w:rStyle w:val="ECCHLsuperscript"/>
        </w:rPr>
        <w:t>2</w:t>
      </w:r>
      <w:r w:rsidRPr="000B6291">
        <w:t>.</w:t>
      </w:r>
    </w:p>
    <w:p w14:paraId="161E077B" w14:textId="79B61282" w:rsidR="00C11A8C" w:rsidRPr="000B6291" w:rsidRDefault="00C11A8C" w:rsidP="00C11A8C">
      <w:pPr>
        <w:pStyle w:val="ECCTabletext"/>
      </w:pPr>
      <w:r w:rsidRPr="000B6291">
        <w:lastRenderedPageBreak/>
        <w:t>EUROCAE</w:t>
      </w:r>
      <w:bookmarkStart w:id="1094" w:name="_GoBack"/>
      <w:bookmarkEnd w:id="1094"/>
      <w:r w:rsidRPr="000B6291">
        <w:t xml:space="preserve"> ED-57 </w:t>
      </w:r>
      <w:r w:rsidRPr="000B6291">
        <w:fldChar w:fldCharType="begin"/>
      </w:r>
      <w:r w:rsidRPr="000B6291">
        <w:instrText xml:space="preserve"> REF _Ref17209225 \r \h </w:instrText>
      </w:r>
      <w:r w:rsidRPr="000B6291">
        <w:fldChar w:fldCharType="separate"/>
      </w:r>
      <w:r w:rsidR="00914C56">
        <w:t>[50]</w:t>
      </w:r>
      <w:r w:rsidRPr="000B6291">
        <w:fldChar w:fldCharType="end"/>
      </w:r>
      <w:r w:rsidRPr="000B6291">
        <w:t>“Minimum Performance Specification for Distance Measuring Equipment (DME/N and DME/P) (Ground Equipment)” provides parameters and test conditions to verify proper function of the ground based transponder.</w:t>
      </w:r>
    </w:p>
    <w:p w14:paraId="1911B1F5" w14:textId="77777777" w:rsidR="00C11A8C" w:rsidRPr="000B6291" w:rsidRDefault="00C11A8C" w:rsidP="00C11A8C">
      <w:r w:rsidRPr="000B6291">
        <w:t xml:space="preserve">ED-57 states that whenever an interrogation signal is within the dynamic range of the </w:t>
      </w:r>
      <w:proofErr w:type="gramStart"/>
      <w:r w:rsidRPr="000B6291">
        <w:t>receiver, and</w:t>
      </w:r>
      <w:proofErr w:type="gramEnd"/>
      <w:r w:rsidRPr="000B6291">
        <w:t xml:space="preserve"> is 10dB or more above the level of an interfering </w:t>
      </w:r>
      <w:r w:rsidR="00915CBB" w:rsidRPr="000B6291">
        <w:t>Continuous</w:t>
      </w:r>
      <w:r w:rsidR="00C0375C" w:rsidRPr="000B6291">
        <w:t xml:space="preserve"> Wave</w:t>
      </w:r>
      <w:r w:rsidRPr="000B6291">
        <w:t xml:space="preserve"> signal, the reply efficiency shall remain greater than 70%.  Note that this applies to a test bench scenario with no other interfering signals present.  </w:t>
      </w:r>
    </w:p>
    <w:p w14:paraId="56E4C74A" w14:textId="77777777" w:rsidR="00C11A8C" w:rsidRPr="000B6291" w:rsidRDefault="00C11A8C" w:rsidP="00C11A8C">
      <w:r w:rsidRPr="000B6291">
        <w:t>This equates to -106 dBm, or -113 dBW/m</w:t>
      </w:r>
      <w:r w:rsidRPr="000B6291">
        <w:rPr>
          <w:rStyle w:val="ECCHLsuperscript"/>
        </w:rPr>
        <w:t>2</w:t>
      </w:r>
      <w:r w:rsidRPr="000B6291">
        <w:t xml:space="preserve"> when assuming a zero gain antenna.</w:t>
      </w:r>
    </w:p>
    <w:p w14:paraId="21BE4012" w14:textId="77777777" w:rsidR="00C11A8C" w:rsidRPr="000B6291" w:rsidRDefault="00C11A8C" w:rsidP="00C11A8C">
      <w:pPr>
        <w:pStyle w:val="ECCAnnexheading3"/>
        <w:rPr>
          <w:lang w:val="en-GB"/>
        </w:rPr>
      </w:pPr>
      <w:r w:rsidRPr="000B6291">
        <w:rPr>
          <w:lang w:val="en-GB"/>
        </w:rPr>
        <w:t xml:space="preserve">Apportionment of interference levels </w:t>
      </w:r>
    </w:p>
    <w:p w14:paraId="1AACB261" w14:textId="0EB4CA81" w:rsidR="00C11A8C" w:rsidRPr="000B6291" w:rsidRDefault="00C11A8C" w:rsidP="00C11A8C">
      <w:pPr>
        <w:pStyle w:val="ECCTabletext"/>
      </w:pPr>
      <w:r w:rsidRPr="000B6291">
        <w:t xml:space="preserve">Recommendation ITU-R M.1639-1 </w:t>
      </w:r>
      <w:r w:rsidRPr="000B6291">
        <w:fldChar w:fldCharType="begin"/>
      </w:r>
      <w:r w:rsidRPr="000B6291">
        <w:instrText xml:space="preserve"> REF _Ref17275498 \r \h </w:instrText>
      </w:r>
      <w:r w:rsidRPr="000B6291">
        <w:fldChar w:fldCharType="separate"/>
      </w:r>
      <w:r w:rsidR="00914C56">
        <w:t>[72]</w:t>
      </w:r>
      <w:r w:rsidRPr="000B6291">
        <w:fldChar w:fldCharType="end"/>
      </w:r>
      <w:r w:rsidRPr="000B6291">
        <w:t xml:space="preserve"> “</w:t>
      </w:r>
      <w:r w:rsidRPr="000B6291">
        <w:rPr>
          <w:rStyle w:val="Emphasis"/>
        </w:rPr>
        <w:t>Protection criterion for the aeronautical radionavigation service with respect to aggregate emissions from space stations in the radionavigation-satellite service in the band 1164-1215 MHz</w:t>
      </w:r>
      <w:r w:rsidRPr="000B6291">
        <w:t xml:space="preserve">” describes a scenario where DME share frequencies with a “weak” </w:t>
      </w:r>
      <w:r w:rsidR="00915CBB" w:rsidRPr="000B6291">
        <w:t>Continuous</w:t>
      </w:r>
      <w:r w:rsidR="00C0375C" w:rsidRPr="000B6291">
        <w:t xml:space="preserve"> Wave</w:t>
      </w:r>
      <w:r w:rsidRPr="000B6291">
        <w:t xml:space="preserve"> like signal from the RNSS.  From a signal-in-space sharing point of view, this scenario is in fact similar to the one of DME sharing with PMSE.</w:t>
      </w:r>
    </w:p>
    <w:p w14:paraId="6E4403C9" w14:textId="77777777" w:rsidR="00C11A8C" w:rsidRPr="000B6291" w:rsidRDefault="00C11A8C" w:rsidP="00C11A8C">
      <w:pPr>
        <w:pStyle w:val="ECCTabletext"/>
      </w:pPr>
      <w:r w:rsidRPr="000B6291">
        <w:t>As a point of verification, with the exception of the ground transponder receiver sensitivity level, Table 1 of Recommendation ITU-R M.1639-1 provides similar values to those displayed above.  Since DME ground transponders do not receive in the band 1164-1215 MHz, only values for the aircraft interrogator receiver are provided in the material contained in that Recommendation.</w:t>
      </w:r>
    </w:p>
    <w:p w14:paraId="425219F9" w14:textId="77777777" w:rsidR="00C11A8C" w:rsidRPr="000B6291" w:rsidRDefault="00C11A8C" w:rsidP="00C11A8C">
      <w:pPr>
        <w:pStyle w:val="ECCTabletext"/>
      </w:pPr>
      <w:r w:rsidRPr="000B6291">
        <w:t>Recognizing that DME is a pulse modulated (self-interfering) system, the Recommendation states the following:</w:t>
      </w:r>
    </w:p>
    <w:p w14:paraId="62BB4B48" w14:textId="77777777" w:rsidR="00C11A8C" w:rsidRPr="000B6291" w:rsidRDefault="00C11A8C" w:rsidP="00640D69">
      <w:pPr>
        <w:pStyle w:val="ECCBulletsLv1"/>
      </w:pPr>
      <w:r w:rsidRPr="000B6291">
        <w:t>“2.3   Apportionment of the DME maximum allowable aggregate interference level to RNSS</w:t>
      </w:r>
    </w:p>
    <w:p w14:paraId="46440397" w14:textId="77777777" w:rsidR="00C11A8C" w:rsidRPr="000B6291" w:rsidRDefault="00C11A8C" w:rsidP="00640D69">
      <w:pPr>
        <w:pStyle w:val="ECCBulletsLv2"/>
      </w:pPr>
      <w:r w:rsidRPr="000B6291">
        <w:t>The chosen factor of 6 dB for the apportionment of the maximum allowable aggregate interference level, from all other interference sources to the RNSS maximum allowable aggregate interference level, recognizes that there exists the possibility of interference from other DME in the same frequency band, from the spurious and out-of-band emissions of other airborne ARNS and aeronautical mobile</w:t>
      </w:r>
      <w:r w:rsidRPr="000B6291">
        <w:noBreakHyphen/>
        <w:t>satellite service (AMSS) systems and also from the bands adjacent to the ARNS. The on</w:t>
      </w:r>
      <w:r w:rsidRPr="000B6291">
        <w:noBreakHyphen/>
        <w:t>board ARNS systems include multiple secondary surveillance radar transponders, multiple airborne collision avoidance systems and other DME interrogators; on</w:t>
      </w:r>
      <w:r w:rsidRPr="000B6291">
        <w:noBreakHyphen/>
        <w:t>board satellite terminals in the AMSS also operate. Adjacent band sources of interference are high</w:t>
      </w:r>
      <w:r w:rsidRPr="000B6291">
        <w:noBreakHyphen/>
        <w:t>powered radiolocation service radar operating just above 1 215 MHz and broadcast service transmitters operating below 960 MHz.”</w:t>
      </w:r>
    </w:p>
    <w:p w14:paraId="3A4A8A0D" w14:textId="789263FC" w:rsidR="00C11A8C" w:rsidRPr="000B6291" w:rsidRDefault="00C11A8C" w:rsidP="00C11A8C">
      <w:r w:rsidRPr="000B6291">
        <w:t>25% apportionment or 6 dB is the factor Recommendation ITU-R M</w:t>
      </w:r>
      <w:r w:rsidR="00701B05" w:rsidRPr="000B6291">
        <w:t>.</w:t>
      </w:r>
      <w:r w:rsidRPr="000B6291">
        <w:t xml:space="preserve">1639-1 recommends in order to accommodate RNSS interference to DME in the 1164-1215 MHz, this band is not as heavily used for DME as the band 960-1164 MHz.  </w:t>
      </w:r>
      <w:proofErr w:type="gramStart"/>
      <w:r w:rsidRPr="000B6291">
        <w:t>Taking into account</w:t>
      </w:r>
      <w:proofErr w:type="gramEnd"/>
      <w:r w:rsidRPr="000B6291">
        <w:t xml:space="preserve"> the much heavier loading of the band 960-1164 MHz, 10% or 10 dB is proposed as a more realistic apportionment factor for any </w:t>
      </w:r>
      <w:r w:rsidR="00861EDE" w:rsidRPr="000B6291">
        <w:t>Continuous</w:t>
      </w:r>
      <w:r w:rsidR="00C0375C" w:rsidRPr="000B6291">
        <w:t xml:space="preserve"> Wave</w:t>
      </w:r>
      <w:r w:rsidRPr="000B6291">
        <w:t xml:space="preserve"> type of interference in that band.</w:t>
      </w:r>
    </w:p>
    <w:p w14:paraId="589EF887" w14:textId="77777777" w:rsidR="00C11A8C" w:rsidRPr="000B6291" w:rsidRDefault="00C11A8C" w:rsidP="00C11A8C">
      <w:pPr>
        <w:pStyle w:val="ECCTablenote"/>
        <w:rPr>
          <w:rStyle w:val="ECCParagraph"/>
        </w:rPr>
      </w:pPr>
    </w:p>
    <w:p w14:paraId="65B12AC8" w14:textId="77777777" w:rsidR="00C11A8C" w:rsidRPr="000B6291" w:rsidRDefault="00C11A8C" w:rsidP="00C11A8C">
      <w:r w:rsidRPr="000B6291">
        <w:br w:type="page"/>
      </w:r>
    </w:p>
    <w:p w14:paraId="58C32F65" w14:textId="77777777" w:rsidR="00C11A8C" w:rsidRPr="000B6291" w:rsidRDefault="00C11A8C" w:rsidP="00C11A8C">
      <w:pPr>
        <w:pStyle w:val="ECCAnnexheading2"/>
        <w:rPr>
          <w:lang w:val="en-GB"/>
        </w:rPr>
      </w:pPr>
      <w:r w:rsidRPr="000B6291">
        <w:rPr>
          <w:lang w:val="en-GB"/>
        </w:rPr>
        <w:lastRenderedPageBreak/>
        <w:t xml:space="preserve">required C/I based MCL study levels to protect DME against </w:t>
      </w:r>
      <w:r w:rsidR="00C0375C" w:rsidRPr="000B6291">
        <w:rPr>
          <w:lang w:val="en-GB"/>
        </w:rPr>
        <w:t>Continous Wave</w:t>
      </w:r>
      <w:r w:rsidRPr="000B6291">
        <w:rPr>
          <w:lang w:val="en-GB"/>
        </w:rPr>
        <w:t xml:space="preserve"> interference</w:t>
      </w:r>
    </w:p>
    <w:p w14:paraId="52FE0F61" w14:textId="77777777" w:rsidR="00C11A8C" w:rsidRPr="000B6291" w:rsidRDefault="00C11A8C" w:rsidP="00C11A8C">
      <w:pPr>
        <w:pStyle w:val="ECCAnnexheading3"/>
        <w:rPr>
          <w:lang w:val="en-GB"/>
        </w:rPr>
      </w:pPr>
      <w:r w:rsidRPr="000B6291">
        <w:rPr>
          <w:lang w:val="en-GB"/>
        </w:rPr>
        <w:t>Summary Tables</w:t>
      </w:r>
    </w:p>
    <w:p w14:paraId="77A0E655" w14:textId="77777777" w:rsidR="00C11A8C" w:rsidRPr="000B6291" w:rsidRDefault="00C11A8C" w:rsidP="00C11A8C">
      <w:pPr>
        <w:pStyle w:val="ECCAnnexheading4"/>
        <w:rPr>
          <w:lang w:val="en-GB"/>
        </w:rPr>
      </w:pPr>
      <w:r w:rsidRPr="000B6291">
        <w:rPr>
          <w:lang w:val="en-GB"/>
        </w:rPr>
        <w:t xml:space="preserve">  DME Interrogator (airborne) receiver</w:t>
      </w:r>
    </w:p>
    <w:p w14:paraId="72B152DF" w14:textId="06A0C5FA" w:rsidR="00C11A8C" w:rsidRPr="000B6291" w:rsidRDefault="00C11A8C" w:rsidP="00C11A8C">
      <w:pPr>
        <w:pStyle w:val="Caption"/>
        <w:rPr>
          <w:lang w:val="en-GB"/>
        </w:rPr>
      </w:pPr>
      <w:bookmarkStart w:id="1095" w:name="_Toc17182222"/>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134</w:t>
      </w:r>
      <w:r w:rsidRPr="000B6291">
        <w:rPr>
          <w:lang w:val="en-GB"/>
        </w:rPr>
        <w:fldChar w:fldCharType="end"/>
      </w:r>
      <w:r w:rsidRPr="000B6291">
        <w:rPr>
          <w:lang w:val="en-GB"/>
        </w:rPr>
        <w:t>: DME Interrogator (airborne) receiver</w:t>
      </w:r>
      <w:bookmarkEnd w:id="1095"/>
    </w:p>
    <w:tbl>
      <w:tblPr>
        <w:tblStyle w:val="ECCTable-redheader"/>
        <w:tblW w:w="9221" w:type="dxa"/>
        <w:tblInd w:w="0" w:type="dxa"/>
        <w:tblLayout w:type="fixed"/>
        <w:tblLook w:val="04A0" w:firstRow="1" w:lastRow="0" w:firstColumn="1" w:lastColumn="0" w:noHBand="0" w:noVBand="1"/>
      </w:tblPr>
      <w:tblGrid>
        <w:gridCol w:w="428"/>
        <w:gridCol w:w="2982"/>
        <w:gridCol w:w="992"/>
        <w:gridCol w:w="850"/>
        <w:gridCol w:w="3969"/>
      </w:tblGrid>
      <w:tr w:rsidR="00C11A8C" w:rsidRPr="000B6291" w14:paraId="7CF50FEE" w14:textId="77777777" w:rsidTr="00A60D12">
        <w:trPr>
          <w:cnfStyle w:val="100000000000" w:firstRow="1" w:lastRow="0" w:firstColumn="0" w:lastColumn="0" w:oddVBand="0" w:evenVBand="0" w:oddHBand="0" w:evenHBand="0" w:firstRowFirstColumn="0" w:firstRowLastColumn="0" w:lastRowFirstColumn="0" w:lastRowLastColumn="0"/>
        </w:trPr>
        <w:tc>
          <w:tcPr>
            <w:tcW w:w="232" w:type="pct"/>
            <w:tcBorders>
              <w:top w:val="single" w:sz="4" w:space="0" w:color="FFFFFF" w:themeColor="background1"/>
              <w:left w:val="single" w:sz="4" w:space="0" w:color="FFFFFF" w:themeColor="background1"/>
              <w:bottom w:val="single" w:sz="4" w:space="0" w:color="FFFFFF" w:themeColor="background1"/>
            </w:tcBorders>
          </w:tcPr>
          <w:p w14:paraId="17C528EE" w14:textId="77777777" w:rsidR="00C11A8C" w:rsidRPr="000B6291" w:rsidRDefault="00C11A8C" w:rsidP="00C11A8C">
            <w:pPr>
              <w:pStyle w:val="ECCTableHeaderwhitefont"/>
            </w:pPr>
          </w:p>
        </w:tc>
        <w:tc>
          <w:tcPr>
            <w:tcW w:w="1617" w:type="pct"/>
            <w:tcBorders>
              <w:top w:val="single" w:sz="4" w:space="0" w:color="FFFFFF" w:themeColor="background1"/>
              <w:bottom w:val="single" w:sz="4" w:space="0" w:color="FFFFFF" w:themeColor="background1"/>
            </w:tcBorders>
          </w:tcPr>
          <w:p w14:paraId="01BFE5F1" w14:textId="77777777" w:rsidR="00C11A8C" w:rsidRPr="000B6291" w:rsidRDefault="00C11A8C" w:rsidP="00C11A8C">
            <w:pPr>
              <w:pStyle w:val="ECCTableHeaderwhitefont"/>
            </w:pPr>
            <w:r w:rsidRPr="000B6291">
              <w:t>Parameter</w:t>
            </w:r>
          </w:p>
        </w:tc>
        <w:tc>
          <w:tcPr>
            <w:tcW w:w="538" w:type="pct"/>
            <w:tcBorders>
              <w:top w:val="single" w:sz="4" w:space="0" w:color="FFFFFF" w:themeColor="background1"/>
              <w:bottom w:val="single" w:sz="4" w:space="0" w:color="FFFFFF" w:themeColor="background1"/>
            </w:tcBorders>
          </w:tcPr>
          <w:p w14:paraId="39E4F9DC" w14:textId="77777777" w:rsidR="00C11A8C" w:rsidRPr="000B6291" w:rsidRDefault="00C11A8C" w:rsidP="00C11A8C">
            <w:pPr>
              <w:pStyle w:val="ECCTableHeaderwhitefont"/>
            </w:pPr>
            <w:r w:rsidRPr="000B6291">
              <w:t>Unit</w:t>
            </w:r>
          </w:p>
        </w:tc>
        <w:tc>
          <w:tcPr>
            <w:tcW w:w="461" w:type="pct"/>
            <w:tcBorders>
              <w:top w:val="single" w:sz="4" w:space="0" w:color="FFFFFF" w:themeColor="background1"/>
              <w:bottom w:val="single" w:sz="4" w:space="0" w:color="FFFFFF" w:themeColor="background1"/>
            </w:tcBorders>
          </w:tcPr>
          <w:p w14:paraId="20524651" w14:textId="77777777" w:rsidR="00C11A8C" w:rsidRPr="000B6291" w:rsidRDefault="00C11A8C" w:rsidP="00C11A8C">
            <w:pPr>
              <w:pStyle w:val="ECCTableHeaderwhitefont"/>
            </w:pPr>
            <w:r w:rsidRPr="000B6291">
              <w:t>Value</w:t>
            </w:r>
          </w:p>
        </w:tc>
        <w:tc>
          <w:tcPr>
            <w:tcW w:w="2152" w:type="pct"/>
            <w:tcBorders>
              <w:top w:val="single" w:sz="4" w:space="0" w:color="FFFFFF" w:themeColor="background1"/>
              <w:bottom w:val="single" w:sz="4" w:space="0" w:color="FFFFFF" w:themeColor="background1"/>
              <w:right w:val="single" w:sz="4" w:space="0" w:color="FFFFFF" w:themeColor="background1"/>
            </w:tcBorders>
          </w:tcPr>
          <w:p w14:paraId="0F60504B" w14:textId="77777777" w:rsidR="00C11A8C" w:rsidRPr="000B6291" w:rsidRDefault="00C11A8C" w:rsidP="00C11A8C">
            <w:pPr>
              <w:pStyle w:val="ECCTableHeaderwhitefont"/>
            </w:pPr>
            <w:r w:rsidRPr="000B6291">
              <w:t>Reference</w:t>
            </w:r>
          </w:p>
        </w:tc>
      </w:tr>
      <w:tr w:rsidR="00C11A8C" w:rsidRPr="000B6291" w14:paraId="5C88A109" w14:textId="77777777" w:rsidTr="00A60D12">
        <w:trPr>
          <w:trHeight w:val="265"/>
        </w:trPr>
        <w:tc>
          <w:tcPr>
            <w:tcW w:w="232" w:type="pct"/>
          </w:tcPr>
          <w:p w14:paraId="607110A0" w14:textId="77777777" w:rsidR="00C11A8C" w:rsidRPr="000B6291" w:rsidRDefault="00C11A8C" w:rsidP="00C11A8C">
            <w:pPr>
              <w:pStyle w:val="ECCTabletext"/>
            </w:pPr>
            <w:r w:rsidRPr="000B6291">
              <w:t>1</w:t>
            </w:r>
          </w:p>
        </w:tc>
        <w:tc>
          <w:tcPr>
            <w:tcW w:w="1617" w:type="pct"/>
          </w:tcPr>
          <w:p w14:paraId="6C97AB01" w14:textId="77777777" w:rsidR="00C11A8C" w:rsidRPr="000B6291" w:rsidRDefault="00C11A8C" w:rsidP="00C11A8C">
            <w:pPr>
              <w:pStyle w:val="ECCTabletext"/>
            </w:pPr>
            <w:r w:rsidRPr="000B6291">
              <w:t xml:space="preserve">Required minimum PFD of received signal </w:t>
            </w:r>
          </w:p>
        </w:tc>
        <w:tc>
          <w:tcPr>
            <w:tcW w:w="538" w:type="pct"/>
          </w:tcPr>
          <w:p w14:paraId="11884040" w14:textId="77777777" w:rsidR="00C11A8C" w:rsidRPr="000B6291" w:rsidRDefault="00C11A8C" w:rsidP="00C11A8C">
            <w:pPr>
              <w:pStyle w:val="ECCTabletext"/>
            </w:pPr>
            <w:r w:rsidRPr="000B6291">
              <w:t>dBW/m</w:t>
            </w:r>
            <w:r w:rsidRPr="000B6291">
              <w:rPr>
                <w:rStyle w:val="ECCHLsuperscript"/>
              </w:rPr>
              <w:t>2</w:t>
            </w:r>
          </w:p>
        </w:tc>
        <w:tc>
          <w:tcPr>
            <w:tcW w:w="461" w:type="pct"/>
          </w:tcPr>
          <w:p w14:paraId="33158688" w14:textId="77777777" w:rsidR="00C11A8C" w:rsidRPr="000B6291" w:rsidRDefault="00C11A8C" w:rsidP="00C11A8C">
            <w:pPr>
              <w:pStyle w:val="ECCTabletext"/>
            </w:pPr>
            <w:r w:rsidRPr="000B6291">
              <w:t>-89</w:t>
            </w:r>
          </w:p>
        </w:tc>
        <w:tc>
          <w:tcPr>
            <w:tcW w:w="2152" w:type="pct"/>
          </w:tcPr>
          <w:p w14:paraId="5BD6DA7C" w14:textId="4EF14784" w:rsidR="00C11A8C" w:rsidRPr="000B6291" w:rsidRDefault="00C11A8C" w:rsidP="00C11A8C">
            <w:pPr>
              <w:pStyle w:val="ECCTabletext"/>
              <w:rPr>
                <w:highlight w:val="yellow"/>
              </w:rPr>
            </w:pPr>
            <w:r w:rsidRPr="000B6291">
              <w:t>ICAO Annex 10 Volume I</w:t>
            </w:r>
            <w:r w:rsidR="00865A51" w:rsidRPr="000B6291">
              <w:t xml:space="preserve"> </w:t>
            </w:r>
            <w:r w:rsidR="00865A51" w:rsidRPr="000B6291">
              <w:fldChar w:fldCharType="begin"/>
            </w:r>
            <w:r w:rsidR="00865A51" w:rsidRPr="000B6291">
              <w:instrText xml:space="preserve"> REF _Ref33010357 \r \h </w:instrText>
            </w:r>
            <w:r w:rsidR="00865A51" w:rsidRPr="000B6291">
              <w:fldChar w:fldCharType="separate"/>
            </w:r>
            <w:r w:rsidR="00914C56">
              <w:t>[44]</w:t>
            </w:r>
            <w:r w:rsidR="00865A51" w:rsidRPr="000B6291">
              <w:fldChar w:fldCharType="end"/>
            </w:r>
            <w:r w:rsidRPr="000B6291">
              <w:t>, para 3.5.4.1.5.2</w:t>
            </w:r>
          </w:p>
        </w:tc>
      </w:tr>
      <w:tr w:rsidR="00C11A8C" w:rsidRPr="000B6291" w14:paraId="47342CF0" w14:textId="77777777" w:rsidTr="00A60D12">
        <w:trPr>
          <w:trHeight w:val="265"/>
        </w:trPr>
        <w:tc>
          <w:tcPr>
            <w:tcW w:w="232" w:type="pct"/>
          </w:tcPr>
          <w:p w14:paraId="0096B5E2" w14:textId="77777777" w:rsidR="00C11A8C" w:rsidRPr="000B6291" w:rsidRDefault="00C11A8C" w:rsidP="00C11A8C">
            <w:pPr>
              <w:pStyle w:val="ECCTabletext"/>
            </w:pPr>
            <w:r w:rsidRPr="000B6291">
              <w:t>2</w:t>
            </w:r>
          </w:p>
        </w:tc>
        <w:tc>
          <w:tcPr>
            <w:tcW w:w="1617" w:type="pct"/>
          </w:tcPr>
          <w:p w14:paraId="30CC49E3" w14:textId="77777777" w:rsidR="00C11A8C" w:rsidRPr="000B6291" w:rsidRDefault="00C11A8C" w:rsidP="00C11A8C">
            <w:pPr>
              <w:pStyle w:val="ECCTabletext"/>
            </w:pPr>
            <w:r w:rsidRPr="000B6291">
              <w:t>Equivalent receiver input level</w:t>
            </w:r>
          </w:p>
        </w:tc>
        <w:tc>
          <w:tcPr>
            <w:tcW w:w="538" w:type="pct"/>
          </w:tcPr>
          <w:p w14:paraId="283B5871" w14:textId="77777777" w:rsidR="00C11A8C" w:rsidRPr="000B6291" w:rsidRDefault="00C11A8C" w:rsidP="00C11A8C">
            <w:pPr>
              <w:pStyle w:val="ECCTabletext"/>
            </w:pPr>
            <w:r w:rsidRPr="000B6291">
              <w:t>dBm</w:t>
            </w:r>
          </w:p>
        </w:tc>
        <w:tc>
          <w:tcPr>
            <w:tcW w:w="461" w:type="pct"/>
          </w:tcPr>
          <w:p w14:paraId="07BCB744" w14:textId="77777777" w:rsidR="00C11A8C" w:rsidRPr="000B6291" w:rsidRDefault="00C11A8C" w:rsidP="00C11A8C">
            <w:pPr>
              <w:pStyle w:val="ECCTabletext"/>
            </w:pPr>
            <w:r w:rsidRPr="000B6291">
              <w:t>-82</w:t>
            </w:r>
          </w:p>
        </w:tc>
        <w:tc>
          <w:tcPr>
            <w:tcW w:w="2152" w:type="pct"/>
          </w:tcPr>
          <w:p w14:paraId="6DCF5D1E" w14:textId="77777777" w:rsidR="00C11A8C" w:rsidRPr="000B6291" w:rsidRDefault="00C11A8C" w:rsidP="00C11A8C">
            <w:pPr>
              <w:pStyle w:val="ECCTabletext"/>
            </w:pPr>
            <w:r w:rsidRPr="000B6291">
              <w:t>See discussion above</w:t>
            </w:r>
          </w:p>
        </w:tc>
      </w:tr>
      <w:tr w:rsidR="00C11A8C" w:rsidRPr="000B6291" w14:paraId="5A05C8EA" w14:textId="77777777" w:rsidTr="00A60D12">
        <w:trPr>
          <w:trHeight w:val="265"/>
        </w:trPr>
        <w:tc>
          <w:tcPr>
            <w:tcW w:w="232" w:type="pct"/>
          </w:tcPr>
          <w:p w14:paraId="37ACDE1C" w14:textId="77777777" w:rsidR="00C11A8C" w:rsidRPr="000B6291" w:rsidRDefault="00C11A8C" w:rsidP="00C11A8C">
            <w:pPr>
              <w:pStyle w:val="ECCTabletext"/>
            </w:pPr>
            <w:r w:rsidRPr="000B6291">
              <w:t>3</w:t>
            </w:r>
          </w:p>
        </w:tc>
        <w:tc>
          <w:tcPr>
            <w:tcW w:w="1617" w:type="pct"/>
          </w:tcPr>
          <w:p w14:paraId="7DD1B9BA" w14:textId="77777777" w:rsidR="00C11A8C" w:rsidRPr="000B6291" w:rsidRDefault="00915CBB" w:rsidP="00C11A8C">
            <w:pPr>
              <w:pStyle w:val="ECCTabletext"/>
            </w:pPr>
            <w:r w:rsidRPr="000B6291">
              <w:t>Continuous</w:t>
            </w:r>
            <w:r w:rsidR="00C0375C" w:rsidRPr="000B6291">
              <w:t xml:space="preserve"> Wave</w:t>
            </w:r>
            <w:r w:rsidR="00C11A8C" w:rsidRPr="000B6291">
              <w:t xml:space="preserve"> interference threshold at antenna</w:t>
            </w:r>
          </w:p>
        </w:tc>
        <w:tc>
          <w:tcPr>
            <w:tcW w:w="538" w:type="pct"/>
          </w:tcPr>
          <w:p w14:paraId="71CF0170" w14:textId="77777777" w:rsidR="00C11A8C" w:rsidRPr="000B6291" w:rsidRDefault="00C11A8C" w:rsidP="00C11A8C">
            <w:pPr>
              <w:pStyle w:val="ECCTabletext"/>
            </w:pPr>
            <w:r w:rsidRPr="000B6291">
              <w:t>dBm</w:t>
            </w:r>
          </w:p>
        </w:tc>
        <w:tc>
          <w:tcPr>
            <w:tcW w:w="461" w:type="pct"/>
          </w:tcPr>
          <w:p w14:paraId="2D77230B" w14:textId="77777777" w:rsidR="00C11A8C" w:rsidRPr="000B6291" w:rsidRDefault="00C11A8C" w:rsidP="00C11A8C">
            <w:pPr>
              <w:pStyle w:val="ECCTabletext"/>
            </w:pPr>
            <w:r w:rsidRPr="000B6291">
              <w:t>-99</w:t>
            </w:r>
          </w:p>
        </w:tc>
        <w:tc>
          <w:tcPr>
            <w:tcW w:w="2152" w:type="pct"/>
          </w:tcPr>
          <w:p w14:paraId="4E88327D" w14:textId="61E76F03" w:rsidR="00C11A8C" w:rsidRPr="000B6291" w:rsidRDefault="00C11A8C" w:rsidP="00C11A8C">
            <w:pPr>
              <w:pStyle w:val="ECCTabletext"/>
            </w:pPr>
            <w:r w:rsidRPr="000B6291">
              <w:t xml:space="preserve">EUROCAE ED-54, para 3.16.4 </w:t>
            </w:r>
            <w:r w:rsidRPr="000B6291">
              <w:fldChar w:fldCharType="begin"/>
            </w:r>
            <w:r w:rsidRPr="000B6291">
              <w:instrText xml:space="preserve"> REF _Ref17209191 \r \h </w:instrText>
            </w:r>
            <w:r w:rsidRPr="000B6291">
              <w:fldChar w:fldCharType="separate"/>
            </w:r>
            <w:r w:rsidR="00914C56">
              <w:t>[49]</w:t>
            </w:r>
            <w:r w:rsidRPr="000B6291">
              <w:fldChar w:fldCharType="end"/>
            </w:r>
          </w:p>
        </w:tc>
      </w:tr>
      <w:tr w:rsidR="00C11A8C" w:rsidRPr="000B6291" w14:paraId="037B896D" w14:textId="77777777" w:rsidTr="00A60D12">
        <w:trPr>
          <w:trHeight w:val="265"/>
        </w:trPr>
        <w:tc>
          <w:tcPr>
            <w:tcW w:w="232" w:type="pct"/>
          </w:tcPr>
          <w:p w14:paraId="2AF99B3E" w14:textId="77777777" w:rsidR="00C11A8C" w:rsidRPr="000B6291" w:rsidRDefault="00C11A8C" w:rsidP="00C11A8C">
            <w:pPr>
              <w:pStyle w:val="ECCTabletext"/>
            </w:pPr>
            <w:r w:rsidRPr="000B6291">
              <w:t>4</w:t>
            </w:r>
          </w:p>
        </w:tc>
        <w:tc>
          <w:tcPr>
            <w:tcW w:w="1617" w:type="pct"/>
          </w:tcPr>
          <w:p w14:paraId="44C55205" w14:textId="77777777" w:rsidR="00C11A8C" w:rsidRPr="000B6291" w:rsidRDefault="00C11A8C" w:rsidP="00C11A8C">
            <w:pPr>
              <w:pStyle w:val="ECCTabletext"/>
            </w:pPr>
            <w:r w:rsidRPr="000B6291">
              <w:t>Equivalent PFD of interference threshold</w:t>
            </w:r>
          </w:p>
        </w:tc>
        <w:tc>
          <w:tcPr>
            <w:tcW w:w="538" w:type="pct"/>
          </w:tcPr>
          <w:p w14:paraId="60E86201" w14:textId="77777777" w:rsidR="00C11A8C" w:rsidRPr="000B6291" w:rsidRDefault="00C11A8C" w:rsidP="00C11A8C">
            <w:pPr>
              <w:pStyle w:val="ECCTabletext"/>
            </w:pPr>
            <w:r w:rsidRPr="000B6291">
              <w:t>dBW/m</w:t>
            </w:r>
            <w:r w:rsidRPr="000B6291">
              <w:rPr>
                <w:rStyle w:val="ECCHLsuperscript"/>
              </w:rPr>
              <w:t>2</w:t>
            </w:r>
          </w:p>
        </w:tc>
        <w:tc>
          <w:tcPr>
            <w:tcW w:w="461" w:type="pct"/>
          </w:tcPr>
          <w:p w14:paraId="4E04B88C" w14:textId="77777777" w:rsidR="00C11A8C" w:rsidRPr="000B6291" w:rsidRDefault="00C11A8C" w:rsidP="00C11A8C">
            <w:pPr>
              <w:pStyle w:val="ECCTabletext"/>
            </w:pPr>
            <w:r w:rsidRPr="000B6291">
              <w:t>-106</w:t>
            </w:r>
          </w:p>
        </w:tc>
        <w:tc>
          <w:tcPr>
            <w:tcW w:w="2152" w:type="pct"/>
          </w:tcPr>
          <w:p w14:paraId="2628BA30" w14:textId="77777777" w:rsidR="00C11A8C" w:rsidRPr="000B6291" w:rsidRDefault="00C11A8C" w:rsidP="00C11A8C">
            <w:pPr>
              <w:pStyle w:val="ECCTabletext"/>
            </w:pPr>
            <w:r w:rsidRPr="000B6291">
              <w:t>See discussion above</w:t>
            </w:r>
          </w:p>
        </w:tc>
      </w:tr>
      <w:tr w:rsidR="00C11A8C" w:rsidRPr="000B6291" w14:paraId="7A01B5A6" w14:textId="77777777" w:rsidTr="00A60D12">
        <w:trPr>
          <w:trHeight w:val="265"/>
        </w:trPr>
        <w:tc>
          <w:tcPr>
            <w:tcW w:w="232" w:type="pct"/>
          </w:tcPr>
          <w:p w14:paraId="3553C0BD" w14:textId="77777777" w:rsidR="00C11A8C" w:rsidRPr="000B6291" w:rsidRDefault="00C11A8C" w:rsidP="00C11A8C">
            <w:pPr>
              <w:pStyle w:val="ECCTabletext"/>
            </w:pPr>
            <w:r w:rsidRPr="000B6291">
              <w:t>5</w:t>
            </w:r>
          </w:p>
        </w:tc>
        <w:tc>
          <w:tcPr>
            <w:tcW w:w="1617" w:type="pct"/>
          </w:tcPr>
          <w:p w14:paraId="6915D798" w14:textId="77777777" w:rsidR="00C11A8C" w:rsidRPr="000B6291" w:rsidRDefault="00C11A8C" w:rsidP="00C11A8C">
            <w:pPr>
              <w:pStyle w:val="ECCTabletext"/>
            </w:pPr>
            <w:r w:rsidRPr="000B6291">
              <w:t>Aeronautical Safety Margin</w:t>
            </w:r>
          </w:p>
        </w:tc>
        <w:tc>
          <w:tcPr>
            <w:tcW w:w="538" w:type="pct"/>
          </w:tcPr>
          <w:p w14:paraId="05FCC042" w14:textId="77777777" w:rsidR="00C11A8C" w:rsidRPr="000B6291" w:rsidRDefault="00C11A8C" w:rsidP="00C11A8C">
            <w:pPr>
              <w:pStyle w:val="ECCTabletext"/>
            </w:pPr>
            <w:r w:rsidRPr="000B6291">
              <w:t>dB</w:t>
            </w:r>
          </w:p>
        </w:tc>
        <w:tc>
          <w:tcPr>
            <w:tcW w:w="461" w:type="pct"/>
          </w:tcPr>
          <w:p w14:paraId="4C6855E1" w14:textId="77777777" w:rsidR="00C11A8C" w:rsidRPr="000B6291" w:rsidRDefault="00C11A8C" w:rsidP="00C11A8C">
            <w:pPr>
              <w:pStyle w:val="ECCTabletext"/>
            </w:pPr>
            <w:r w:rsidRPr="000B6291">
              <w:t>6</w:t>
            </w:r>
          </w:p>
        </w:tc>
        <w:tc>
          <w:tcPr>
            <w:tcW w:w="2152" w:type="pct"/>
          </w:tcPr>
          <w:p w14:paraId="59B37187" w14:textId="7A4BA1B3" w:rsidR="00C11A8C" w:rsidRPr="000B6291" w:rsidRDefault="00C11A8C" w:rsidP="00C11A8C">
            <w:pPr>
              <w:pStyle w:val="ECCTabletext"/>
            </w:pPr>
            <w:r w:rsidRPr="000B6291">
              <w:t xml:space="preserve">Recommendation ITU-R M.1639-1 </w:t>
            </w:r>
            <w:r w:rsidRPr="000B6291">
              <w:fldChar w:fldCharType="begin"/>
            </w:r>
            <w:r w:rsidRPr="000B6291">
              <w:instrText xml:space="preserve"> REF _Ref17275498 \r \h </w:instrText>
            </w:r>
            <w:r w:rsidRPr="000B6291">
              <w:fldChar w:fldCharType="separate"/>
            </w:r>
            <w:r w:rsidR="00914C56">
              <w:t>[72]</w:t>
            </w:r>
            <w:r w:rsidRPr="000B6291">
              <w:fldChar w:fldCharType="end"/>
            </w:r>
          </w:p>
          <w:p w14:paraId="54172B3F" w14:textId="5BE71B90" w:rsidR="00C11A8C" w:rsidRPr="000B6291" w:rsidRDefault="00C11A8C" w:rsidP="00C11A8C">
            <w:pPr>
              <w:pStyle w:val="ECCTabletext"/>
            </w:pPr>
            <w:r w:rsidRPr="000B6291">
              <w:t xml:space="preserve">Recommendation ITU-R M.1903 , Annex 1 </w:t>
            </w:r>
            <w:r w:rsidRPr="000B6291">
              <w:fldChar w:fldCharType="begin"/>
            </w:r>
            <w:r w:rsidRPr="000B6291">
              <w:instrText xml:space="preserve"> REF _Ref17210310 \r \h </w:instrText>
            </w:r>
            <w:r w:rsidRPr="000B6291">
              <w:fldChar w:fldCharType="separate"/>
            </w:r>
            <w:r w:rsidR="00914C56">
              <w:t>[69]</w:t>
            </w:r>
            <w:r w:rsidRPr="000B6291">
              <w:fldChar w:fldCharType="end"/>
            </w:r>
          </w:p>
          <w:p w14:paraId="17E2FC9C" w14:textId="7F76F0E5" w:rsidR="00C11A8C" w:rsidRPr="000B6291" w:rsidRDefault="00C11A8C" w:rsidP="00C11A8C">
            <w:pPr>
              <w:pStyle w:val="ECCTabletext"/>
            </w:pPr>
            <w:r w:rsidRPr="000B6291">
              <w:t xml:space="preserve">ICAO Doc 9718 </w:t>
            </w:r>
            <w:r w:rsidR="0063467A" w:rsidRPr="000B6291">
              <w:fldChar w:fldCharType="begin"/>
            </w:r>
            <w:r w:rsidR="0063467A" w:rsidRPr="000B6291">
              <w:instrText xml:space="preserve"> REF _Ref32925922 \r \h </w:instrText>
            </w:r>
            <w:r w:rsidR="0063467A" w:rsidRPr="000B6291">
              <w:fldChar w:fldCharType="separate"/>
            </w:r>
            <w:r w:rsidR="00914C56">
              <w:t>[101]</w:t>
            </w:r>
            <w:r w:rsidR="0063467A" w:rsidRPr="000B6291">
              <w:fldChar w:fldCharType="end"/>
            </w:r>
            <w:r w:rsidR="0063467A" w:rsidRPr="000B6291" w:rsidDel="0063467A">
              <w:t xml:space="preserve"> </w:t>
            </w:r>
          </w:p>
        </w:tc>
      </w:tr>
      <w:tr w:rsidR="00C11A8C" w:rsidRPr="000B6291" w14:paraId="66BFAF86" w14:textId="77777777" w:rsidTr="00A60D12">
        <w:trPr>
          <w:trHeight w:val="265"/>
        </w:trPr>
        <w:tc>
          <w:tcPr>
            <w:tcW w:w="232" w:type="pct"/>
          </w:tcPr>
          <w:p w14:paraId="2EA29E5D" w14:textId="77777777" w:rsidR="00C11A8C" w:rsidRPr="000B6291" w:rsidRDefault="00C11A8C" w:rsidP="00C11A8C">
            <w:pPr>
              <w:pStyle w:val="ECCTabletext"/>
            </w:pPr>
            <w:r w:rsidRPr="000B6291">
              <w:t>6</w:t>
            </w:r>
          </w:p>
        </w:tc>
        <w:tc>
          <w:tcPr>
            <w:tcW w:w="1617" w:type="pct"/>
          </w:tcPr>
          <w:p w14:paraId="2FA20F68" w14:textId="77777777" w:rsidR="00C11A8C" w:rsidRPr="000B6291" w:rsidRDefault="00C11A8C" w:rsidP="00C11A8C">
            <w:pPr>
              <w:pStyle w:val="ECCTabletext"/>
            </w:pPr>
            <w:r w:rsidRPr="000B6291">
              <w:t xml:space="preserve">Apportionment of </w:t>
            </w:r>
            <w:r w:rsidR="00915CBB" w:rsidRPr="000B6291">
              <w:t>Continuous</w:t>
            </w:r>
            <w:r w:rsidR="00C0375C" w:rsidRPr="000B6291">
              <w:t xml:space="preserve"> Wave </w:t>
            </w:r>
            <w:r w:rsidRPr="000B6291">
              <w:t>interference from PMSE to all the interference sources</w:t>
            </w:r>
          </w:p>
        </w:tc>
        <w:tc>
          <w:tcPr>
            <w:tcW w:w="538" w:type="pct"/>
          </w:tcPr>
          <w:p w14:paraId="7735D667" w14:textId="77777777" w:rsidR="00C11A8C" w:rsidRPr="000B6291" w:rsidRDefault="00C11A8C" w:rsidP="00C11A8C">
            <w:pPr>
              <w:pStyle w:val="ECCTabletext"/>
            </w:pPr>
            <w:r w:rsidRPr="000B6291">
              <w:t>dB</w:t>
            </w:r>
          </w:p>
        </w:tc>
        <w:tc>
          <w:tcPr>
            <w:tcW w:w="461" w:type="pct"/>
          </w:tcPr>
          <w:p w14:paraId="676F3483" w14:textId="77777777" w:rsidR="00C11A8C" w:rsidRPr="000B6291" w:rsidRDefault="00C11A8C" w:rsidP="00C11A8C">
            <w:pPr>
              <w:pStyle w:val="ECCTabletext"/>
            </w:pPr>
            <w:r w:rsidRPr="000B6291">
              <w:t>10</w:t>
            </w:r>
          </w:p>
        </w:tc>
        <w:tc>
          <w:tcPr>
            <w:tcW w:w="2152" w:type="pct"/>
          </w:tcPr>
          <w:p w14:paraId="303E729D" w14:textId="77777777" w:rsidR="00C11A8C" w:rsidRPr="000B6291" w:rsidRDefault="00C11A8C" w:rsidP="00C11A8C">
            <w:pPr>
              <w:pStyle w:val="ECCTabletext"/>
            </w:pPr>
            <w:r w:rsidRPr="000B6291">
              <w:t>Apportion 10% of total permissible interference to PMSE</w:t>
            </w:r>
          </w:p>
        </w:tc>
      </w:tr>
      <w:tr w:rsidR="00C11A8C" w:rsidRPr="000B6291" w14:paraId="41ED64D9" w14:textId="77777777" w:rsidTr="00A60D12">
        <w:trPr>
          <w:trHeight w:val="265"/>
        </w:trPr>
        <w:tc>
          <w:tcPr>
            <w:tcW w:w="232" w:type="pct"/>
          </w:tcPr>
          <w:p w14:paraId="62BD9440" w14:textId="77777777" w:rsidR="00C11A8C" w:rsidRPr="000B6291" w:rsidRDefault="00C11A8C" w:rsidP="00C11A8C">
            <w:pPr>
              <w:pStyle w:val="ECCTabletext"/>
            </w:pPr>
            <w:r w:rsidRPr="000B6291">
              <w:t>7</w:t>
            </w:r>
          </w:p>
        </w:tc>
        <w:tc>
          <w:tcPr>
            <w:tcW w:w="1617" w:type="pct"/>
          </w:tcPr>
          <w:p w14:paraId="1DED3CA9" w14:textId="77777777" w:rsidR="00C11A8C" w:rsidRPr="000B6291" w:rsidRDefault="00C11A8C" w:rsidP="00C11A8C">
            <w:pPr>
              <w:pStyle w:val="ECCTabletext"/>
            </w:pPr>
            <w:r w:rsidRPr="000B6291">
              <w:t>Maximum aggregate PFD of PMSE signal at receiver antenna</w:t>
            </w:r>
          </w:p>
        </w:tc>
        <w:tc>
          <w:tcPr>
            <w:tcW w:w="538" w:type="pct"/>
          </w:tcPr>
          <w:p w14:paraId="313CD7F7" w14:textId="77777777" w:rsidR="00C11A8C" w:rsidRPr="000B6291" w:rsidRDefault="00C11A8C" w:rsidP="00C11A8C">
            <w:pPr>
              <w:pStyle w:val="ECCTabletext"/>
            </w:pPr>
            <w:r w:rsidRPr="000B6291">
              <w:t>dBW/m</w:t>
            </w:r>
            <w:r w:rsidRPr="000B6291">
              <w:rPr>
                <w:rStyle w:val="ECCHLsuperscript"/>
              </w:rPr>
              <w:t>2</w:t>
            </w:r>
          </w:p>
        </w:tc>
        <w:tc>
          <w:tcPr>
            <w:tcW w:w="461" w:type="pct"/>
          </w:tcPr>
          <w:p w14:paraId="0635FDE5" w14:textId="77777777" w:rsidR="00C11A8C" w:rsidRPr="000B6291" w:rsidRDefault="00C11A8C" w:rsidP="00C11A8C">
            <w:pPr>
              <w:pStyle w:val="ECCTabletext"/>
            </w:pPr>
            <w:r w:rsidRPr="000B6291">
              <w:t>-122</w:t>
            </w:r>
          </w:p>
        </w:tc>
        <w:tc>
          <w:tcPr>
            <w:tcW w:w="2152" w:type="pct"/>
          </w:tcPr>
          <w:p w14:paraId="6059E187" w14:textId="77777777" w:rsidR="00C11A8C" w:rsidRPr="000B6291" w:rsidRDefault="00C11A8C" w:rsidP="00C11A8C">
            <w:pPr>
              <w:pStyle w:val="ECCTabletext"/>
            </w:pPr>
            <w:r w:rsidRPr="000B6291">
              <w:t>Combine 4, 5 and 6</w:t>
            </w:r>
          </w:p>
          <w:p w14:paraId="732DDFBE" w14:textId="77777777" w:rsidR="00C11A8C" w:rsidRPr="000B6291" w:rsidRDefault="00C11A8C" w:rsidP="00C11A8C">
            <w:pPr>
              <w:pStyle w:val="ECCTabletext"/>
            </w:pPr>
            <w:r w:rsidRPr="000B6291">
              <w:t>(4 minus 5 minus 6)</w:t>
            </w:r>
          </w:p>
        </w:tc>
      </w:tr>
    </w:tbl>
    <w:p w14:paraId="4B42B72B" w14:textId="77777777" w:rsidR="00C11A8C" w:rsidRPr="000B6291" w:rsidRDefault="00C11A8C" w:rsidP="00C11A8C">
      <w:pPr>
        <w:pStyle w:val="ECCAnnexheading4"/>
        <w:rPr>
          <w:lang w:val="en-GB"/>
        </w:rPr>
      </w:pPr>
      <w:r w:rsidRPr="000B6291">
        <w:rPr>
          <w:lang w:val="en-GB"/>
        </w:rPr>
        <w:t>DME Transponder (ground) receiver</w:t>
      </w:r>
    </w:p>
    <w:p w14:paraId="5979BA65" w14:textId="0F2221DC" w:rsidR="00C11A8C" w:rsidRPr="000B6291" w:rsidRDefault="00C11A8C" w:rsidP="00C11A8C">
      <w:pPr>
        <w:pStyle w:val="Caption"/>
        <w:rPr>
          <w:lang w:val="en-GB"/>
        </w:rPr>
      </w:pPr>
      <w:bookmarkStart w:id="1096" w:name="_Toc17182223"/>
      <w:r w:rsidRPr="000B6291">
        <w:rPr>
          <w:lang w:val="en-GB"/>
        </w:rPr>
        <w:t xml:space="preserve">Table </w:t>
      </w:r>
      <w:r w:rsidRPr="000B6291">
        <w:rPr>
          <w:lang w:val="en-GB"/>
        </w:rPr>
        <w:fldChar w:fldCharType="begin"/>
      </w:r>
      <w:r w:rsidRPr="000B6291">
        <w:rPr>
          <w:lang w:val="en-GB"/>
        </w:rPr>
        <w:instrText xml:space="preserve"> SEQ Table \* ARABIC </w:instrText>
      </w:r>
      <w:r w:rsidRPr="000B6291">
        <w:rPr>
          <w:lang w:val="en-GB"/>
        </w:rPr>
        <w:fldChar w:fldCharType="separate"/>
      </w:r>
      <w:r w:rsidR="00914C56">
        <w:rPr>
          <w:noProof/>
          <w:lang w:val="en-GB"/>
        </w:rPr>
        <w:t>135</w:t>
      </w:r>
      <w:r w:rsidRPr="000B6291">
        <w:rPr>
          <w:lang w:val="en-GB"/>
        </w:rPr>
        <w:fldChar w:fldCharType="end"/>
      </w:r>
      <w:r w:rsidRPr="000B6291">
        <w:rPr>
          <w:lang w:val="en-GB"/>
        </w:rPr>
        <w:t>: DME Transponder (ground) receiver</w:t>
      </w:r>
      <w:bookmarkEnd w:id="1096"/>
    </w:p>
    <w:tbl>
      <w:tblPr>
        <w:tblStyle w:val="ECCTable-redheader"/>
        <w:tblW w:w="9221" w:type="dxa"/>
        <w:tblInd w:w="0" w:type="dxa"/>
        <w:tblLayout w:type="fixed"/>
        <w:tblLook w:val="04A0" w:firstRow="1" w:lastRow="0" w:firstColumn="1" w:lastColumn="0" w:noHBand="0" w:noVBand="1"/>
      </w:tblPr>
      <w:tblGrid>
        <w:gridCol w:w="428"/>
        <w:gridCol w:w="2969"/>
        <w:gridCol w:w="1005"/>
        <w:gridCol w:w="837"/>
        <w:gridCol w:w="3982"/>
      </w:tblGrid>
      <w:tr w:rsidR="00C11A8C" w:rsidRPr="000B6291" w14:paraId="153870E8" w14:textId="77777777" w:rsidTr="00A60D12">
        <w:trPr>
          <w:cnfStyle w:val="100000000000" w:firstRow="1" w:lastRow="0" w:firstColumn="0" w:lastColumn="0" w:oddVBand="0" w:evenVBand="0" w:oddHBand="0" w:evenHBand="0" w:firstRowFirstColumn="0" w:firstRowLastColumn="0" w:lastRowFirstColumn="0" w:lastRowLastColumn="0"/>
        </w:trPr>
        <w:tc>
          <w:tcPr>
            <w:tcW w:w="232" w:type="pct"/>
            <w:tcBorders>
              <w:top w:val="single" w:sz="4" w:space="0" w:color="FFFFFF" w:themeColor="background1"/>
              <w:left w:val="single" w:sz="4" w:space="0" w:color="FFFFFF" w:themeColor="background1"/>
              <w:bottom w:val="single" w:sz="4" w:space="0" w:color="FFFFFF" w:themeColor="background1"/>
            </w:tcBorders>
          </w:tcPr>
          <w:p w14:paraId="2DF0A35D" w14:textId="77777777" w:rsidR="00C11A8C" w:rsidRPr="000B6291" w:rsidRDefault="00C11A8C" w:rsidP="00C11A8C">
            <w:pPr>
              <w:pStyle w:val="ECCTableHeaderwhitefont"/>
            </w:pPr>
          </w:p>
        </w:tc>
        <w:tc>
          <w:tcPr>
            <w:tcW w:w="1610" w:type="pct"/>
            <w:tcBorders>
              <w:top w:val="single" w:sz="4" w:space="0" w:color="FFFFFF" w:themeColor="background1"/>
              <w:bottom w:val="single" w:sz="4" w:space="0" w:color="FFFFFF" w:themeColor="background1"/>
            </w:tcBorders>
          </w:tcPr>
          <w:p w14:paraId="03B7E521" w14:textId="77777777" w:rsidR="00C11A8C" w:rsidRPr="000B6291" w:rsidRDefault="00C11A8C" w:rsidP="00C11A8C">
            <w:pPr>
              <w:pStyle w:val="ECCTableHeaderwhitefont"/>
            </w:pPr>
            <w:r w:rsidRPr="000B6291">
              <w:t>Parameter</w:t>
            </w:r>
          </w:p>
        </w:tc>
        <w:tc>
          <w:tcPr>
            <w:tcW w:w="545" w:type="pct"/>
            <w:tcBorders>
              <w:top w:val="single" w:sz="4" w:space="0" w:color="FFFFFF" w:themeColor="background1"/>
              <w:bottom w:val="single" w:sz="4" w:space="0" w:color="FFFFFF" w:themeColor="background1"/>
            </w:tcBorders>
          </w:tcPr>
          <w:p w14:paraId="40DDDB42" w14:textId="77777777" w:rsidR="00C11A8C" w:rsidRPr="000B6291" w:rsidRDefault="00C11A8C" w:rsidP="00C11A8C">
            <w:pPr>
              <w:pStyle w:val="ECCTableHeaderwhitefont"/>
            </w:pPr>
            <w:r w:rsidRPr="000B6291">
              <w:t>Unit</w:t>
            </w:r>
          </w:p>
        </w:tc>
        <w:tc>
          <w:tcPr>
            <w:tcW w:w="454" w:type="pct"/>
            <w:tcBorders>
              <w:top w:val="single" w:sz="4" w:space="0" w:color="FFFFFF" w:themeColor="background1"/>
              <w:bottom w:val="single" w:sz="4" w:space="0" w:color="FFFFFF" w:themeColor="background1"/>
            </w:tcBorders>
          </w:tcPr>
          <w:p w14:paraId="1A315CA1" w14:textId="77777777" w:rsidR="00C11A8C" w:rsidRPr="000B6291" w:rsidRDefault="00C11A8C" w:rsidP="00C11A8C">
            <w:pPr>
              <w:pStyle w:val="ECCTableHeaderwhitefont"/>
            </w:pPr>
            <w:r w:rsidRPr="000B6291">
              <w:t>Value</w:t>
            </w:r>
          </w:p>
        </w:tc>
        <w:tc>
          <w:tcPr>
            <w:tcW w:w="2159" w:type="pct"/>
            <w:tcBorders>
              <w:top w:val="single" w:sz="4" w:space="0" w:color="FFFFFF" w:themeColor="background1"/>
              <w:bottom w:val="single" w:sz="4" w:space="0" w:color="FFFFFF" w:themeColor="background1"/>
              <w:right w:val="single" w:sz="4" w:space="0" w:color="FFFFFF" w:themeColor="background1"/>
            </w:tcBorders>
          </w:tcPr>
          <w:p w14:paraId="72BB444F" w14:textId="77777777" w:rsidR="00C11A8C" w:rsidRPr="000B6291" w:rsidRDefault="00C11A8C" w:rsidP="00C11A8C">
            <w:pPr>
              <w:pStyle w:val="ECCTableHeaderwhitefont"/>
            </w:pPr>
            <w:r w:rsidRPr="000B6291">
              <w:t>Reference</w:t>
            </w:r>
          </w:p>
        </w:tc>
      </w:tr>
      <w:tr w:rsidR="00C11A8C" w:rsidRPr="000B6291" w14:paraId="1816D336" w14:textId="77777777" w:rsidTr="00A60D12">
        <w:trPr>
          <w:trHeight w:val="265"/>
        </w:trPr>
        <w:tc>
          <w:tcPr>
            <w:tcW w:w="232" w:type="pct"/>
          </w:tcPr>
          <w:p w14:paraId="31501E78" w14:textId="77777777" w:rsidR="00C11A8C" w:rsidRPr="000B6291" w:rsidRDefault="00C11A8C" w:rsidP="00C11A8C">
            <w:pPr>
              <w:pStyle w:val="ECCTabletext"/>
            </w:pPr>
            <w:r w:rsidRPr="000B6291">
              <w:t>1</w:t>
            </w:r>
          </w:p>
        </w:tc>
        <w:tc>
          <w:tcPr>
            <w:tcW w:w="1610" w:type="pct"/>
          </w:tcPr>
          <w:p w14:paraId="69AD9F2F" w14:textId="77777777" w:rsidR="00C11A8C" w:rsidRPr="000B6291" w:rsidRDefault="00C11A8C" w:rsidP="00C11A8C">
            <w:pPr>
              <w:pStyle w:val="ECCTabletext"/>
            </w:pPr>
            <w:r w:rsidRPr="000B6291">
              <w:t xml:space="preserve">Required minimum PFD of received signal </w:t>
            </w:r>
          </w:p>
        </w:tc>
        <w:tc>
          <w:tcPr>
            <w:tcW w:w="545" w:type="pct"/>
          </w:tcPr>
          <w:p w14:paraId="44C0B3C0" w14:textId="77777777" w:rsidR="00C11A8C" w:rsidRPr="000B6291" w:rsidRDefault="00C11A8C" w:rsidP="00C11A8C">
            <w:pPr>
              <w:pStyle w:val="ECCTabletext"/>
            </w:pPr>
            <w:r w:rsidRPr="000B6291">
              <w:t>dBW/m</w:t>
            </w:r>
            <w:r w:rsidRPr="000B6291">
              <w:rPr>
                <w:rStyle w:val="ECCHLsuperscript"/>
              </w:rPr>
              <w:t>2</w:t>
            </w:r>
          </w:p>
        </w:tc>
        <w:tc>
          <w:tcPr>
            <w:tcW w:w="454" w:type="pct"/>
          </w:tcPr>
          <w:p w14:paraId="2FBCB93F" w14:textId="77777777" w:rsidR="00C11A8C" w:rsidRPr="000B6291" w:rsidRDefault="00C11A8C" w:rsidP="00C11A8C">
            <w:pPr>
              <w:pStyle w:val="ECCTabletext"/>
            </w:pPr>
            <w:r w:rsidRPr="000B6291">
              <w:t>-103</w:t>
            </w:r>
          </w:p>
        </w:tc>
        <w:tc>
          <w:tcPr>
            <w:tcW w:w="2159" w:type="pct"/>
          </w:tcPr>
          <w:p w14:paraId="761B8052" w14:textId="76D9303B" w:rsidR="00C11A8C" w:rsidRPr="000B6291" w:rsidRDefault="00C11A8C" w:rsidP="00C11A8C">
            <w:pPr>
              <w:pStyle w:val="ECCTabletext"/>
              <w:rPr>
                <w:highlight w:val="yellow"/>
              </w:rPr>
            </w:pPr>
            <w:r w:rsidRPr="000B6291">
              <w:t>ICAO Annex 10 Volume I</w:t>
            </w:r>
            <w:r w:rsidR="00865A51" w:rsidRPr="000B6291">
              <w:t xml:space="preserve"> </w:t>
            </w:r>
            <w:r w:rsidR="00865A51" w:rsidRPr="000B6291">
              <w:fldChar w:fldCharType="begin"/>
            </w:r>
            <w:r w:rsidR="00865A51" w:rsidRPr="000B6291">
              <w:instrText xml:space="preserve"> REF _Ref33010357 \r \h </w:instrText>
            </w:r>
            <w:r w:rsidR="00865A51" w:rsidRPr="000B6291">
              <w:fldChar w:fldCharType="separate"/>
            </w:r>
            <w:r w:rsidR="00914C56">
              <w:t>[44]</w:t>
            </w:r>
            <w:r w:rsidR="00865A51" w:rsidRPr="000B6291">
              <w:fldChar w:fldCharType="end"/>
            </w:r>
            <w:r w:rsidRPr="000B6291">
              <w:t xml:space="preserve">, para 3.5.4.2.3.1. </w:t>
            </w:r>
          </w:p>
        </w:tc>
      </w:tr>
      <w:tr w:rsidR="00C11A8C" w:rsidRPr="000B6291" w14:paraId="16E5FADD" w14:textId="77777777" w:rsidTr="00A60D12">
        <w:trPr>
          <w:trHeight w:val="265"/>
        </w:trPr>
        <w:tc>
          <w:tcPr>
            <w:tcW w:w="232" w:type="pct"/>
          </w:tcPr>
          <w:p w14:paraId="3EB17730" w14:textId="77777777" w:rsidR="00C11A8C" w:rsidRPr="000B6291" w:rsidRDefault="00C11A8C" w:rsidP="00C11A8C">
            <w:pPr>
              <w:pStyle w:val="ECCTabletext"/>
            </w:pPr>
            <w:r w:rsidRPr="000B6291">
              <w:t>2</w:t>
            </w:r>
          </w:p>
        </w:tc>
        <w:tc>
          <w:tcPr>
            <w:tcW w:w="1610" w:type="pct"/>
          </w:tcPr>
          <w:p w14:paraId="39364B99" w14:textId="77777777" w:rsidR="00C11A8C" w:rsidRPr="000B6291" w:rsidRDefault="00C11A8C" w:rsidP="00C11A8C">
            <w:pPr>
              <w:pStyle w:val="ECCTabletext"/>
            </w:pPr>
            <w:r w:rsidRPr="000B6291">
              <w:t>Equivalent receiver input level</w:t>
            </w:r>
          </w:p>
        </w:tc>
        <w:tc>
          <w:tcPr>
            <w:tcW w:w="545" w:type="pct"/>
          </w:tcPr>
          <w:p w14:paraId="72FEFA48" w14:textId="77777777" w:rsidR="00C11A8C" w:rsidRPr="000B6291" w:rsidRDefault="00C11A8C" w:rsidP="00C11A8C">
            <w:pPr>
              <w:pStyle w:val="ECCTabletext"/>
            </w:pPr>
            <w:r w:rsidRPr="000B6291">
              <w:t>dBm</w:t>
            </w:r>
          </w:p>
        </w:tc>
        <w:tc>
          <w:tcPr>
            <w:tcW w:w="454" w:type="pct"/>
          </w:tcPr>
          <w:p w14:paraId="3AD483DC" w14:textId="77777777" w:rsidR="00C11A8C" w:rsidRPr="000B6291" w:rsidRDefault="00C11A8C" w:rsidP="00C11A8C">
            <w:pPr>
              <w:pStyle w:val="ECCTabletext"/>
            </w:pPr>
            <w:r w:rsidRPr="000B6291">
              <w:t>-96</w:t>
            </w:r>
          </w:p>
        </w:tc>
        <w:tc>
          <w:tcPr>
            <w:tcW w:w="2159" w:type="pct"/>
          </w:tcPr>
          <w:p w14:paraId="05D35163" w14:textId="77777777" w:rsidR="00C11A8C" w:rsidRPr="000B6291" w:rsidRDefault="00C11A8C" w:rsidP="00C11A8C">
            <w:pPr>
              <w:pStyle w:val="ECCTabletext"/>
            </w:pPr>
            <w:r w:rsidRPr="000B6291">
              <w:t>See discussion above</w:t>
            </w:r>
          </w:p>
        </w:tc>
      </w:tr>
      <w:tr w:rsidR="00C11A8C" w:rsidRPr="000B6291" w14:paraId="4FF9FE02" w14:textId="77777777" w:rsidTr="00A60D12">
        <w:trPr>
          <w:trHeight w:val="265"/>
        </w:trPr>
        <w:tc>
          <w:tcPr>
            <w:tcW w:w="232" w:type="pct"/>
          </w:tcPr>
          <w:p w14:paraId="0FD5B718" w14:textId="77777777" w:rsidR="00C11A8C" w:rsidRPr="000B6291" w:rsidRDefault="00C11A8C" w:rsidP="00C11A8C">
            <w:pPr>
              <w:pStyle w:val="ECCTabletext"/>
            </w:pPr>
            <w:r w:rsidRPr="000B6291">
              <w:t>3</w:t>
            </w:r>
          </w:p>
        </w:tc>
        <w:tc>
          <w:tcPr>
            <w:tcW w:w="1610" w:type="pct"/>
          </w:tcPr>
          <w:p w14:paraId="14DDE026" w14:textId="77777777" w:rsidR="00C11A8C" w:rsidRPr="000B6291" w:rsidRDefault="00915CBB" w:rsidP="00C11A8C">
            <w:pPr>
              <w:pStyle w:val="ECCTabletext"/>
            </w:pPr>
            <w:r w:rsidRPr="000B6291">
              <w:t>Continuous</w:t>
            </w:r>
            <w:r w:rsidR="00C0375C" w:rsidRPr="000B6291">
              <w:t xml:space="preserve"> Wave</w:t>
            </w:r>
            <w:r w:rsidR="00C11A8C" w:rsidRPr="000B6291">
              <w:t xml:space="preserve"> interference threshold at antenna</w:t>
            </w:r>
          </w:p>
        </w:tc>
        <w:tc>
          <w:tcPr>
            <w:tcW w:w="545" w:type="pct"/>
          </w:tcPr>
          <w:p w14:paraId="1EECCFC6" w14:textId="77777777" w:rsidR="00C11A8C" w:rsidRPr="000B6291" w:rsidRDefault="00C11A8C" w:rsidP="00C11A8C">
            <w:pPr>
              <w:pStyle w:val="ECCTabletext"/>
            </w:pPr>
            <w:r w:rsidRPr="000B6291">
              <w:t>dBm</w:t>
            </w:r>
          </w:p>
        </w:tc>
        <w:tc>
          <w:tcPr>
            <w:tcW w:w="454" w:type="pct"/>
          </w:tcPr>
          <w:p w14:paraId="7DEB9AB8" w14:textId="77777777" w:rsidR="00C11A8C" w:rsidRPr="000B6291" w:rsidRDefault="00C11A8C" w:rsidP="00C11A8C">
            <w:pPr>
              <w:pStyle w:val="ECCTabletext"/>
            </w:pPr>
            <w:r w:rsidRPr="000B6291">
              <w:t>-106</w:t>
            </w:r>
          </w:p>
        </w:tc>
        <w:tc>
          <w:tcPr>
            <w:tcW w:w="2159" w:type="pct"/>
          </w:tcPr>
          <w:p w14:paraId="529B8319" w14:textId="77777777" w:rsidR="00C11A8C" w:rsidRPr="000B6291" w:rsidRDefault="00C11A8C" w:rsidP="00C11A8C">
            <w:pPr>
              <w:pStyle w:val="ECCTabletext"/>
            </w:pPr>
            <w:r w:rsidRPr="000B6291">
              <w:t xml:space="preserve">See discussion above and </w:t>
            </w:r>
          </w:p>
          <w:p w14:paraId="33013278" w14:textId="30DC62C5" w:rsidR="00C11A8C" w:rsidRPr="000B6291" w:rsidRDefault="00C11A8C" w:rsidP="00C11A8C">
            <w:pPr>
              <w:pStyle w:val="ECCTabletext"/>
            </w:pPr>
            <w:r w:rsidRPr="000B6291">
              <w:t xml:space="preserve">EUROCAE ED-57, para 3.3.8 </w:t>
            </w:r>
            <w:r w:rsidRPr="000B6291">
              <w:fldChar w:fldCharType="begin"/>
            </w:r>
            <w:r w:rsidRPr="000B6291">
              <w:instrText xml:space="preserve"> REF _Ref17209225 \r \h </w:instrText>
            </w:r>
            <w:r w:rsidRPr="000B6291">
              <w:fldChar w:fldCharType="separate"/>
            </w:r>
            <w:r w:rsidR="00914C56">
              <w:t>[50]</w:t>
            </w:r>
            <w:r w:rsidRPr="000B6291">
              <w:fldChar w:fldCharType="end"/>
            </w:r>
          </w:p>
        </w:tc>
      </w:tr>
      <w:tr w:rsidR="00C11A8C" w:rsidRPr="000B6291" w14:paraId="20E7E727" w14:textId="77777777" w:rsidTr="00A60D12">
        <w:trPr>
          <w:trHeight w:val="265"/>
        </w:trPr>
        <w:tc>
          <w:tcPr>
            <w:tcW w:w="232" w:type="pct"/>
          </w:tcPr>
          <w:p w14:paraId="44927974" w14:textId="77777777" w:rsidR="00C11A8C" w:rsidRPr="000B6291" w:rsidRDefault="00C11A8C" w:rsidP="00C11A8C">
            <w:pPr>
              <w:pStyle w:val="ECCTabletext"/>
            </w:pPr>
            <w:r w:rsidRPr="000B6291">
              <w:t>4</w:t>
            </w:r>
          </w:p>
        </w:tc>
        <w:tc>
          <w:tcPr>
            <w:tcW w:w="1610" w:type="pct"/>
          </w:tcPr>
          <w:p w14:paraId="424A321B" w14:textId="77777777" w:rsidR="00C11A8C" w:rsidRPr="000B6291" w:rsidRDefault="00C11A8C" w:rsidP="00C11A8C">
            <w:pPr>
              <w:pStyle w:val="ECCTabletext"/>
            </w:pPr>
            <w:r w:rsidRPr="000B6291">
              <w:t>Equivalent PFD of interference threshold</w:t>
            </w:r>
          </w:p>
        </w:tc>
        <w:tc>
          <w:tcPr>
            <w:tcW w:w="545" w:type="pct"/>
          </w:tcPr>
          <w:p w14:paraId="3370FCEB" w14:textId="77777777" w:rsidR="00C11A8C" w:rsidRPr="000B6291" w:rsidRDefault="00C11A8C" w:rsidP="00C11A8C">
            <w:pPr>
              <w:pStyle w:val="ECCTabletext"/>
            </w:pPr>
            <w:r w:rsidRPr="000B6291">
              <w:t>dBW/m</w:t>
            </w:r>
            <w:r w:rsidRPr="000B6291">
              <w:rPr>
                <w:rStyle w:val="ECCHLsuperscript"/>
              </w:rPr>
              <w:t>2</w:t>
            </w:r>
          </w:p>
        </w:tc>
        <w:tc>
          <w:tcPr>
            <w:tcW w:w="454" w:type="pct"/>
          </w:tcPr>
          <w:p w14:paraId="10A38550" w14:textId="77777777" w:rsidR="00C11A8C" w:rsidRPr="000B6291" w:rsidRDefault="00C11A8C" w:rsidP="00C11A8C">
            <w:pPr>
              <w:pStyle w:val="ECCTabletext"/>
            </w:pPr>
            <w:r w:rsidRPr="000B6291">
              <w:t>-113</w:t>
            </w:r>
          </w:p>
        </w:tc>
        <w:tc>
          <w:tcPr>
            <w:tcW w:w="2159" w:type="pct"/>
          </w:tcPr>
          <w:p w14:paraId="6C3DFB8B" w14:textId="77777777" w:rsidR="00C11A8C" w:rsidRPr="000B6291" w:rsidRDefault="00C11A8C" w:rsidP="00C11A8C">
            <w:pPr>
              <w:pStyle w:val="ECCTabletext"/>
            </w:pPr>
            <w:r w:rsidRPr="000B6291">
              <w:t>See discussion above</w:t>
            </w:r>
          </w:p>
        </w:tc>
      </w:tr>
      <w:tr w:rsidR="00C11A8C" w:rsidRPr="000B6291" w14:paraId="3DF8FEAF" w14:textId="77777777" w:rsidTr="00A60D12">
        <w:trPr>
          <w:trHeight w:val="265"/>
        </w:trPr>
        <w:tc>
          <w:tcPr>
            <w:tcW w:w="232" w:type="pct"/>
          </w:tcPr>
          <w:p w14:paraId="7B9B8D1E" w14:textId="77777777" w:rsidR="00C11A8C" w:rsidRPr="000B6291" w:rsidRDefault="00C11A8C" w:rsidP="00C11A8C">
            <w:pPr>
              <w:pStyle w:val="ECCTabletext"/>
            </w:pPr>
            <w:r w:rsidRPr="000B6291">
              <w:t>5</w:t>
            </w:r>
          </w:p>
        </w:tc>
        <w:tc>
          <w:tcPr>
            <w:tcW w:w="1610" w:type="pct"/>
          </w:tcPr>
          <w:p w14:paraId="1981C2D1" w14:textId="77777777" w:rsidR="00C11A8C" w:rsidRPr="000B6291" w:rsidRDefault="00C11A8C" w:rsidP="00C11A8C">
            <w:pPr>
              <w:pStyle w:val="ECCTabletext"/>
            </w:pPr>
            <w:r w:rsidRPr="000B6291">
              <w:t>Aeronautical Safety Margin</w:t>
            </w:r>
          </w:p>
        </w:tc>
        <w:tc>
          <w:tcPr>
            <w:tcW w:w="545" w:type="pct"/>
          </w:tcPr>
          <w:p w14:paraId="221B9CC7" w14:textId="77777777" w:rsidR="00C11A8C" w:rsidRPr="000B6291" w:rsidRDefault="00C11A8C" w:rsidP="00C11A8C">
            <w:pPr>
              <w:pStyle w:val="ECCTabletext"/>
            </w:pPr>
            <w:r w:rsidRPr="000B6291">
              <w:t>dB</w:t>
            </w:r>
          </w:p>
        </w:tc>
        <w:tc>
          <w:tcPr>
            <w:tcW w:w="454" w:type="pct"/>
          </w:tcPr>
          <w:p w14:paraId="185A3166" w14:textId="77777777" w:rsidR="00C11A8C" w:rsidRPr="000B6291" w:rsidRDefault="00C11A8C" w:rsidP="00C11A8C">
            <w:pPr>
              <w:pStyle w:val="ECCTabletext"/>
            </w:pPr>
            <w:r w:rsidRPr="000B6291">
              <w:t>6</w:t>
            </w:r>
          </w:p>
        </w:tc>
        <w:tc>
          <w:tcPr>
            <w:tcW w:w="2159" w:type="pct"/>
          </w:tcPr>
          <w:p w14:paraId="5725C4E2" w14:textId="150021BE" w:rsidR="00C11A8C" w:rsidRPr="000B6291" w:rsidRDefault="00C11A8C" w:rsidP="00C11A8C">
            <w:pPr>
              <w:pStyle w:val="ECCTabletext"/>
            </w:pPr>
            <w:r w:rsidRPr="000B6291">
              <w:t xml:space="preserve">Recommendation ITU-R M.1639-1 </w:t>
            </w:r>
            <w:r w:rsidRPr="000B6291">
              <w:fldChar w:fldCharType="begin"/>
            </w:r>
            <w:r w:rsidRPr="000B6291">
              <w:instrText xml:space="preserve"> REF _Ref17275498 \r \h </w:instrText>
            </w:r>
            <w:r w:rsidRPr="000B6291">
              <w:fldChar w:fldCharType="separate"/>
            </w:r>
            <w:r w:rsidR="00914C56">
              <w:t>[72]</w:t>
            </w:r>
            <w:r w:rsidRPr="000B6291">
              <w:fldChar w:fldCharType="end"/>
            </w:r>
          </w:p>
          <w:p w14:paraId="5EFF0018" w14:textId="491CB04B" w:rsidR="00C11A8C" w:rsidRPr="000B6291" w:rsidRDefault="00C11A8C" w:rsidP="00C11A8C">
            <w:pPr>
              <w:pStyle w:val="ECCTabletext"/>
            </w:pPr>
            <w:r w:rsidRPr="000B6291">
              <w:t xml:space="preserve">Recommendation ITU-R M.1903 </w:t>
            </w:r>
            <w:r w:rsidRPr="000B6291">
              <w:fldChar w:fldCharType="begin"/>
            </w:r>
            <w:r w:rsidRPr="000B6291">
              <w:instrText xml:space="preserve"> REF _Ref17210310 \r \h </w:instrText>
            </w:r>
            <w:r w:rsidRPr="000B6291">
              <w:fldChar w:fldCharType="separate"/>
            </w:r>
            <w:r w:rsidR="00914C56">
              <w:t>[69]</w:t>
            </w:r>
            <w:r w:rsidRPr="000B6291">
              <w:fldChar w:fldCharType="end"/>
            </w:r>
            <w:r w:rsidRPr="000B6291">
              <w:t>, Annex 1</w:t>
            </w:r>
          </w:p>
          <w:p w14:paraId="77B38B6E" w14:textId="6CFE19A9" w:rsidR="00C11A8C" w:rsidRPr="000B6291" w:rsidRDefault="00C11A8C" w:rsidP="00C11A8C">
            <w:pPr>
              <w:pStyle w:val="ECCTabletext"/>
            </w:pPr>
            <w:r w:rsidRPr="000B6291">
              <w:t xml:space="preserve">ICAO Doc 9718 </w:t>
            </w:r>
            <w:r w:rsidR="0063467A" w:rsidRPr="000B6291">
              <w:fldChar w:fldCharType="begin"/>
            </w:r>
            <w:r w:rsidR="0063467A" w:rsidRPr="000B6291">
              <w:instrText xml:space="preserve"> REF _Ref32925922 \r \h </w:instrText>
            </w:r>
            <w:r w:rsidR="0063467A" w:rsidRPr="000B6291">
              <w:fldChar w:fldCharType="separate"/>
            </w:r>
            <w:r w:rsidR="00914C56">
              <w:t>[101]</w:t>
            </w:r>
            <w:r w:rsidR="0063467A" w:rsidRPr="000B6291">
              <w:fldChar w:fldCharType="end"/>
            </w:r>
          </w:p>
        </w:tc>
      </w:tr>
      <w:tr w:rsidR="00C11A8C" w:rsidRPr="000B6291" w14:paraId="23A37C6C" w14:textId="77777777" w:rsidTr="00A60D12">
        <w:trPr>
          <w:trHeight w:val="265"/>
        </w:trPr>
        <w:tc>
          <w:tcPr>
            <w:tcW w:w="232" w:type="pct"/>
          </w:tcPr>
          <w:p w14:paraId="144F6601" w14:textId="77777777" w:rsidR="00C11A8C" w:rsidRPr="000B6291" w:rsidRDefault="00C11A8C" w:rsidP="00C11A8C">
            <w:pPr>
              <w:pStyle w:val="ECCTabletext"/>
            </w:pPr>
            <w:r w:rsidRPr="000B6291">
              <w:t>6</w:t>
            </w:r>
          </w:p>
        </w:tc>
        <w:tc>
          <w:tcPr>
            <w:tcW w:w="1610" w:type="pct"/>
          </w:tcPr>
          <w:p w14:paraId="4508F374" w14:textId="77777777" w:rsidR="00C11A8C" w:rsidRPr="000B6291" w:rsidRDefault="00C11A8C" w:rsidP="00C11A8C">
            <w:pPr>
              <w:pStyle w:val="ECCTabletext"/>
            </w:pPr>
            <w:r w:rsidRPr="000B6291">
              <w:t xml:space="preserve">Apportionment of </w:t>
            </w:r>
            <w:r w:rsidR="00915CBB" w:rsidRPr="000B6291">
              <w:t>Continuous</w:t>
            </w:r>
            <w:r w:rsidR="00C0375C" w:rsidRPr="000B6291">
              <w:t xml:space="preserve"> Wave</w:t>
            </w:r>
            <w:r w:rsidRPr="000B6291">
              <w:t xml:space="preserve"> interference from PMSE to all the interference sources</w:t>
            </w:r>
          </w:p>
        </w:tc>
        <w:tc>
          <w:tcPr>
            <w:tcW w:w="545" w:type="pct"/>
          </w:tcPr>
          <w:p w14:paraId="037080BC" w14:textId="77777777" w:rsidR="00C11A8C" w:rsidRPr="000B6291" w:rsidRDefault="00C11A8C" w:rsidP="00C11A8C">
            <w:pPr>
              <w:pStyle w:val="ECCTabletext"/>
            </w:pPr>
            <w:r w:rsidRPr="000B6291">
              <w:t>dB</w:t>
            </w:r>
          </w:p>
        </w:tc>
        <w:tc>
          <w:tcPr>
            <w:tcW w:w="454" w:type="pct"/>
          </w:tcPr>
          <w:p w14:paraId="0E076CBD" w14:textId="77777777" w:rsidR="00C11A8C" w:rsidRPr="000B6291" w:rsidRDefault="00C11A8C" w:rsidP="00C11A8C">
            <w:pPr>
              <w:pStyle w:val="ECCTabletext"/>
            </w:pPr>
            <w:r w:rsidRPr="000B6291">
              <w:t>10</w:t>
            </w:r>
          </w:p>
        </w:tc>
        <w:tc>
          <w:tcPr>
            <w:tcW w:w="2159" w:type="pct"/>
          </w:tcPr>
          <w:p w14:paraId="4DE34A3A" w14:textId="77777777" w:rsidR="00C11A8C" w:rsidRPr="000B6291" w:rsidRDefault="00C11A8C" w:rsidP="00C11A8C">
            <w:pPr>
              <w:pStyle w:val="ECCTabletext"/>
            </w:pPr>
            <w:r w:rsidRPr="000B6291">
              <w:t>Apportion 10% of total permissible interference to PMSE</w:t>
            </w:r>
          </w:p>
        </w:tc>
      </w:tr>
      <w:tr w:rsidR="00C11A8C" w:rsidRPr="000B6291" w14:paraId="2F6D26CE" w14:textId="77777777" w:rsidTr="00A60D12">
        <w:trPr>
          <w:trHeight w:val="265"/>
        </w:trPr>
        <w:tc>
          <w:tcPr>
            <w:tcW w:w="232" w:type="pct"/>
          </w:tcPr>
          <w:p w14:paraId="51E8FD8C" w14:textId="77777777" w:rsidR="00C11A8C" w:rsidRPr="000B6291" w:rsidRDefault="00C11A8C" w:rsidP="00C11A8C">
            <w:pPr>
              <w:pStyle w:val="ECCTabletext"/>
            </w:pPr>
            <w:r w:rsidRPr="000B6291">
              <w:lastRenderedPageBreak/>
              <w:t>7</w:t>
            </w:r>
          </w:p>
        </w:tc>
        <w:tc>
          <w:tcPr>
            <w:tcW w:w="1610" w:type="pct"/>
          </w:tcPr>
          <w:p w14:paraId="7253B42E" w14:textId="77777777" w:rsidR="00C11A8C" w:rsidRPr="000B6291" w:rsidRDefault="00C11A8C" w:rsidP="00C11A8C">
            <w:pPr>
              <w:pStyle w:val="ECCTabletext"/>
            </w:pPr>
            <w:r w:rsidRPr="000B6291">
              <w:t>Maximum aggregate PFD of PMSE signal at receiver antenna</w:t>
            </w:r>
          </w:p>
        </w:tc>
        <w:tc>
          <w:tcPr>
            <w:tcW w:w="545" w:type="pct"/>
          </w:tcPr>
          <w:p w14:paraId="10343E20" w14:textId="77777777" w:rsidR="00C11A8C" w:rsidRPr="000B6291" w:rsidRDefault="00C11A8C" w:rsidP="00C11A8C">
            <w:pPr>
              <w:pStyle w:val="ECCTabletext"/>
            </w:pPr>
            <w:r w:rsidRPr="000B6291">
              <w:t>dBW/m</w:t>
            </w:r>
            <w:r w:rsidRPr="000B6291">
              <w:rPr>
                <w:rStyle w:val="ECCHLsuperscript"/>
              </w:rPr>
              <w:t>2</w:t>
            </w:r>
          </w:p>
        </w:tc>
        <w:tc>
          <w:tcPr>
            <w:tcW w:w="454" w:type="pct"/>
          </w:tcPr>
          <w:p w14:paraId="3F401D61" w14:textId="77777777" w:rsidR="00C11A8C" w:rsidRPr="000B6291" w:rsidRDefault="00C11A8C" w:rsidP="00C11A8C">
            <w:pPr>
              <w:pStyle w:val="ECCTabletext"/>
            </w:pPr>
            <w:r w:rsidRPr="000B6291">
              <w:t>-129</w:t>
            </w:r>
          </w:p>
        </w:tc>
        <w:tc>
          <w:tcPr>
            <w:tcW w:w="2159" w:type="pct"/>
          </w:tcPr>
          <w:p w14:paraId="19B3DE38" w14:textId="77777777" w:rsidR="00C11A8C" w:rsidRPr="000B6291" w:rsidRDefault="00C11A8C" w:rsidP="00C11A8C">
            <w:pPr>
              <w:pStyle w:val="ECCTabletext"/>
            </w:pPr>
            <w:r w:rsidRPr="000B6291">
              <w:t>Combine 4, 5 and 6</w:t>
            </w:r>
          </w:p>
          <w:p w14:paraId="2460C4DD" w14:textId="77777777" w:rsidR="00C11A8C" w:rsidRPr="000B6291" w:rsidRDefault="00C11A8C" w:rsidP="00C11A8C">
            <w:pPr>
              <w:pStyle w:val="ECCTabletext"/>
            </w:pPr>
            <w:r w:rsidRPr="000B6291">
              <w:t>(4 minus 5 minus 6)</w:t>
            </w:r>
          </w:p>
        </w:tc>
      </w:tr>
    </w:tbl>
    <w:p w14:paraId="0976827C" w14:textId="77777777" w:rsidR="00C11A8C" w:rsidRPr="00CC3418" w:rsidRDefault="00C11A8C" w:rsidP="00C11A8C">
      <w:pPr>
        <w:pStyle w:val="ECCAnnexheading1"/>
        <w:rPr>
          <w:lang w:val="en-GB"/>
        </w:rPr>
      </w:pPr>
      <w:bookmarkStart w:id="1097" w:name="_Toc11827905"/>
      <w:bookmarkStart w:id="1098" w:name="_Toc11851248"/>
      <w:bookmarkStart w:id="1099" w:name="_Toc19017428"/>
      <w:bookmarkStart w:id="1100" w:name="_Toc19017512"/>
      <w:bookmarkStart w:id="1101" w:name="_Toc22816037"/>
      <w:bookmarkStart w:id="1102" w:name="_Toc22816121"/>
      <w:bookmarkStart w:id="1103" w:name="_Toc33011554"/>
      <w:bookmarkStart w:id="1104" w:name="_Toc34662794"/>
      <w:r w:rsidRPr="00CC3418">
        <w:rPr>
          <w:lang w:val="en-GB"/>
        </w:rPr>
        <w:lastRenderedPageBreak/>
        <w:t>List of ReferenceS</w:t>
      </w:r>
      <w:bookmarkEnd w:id="1097"/>
      <w:bookmarkEnd w:id="1098"/>
      <w:bookmarkEnd w:id="1099"/>
      <w:bookmarkEnd w:id="1100"/>
      <w:bookmarkEnd w:id="1101"/>
      <w:bookmarkEnd w:id="1102"/>
      <w:bookmarkEnd w:id="1103"/>
      <w:bookmarkEnd w:id="1104"/>
    </w:p>
    <w:p w14:paraId="01FDD9D5" w14:textId="77777777" w:rsidR="00C11A8C" w:rsidRPr="000B6291" w:rsidRDefault="00C11A8C" w:rsidP="00C11A8C"/>
    <w:p w14:paraId="029A79A1" w14:textId="2AB7BA43" w:rsidR="00C11A8C" w:rsidRPr="000B6291" w:rsidRDefault="00C11A8C" w:rsidP="00865A51">
      <w:pPr>
        <w:pStyle w:val="ECCReference"/>
        <w:numPr>
          <w:ilvl w:val="0"/>
          <w:numId w:val="51"/>
        </w:numPr>
      </w:pPr>
      <w:bookmarkStart w:id="1105" w:name="_Ref17212164"/>
      <w:bookmarkStart w:id="1106" w:name="_Ref17212783"/>
      <w:bookmarkStart w:id="1107" w:name="_Ref17212508"/>
      <w:r w:rsidRPr="000B6291">
        <w:t>Constitution and Convention</w:t>
      </w:r>
      <w:bookmarkEnd w:id="1105"/>
      <w:r w:rsidRPr="000B6291">
        <w:t xml:space="preserve"> (</w:t>
      </w:r>
      <w:hyperlink r:id="rId216" w:history="1">
        <w:r w:rsidRPr="000B6291">
          <w:rPr>
            <w:rStyle w:val="Hyperlink"/>
          </w:rPr>
          <w:t>http://www.itu.int/en/history/Pages/ConstitutionAndConvention.aspx</w:t>
        </w:r>
      </w:hyperlink>
      <w:r w:rsidRPr="000B6291">
        <w:rPr>
          <w:rStyle w:val="Hyperlink"/>
        </w:rPr>
        <w:t>)</w:t>
      </w:r>
    </w:p>
    <w:p w14:paraId="7B38C045" w14:textId="5D0DF897" w:rsidR="00C11A8C" w:rsidRPr="000B6291" w:rsidRDefault="00C11A8C" w:rsidP="00915CBB">
      <w:pPr>
        <w:pStyle w:val="ECCReference"/>
        <w:jc w:val="left"/>
      </w:pPr>
      <w:bookmarkStart w:id="1108" w:name="_Ref18490878"/>
      <w:r w:rsidRPr="000B6291">
        <w:t>Convention on International Civil Aviation - Doc 7300 (</w:t>
      </w:r>
      <w:hyperlink r:id="rId217" w:history="1">
        <w:r w:rsidRPr="000B6291">
          <w:rPr>
            <w:rStyle w:val="Hyperlink"/>
          </w:rPr>
          <w:t>http://www.icao.int/publications/Pages/doc7300.aspx</w:t>
        </w:r>
      </w:hyperlink>
      <w:r w:rsidRPr="000B6291">
        <w:rPr>
          <w:rStyle w:val="Hyperlink"/>
        </w:rPr>
        <w:t>)</w:t>
      </w:r>
      <w:bookmarkEnd w:id="1108"/>
    </w:p>
    <w:p w14:paraId="4B352367" w14:textId="77777777" w:rsidR="00C11A8C" w:rsidRPr="000B6291" w:rsidRDefault="00C11A8C" w:rsidP="00C11A8C">
      <w:pPr>
        <w:pStyle w:val="ECCReference"/>
      </w:pPr>
      <w:bookmarkStart w:id="1109" w:name="_Ref32925550"/>
      <w:r w:rsidRPr="000B6291">
        <w:t>ERC Recommendation 25-10: “Frequency Ranges for the Use of Terrestrial Audio and Video Programme Making and Special Events (PMSE) applications”</w:t>
      </w:r>
      <w:bookmarkEnd w:id="1109"/>
    </w:p>
    <w:p w14:paraId="509C00DB" w14:textId="77777777" w:rsidR="00C11A8C" w:rsidRPr="000B6291" w:rsidRDefault="00C11A8C" w:rsidP="00C11A8C">
      <w:pPr>
        <w:pStyle w:val="ECCReference"/>
      </w:pPr>
      <w:bookmarkStart w:id="1110" w:name="_Ref32914894"/>
      <w:r w:rsidRPr="000B6291">
        <w:t>ERC Report 25: “The European Table of Frequency Allocations and Applications in the frequency range 8.3 kHz to 3000 GHz (ECA table)”</w:t>
      </w:r>
      <w:bookmarkEnd w:id="1110"/>
    </w:p>
    <w:p w14:paraId="0BD9B49E" w14:textId="77777777" w:rsidR="00C11A8C" w:rsidRPr="000B6291" w:rsidRDefault="00C11A8C" w:rsidP="00C11A8C">
      <w:pPr>
        <w:pStyle w:val="ECCReference"/>
      </w:pPr>
      <w:bookmarkStart w:id="1111" w:name="_Ref32915063"/>
      <w:r w:rsidRPr="000B6291">
        <w:t>Commission Implementing Regulation (EU) No 1035/2011 of 17 October 2011 laying down common requirements for the provision of air navigation services and amending Regulations (EC) No 482/2008 and (EU) No 691/2010</w:t>
      </w:r>
      <w:bookmarkEnd w:id="1111"/>
      <w:r w:rsidRPr="000B6291">
        <w:t xml:space="preserve"> </w:t>
      </w:r>
    </w:p>
    <w:p w14:paraId="39F2C9D2" w14:textId="77777777" w:rsidR="00C11A8C" w:rsidRPr="000B6291" w:rsidRDefault="00C11A8C" w:rsidP="00C11A8C">
      <w:pPr>
        <w:pStyle w:val="ECCReference"/>
      </w:pPr>
      <w:bookmarkStart w:id="1112" w:name="_Ref32915043"/>
      <w:r w:rsidRPr="000B6291">
        <w:t>Commission Implementing Regulation (EU) No 1034/2011 of 17 October 2011 on safety oversight in air traffic management and air navigation services and amending Regulation (EU) No 691/2010</w:t>
      </w:r>
      <w:bookmarkEnd w:id="1112"/>
    </w:p>
    <w:p w14:paraId="32354E83" w14:textId="77777777" w:rsidR="00C11A8C" w:rsidRPr="000B6291" w:rsidRDefault="00C11A8C" w:rsidP="00C11A8C">
      <w:pPr>
        <w:pStyle w:val="ECCReference"/>
      </w:pPr>
      <w:bookmarkStart w:id="1113" w:name="_Ref32915665"/>
      <w:r w:rsidRPr="000B6291">
        <w:t>Commission Implementing Regulation (EU) 2016/1377 of 4 August 2016 laying down common requirements for service providers and the oversight in air traffic management/air navigation services and other air traffic management network functions, repealing Regulation (EC) No 482/2008, Implementing Regulations (EU) No 1034/2011 and (EU) No 1035/2011 and amending Regulation (EU) No 677/2011</w:t>
      </w:r>
      <w:bookmarkEnd w:id="1113"/>
    </w:p>
    <w:p w14:paraId="4211CD88" w14:textId="77777777" w:rsidR="00C11A8C" w:rsidRPr="000B6291" w:rsidRDefault="00C11A8C" w:rsidP="00C11A8C">
      <w:pPr>
        <w:pStyle w:val="ECCReference"/>
      </w:pPr>
      <w:bookmarkStart w:id="1114" w:name="_Ref32915174"/>
      <w:r w:rsidRPr="000B6291">
        <w:t>Regulation (EC) no 549/2004 of the European Parliament and of the Council of 10 March 2004 laying down the framework for the creation of the Single European Sky (the framework Regulation)</w:t>
      </w:r>
      <w:bookmarkEnd w:id="1114"/>
    </w:p>
    <w:p w14:paraId="4006C15C" w14:textId="77777777" w:rsidR="00C11A8C" w:rsidRPr="000B6291" w:rsidRDefault="00C11A8C" w:rsidP="00C11A8C">
      <w:pPr>
        <w:pStyle w:val="ECCReference"/>
      </w:pPr>
      <w:bookmarkStart w:id="1115" w:name="_Ref32915198"/>
      <w:r w:rsidRPr="000B6291">
        <w:t>Regulation (EC) No 550/2004 of the European Parliament and of the Council of 10 March 2004 on the provision of air navigation services in the single European sky (the service provision Regulation)</w:t>
      </w:r>
      <w:bookmarkEnd w:id="1115"/>
    </w:p>
    <w:p w14:paraId="5E34AFED" w14:textId="77777777" w:rsidR="00C11A8C" w:rsidRPr="000B6291" w:rsidRDefault="00C11A8C" w:rsidP="00C11A8C">
      <w:pPr>
        <w:pStyle w:val="ECCReference"/>
      </w:pPr>
      <w:bookmarkStart w:id="1116" w:name="_Ref32915211"/>
      <w:r w:rsidRPr="000B6291">
        <w:t>Regulation (EC) No 551/2004 of the European Parliament and of the Council of 10 March 2004 on the organisation and use of the airspace in the single European sky (the airspace Regulation)</w:t>
      </w:r>
      <w:bookmarkEnd w:id="1116"/>
    </w:p>
    <w:p w14:paraId="264DF835" w14:textId="77777777" w:rsidR="00C11A8C" w:rsidRPr="000B6291" w:rsidRDefault="00C11A8C" w:rsidP="00C11A8C">
      <w:pPr>
        <w:pStyle w:val="ECCReference"/>
      </w:pPr>
      <w:bookmarkStart w:id="1117" w:name="_Ref32915221"/>
      <w:r w:rsidRPr="000B6291">
        <w:t>Regulation (EC) No 552/2004 of the European Parliament and of the Council of 10 March 2004 on the interoperability of the European Air Traffic Management network (the interoperability Regulation)</w:t>
      </w:r>
      <w:bookmarkEnd w:id="1117"/>
    </w:p>
    <w:p w14:paraId="1837CC51" w14:textId="77777777" w:rsidR="00C11A8C" w:rsidRPr="000B6291" w:rsidRDefault="00C11A8C" w:rsidP="00C11A8C">
      <w:pPr>
        <w:pStyle w:val="ECCReference"/>
      </w:pPr>
      <w:bookmarkStart w:id="1118" w:name="_Ref32915240"/>
      <w:r w:rsidRPr="000B6291">
        <w:t>Regulation (EC) No 1070/2009 of the European Parliament and of the Council of 21 October 2009 amending Regulations (EC) No 549/2004, (EC) No 550/2004, (EC) No 551/2004 and (EC) No 552/2004 in order to improve the performance and sustainability of the European aviation system (Text with EEA relevance)</w:t>
      </w:r>
      <w:bookmarkEnd w:id="1118"/>
    </w:p>
    <w:p w14:paraId="2FA608B5" w14:textId="77777777" w:rsidR="00C11A8C" w:rsidRPr="000B6291" w:rsidRDefault="00C11A8C" w:rsidP="00C11A8C">
      <w:pPr>
        <w:pStyle w:val="ECCReference"/>
      </w:pPr>
      <w:bookmarkStart w:id="1119" w:name="_Ref32915348"/>
      <w:r w:rsidRPr="000B6291">
        <w:t>Regulation (EC) No 216/2008 of the European Parliament and of the Council of 20 February 2008 on common rules in the field of civil aviation and establishing a European Aviation Safety Agency, and repealing Council Directive 91/670/EEC, Regulation (EC) No 1592/2002 and Directive 2004/36/EC</w:t>
      </w:r>
      <w:bookmarkEnd w:id="1119"/>
    </w:p>
    <w:p w14:paraId="0FA8D3F6" w14:textId="77777777" w:rsidR="00C11A8C" w:rsidRPr="000B6291" w:rsidRDefault="00C11A8C" w:rsidP="00C11A8C">
      <w:pPr>
        <w:pStyle w:val="ECCReference"/>
      </w:pPr>
      <w:bookmarkStart w:id="1120" w:name="_Ref32915373"/>
      <w:r w:rsidRPr="000B6291">
        <w:t>Council Regulation (EC) No 219/2007 of 27 February 2007 on the establishment of a Joint Undertaking to develop the new generation European air traffic management system (SESAR)</w:t>
      </w:r>
      <w:bookmarkEnd w:id="1120"/>
    </w:p>
    <w:p w14:paraId="5AD82D6D" w14:textId="77777777" w:rsidR="00C11A8C" w:rsidRPr="000B6291" w:rsidRDefault="00C11A8C" w:rsidP="00C11A8C">
      <w:pPr>
        <w:pStyle w:val="ECCReference"/>
      </w:pPr>
      <w:bookmarkStart w:id="1121" w:name="_Ref32915384"/>
      <w:r w:rsidRPr="000B6291">
        <w:t>Council Regulation (EC) No 1361/2008 of 16 December 2008 amending Regulation (EC) No 219/2007 on the establishment of a joint undertaking to develop the new generation European air traffic management system (SESAR)</w:t>
      </w:r>
      <w:bookmarkEnd w:id="1121"/>
      <w:r w:rsidRPr="000B6291">
        <w:t xml:space="preserve"> </w:t>
      </w:r>
    </w:p>
    <w:p w14:paraId="32539D1E" w14:textId="77777777" w:rsidR="00C11A8C" w:rsidRPr="000B6291" w:rsidRDefault="00C11A8C" w:rsidP="00C11A8C">
      <w:pPr>
        <w:pStyle w:val="ECCReference"/>
      </w:pPr>
      <w:bookmarkStart w:id="1122" w:name="_Ref32915393"/>
      <w:r w:rsidRPr="000B6291">
        <w:t>Council Regulation (EU) No 721/2014 of 16 June 2014 amending Regulation (EC) No 219/2007 on the establishment of a Joint Undertaking to develop the new generation European air traffic management system (SESAR) as regards the extension of the Joint Undertaking until 2024</w:t>
      </w:r>
      <w:bookmarkEnd w:id="1122"/>
      <w:r w:rsidRPr="000B6291">
        <w:t xml:space="preserve"> </w:t>
      </w:r>
    </w:p>
    <w:p w14:paraId="4CBF5EAA" w14:textId="77777777" w:rsidR="00C11A8C" w:rsidRPr="000B6291" w:rsidRDefault="00C11A8C" w:rsidP="00C11A8C">
      <w:pPr>
        <w:pStyle w:val="ECCReference"/>
      </w:pPr>
      <w:bookmarkStart w:id="1123" w:name="_Ref32915429"/>
      <w:r w:rsidRPr="000B6291">
        <w:t>Decision No 243/2012/EU of the European Parliament and of the Council of 14 March 2012 establishing a multiannual radio spectrum policy programme</w:t>
      </w:r>
      <w:bookmarkEnd w:id="1123"/>
    </w:p>
    <w:p w14:paraId="649F86A2" w14:textId="77777777" w:rsidR="00C11A8C" w:rsidRPr="000B6291" w:rsidRDefault="00C11A8C" w:rsidP="00C11A8C">
      <w:pPr>
        <w:pStyle w:val="ECCReference"/>
      </w:pPr>
      <w:bookmarkStart w:id="1124" w:name="_Ref32915457"/>
      <w:r w:rsidRPr="000B6291">
        <w:t>Commission Regulation (EU) No 677/2011 of 7 July 2011 laying down detailed rules for the implementation of air traffic management (ATM) network functions and amending Regulation (EU) No 691/2010</w:t>
      </w:r>
      <w:bookmarkEnd w:id="1124"/>
    </w:p>
    <w:p w14:paraId="56FCDDC0" w14:textId="77777777" w:rsidR="00C11A8C" w:rsidRPr="000B6291" w:rsidRDefault="00C11A8C" w:rsidP="00C11A8C">
      <w:pPr>
        <w:pStyle w:val="ECCReference"/>
      </w:pPr>
      <w:bookmarkStart w:id="1125" w:name="_Ref32915484"/>
      <w:r w:rsidRPr="000B6291">
        <w:t>Commission Decision of 7.7.2011 on the nomination of the Network Manager for the air traffic management (ATM) network functions of the single European sky</w:t>
      </w:r>
      <w:bookmarkEnd w:id="1125"/>
    </w:p>
    <w:p w14:paraId="3DD3F3FB" w14:textId="77777777" w:rsidR="00C11A8C" w:rsidRPr="000B6291" w:rsidRDefault="00C11A8C" w:rsidP="00C11A8C">
      <w:pPr>
        <w:pStyle w:val="ECCReference"/>
      </w:pPr>
      <w:bookmarkStart w:id="1126" w:name="_Ref32914986"/>
      <w:r w:rsidRPr="000B6291">
        <w:t>Commission Implementing Regulation (EU) 2017/373 of 1 March 2017 laying down common requirements for providers of air traffic management/air navigation services and other air traffic management network functions and their oversight, repealing Regulation (EC) No 482/2008, Implementing Regulations (EU) No 1034/2011, (EU) No 1035/2011 and (EU) 2016/1377 and amending Regulation (EU) No 677/2011</w:t>
      </w:r>
      <w:bookmarkEnd w:id="1126"/>
    </w:p>
    <w:p w14:paraId="0743A6E0" w14:textId="77777777" w:rsidR="00C11A8C" w:rsidRPr="000B6291" w:rsidRDefault="00C11A8C" w:rsidP="00C11A8C">
      <w:pPr>
        <w:pStyle w:val="ECCReference"/>
      </w:pPr>
      <w:bookmarkStart w:id="1127" w:name="_Ref32915719"/>
      <w:r w:rsidRPr="000B6291">
        <w:t>ECC Report 204: “Spectrum use and future requirements for PMSE”</w:t>
      </w:r>
      <w:bookmarkEnd w:id="1127"/>
    </w:p>
    <w:p w14:paraId="496585D0" w14:textId="77777777" w:rsidR="00C11A8C" w:rsidRPr="000B6291" w:rsidRDefault="00C11A8C" w:rsidP="00C11A8C">
      <w:pPr>
        <w:pStyle w:val="ECCReference"/>
      </w:pPr>
      <w:bookmarkStart w:id="1128" w:name="_Ref19101059"/>
      <w:bookmarkStart w:id="1129" w:name="_Ref32916071"/>
      <w:r w:rsidRPr="000B6291">
        <w:t>JCSys/C053/004/3: “Test Report for the Coexistence of PMSE with Aeronautical Services in the Band 960-1164 MHz”,  September 2015</w:t>
      </w:r>
      <w:bookmarkEnd w:id="1128"/>
      <w:bookmarkEnd w:id="1129"/>
    </w:p>
    <w:p w14:paraId="56CB5D5E" w14:textId="77777777" w:rsidR="00C11A8C" w:rsidRPr="000B6291" w:rsidRDefault="00C11A8C" w:rsidP="00C11A8C">
      <w:pPr>
        <w:pStyle w:val="ECCReference"/>
      </w:pPr>
      <w:bookmarkStart w:id="1130" w:name="_Ref32916105"/>
      <w:r w:rsidRPr="000B6291">
        <w:t>OFCOM: “New Spectrum for Audio PMSE”,  March 2016</w:t>
      </w:r>
      <w:bookmarkEnd w:id="1130"/>
    </w:p>
    <w:p w14:paraId="52C9D310" w14:textId="77777777" w:rsidR="00C11A8C" w:rsidRPr="000B6291" w:rsidRDefault="00C11A8C" w:rsidP="00C11A8C">
      <w:pPr>
        <w:pStyle w:val="ECCReference"/>
      </w:pPr>
      <w:r w:rsidRPr="000B6291">
        <w:t>CEPT Report 32: “Mechanisms to improve co-existence of Multipoint (MP) systems”</w:t>
      </w:r>
    </w:p>
    <w:p w14:paraId="23B2E694" w14:textId="77777777" w:rsidR="00C11A8C" w:rsidRPr="000B6291" w:rsidRDefault="00C11A8C" w:rsidP="00C11A8C">
      <w:pPr>
        <w:pStyle w:val="ECCReference"/>
        <w:rPr>
          <w:rStyle w:val="ECCParagraph"/>
        </w:rPr>
      </w:pPr>
      <w:bookmarkStart w:id="1131" w:name="_Ref19092886"/>
      <w:bookmarkStart w:id="1132" w:name="_Ref32921327"/>
      <w:r w:rsidRPr="000B6291">
        <w:rPr>
          <w:rStyle w:val="ECCParagraph"/>
        </w:rPr>
        <w:t>ETSI EN 300-422: “Wireless Microphones; Audio PMSE up to 3 GHz; Part 2: Class B Receivers; Harmonised Standard covering the essential requirements of article 3.2 of Directive 2014/53/EU”</w:t>
      </w:r>
      <w:bookmarkEnd w:id="1131"/>
      <w:bookmarkEnd w:id="1132"/>
    </w:p>
    <w:p w14:paraId="21448679" w14:textId="77777777" w:rsidR="00C11A8C" w:rsidRPr="000B6291" w:rsidRDefault="00C11A8C" w:rsidP="00C11A8C">
      <w:pPr>
        <w:pStyle w:val="ECCReference"/>
      </w:pPr>
      <w:r w:rsidRPr="000B6291">
        <w:lastRenderedPageBreak/>
        <w:t xml:space="preserve">Allied Spectrum Publication 01 (ASP-01): “Spectrum Management </w:t>
      </w:r>
      <w:proofErr w:type="gramStart"/>
      <w:r w:rsidRPr="000B6291">
        <w:t>In</w:t>
      </w:r>
      <w:proofErr w:type="gramEnd"/>
      <w:r w:rsidRPr="000B6291">
        <w:t xml:space="preserve"> Military Operations”, October 2017</w:t>
      </w:r>
    </w:p>
    <w:p w14:paraId="5CE7871A" w14:textId="77777777" w:rsidR="00C11A8C" w:rsidRPr="000B6291" w:rsidRDefault="00C11A8C" w:rsidP="00C11A8C">
      <w:pPr>
        <w:pStyle w:val="ECCReference"/>
      </w:pPr>
      <w:bookmarkStart w:id="1133" w:name="_Ref32914451"/>
      <w:r w:rsidRPr="000B6291">
        <w:t>ECC Report 286</w:t>
      </w:r>
      <w:bookmarkEnd w:id="1106"/>
      <w:bookmarkEnd w:id="1133"/>
      <w:r w:rsidRPr="000B6291">
        <w:t xml:space="preserve"> </w:t>
      </w:r>
    </w:p>
    <w:p w14:paraId="3936E4A9" w14:textId="77777777" w:rsidR="00C11A8C" w:rsidRPr="000B6291" w:rsidRDefault="00C11A8C" w:rsidP="00C11A8C">
      <w:pPr>
        <w:pStyle w:val="ECCReference"/>
      </w:pPr>
      <w:bookmarkStart w:id="1134" w:name="_Ref17212791"/>
      <w:r w:rsidRPr="000B6291">
        <w:t>ERC/REC 70-03</w:t>
      </w:r>
      <w:bookmarkEnd w:id="1107"/>
      <w:bookmarkEnd w:id="1134"/>
    </w:p>
    <w:p w14:paraId="09EEF6AC" w14:textId="77777777" w:rsidR="00C11A8C" w:rsidRPr="000B6291" w:rsidRDefault="00C11A8C" w:rsidP="00C11A8C">
      <w:pPr>
        <w:pStyle w:val="ECCReference"/>
      </w:pPr>
      <w:r w:rsidRPr="000B6291">
        <w:t>"</w:t>
      </w:r>
      <w:proofErr w:type="spellStart"/>
      <w:r w:rsidRPr="000B6291">
        <w:t>Untersuchungen</w:t>
      </w:r>
      <w:proofErr w:type="spellEnd"/>
      <w:r w:rsidRPr="000B6291">
        <w:t xml:space="preserve"> </w:t>
      </w:r>
      <w:proofErr w:type="spellStart"/>
      <w:r w:rsidRPr="000B6291">
        <w:t>zur</w:t>
      </w:r>
      <w:proofErr w:type="spellEnd"/>
      <w:r w:rsidRPr="000B6291">
        <w:t xml:space="preserve"> </w:t>
      </w:r>
      <w:proofErr w:type="spellStart"/>
      <w:r w:rsidRPr="000B6291">
        <w:t>Kompatibilität</w:t>
      </w:r>
      <w:proofErr w:type="spellEnd"/>
      <w:r w:rsidRPr="000B6291">
        <w:t xml:space="preserve"> von JTIDS/MIDS-LVT BU2 </w:t>
      </w:r>
      <w:proofErr w:type="spellStart"/>
      <w:r w:rsidRPr="000B6291">
        <w:t>mit</w:t>
      </w:r>
      <w:proofErr w:type="spellEnd"/>
      <w:r w:rsidRPr="000B6291">
        <w:t xml:space="preserve"> </w:t>
      </w:r>
      <w:proofErr w:type="spellStart"/>
      <w:r w:rsidRPr="000B6291">
        <w:t>anderen</w:t>
      </w:r>
      <w:proofErr w:type="spellEnd"/>
      <w:r w:rsidRPr="000B6291">
        <w:t xml:space="preserve"> </w:t>
      </w:r>
      <w:proofErr w:type="spellStart"/>
      <w:r w:rsidRPr="000B6291">
        <w:t>Diensten</w:t>
      </w:r>
      <w:proofErr w:type="spellEnd"/>
      <w:r w:rsidRPr="000B6291">
        <w:t xml:space="preserve"> - </w:t>
      </w:r>
      <w:proofErr w:type="spellStart"/>
      <w:r w:rsidRPr="000B6291">
        <w:t>Kompatibilitäts¬unter-suchungen</w:t>
      </w:r>
      <w:proofErr w:type="spellEnd"/>
      <w:r w:rsidRPr="000B6291">
        <w:t xml:space="preserve"> </w:t>
      </w:r>
      <w:proofErr w:type="spellStart"/>
      <w:r w:rsidRPr="000B6291">
        <w:t>zu</w:t>
      </w:r>
      <w:proofErr w:type="spellEnd"/>
      <w:r w:rsidRPr="000B6291">
        <w:t xml:space="preserve"> JTIDS/MIDS </w:t>
      </w:r>
      <w:proofErr w:type="spellStart"/>
      <w:r w:rsidRPr="000B6291">
        <w:t>mit</w:t>
      </w:r>
      <w:proofErr w:type="spellEnd"/>
      <w:r w:rsidRPr="000B6291">
        <w:t xml:space="preserve"> PMSE und GNSS", Stefan </w:t>
      </w:r>
      <w:proofErr w:type="spellStart"/>
      <w:r w:rsidRPr="000B6291">
        <w:t>Engerer</w:t>
      </w:r>
      <w:proofErr w:type="spellEnd"/>
      <w:r w:rsidRPr="000B6291">
        <w:t xml:space="preserve"> and Christopher </w:t>
      </w:r>
      <w:proofErr w:type="spellStart"/>
      <w:r w:rsidRPr="000B6291">
        <w:t>Laske</w:t>
      </w:r>
      <w:proofErr w:type="spellEnd"/>
      <w:r w:rsidRPr="000B6291">
        <w:t xml:space="preserve">, Fraunhofer </w:t>
      </w:r>
      <w:proofErr w:type="spellStart"/>
      <w:r w:rsidRPr="000B6291">
        <w:t>Institut</w:t>
      </w:r>
      <w:proofErr w:type="spellEnd"/>
      <w:r w:rsidRPr="000B6291">
        <w:t xml:space="preserve"> </w:t>
      </w:r>
      <w:proofErr w:type="spellStart"/>
      <w:r w:rsidRPr="000B6291">
        <w:t>für</w:t>
      </w:r>
      <w:proofErr w:type="spellEnd"/>
      <w:r w:rsidRPr="000B6291">
        <w:t xml:space="preserve"> </w:t>
      </w:r>
      <w:proofErr w:type="spellStart"/>
      <w:r w:rsidRPr="000B6291">
        <w:t>Integrierte</w:t>
      </w:r>
      <w:proofErr w:type="spellEnd"/>
      <w:r w:rsidRPr="000B6291">
        <w:t xml:space="preserve"> </w:t>
      </w:r>
      <w:proofErr w:type="spellStart"/>
      <w:r w:rsidRPr="000B6291">
        <w:t>Schaltungen</w:t>
      </w:r>
      <w:proofErr w:type="spellEnd"/>
      <w:r w:rsidRPr="000B6291">
        <w:t xml:space="preserve"> (</w:t>
      </w:r>
      <w:proofErr w:type="spellStart"/>
      <w:r w:rsidRPr="000B6291">
        <w:t>FhG</w:t>
      </w:r>
      <w:proofErr w:type="spellEnd"/>
      <w:r w:rsidRPr="000B6291">
        <w:t xml:space="preserve"> IIS), 2019</w:t>
      </w:r>
      <w:r w:rsidRPr="000B6291">
        <w:tab/>
      </w:r>
    </w:p>
    <w:p w14:paraId="2F79DEB4" w14:textId="77777777" w:rsidR="00C11A8C" w:rsidRPr="000B6291" w:rsidRDefault="00C11A8C" w:rsidP="00C11A8C">
      <w:pPr>
        <w:pStyle w:val="ECCReference"/>
      </w:pPr>
      <w:r w:rsidRPr="000B6291">
        <w:t xml:space="preserve">'Studies about compatibility of JTIDS/MIDS-LVT BU2 and other services – Compatibility study on JTIDS/MIDS to PMSE and </w:t>
      </w:r>
      <w:proofErr w:type="gramStart"/>
      <w:r w:rsidRPr="000B6291">
        <w:t>GNSS,;</w:t>
      </w:r>
      <w:proofErr w:type="gramEnd"/>
      <w:r w:rsidRPr="000B6291">
        <w:t xml:space="preserve"> Stefan </w:t>
      </w:r>
      <w:proofErr w:type="spellStart"/>
      <w:r w:rsidRPr="000B6291">
        <w:t>Engerer</w:t>
      </w:r>
      <w:proofErr w:type="spellEnd"/>
      <w:r w:rsidRPr="000B6291">
        <w:t xml:space="preserve"> and Christopher </w:t>
      </w:r>
      <w:proofErr w:type="spellStart"/>
      <w:r w:rsidRPr="000B6291">
        <w:t>Laske</w:t>
      </w:r>
      <w:proofErr w:type="spellEnd"/>
      <w:r w:rsidRPr="000B6291">
        <w:t>, Fraunhofer Institute for Integrated Circuits, 2019</w:t>
      </w:r>
    </w:p>
    <w:p w14:paraId="71617E66" w14:textId="77777777" w:rsidR="00C11A8C" w:rsidRPr="000B6291" w:rsidRDefault="00C11A8C" w:rsidP="00C11A8C">
      <w:pPr>
        <w:pStyle w:val="ECCReference"/>
      </w:pPr>
      <w:bookmarkStart w:id="1135" w:name="_Ref27487733"/>
      <w:r w:rsidRPr="000B6291">
        <w:t>Recommendation ITU-R P.525-3 (09/2016) Calculation of free-space attenuation https://www.itu.int/rec/R-REC-P.525-3-201611-I/en</w:t>
      </w:r>
      <w:bookmarkEnd w:id="1135"/>
      <w:r w:rsidRPr="000B6291">
        <w:t xml:space="preserve">  </w:t>
      </w:r>
    </w:p>
    <w:p w14:paraId="443AF52F" w14:textId="77777777" w:rsidR="00C11A8C" w:rsidRPr="000B6291" w:rsidRDefault="00C11A8C" w:rsidP="00C11A8C">
      <w:pPr>
        <w:pStyle w:val="ECCReference"/>
      </w:pPr>
      <w:bookmarkStart w:id="1136" w:name="_Ref17275105"/>
      <w:r w:rsidRPr="000B6291">
        <w:t>Recommendation ITU-R P.528-3 (02/2012) Propagation curves for aeronautical mobile and radionavigation services using the VHF, UHF and SHF bands</w:t>
      </w:r>
      <w:r w:rsidRPr="000B6291">
        <w:tab/>
      </w:r>
      <w:bookmarkStart w:id="1137" w:name="_Ref17274982"/>
      <w:r w:rsidRPr="000B6291">
        <w:t>https://www.itu.int/rec/R-REC-P.528-3-201202-I/en</w:t>
      </w:r>
      <w:bookmarkEnd w:id="1136"/>
      <w:bookmarkEnd w:id="1137"/>
      <w:r w:rsidRPr="000B6291">
        <w:t xml:space="preserve">  </w:t>
      </w:r>
    </w:p>
    <w:p w14:paraId="24DCD5BB" w14:textId="61A392EC" w:rsidR="00C11A8C" w:rsidRPr="000B6291" w:rsidRDefault="00C11A8C" w:rsidP="00C11A8C">
      <w:pPr>
        <w:pStyle w:val="ECCReference"/>
      </w:pPr>
      <w:bookmarkStart w:id="1138" w:name="_Ref32916620"/>
      <w:r w:rsidRPr="000B6291">
        <w:t>Recommendation ITU-R 2109-0: “Prediction of building entry loss” (</w:t>
      </w:r>
      <w:hyperlink r:id="rId218" w:history="1">
        <w:r w:rsidRPr="000B6291">
          <w:rPr>
            <w:rStyle w:val="Hyperlink"/>
          </w:rPr>
          <w:t>https://www.itu.int/rec/R-REC-P.2109-0-201706-I/en</w:t>
        </w:r>
      </w:hyperlink>
      <w:r w:rsidRPr="000B6291">
        <w:t>), (06/2017)</w:t>
      </w:r>
      <w:bookmarkEnd w:id="1138"/>
    </w:p>
    <w:p w14:paraId="47002F9D" w14:textId="519593C9" w:rsidR="00C11A8C" w:rsidRPr="000B6291" w:rsidRDefault="00C11A8C" w:rsidP="00C11A8C">
      <w:pPr>
        <w:pStyle w:val="ECCReference"/>
      </w:pPr>
      <w:bookmarkStart w:id="1139" w:name="_Ref27487533"/>
      <w:r w:rsidRPr="000B6291">
        <w:t>Report ITU-R P.2346-2: “Compilation of measurement data relating to building entry loss” (</w:t>
      </w:r>
      <w:hyperlink r:id="rId219" w:history="1">
        <w:r w:rsidRPr="000B6291">
          <w:rPr>
            <w:rStyle w:val="Hyperlink"/>
          </w:rPr>
          <w:t>https://www.itu.int/pub/R-REP-P.2346-2-2017</w:t>
        </w:r>
      </w:hyperlink>
      <w:r w:rsidRPr="000B6291">
        <w:t>), (03/2017)</w:t>
      </w:r>
      <w:bookmarkEnd w:id="1139"/>
      <w:r w:rsidRPr="000B6291">
        <w:t xml:space="preserve">  </w:t>
      </w:r>
    </w:p>
    <w:p w14:paraId="5196DD5F" w14:textId="77777777" w:rsidR="00C11A8C" w:rsidRPr="000B6291" w:rsidRDefault="00C11A8C" w:rsidP="00C11A8C">
      <w:pPr>
        <w:pStyle w:val="ECCReference"/>
      </w:pPr>
      <w:r w:rsidRPr="000B6291">
        <w:t xml:space="preserve">SE7(18)121: “Methodology </w:t>
      </w:r>
      <w:proofErr w:type="gramStart"/>
      <w:r w:rsidRPr="000B6291">
        <w:t>To</w:t>
      </w:r>
      <w:proofErr w:type="gramEnd"/>
      <w:r w:rsidRPr="000B6291">
        <w:t xml:space="preserve"> Measure Audio Drop Out In Presence Of Pulsed Signals, DFS”, Timisoara, September 2018 (https://www.cept.org/Documents/se-7/46145/se7-18-121_methodology-to-measure-audio-drop-out-in-presence-of-pulsed-signals)   </w:t>
      </w:r>
    </w:p>
    <w:p w14:paraId="23B77109" w14:textId="08C7B27B" w:rsidR="00C11A8C" w:rsidRPr="000B6291" w:rsidRDefault="00C11A8C" w:rsidP="00865A51">
      <w:pPr>
        <w:pStyle w:val="ECCReference"/>
        <w:jc w:val="left"/>
      </w:pPr>
      <w:bookmarkStart w:id="1140" w:name="_Ref27488318"/>
      <w:r w:rsidRPr="000B6291">
        <w:t>SE7(18)122R1: “Interference measurement methodology for digital Audio PMSE, APWPT, DFS”, Timisoara, September 2018, revised in Berlin 03 to 04 December 2018 (</w:t>
      </w:r>
      <w:r w:rsidR="00C13445" w:rsidRPr="000B6291">
        <w:tab/>
      </w:r>
      <w:r w:rsidRPr="000B6291">
        <w:t>)</w:t>
      </w:r>
      <w:bookmarkEnd w:id="1140"/>
      <w:r w:rsidRPr="000B6291">
        <w:t xml:space="preserve">  </w:t>
      </w:r>
    </w:p>
    <w:p w14:paraId="4F7832D8" w14:textId="77777777" w:rsidR="00C11A8C" w:rsidRPr="000B6291" w:rsidRDefault="00C11A8C" w:rsidP="00C11A8C">
      <w:pPr>
        <w:pStyle w:val="ECCReference"/>
      </w:pPr>
      <w:bookmarkStart w:id="1141" w:name="_Ref27489057"/>
      <w:r w:rsidRPr="000B6291">
        <w:t xml:space="preserve">SE7(19)176: “Pulsed ARNS systems – Measured vs. calculated peak aircraft signal strength between 960-1164 MHz”, </w:t>
      </w:r>
      <w:proofErr w:type="spellStart"/>
      <w:r w:rsidRPr="000B6291">
        <w:t>Langen</w:t>
      </w:r>
      <w:proofErr w:type="spellEnd"/>
      <w:r w:rsidRPr="000B6291">
        <w:t xml:space="preserve"> (Germany), (https://www.cept.org/ecc/groups/ecc/wg-se/se-7/client/meeting-documents/?flid=9425)</w:t>
      </w:r>
      <w:bookmarkEnd w:id="1141"/>
      <w:r w:rsidRPr="000B6291">
        <w:t xml:space="preserve">   </w:t>
      </w:r>
      <w:r w:rsidRPr="000B6291">
        <w:tab/>
      </w:r>
    </w:p>
    <w:p w14:paraId="51437ABC" w14:textId="77777777" w:rsidR="00C11A8C" w:rsidRPr="000B6291" w:rsidRDefault="00C11A8C" w:rsidP="00865A51">
      <w:pPr>
        <w:pStyle w:val="ECCReference"/>
        <w:jc w:val="left"/>
      </w:pPr>
      <w:bookmarkStart w:id="1142" w:name="_Ref27487890"/>
      <w:r w:rsidRPr="000B6291">
        <w:t>Link16 electromagnetic compatibility (EMC) features certification process and requirements, US Department of Defense, 2005, (https://www.esd.whs.mil/Portals/54/Documents/DD/issuances/dodm/465001r1p.pdf</w:t>
      </w:r>
      <w:bookmarkEnd w:id="1142"/>
      <w:r w:rsidRPr="000B6291">
        <w:t xml:space="preserve">  </w:t>
      </w:r>
    </w:p>
    <w:p w14:paraId="24C85836" w14:textId="77777777" w:rsidR="00C11A8C" w:rsidRPr="000B6291" w:rsidRDefault="00C11A8C" w:rsidP="00C11A8C">
      <w:pPr>
        <w:pStyle w:val="ECCReference"/>
      </w:pPr>
      <w:bookmarkStart w:id="1143" w:name="_Ref27487869"/>
      <w:r w:rsidRPr="000B6291">
        <w:t>Understanding Voice Data Link Networking, Northrop Grumman, 2014</w:t>
      </w:r>
      <w:r w:rsidRPr="000B6291">
        <w:tab/>
        <w:t xml:space="preserve"> (http://www.northropgrumman.com/Capabilities/DataLinkProcessingAndManagement/Documents/Understanding_Voice+Data_Link_Networking.pdf)</w:t>
      </w:r>
      <w:bookmarkEnd w:id="1143"/>
      <w:r w:rsidRPr="000B6291">
        <w:t xml:space="preserve">  </w:t>
      </w:r>
    </w:p>
    <w:p w14:paraId="34ECE842" w14:textId="77777777" w:rsidR="00C11A8C" w:rsidRPr="000B6291" w:rsidRDefault="00C11A8C" w:rsidP="00C11A8C">
      <w:pPr>
        <w:pStyle w:val="ECCReference"/>
      </w:pPr>
      <w:bookmarkStart w:id="1144" w:name="_Ref27488141"/>
      <w:r w:rsidRPr="000B6291">
        <w:t>MIDS/LINK 16 Frequency Clearance Agreement (FCA), Federal Republic of Germany, June 2018</w:t>
      </w:r>
      <w:bookmarkEnd w:id="1144"/>
    </w:p>
    <w:p w14:paraId="7F97013E" w14:textId="4DD34FF2" w:rsidR="00C11A8C" w:rsidRPr="000B6291" w:rsidRDefault="00C11A8C" w:rsidP="00C11A8C">
      <w:pPr>
        <w:pStyle w:val="ECCReference"/>
      </w:pPr>
      <w:r w:rsidRPr="000B6291">
        <w:t xml:space="preserve">“960 MHz to 1215 MHz Extraneous Signal Environment Hand Book (ESE-HB), Compendium of  systems and equipment and their technical and operational parameter for sharing studies and Radio Frequency Interference (RFI) compatibility work” by Joachim </w:t>
      </w:r>
      <w:proofErr w:type="spellStart"/>
      <w:r w:rsidRPr="000B6291">
        <w:t>Wollweber</w:t>
      </w:r>
      <w:proofErr w:type="spellEnd"/>
      <w:r w:rsidRPr="000B6291">
        <w:t>, DFS, Germany</w:t>
      </w:r>
    </w:p>
    <w:p w14:paraId="1A90779B" w14:textId="6B2B569D" w:rsidR="00C11A8C" w:rsidRPr="000B6291" w:rsidRDefault="00C11A8C" w:rsidP="00C11A8C">
      <w:pPr>
        <w:pStyle w:val="ECCReference"/>
      </w:pPr>
      <w:bookmarkStart w:id="1145" w:name="_Ref32917651"/>
      <w:r w:rsidRPr="000B6291">
        <w:t>STANAG 4175: “TECHNICAL CHARACTERISTICS OF IFF MK XA AND MK XII INTERROGATORS AND TRANSPONDERS (PART II) - PERFORMANCE IN THE PRESENCE OF ELECTRONIC COUNTERMEASURES”</w:t>
      </w:r>
      <w:bookmarkEnd w:id="1145"/>
      <w:r w:rsidR="00865A51" w:rsidRPr="000B6291">
        <w:t xml:space="preserve"> </w:t>
      </w:r>
      <w:hyperlink r:id="rId220" w:history="1">
        <w:r w:rsidR="00865A51" w:rsidRPr="000B6291">
          <w:rPr>
            <w:rStyle w:val="Hyperlink"/>
          </w:rPr>
          <w:t>https://standards.globalspec.com/std/855182/stanag-4175-vol-i</w:t>
        </w:r>
      </w:hyperlink>
    </w:p>
    <w:p w14:paraId="223DDF38" w14:textId="4514094A" w:rsidR="00C11A8C" w:rsidRPr="000B6291" w:rsidRDefault="00C11A8C" w:rsidP="00C11A8C">
      <w:pPr>
        <w:pStyle w:val="ECCReference"/>
      </w:pPr>
      <w:r w:rsidRPr="000B6291">
        <w:t xml:space="preserve">ESD-TR-91-224: “JTIDS/MIDS EMC in the band 960 – 1215 MHz, R. S. </w:t>
      </w:r>
      <w:proofErr w:type="spellStart"/>
      <w:r w:rsidRPr="000B6291">
        <w:t>Lokuta</w:t>
      </w:r>
      <w:proofErr w:type="spellEnd"/>
      <w:r w:rsidRPr="000B6291">
        <w:t>, Jan. 1992</w:t>
      </w:r>
    </w:p>
    <w:p w14:paraId="64277AAC" w14:textId="1A30CABD" w:rsidR="00C11A8C" w:rsidRPr="000B6291" w:rsidRDefault="00C11A8C" w:rsidP="00031B6A">
      <w:pPr>
        <w:pStyle w:val="ECCReference"/>
      </w:pPr>
      <w:bookmarkStart w:id="1146" w:name="_Ref34912240"/>
      <w:r w:rsidRPr="000B6291">
        <w:t>ICAO, International Standards and Recommended Practices, Aeronautical Telecommunications, Annex10 to the convention on international civil aviation, Volume I (Radio Navigation Aids), ed.2 April1968</w:t>
      </w:r>
      <w:r w:rsidR="001E6215" w:rsidRPr="000B6291">
        <w:t xml:space="preserve">, </w:t>
      </w:r>
      <w:r w:rsidRPr="000B6291">
        <w:t>ed.3 1972</w:t>
      </w:r>
      <w:r w:rsidR="001E6215" w:rsidRPr="000B6291">
        <w:t xml:space="preserve">, </w:t>
      </w:r>
      <w:r w:rsidRPr="000B6291">
        <w:t>ed.4 1985</w:t>
      </w:r>
      <w:r w:rsidR="001E6215" w:rsidRPr="000B6291">
        <w:t xml:space="preserve">, </w:t>
      </w:r>
      <w:r w:rsidRPr="000B6291">
        <w:t>ed.5 1986 July</w:t>
      </w:r>
      <w:r w:rsidR="001E6215" w:rsidRPr="000B6291">
        <w:t xml:space="preserve"> and </w:t>
      </w:r>
      <w:bookmarkStart w:id="1147" w:name="_Ref33010357"/>
      <w:r w:rsidRPr="000B6291">
        <w:t>ed.6 2006</w:t>
      </w:r>
      <w:bookmarkEnd w:id="1147"/>
      <w:bookmarkEnd w:id="1146"/>
    </w:p>
    <w:p w14:paraId="1358511F" w14:textId="278848A9" w:rsidR="00C11A8C" w:rsidRPr="000B6291" w:rsidRDefault="00C11A8C" w:rsidP="00031B6A">
      <w:pPr>
        <w:pStyle w:val="ECCReference"/>
      </w:pPr>
      <w:r w:rsidRPr="000B6291">
        <w:t>ICAO, International Standards and Recommended Practices, Aeronautical Telecommunications, Annex10 to the convention on international civil aviation, Volume IV, Surveillance Radar and Collision Avoidance Systems,  1st ed. 1995</w:t>
      </w:r>
      <w:r w:rsidR="001E6215" w:rsidRPr="000B6291">
        <w:t xml:space="preserve">, </w:t>
      </w:r>
      <w:r w:rsidRPr="000B6291">
        <w:t>2nd ed. 1998,3rd ed. 2002,</w:t>
      </w:r>
      <w:r w:rsidR="001E6215" w:rsidRPr="000B6291">
        <w:t xml:space="preserve"> </w:t>
      </w:r>
      <w:r w:rsidRPr="000B6291">
        <w:t xml:space="preserve">4th ed </w:t>
      </w:r>
      <w:r w:rsidR="001E6215" w:rsidRPr="000B6291">
        <w:t xml:space="preserve">and </w:t>
      </w:r>
      <w:bookmarkStart w:id="1148" w:name="_Ref33010369"/>
      <w:r w:rsidRPr="000B6291">
        <w:t>5th ed</w:t>
      </w:r>
      <w:bookmarkEnd w:id="1148"/>
    </w:p>
    <w:p w14:paraId="3E2CD6BF" w14:textId="77777777" w:rsidR="00C11A8C" w:rsidRPr="000B6291" w:rsidRDefault="00C11A8C" w:rsidP="00C11A8C">
      <w:pPr>
        <w:pStyle w:val="ECCReference"/>
      </w:pPr>
      <w:bookmarkStart w:id="1149" w:name="_Ref32915538"/>
      <w:r w:rsidRPr="000B6291">
        <w:t>ICAO, Doc-4444, PANS-ATM, Procedures for Air Navigation Services – Rules of the Air and Air Traffic Services,</w:t>
      </w:r>
      <w:bookmarkEnd w:id="1149"/>
    </w:p>
    <w:p w14:paraId="79F1311C" w14:textId="77777777" w:rsidR="00C11A8C" w:rsidRPr="000B6291" w:rsidRDefault="00C11A8C" w:rsidP="00C11A8C">
      <w:pPr>
        <w:pStyle w:val="ECCReference"/>
      </w:pPr>
      <w:bookmarkStart w:id="1150" w:name="_Ref32919422"/>
      <w:r w:rsidRPr="000B6291">
        <w:t>ICAO, EUR-Doc-011, Frequency management Manual, updated yearly or when needed</w:t>
      </w:r>
      <w:bookmarkEnd w:id="1150"/>
    </w:p>
    <w:p w14:paraId="596D38FD" w14:textId="77777777" w:rsidR="00C11A8C" w:rsidRPr="000B6291" w:rsidRDefault="00C11A8C" w:rsidP="00C11A8C">
      <w:pPr>
        <w:pStyle w:val="ECCReference"/>
      </w:pPr>
      <w:bookmarkStart w:id="1151" w:name="_Ref17209130"/>
      <w:r w:rsidRPr="000B6291">
        <w:t xml:space="preserve">ED-43, MOPR for SSR Transponder and </w:t>
      </w:r>
      <w:proofErr w:type="spellStart"/>
      <w:r w:rsidRPr="000B6291">
        <w:t>Alticoder</w:t>
      </w:r>
      <w:proofErr w:type="spellEnd"/>
      <w:r w:rsidRPr="000B6291">
        <w:t>, EUROCAE, 1983.Oct.</w:t>
      </w:r>
      <w:bookmarkEnd w:id="1151"/>
    </w:p>
    <w:p w14:paraId="4E301754" w14:textId="77777777" w:rsidR="00C11A8C" w:rsidRPr="000B6291" w:rsidRDefault="00C11A8C" w:rsidP="00C11A8C">
      <w:pPr>
        <w:pStyle w:val="ECCReference"/>
      </w:pPr>
      <w:bookmarkStart w:id="1152" w:name="_Ref17209191"/>
      <w:r w:rsidRPr="000B6291">
        <w:t>ED-54, Minimum Operational Performance Specification Distance Measuring Equipment Interrogator (DME/N and DME/P) Operating within the Radio Frequency 960 to 1215 MHz (Airborne Equipment), EUROCAE, 1987 Jan.</w:t>
      </w:r>
      <w:bookmarkEnd w:id="1152"/>
    </w:p>
    <w:p w14:paraId="481CAF13" w14:textId="74914A87" w:rsidR="00C11A8C" w:rsidRPr="000B6291" w:rsidRDefault="00C11A8C" w:rsidP="00C11A8C">
      <w:pPr>
        <w:pStyle w:val="ECCReference"/>
      </w:pPr>
      <w:bookmarkStart w:id="1153" w:name="_Ref17209225"/>
      <w:r w:rsidRPr="000B6291">
        <w:t>ED-57, Minimum Performance Specification for Ground Distance-Measuring Equipment (DME), EUROCAE</w:t>
      </w:r>
      <w:bookmarkEnd w:id="1153"/>
    </w:p>
    <w:p w14:paraId="6756F9B3" w14:textId="77777777" w:rsidR="00C11A8C" w:rsidRPr="000B6291" w:rsidRDefault="00C11A8C" w:rsidP="00C11A8C">
      <w:pPr>
        <w:pStyle w:val="ECCReference"/>
      </w:pPr>
      <w:bookmarkStart w:id="1154" w:name="_Ref17188701"/>
      <w:r w:rsidRPr="000B6291">
        <w:t>RTCA, RTCA DO-189, Minimum Operational Performance Standards (MOPS) for Airborne Interrogator Distance Measuring Equipment (DME) Operation within the Radio Frequency of 960-1215 Megahertz, 1985 Sep.</w:t>
      </w:r>
      <w:bookmarkEnd w:id="1154"/>
    </w:p>
    <w:p w14:paraId="18F91A03" w14:textId="77777777" w:rsidR="00C11A8C" w:rsidRPr="000B6291" w:rsidRDefault="00C11A8C" w:rsidP="00C11A8C">
      <w:pPr>
        <w:pStyle w:val="ECCReference"/>
      </w:pPr>
      <w:bookmarkStart w:id="1155" w:name="_Ref32918757"/>
      <w:r w:rsidRPr="000B6291">
        <w:t>EN 300 422-1 V2.1.2, ETSI, RED publication on 10.2.2017</w:t>
      </w:r>
      <w:bookmarkEnd w:id="1155"/>
    </w:p>
    <w:p w14:paraId="6ADA3016" w14:textId="77777777" w:rsidR="00C11A8C" w:rsidRPr="000B6291" w:rsidRDefault="00C11A8C" w:rsidP="00C11A8C">
      <w:pPr>
        <w:pStyle w:val="ECCReference"/>
      </w:pPr>
      <w:r w:rsidRPr="000B6291">
        <w:lastRenderedPageBreak/>
        <w:t>IF-77 Electromagnetic Wave Propagation Model (</w:t>
      </w:r>
      <w:proofErr w:type="spellStart"/>
      <w:r w:rsidRPr="000B6291">
        <w:t>Gierhart</w:t>
      </w:r>
      <w:proofErr w:type="spellEnd"/>
      <w:r w:rsidRPr="000B6291">
        <w:t xml:space="preserve">-Johnson), Institute for Telecommunication Sciences, https://www.its.bldrdoc.gov/resources/radio-propagation-software/if77/if-77-electromagnetic-wave-propagation-model-gierhart-johnson.aspx </w:t>
      </w:r>
    </w:p>
    <w:p w14:paraId="4F73A677" w14:textId="77777777" w:rsidR="00C11A8C" w:rsidRPr="000B6291" w:rsidRDefault="00C11A8C" w:rsidP="00C11A8C">
      <w:pPr>
        <w:pStyle w:val="ECCReference"/>
      </w:pPr>
      <w:r w:rsidRPr="000B6291">
        <w:t xml:space="preserve">Aerospace Propagation Prediction Capabilities Associated with the IF-77 Model, M. E. Johnson; G. D. </w:t>
      </w:r>
      <w:proofErr w:type="spellStart"/>
      <w:r w:rsidRPr="000B6291">
        <w:t>Gierhart</w:t>
      </w:r>
      <w:proofErr w:type="spellEnd"/>
      <w:r w:rsidRPr="000B6291">
        <w:t>, Conference Proceedings: Operational Modelling of the Aerospace Propagation Environment, North Atlantic Treaty Organization (NATO), Advisory Group for Aerospace Research and Development (AGARD), Neuilly-sur-Seine (France), November 1978, Vol. 2, No. 238</w:t>
      </w:r>
    </w:p>
    <w:p w14:paraId="6FED5EFB" w14:textId="06CD0879" w:rsidR="00C11A8C" w:rsidRPr="000B6291" w:rsidRDefault="00C11A8C" w:rsidP="00C11A8C">
      <w:pPr>
        <w:pStyle w:val="ECCReference"/>
      </w:pPr>
      <w:r w:rsidRPr="000B6291">
        <w:t>Recommendation ITU-R P.528-3, Propagation curves for aeronautical mobile and radionavigation services using the VHF, UHF and SHF bands, 2.ed. 1986.</w:t>
      </w:r>
      <w:proofErr w:type="gramStart"/>
      <w:r w:rsidRPr="000B6291">
        <w:t>Jul,</w:t>
      </w:r>
      <w:proofErr w:type="gramEnd"/>
      <w:r w:rsidRPr="000B6291">
        <w:t xml:space="preserve"> 3.ed. . 2012.2, </w:t>
      </w:r>
    </w:p>
    <w:p w14:paraId="13893236" w14:textId="34E7C744" w:rsidR="00C11A8C" w:rsidRPr="000B6291" w:rsidRDefault="00C11A8C" w:rsidP="00C11A8C">
      <w:pPr>
        <w:pStyle w:val="ECCReference"/>
      </w:pPr>
      <w:bookmarkStart w:id="1156" w:name="_Ref32920196"/>
      <w:bookmarkStart w:id="1157" w:name="_Ref17201714"/>
      <w:r w:rsidRPr="000B6291">
        <w:t>Report ITU-R M.2235: “Aeronautical mobile (route) service sharing studies in the frequency band 960-1 164 MHz”</w:t>
      </w:r>
      <w:bookmarkEnd w:id="1156"/>
      <w:bookmarkEnd w:id="1157"/>
    </w:p>
    <w:p w14:paraId="18FA3386" w14:textId="613382CE" w:rsidR="00C11A8C" w:rsidRPr="000B6291" w:rsidRDefault="00C11A8C" w:rsidP="00C11A8C">
      <w:pPr>
        <w:pStyle w:val="ECCReference"/>
      </w:pPr>
      <w:bookmarkStart w:id="1158" w:name="_Ref17210761"/>
      <w:r w:rsidRPr="000B6291">
        <w:t>ECC Report 253: “Compatibility studies for audio PMSE at 1492-1518 MHz and 1518-1525 MHz”, September 2016</w:t>
      </w:r>
      <w:bookmarkEnd w:id="1158"/>
      <w:r w:rsidRPr="000B6291">
        <w:t xml:space="preserve"> </w:t>
      </w:r>
    </w:p>
    <w:p w14:paraId="51975141" w14:textId="77777777" w:rsidR="00C11A8C" w:rsidRPr="000B6291" w:rsidRDefault="00C11A8C" w:rsidP="00C11A8C">
      <w:pPr>
        <w:pStyle w:val="ECCReference"/>
      </w:pPr>
      <w:bookmarkStart w:id="1159" w:name="_Ref17212923"/>
      <w:r w:rsidRPr="000B6291">
        <w:t>ETSI TR 102 546: Technical characteristics for Professional Wireless Microphone Systems (PWMS), 2007. Electromagnetic compatibility and Radio spectrum Matters (ERM); Technical characteristics for Professional Wireless Microphone Systems (PWMS); System Reference Document</w:t>
      </w:r>
      <w:bookmarkEnd w:id="1159"/>
    </w:p>
    <w:p w14:paraId="64F0F9EA" w14:textId="43D40C52" w:rsidR="00C11A8C" w:rsidRPr="000B6291" w:rsidRDefault="00C11A8C" w:rsidP="00C11A8C">
      <w:pPr>
        <w:pStyle w:val="ECCReference"/>
      </w:pPr>
      <w:bookmarkStart w:id="1160" w:name="_Ref32920570"/>
      <w:r w:rsidRPr="000B6291">
        <w:t>Doc 9861: “Manual on the Universal Access Transceiver (UAT)”, 1.ed</w:t>
      </w:r>
      <w:bookmarkEnd w:id="1160"/>
    </w:p>
    <w:p w14:paraId="0DB66BCB" w14:textId="65BA887E" w:rsidR="00C11A8C" w:rsidRPr="000B6291" w:rsidRDefault="00C11A8C" w:rsidP="00C11A8C">
      <w:pPr>
        <w:pStyle w:val="ECCReference"/>
      </w:pPr>
      <w:r w:rsidRPr="000B6291">
        <w:t>Report ITU-R M.2205: “Results of studies of the AM(R)S allocation in the band 960-1 164 MHz and of the AMS(R)S allocation in the band 5 030-5 091 MHz to support control and non-payload communications links for unmanned aircraft systems”</w:t>
      </w:r>
    </w:p>
    <w:p w14:paraId="0294446A" w14:textId="3AB04D13" w:rsidR="00C11A8C" w:rsidRPr="000B6291" w:rsidRDefault="00C11A8C" w:rsidP="00C11A8C">
      <w:pPr>
        <w:pStyle w:val="ECCReference"/>
      </w:pPr>
      <w:bookmarkStart w:id="1161" w:name="_Ref32921044"/>
      <w:r w:rsidRPr="000B6291">
        <w:t>ECC Report 121:“Compatibility studies between Professional Wireless Microphone Systems (PWMS) and other services/systems in the bands 1452-1492 MHz, 1492-1530 MHz, 1533-1559 MHz also considering the services/systems in the adjacent bands (below 1452 MHz and above 1559 MHz)”</w:t>
      </w:r>
      <w:bookmarkEnd w:id="1161"/>
    </w:p>
    <w:p w14:paraId="69C37A70" w14:textId="4ADA3131" w:rsidR="00C11A8C" w:rsidRPr="000B6291" w:rsidRDefault="00C11A8C" w:rsidP="00C11A8C">
      <w:pPr>
        <w:pStyle w:val="ECCReference"/>
      </w:pPr>
      <w:bookmarkStart w:id="1162" w:name="_Ref32921141"/>
      <w:r w:rsidRPr="000B6291">
        <w:t>ECC Report 252: “SEAMCAT Handbook”</w:t>
      </w:r>
      <w:bookmarkEnd w:id="1162"/>
    </w:p>
    <w:p w14:paraId="0B3D0F04" w14:textId="05CE1069" w:rsidR="00C11A8C" w:rsidRPr="000B6291" w:rsidRDefault="00C11A8C" w:rsidP="00C11A8C">
      <w:pPr>
        <w:pStyle w:val="ECCReference"/>
      </w:pPr>
      <w:bookmarkStart w:id="1163" w:name="_Ref17188574"/>
      <w:bookmarkStart w:id="1164" w:name="_Ref19101241"/>
      <w:r w:rsidRPr="000B6291">
        <w:t>Report ITU-R M.2205: “Results of studies of the AM(R)S allocation in the band 960-1 164 MHz and of the AMS(R)S allocation in the band 5 030-5 091 MHz to support control and non-payload communications links for unmanned aircraft systems</w:t>
      </w:r>
      <w:bookmarkEnd w:id="1163"/>
      <w:r w:rsidRPr="000B6291">
        <w:t>”</w:t>
      </w:r>
      <w:bookmarkEnd w:id="1164"/>
    </w:p>
    <w:p w14:paraId="4075D309" w14:textId="0DE953D8" w:rsidR="00C11A8C" w:rsidRPr="000B6291" w:rsidRDefault="00C11A8C" w:rsidP="00C11A8C">
      <w:pPr>
        <w:pStyle w:val="ECCReference"/>
      </w:pPr>
      <w:bookmarkStart w:id="1165" w:name="_Ref19101865"/>
      <w:r w:rsidRPr="000B6291">
        <w:t>Recommendation ITU R M.1642: “Methodology for assessing the maximum aggregate equivalent power flux-density at an aeronautical radionavigation service station from all radionavigation-satellite service systems operating in the 1 164-1 215 MHz band”</w:t>
      </w:r>
      <w:bookmarkEnd w:id="1165"/>
      <w:r w:rsidRPr="000B6291">
        <w:t xml:space="preserve">  </w:t>
      </w:r>
    </w:p>
    <w:p w14:paraId="032DDE29" w14:textId="27236B02" w:rsidR="00C11A8C" w:rsidRPr="000B6291" w:rsidRDefault="00C11A8C" w:rsidP="00C11A8C">
      <w:pPr>
        <w:pStyle w:val="ECCReference"/>
      </w:pPr>
      <w:bookmarkStart w:id="1166" w:name="_Ref17188087"/>
      <w:r w:rsidRPr="000B6291">
        <w:t>RTCA document (DO-362</w:t>
      </w:r>
      <w:bookmarkEnd w:id="1166"/>
      <w:r w:rsidRPr="000B6291">
        <w:t>): “Command and Control (C2) Data Link Minimum Operational Performance Standards (MOPS) (Terrestrial),)” [RTCA-DO-362, Command and Control (C2) Data Link Minimum Operational Performance Standards (MOPS) (Terrestrial), RTCA, 2016.September.22] published in September 2016 by RTCA Inc.</w:t>
      </w:r>
    </w:p>
    <w:p w14:paraId="11B06EDD" w14:textId="18CC67FF" w:rsidR="00C11A8C" w:rsidRPr="000B6291" w:rsidRDefault="00B52C88" w:rsidP="00C11A8C">
      <w:pPr>
        <w:pStyle w:val="ECCReference"/>
      </w:pPr>
      <w:bookmarkStart w:id="1167" w:name="_Ref17188821"/>
      <w:r>
        <w:t xml:space="preserve">Document </w:t>
      </w:r>
      <w:r w:rsidR="00C11A8C" w:rsidRPr="000B6291">
        <w:t>SE7(18)101A1</w:t>
      </w:r>
      <w:bookmarkEnd w:id="1167"/>
    </w:p>
    <w:p w14:paraId="3899CEF5" w14:textId="4F883201" w:rsidR="00C11A8C" w:rsidRPr="000B6291" w:rsidRDefault="00C11A8C" w:rsidP="00C11A8C">
      <w:pPr>
        <w:pStyle w:val="ECCReference"/>
      </w:pPr>
      <w:bookmarkStart w:id="1168" w:name="_Ref17210213"/>
      <w:r w:rsidRPr="000B6291">
        <w:t>Recommendation ITU-R BT.1895</w:t>
      </w:r>
      <w:bookmarkEnd w:id="1168"/>
      <w:r w:rsidR="00B52C88">
        <w:t>: “</w:t>
      </w:r>
      <w:r w:rsidR="00B52C88" w:rsidRPr="00B52C88">
        <w:t>Protection criteria for terrestrial broadcasting systems</w:t>
      </w:r>
      <w:r w:rsidR="00B52C88">
        <w:t>”</w:t>
      </w:r>
    </w:p>
    <w:p w14:paraId="7FA56019" w14:textId="41183E91" w:rsidR="00C11A8C" w:rsidRPr="000B6291" w:rsidRDefault="00C11A8C" w:rsidP="00B52C88">
      <w:pPr>
        <w:pStyle w:val="ECCReference"/>
        <w:numPr>
          <w:ilvl w:val="0"/>
          <w:numId w:val="0"/>
        </w:numPr>
        <w:ind w:left="397"/>
      </w:pPr>
      <w:bookmarkStart w:id="1169" w:name="_Ref17210224"/>
      <w:r w:rsidRPr="000B6291">
        <w:t>Recommendation ITU-R BS.1895</w:t>
      </w:r>
      <w:r w:rsidR="00B52C88">
        <w:t>: “</w:t>
      </w:r>
      <w:r w:rsidR="00B52C88" w:rsidRPr="00B52C88">
        <w:t>Protection criteria for terrestrial broadcasting systems</w:t>
      </w:r>
      <w:r w:rsidR="00B52C88">
        <w:t>”</w:t>
      </w:r>
      <w:bookmarkEnd w:id="1169"/>
    </w:p>
    <w:p w14:paraId="066489C9" w14:textId="52899EED" w:rsidR="00C11A8C" w:rsidRPr="000B6291" w:rsidRDefault="00C11A8C" w:rsidP="00C11A8C">
      <w:pPr>
        <w:pStyle w:val="ECCReference"/>
      </w:pPr>
      <w:bookmarkStart w:id="1170" w:name="_Ref17210310"/>
      <w:r w:rsidRPr="000B6291">
        <w:t>Recommendation ITU-R M.1903</w:t>
      </w:r>
      <w:bookmarkEnd w:id="1170"/>
      <w:r w:rsidR="00B52C88">
        <w:t>: “</w:t>
      </w:r>
      <w:r w:rsidR="00B52C88" w:rsidRPr="00B52C88">
        <w:t>Characteristics and protection criteria for receiving earth stations in the radionavigation-satellite service (space-to-Earth) and receivers in the aeronautical radionavigation service operating in the band 1 559-1 610 MHz</w:t>
      </w:r>
      <w:r w:rsidR="00B52C88">
        <w:t>”</w:t>
      </w:r>
    </w:p>
    <w:p w14:paraId="5A068A4E" w14:textId="2E346CAB" w:rsidR="00C11A8C" w:rsidRPr="000B6291" w:rsidRDefault="00C11A8C" w:rsidP="00C11A8C">
      <w:pPr>
        <w:pStyle w:val="ECCReference"/>
      </w:pPr>
      <w:bookmarkStart w:id="1171" w:name="_Ref17211508"/>
      <w:r w:rsidRPr="000B6291">
        <w:t>ERC Report 63</w:t>
      </w:r>
      <w:bookmarkEnd w:id="1171"/>
      <w:r w:rsidR="00B52C88">
        <w:t>: “</w:t>
      </w:r>
      <w:r w:rsidR="00B52C88" w:rsidRPr="00B52C88">
        <w:t>Introduction of radio microphone applications in the frequency range 1785 - 1800 MHz</w:t>
      </w:r>
      <w:r w:rsidR="00B52C88">
        <w:t>”, May 1998</w:t>
      </w:r>
    </w:p>
    <w:p w14:paraId="47F4CB92" w14:textId="0DB5F6C6" w:rsidR="00C11A8C" w:rsidRPr="000B6291" w:rsidRDefault="00C11A8C" w:rsidP="00C11A8C">
      <w:pPr>
        <w:pStyle w:val="ECCReference"/>
      </w:pPr>
      <w:bookmarkStart w:id="1172" w:name="_Ref17274677"/>
      <w:r w:rsidRPr="000B6291">
        <w:t>ERC Report 42</w:t>
      </w:r>
      <w:bookmarkEnd w:id="1172"/>
      <w:r w:rsidR="00B52C88">
        <w:t>: “</w:t>
      </w:r>
      <w:r w:rsidR="00B52C88" w:rsidRPr="00B52C88">
        <w:t>Spectrum efficiency of CDMA-PAMR and other wideband systems for PMR/PAMR</w:t>
      </w:r>
      <w:r w:rsidR="00B52C88">
        <w:t>”, February 2004</w:t>
      </w:r>
    </w:p>
    <w:p w14:paraId="4BDF4565" w14:textId="77777777" w:rsidR="00C11A8C" w:rsidRPr="000B6291" w:rsidRDefault="00C11A8C" w:rsidP="00C11A8C">
      <w:pPr>
        <w:pStyle w:val="ECCReference"/>
      </w:pPr>
      <w:bookmarkStart w:id="1173" w:name="_Ref17275498"/>
      <w:r w:rsidRPr="000B6291">
        <w:t>Recommendation ITU-R M.1639</w:t>
      </w:r>
      <w:bookmarkEnd w:id="1173"/>
      <w:r w:rsidRPr="000B6291">
        <w:t>: “Protection criterion for the aeronautical radionavigation service with respect to aggregate emissions from space stations in the radionavigation-satellite service in the band 1 164-1 215 MHz”</w:t>
      </w:r>
    </w:p>
    <w:p w14:paraId="4F760570" w14:textId="78A6A65D" w:rsidR="00C11A8C" w:rsidRPr="000B6291" w:rsidRDefault="00D241CA" w:rsidP="00C11A8C">
      <w:pPr>
        <w:pStyle w:val="ECCReference"/>
      </w:pPr>
      <w:hyperlink r:id="rId221" w:history="1">
        <w:bookmarkStart w:id="1174" w:name="_Ref17289715"/>
        <w:r w:rsidR="00C11A8C" w:rsidRPr="000B6291">
          <w:rPr>
            <w:rStyle w:val="Hyperlink"/>
          </w:rPr>
          <w:t>https://www.easa.europa.eu/sites/default/files/dfu/ICAO-annex-19.pdf</w:t>
        </w:r>
        <w:bookmarkEnd w:id="1174"/>
      </w:hyperlink>
    </w:p>
    <w:bookmarkStart w:id="1175" w:name="_Ref17289748"/>
    <w:p w14:paraId="7DBB7A0B" w14:textId="2D65FE83" w:rsidR="00C11A8C" w:rsidRPr="000B6291" w:rsidRDefault="00C11A8C" w:rsidP="00C11A8C">
      <w:pPr>
        <w:pStyle w:val="ECCReference"/>
        <w:rPr>
          <w:rStyle w:val="Hyperlink"/>
        </w:rPr>
      </w:pPr>
      <w:r w:rsidRPr="000B6291">
        <w:fldChar w:fldCharType="begin"/>
      </w:r>
      <w:r w:rsidRPr="000B6291">
        <w:instrText xml:space="preserve"> HYPERLINK "https://www.pilot18.com/icao-annex-10-telecommunication/" </w:instrText>
      </w:r>
      <w:r w:rsidRPr="000B6291">
        <w:fldChar w:fldCharType="separate"/>
      </w:r>
      <w:r w:rsidRPr="000B6291">
        <w:rPr>
          <w:rStyle w:val="Hyperlink"/>
        </w:rPr>
        <w:t>https://www.pilot18.com/icao-annex-10-telecommunication/</w:t>
      </w:r>
      <w:r w:rsidRPr="000B6291">
        <w:rPr>
          <w:rStyle w:val="Hyperlink"/>
        </w:rPr>
        <w:fldChar w:fldCharType="end"/>
      </w:r>
    </w:p>
    <w:p w14:paraId="1C45E877" w14:textId="3CE1B7C3" w:rsidR="00C11A8C" w:rsidRPr="000B6291" w:rsidRDefault="00C11A8C" w:rsidP="00C11A8C">
      <w:pPr>
        <w:pStyle w:val="ECCReference"/>
      </w:pPr>
      <w:bookmarkStart w:id="1176" w:name="_Ref17290142"/>
      <w:bookmarkStart w:id="1177" w:name="_Ref17289824"/>
      <w:r w:rsidRPr="000B6291">
        <w:rPr>
          <w:rStyle w:val="ECCParagraph"/>
        </w:rPr>
        <w:t>PJ14 EECNS (Essential and Efficient CNS)</w:t>
      </w:r>
      <w:bookmarkEnd w:id="1176"/>
      <w:r w:rsidRPr="000B6291">
        <w:rPr>
          <w:rStyle w:val="ECCParagraph"/>
        </w:rPr>
        <w:t xml:space="preserve"> (</w:t>
      </w:r>
      <w:hyperlink r:id="rId222" w:history="1">
        <w:r w:rsidRPr="000B6291">
          <w:rPr>
            <w:rStyle w:val="Hyperlink"/>
          </w:rPr>
          <w:t>https://cordis.europa.eu/project/rcn/206409/factsheet/en</w:t>
        </w:r>
      </w:hyperlink>
      <w:r w:rsidRPr="000B6291">
        <w:rPr>
          <w:rStyle w:val="Hyperlink"/>
        </w:rPr>
        <w:t>)</w:t>
      </w:r>
    </w:p>
    <w:p w14:paraId="40F3E96F" w14:textId="77777777" w:rsidR="00C11A8C" w:rsidRPr="000B6291" w:rsidRDefault="00C11A8C" w:rsidP="00C11A8C">
      <w:pPr>
        <w:pStyle w:val="ECCReference"/>
        <w:rPr>
          <w:rStyle w:val="ECCParagraph"/>
        </w:rPr>
      </w:pPr>
      <w:bookmarkStart w:id="1178" w:name="_Ref17290821"/>
      <w:r w:rsidRPr="000B6291">
        <w:rPr>
          <w:rStyle w:val="ECCParagraph"/>
        </w:rPr>
        <w:t xml:space="preserve">CAP 760 </w:t>
      </w:r>
      <w:bookmarkEnd w:id="1178"/>
    </w:p>
    <w:p w14:paraId="684F16BF" w14:textId="77777777" w:rsidR="00C11A8C" w:rsidRPr="000B6291" w:rsidRDefault="00C11A8C" w:rsidP="00C11A8C">
      <w:pPr>
        <w:pStyle w:val="ECCReference"/>
        <w:rPr>
          <w:rStyle w:val="ECCParagraph"/>
        </w:rPr>
      </w:pPr>
      <w:bookmarkStart w:id="1179" w:name="_Ref17290984"/>
      <w:r w:rsidRPr="000B6291">
        <w:rPr>
          <w:rStyle w:val="ECCParagraph"/>
        </w:rPr>
        <w:t>"Aviation: Benefits Beyond Borders" (</w:t>
      </w:r>
      <w:bookmarkEnd w:id="1179"/>
      <w:r w:rsidRPr="000B6291">
        <w:rPr>
          <w:rStyle w:val="ECCParagraph"/>
        </w:rPr>
        <w:t>http://www.atag.org/component/downloads/downloads/346.html)</w:t>
      </w:r>
    </w:p>
    <w:p w14:paraId="3D288BE8" w14:textId="77777777" w:rsidR="00C11A8C" w:rsidRPr="000B6291" w:rsidRDefault="00C11A8C" w:rsidP="00A030ED">
      <w:pPr>
        <w:pStyle w:val="ECCReference"/>
        <w:jc w:val="left"/>
        <w:rPr>
          <w:rStyle w:val="ECCParagraph"/>
        </w:rPr>
      </w:pPr>
      <w:bookmarkStart w:id="1180" w:name="_Ref17291008"/>
      <w:r w:rsidRPr="000B6291">
        <w:rPr>
          <w:rStyle w:val="ECCParagraph"/>
        </w:rPr>
        <w:t>"Study on the Modelling of Airport Economic Value"</w:t>
      </w:r>
      <w:bookmarkEnd w:id="1180"/>
      <w:r w:rsidRPr="000B6291">
        <w:t xml:space="preserve"> (</w:t>
      </w:r>
      <w:r w:rsidRPr="000B6291">
        <w:rPr>
          <w:rStyle w:val="ECCParagraph"/>
        </w:rPr>
        <w:t>http://www.eurocontrol.int/sites/default/files/publication/files/airport-economic-value-final-report.pdf)</w:t>
      </w:r>
    </w:p>
    <w:p w14:paraId="578C1A0C" w14:textId="77777777" w:rsidR="00C11A8C" w:rsidRPr="000B6291" w:rsidRDefault="00C11A8C" w:rsidP="00C11A8C">
      <w:pPr>
        <w:pStyle w:val="ECCReference"/>
      </w:pPr>
      <w:bookmarkStart w:id="1181" w:name="_Ref17291140"/>
      <w:r w:rsidRPr="000B6291">
        <w:t>UK Music: Wish You Were Here (2017) – The contribution of live music to the UK economy</w:t>
      </w:r>
    </w:p>
    <w:p w14:paraId="34D0253D" w14:textId="3A539B51" w:rsidR="00C11A8C" w:rsidRPr="000B6291" w:rsidRDefault="00D241CA" w:rsidP="00C11A8C">
      <w:pPr>
        <w:pStyle w:val="ECCReference"/>
      </w:pPr>
      <w:hyperlink r:id="rId223" w:history="1">
        <w:bookmarkStart w:id="1182" w:name="_Ref17291248"/>
        <w:r w:rsidR="00C11A8C" w:rsidRPr="000B6291">
          <w:rPr>
            <w:rStyle w:val="Hyperlink"/>
          </w:rPr>
          <w:t>https://www.gsa.europa.eu/system/files/reports/gnss_mr_2017.pdf</w:t>
        </w:r>
        <w:bookmarkEnd w:id="1182"/>
      </w:hyperlink>
    </w:p>
    <w:p w14:paraId="303157B3" w14:textId="347A4659" w:rsidR="00C11A8C" w:rsidRPr="000B6291" w:rsidRDefault="00C11A8C" w:rsidP="00C11A8C">
      <w:pPr>
        <w:pStyle w:val="ECCReference"/>
      </w:pPr>
      <w:bookmarkStart w:id="1183" w:name="_Ref18496761"/>
      <w:r w:rsidRPr="000B6291">
        <w:rPr>
          <w:rStyle w:val="ECCParagraph"/>
        </w:rPr>
        <w:t xml:space="preserve">What is the economic impact of Geo services? study by </w:t>
      </w:r>
      <w:proofErr w:type="spellStart"/>
      <w:r w:rsidRPr="000B6291">
        <w:rPr>
          <w:rStyle w:val="ECCParagraph"/>
        </w:rPr>
        <w:t>Oxera</w:t>
      </w:r>
      <w:proofErr w:type="spellEnd"/>
      <w:r w:rsidRPr="000B6291">
        <w:rPr>
          <w:rStyle w:val="ECCParagraph"/>
        </w:rPr>
        <w:t xml:space="preserve"> Consulting Ltd for Google</w:t>
      </w:r>
      <w:bookmarkEnd w:id="1183"/>
      <w:r w:rsidRPr="000B6291">
        <w:rPr>
          <w:rStyle w:val="ECCParagraph"/>
        </w:rPr>
        <w:t xml:space="preserve"> </w:t>
      </w:r>
      <w:hyperlink r:id="rId224" w:history="1">
        <w:r w:rsidRPr="000B6291">
          <w:rPr>
            <w:rStyle w:val="Hyperlink"/>
          </w:rPr>
          <w:t>https://www.oxera.com/wp-content/uploads/2018/03/What-is-the-economic-impact-of-Geo-services_1.pdf</w:t>
        </w:r>
      </w:hyperlink>
    </w:p>
    <w:p w14:paraId="6FFE2CE4" w14:textId="77777777" w:rsidR="00C11A8C" w:rsidRPr="000B6291" w:rsidRDefault="00C11A8C" w:rsidP="00C11A8C">
      <w:pPr>
        <w:pStyle w:val="ECCReference"/>
        <w:rPr>
          <w:rStyle w:val="ECCParagraph"/>
        </w:rPr>
      </w:pPr>
      <w:bookmarkStart w:id="1184" w:name="_Ref18499469"/>
      <w:bookmarkEnd w:id="1181"/>
      <w:r w:rsidRPr="000B6291">
        <w:rPr>
          <w:rStyle w:val="ECCParagraph"/>
        </w:rPr>
        <w:t>EUROCONTROL ESARR 4 - Risk Assessment and Mitigation</w:t>
      </w:r>
      <w:bookmarkEnd w:id="1184"/>
    </w:p>
    <w:p w14:paraId="050D0FE2" w14:textId="51E98897" w:rsidR="00C11A8C" w:rsidRPr="000B6291" w:rsidRDefault="00C11A8C" w:rsidP="00C11A8C">
      <w:pPr>
        <w:pStyle w:val="ECCReference"/>
        <w:rPr>
          <w:rStyle w:val="ECCParagraph"/>
        </w:rPr>
      </w:pPr>
      <w:bookmarkStart w:id="1185" w:name="_Ref19088867"/>
      <w:r w:rsidRPr="000B6291">
        <w:rPr>
          <w:rStyle w:val="ECCParagraph"/>
        </w:rPr>
        <w:lastRenderedPageBreak/>
        <w:t xml:space="preserve">"ICAO Global Air Navigation Plan" (5th edition, 2016 - </w:t>
      </w:r>
      <w:hyperlink r:id="rId225" w:history="1">
        <w:r w:rsidRPr="000B6291">
          <w:rPr>
            <w:rStyle w:val="Hyperlink"/>
          </w:rPr>
          <w:t>https://www.icao.int/airnavigation/Pages/GANP-Resources.aspx</w:t>
        </w:r>
      </w:hyperlink>
      <w:bookmarkEnd w:id="1185"/>
    </w:p>
    <w:p w14:paraId="6126F7B0" w14:textId="0729F4E8" w:rsidR="00C11A8C" w:rsidRPr="000B6291" w:rsidRDefault="00D241CA" w:rsidP="00C11A8C">
      <w:pPr>
        <w:pStyle w:val="ECCReference"/>
        <w:rPr>
          <w:rStyle w:val="Hyperlink"/>
        </w:rPr>
      </w:pPr>
      <w:hyperlink r:id="rId226" w:history="1">
        <w:r w:rsidR="00C11A8C" w:rsidRPr="000B6291">
          <w:rPr>
            <w:rStyle w:val="Hyperlink"/>
          </w:rPr>
          <w:t>https://www.eurocontrol.int/news/ldacs-aviation’s-future-terrestrial-datalink-takes-big-step-forward</w:t>
        </w:r>
      </w:hyperlink>
    </w:p>
    <w:p w14:paraId="2EF909AF" w14:textId="77777777" w:rsidR="00C11A8C" w:rsidRPr="000B6291" w:rsidRDefault="00C11A8C" w:rsidP="00C11A8C">
      <w:pPr>
        <w:pStyle w:val="ECCReference"/>
      </w:pPr>
      <w:bookmarkStart w:id="1186" w:name="_Ref19090931"/>
      <w:r w:rsidRPr="000B6291">
        <w:t>https://www.ofcom.org.uk/consultations-and-statements/category-2/new-spectrum-audio-pmse</w:t>
      </w:r>
      <w:bookmarkEnd w:id="1186"/>
    </w:p>
    <w:p w14:paraId="22F543E3" w14:textId="77777777" w:rsidR="00C11A8C" w:rsidRPr="000B6291" w:rsidRDefault="00C11A8C" w:rsidP="00C11A8C">
      <w:pPr>
        <w:pStyle w:val="ECCReference"/>
        <w:rPr>
          <w:rStyle w:val="ECCParagraph"/>
        </w:rPr>
      </w:pPr>
      <w:bookmarkStart w:id="1187" w:name="_Ref19090944"/>
      <w:r w:rsidRPr="000B6291">
        <w:t>Ofcom: “New Spectrum for Audio PMSE” . March 2016 https://www.ofcom.org.uk/__data/assets/pdf_file/0021/62481/New-Spectrum-for-Audio-PMSE-statement.pdf</w:t>
      </w:r>
    </w:p>
    <w:p w14:paraId="363A0F9E" w14:textId="77777777" w:rsidR="00C11A8C" w:rsidRPr="000B6291" w:rsidRDefault="00C11A8C" w:rsidP="00C11A8C">
      <w:pPr>
        <w:pStyle w:val="ECCReference"/>
        <w:rPr>
          <w:rStyle w:val="ECCParagraph"/>
        </w:rPr>
      </w:pPr>
      <w:bookmarkStart w:id="1188" w:name="_Ref33009087"/>
      <w:bookmarkStart w:id="1189" w:name="_Ref19090242"/>
      <w:bookmarkEnd w:id="1187"/>
      <w:r w:rsidRPr="000B6291">
        <w:rPr>
          <w:rStyle w:val="ECCParagraph"/>
        </w:rPr>
        <w:t>safety assurance case (SAC). The SAC is based on the classification/tolerability matrix from CAP 760, published by the CAA</w:t>
      </w:r>
      <w:bookmarkEnd w:id="1188"/>
    </w:p>
    <w:bookmarkStart w:id="1190" w:name="_Ref19093461"/>
    <w:p w14:paraId="6C75E40E" w14:textId="6FA518E8" w:rsidR="00C11A8C" w:rsidRPr="000B6291" w:rsidRDefault="00C11A8C" w:rsidP="00C11A8C">
      <w:pPr>
        <w:pStyle w:val="ECCReference"/>
        <w:rPr>
          <w:rStyle w:val="Hyperlink"/>
        </w:rPr>
      </w:pPr>
      <w:r w:rsidRPr="000B6291">
        <w:fldChar w:fldCharType="begin"/>
      </w:r>
      <w:r w:rsidRPr="000B6291">
        <w:instrText xml:space="preserve"> HYPERLINK "https://www.eurocontrol.int/sites/default/files/article/content/documents/communications/25082009-lcis-s1tos5-compatibility-scenarios-v10.pdf" </w:instrText>
      </w:r>
      <w:r w:rsidRPr="000B6291">
        <w:fldChar w:fldCharType="separate"/>
      </w:r>
      <w:r w:rsidRPr="000B6291">
        <w:rPr>
          <w:rStyle w:val="Hyperlink"/>
        </w:rPr>
        <w:t>https://www.eurocontrol.int/sites/default/files/article/content/documents/communications/25082009-lcis-s1tos5-compatibility-scenarios-v10.pdf</w:t>
      </w:r>
      <w:r w:rsidRPr="000B6291">
        <w:rPr>
          <w:rStyle w:val="Hyperlink"/>
        </w:rPr>
        <w:fldChar w:fldCharType="end"/>
      </w:r>
      <w:bookmarkEnd w:id="1190"/>
    </w:p>
    <w:p w14:paraId="01BAEE1E" w14:textId="2BB97810" w:rsidR="00C11A8C" w:rsidRPr="000B6291" w:rsidRDefault="00D241CA" w:rsidP="00C11A8C">
      <w:pPr>
        <w:pStyle w:val="ECCReference"/>
      </w:pPr>
      <w:hyperlink r:id="rId227" w:history="1">
        <w:bookmarkStart w:id="1191" w:name="_Ref19093517"/>
        <w:r w:rsidR="00C11A8C" w:rsidRPr="000B6291">
          <w:rPr>
            <w:rStyle w:val="Hyperlink"/>
          </w:rPr>
          <w:t>https://www.eurocontrol.int/sites/default/files/article//content/documents/communications/24082009-lcis-c3-criteria-and-tests-v10.pdf</w:t>
        </w:r>
        <w:bookmarkEnd w:id="1191"/>
      </w:hyperlink>
      <w:r w:rsidR="00C11A8C" w:rsidRPr="000B6291">
        <w:t xml:space="preserve"> </w:t>
      </w:r>
    </w:p>
    <w:p w14:paraId="7B4DA047" w14:textId="053FDA5A" w:rsidR="00C11A8C" w:rsidRPr="000B6291" w:rsidRDefault="00D241CA" w:rsidP="00C11A8C">
      <w:pPr>
        <w:pStyle w:val="ECCReference"/>
      </w:pPr>
      <w:hyperlink r:id="rId228" w:history="1">
        <w:bookmarkStart w:id="1192" w:name="_Ref19093570"/>
        <w:r w:rsidR="00C11A8C" w:rsidRPr="000B6291">
          <w:rPr>
            <w:rStyle w:val="Hyperlink"/>
          </w:rPr>
          <w:t>https://gdmissionsystems.com/-/media/General-Dynamics/Satcom/PDF/Antennas/Legacy-Products/655-0031A_1325-32SSR.ashx?la=en&amp;hash=9F9BC69A86183C2FBC4118BB504D0314C2082FC6</w:t>
        </w:r>
        <w:bookmarkEnd w:id="1192"/>
      </w:hyperlink>
    </w:p>
    <w:bookmarkEnd w:id="1175"/>
    <w:bookmarkEnd w:id="1177"/>
    <w:bookmarkEnd w:id="1189"/>
    <w:p w14:paraId="75080B22" w14:textId="2C493C31" w:rsidR="00C11A8C" w:rsidRPr="000B6291" w:rsidRDefault="00C11A8C" w:rsidP="00915CBB">
      <w:pPr>
        <w:pStyle w:val="ECCReference"/>
      </w:pPr>
      <w:r w:rsidRPr="000B6291">
        <w:fldChar w:fldCharType="begin"/>
      </w:r>
      <w:r w:rsidRPr="000B6291">
        <w:instrText xml:space="preserve"> HYPERLINK "http://dspace.upce.cz/bitstream/handle/10195/54565/Radar%20AntennaA.pdf?sequence=1" </w:instrText>
      </w:r>
      <w:r w:rsidRPr="000B6291">
        <w:fldChar w:fldCharType="separate"/>
      </w:r>
      <w:bookmarkStart w:id="1193" w:name="_Ref19093679"/>
      <w:r w:rsidRPr="000B6291">
        <w:rPr>
          <w:rStyle w:val="Hyperlink"/>
        </w:rPr>
        <w:t>http://dspace.upce.cz/bitstream/handle/10195/54565/Radar%20AntennaA.pdf?sequence=1</w:t>
      </w:r>
      <w:bookmarkEnd w:id="1193"/>
      <w:r w:rsidRPr="000B6291">
        <w:rPr>
          <w:rStyle w:val="Hyperlink"/>
        </w:rPr>
        <w:fldChar w:fldCharType="end"/>
      </w:r>
    </w:p>
    <w:bookmarkStart w:id="1194" w:name="_Ref19093699"/>
    <w:p w14:paraId="50A007D1" w14:textId="63D9F94F" w:rsidR="00C11A8C" w:rsidRPr="000B6291" w:rsidRDefault="00915CBB" w:rsidP="00915CBB">
      <w:pPr>
        <w:pStyle w:val="ECCReference"/>
      </w:pPr>
      <w:r w:rsidRPr="000B6291">
        <w:fldChar w:fldCharType="begin"/>
      </w:r>
      <w:r w:rsidRPr="000B6291">
        <w:instrText xml:space="preserve"> HYPERLINK "https://gdmissionsystems.com/-/media/General-Dynamics/Satcom/PDF/Antennas/Legacy-Products/655-0028A_214SM.ashx?la=en&amp;hash=6E64C5F413DC388C20AB8FFA33374C12EBCB6479" </w:instrText>
      </w:r>
      <w:r w:rsidRPr="000B6291">
        <w:fldChar w:fldCharType="separate"/>
      </w:r>
      <w:r w:rsidRPr="000B6291">
        <w:rPr>
          <w:rStyle w:val="Hyperlink"/>
        </w:rPr>
        <w:t>https://gdmissionsystems.com/-/media/General-Dynamics/Satcom/PDF/Antennas/Legacy-Products/655-0028A_214SM.ashx?la=en&amp;hash=6E64C5F413DC388C20AB8FFA33374C12EBCB6479</w:t>
      </w:r>
      <w:bookmarkEnd w:id="1194"/>
      <w:r w:rsidRPr="000B6291">
        <w:fldChar w:fldCharType="end"/>
      </w:r>
    </w:p>
    <w:p w14:paraId="2658CF7E" w14:textId="1096E7C4" w:rsidR="00C11A8C" w:rsidRPr="000B6291" w:rsidRDefault="00D241CA" w:rsidP="00915CBB">
      <w:pPr>
        <w:pStyle w:val="ECCReference"/>
      </w:pPr>
      <w:hyperlink r:id="rId229" w:history="1">
        <w:bookmarkStart w:id="1195" w:name="_Ref19093720"/>
        <w:r w:rsidR="00C11A8C" w:rsidRPr="000B6291">
          <w:rPr>
            <w:rStyle w:val="Hyperlink"/>
          </w:rPr>
          <w:t>https://www.eurocontrol.int/sites/default/files/article//content/documents/communications/24082009-lcis-c3-criteria-and-tests-v10.pdf</w:t>
        </w:r>
        <w:bookmarkEnd w:id="1195"/>
      </w:hyperlink>
      <w:r w:rsidR="00C11A8C" w:rsidRPr="000B6291">
        <w:t xml:space="preserve"> </w:t>
      </w:r>
    </w:p>
    <w:p w14:paraId="381CE433" w14:textId="0845F404" w:rsidR="00C11A8C" w:rsidRPr="000B6291" w:rsidRDefault="00D241CA" w:rsidP="00C11A8C">
      <w:pPr>
        <w:pStyle w:val="ECCReference"/>
        <w:rPr>
          <w:rStyle w:val="Hyperlink"/>
        </w:rPr>
      </w:pPr>
      <w:hyperlink r:id="rId230" w:history="1">
        <w:bookmarkStart w:id="1196" w:name="_Ref19093729"/>
        <w:r w:rsidR="00C11A8C" w:rsidRPr="000B6291">
          <w:rPr>
            <w:rStyle w:val="Hyperlink"/>
          </w:rPr>
          <w:t>http://dgca.gov.in/intradgca/intra/icaodocs/Doc%209684%20-%20Manual%20on%20the%20Secondary%20Surveillance%20Radar%20(SSR)%20Systems%20Ed%203%20Amd%201%20(En).pdf</w:t>
        </w:r>
        <w:bookmarkEnd w:id="1196"/>
      </w:hyperlink>
    </w:p>
    <w:p w14:paraId="789D5057" w14:textId="2B57F3AE" w:rsidR="00C11A8C" w:rsidRPr="000B6291" w:rsidRDefault="00C11A8C" w:rsidP="00C27322">
      <w:pPr>
        <w:pStyle w:val="ECCReference"/>
      </w:pPr>
      <w:bookmarkStart w:id="1197" w:name="_Ref19093785"/>
      <w:r w:rsidRPr="000B6291">
        <w:t xml:space="preserve">Test Report for the Coexistence of PMSE with Aeronautical Services in the Band 960-1164 MHz, JCSys/C053/004/3, </w:t>
      </w:r>
      <w:hyperlink r:id="rId231" w:history="1">
        <w:r w:rsidRPr="000B6291">
          <w:rPr>
            <w:rStyle w:val="Hyperlink"/>
          </w:rPr>
          <w:t>https://www.ofcom.org.uk/__data/assets/pdf_file/0024/57840/annex6.pdf</w:t>
        </w:r>
      </w:hyperlink>
    </w:p>
    <w:p w14:paraId="4620007B" w14:textId="682C1C4C" w:rsidR="00C11A8C" w:rsidRPr="000B6291" w:rsidRDefault="00C11A8C" w:rsidP="00915CBB">
      <w:pPr>
        <w:pStyle w:val="ECCReference"/>
      </w:pPr>
      <w:r w:rsidRPr="000B6291">
        <w:t xml:space="preserve">Test Report for the Coexistence of PMSE with Aeronautical Services in the Band 960-1164 MHz, JCSys/C053/004/3, </w:t>
      </w:r>
      <w:hyperlink r:id="rId232" w:history="1">
        <w:r w:rsidRPr="000B6291">
          <w:rPr>
            <w:rStyle w:val="Hyperlink"/>
          </w:rPr>
          <w:t>https://www.ofcom.org.uk/__data/assets/pdf_file/0024/57840/annex6.pdf</w:t>
        </w:r>
      </w:hyperlink>
    </w:p>
    <w:p w14:paraId="54BF57A8" w14:textId="77777777" w:rsidR="00C11A8C" w:rsidRPr="000B6291" w:rsidRDefault="00C11A8C" w:rsidP="00C11A8C">
      <w:pPr>
        <w:pStyle w:val="ECCReference"/>
      </w:pPr>
      <w:bookmarkStart w:id="1198" w:name="_Ref19101766"/>
      <w:r w:rsidRPr="000B6291">
        <w:t>Recommendation ITU-R P.452</w:t>
      </w:r>
      <w:bookmarkEnd w:id="1198"/>
    </w:p>
    <w:p w14:paraId="4B92B43A" w14:textId="77777777" w:rsidR="00C11A8C" w:rsidRPr="000B6291" w:rsidRDefault="00C11A8C" w:rsidP="00C11A8C">
      <w:pPr>
        <w:pStyle w:val="ECCReference"/>
      </w:pPr>
      <w:bookmarkStart w:id="1199" w:name="_Ref19102104"/>
      <w:r w:rsidRPr="000B6291">
        <w:t>Recommendation ITU-R P.1546</w:t>
      </w:r>
      <w:bookmarkEnd w:id="1199"/>
    </w:p>
    <w:p w14:paraId="5618F9FF" w14:textId="77777777" w:rsidR="008A0631" w:rsidRPr="000B6291" w:rsidRDefault="008A0631" w:rsidP="00C11A8C">
      <w:pPr>
        <w:pStyle w:val="ECCReference"/>
      </w:pPr>
      <w:bookmarkStart w:id="1200" w:name="_Ref29805862"/>
      <w:bookmarkStart w:id="1201" w:name="_Ref33007787"/>
      <w:r w:rsidRPr="000B6291">
        <w:t>GRABOWSKI, Joseph; HEGARTY, Christopher. Characterization of L5 receiver performance using digital pulse blanking. In: Proceedings of the ION GPS-2002. 2002.</w:t>
      </w:r>
      <w:bookmarkEnd w:id="1200"/>
      <w:bookmarkEnd w:id="1201"/>
    </w:p>
    <w:p w14:paraId="7F4CE429" w14:textId="77777777" w:rsidR="0063467A" w:rsidRPr="000B6291" w:rsidRDefault="0063467A" w:rsidP="004448C5">
      <w:pPr>
        <w:pStyle w:val="ECCReference"/>
        <w:tabs>
          <w:tab w:val="clear" w:pos="397"/>
          <w:tab w:val="num" w:pos="681"/>
        </w:tabs>
      </w:pPr>
      <w:bookmarkStart w:id="1202" w:name="_Ref32925699"/>
      <w:bookmarkEnd w:id="1197"/>
      <w:r w:rsidRPr="000B6291">
        <w:t>ICAO Doc 9859 “Safety Management Manual”, Table 5-1</w:t>
      </w:r>
      <w:bookmarkEnd w:id="1202"/>
    </w:p>
    <w:p w14:paraId="43D9EE75" w14:textId="2AAD5E71" w:rsidR="0063467A" w:rsidRPr="000B6291" w:rsidRDefault="0063467A" w:rsidP="004448C5">
      <w:pPr>
        <w:pStyle w:val="ECCReference"/>
        <w:tabs>
          <w:tab w:val="clear" w:pos="397"/>
          <w:tab w:val="num" w:pos="681"/>
        </w:tabs>
      </w:pPr>
      <w:bookmarkStart w:id="1203" w:name="_Ref32925922"/>
      <w:r w:rsidRPr="000B6291">
        <w:t>ICAO Doc 9718 “Handbook on Radio Frequency Spectrum Requirements for Civil Aviation”</w:t>
      </w:r>
      <w:bookmarkEnd w:id="1203"/>
    </w:p>
    <w:p w14:paraId="1A9DD832" w14:textId="26A89888" w:rsidR="0063467A" w:rsidRPr="000B6291" w:rsidRDefault="0063467A" w:rsidP="004448C5">
      <w:pPr>
        <w:pStyle w:val="ECCReference"/>
        <w:tabs>
          <w:tab w:val="clear" w:pos="397"/>
          <w:tab w:val="num" w:pos="681"/>
        </w:tabs>
      </w:pPr>
      <w:bookmarkStart w:id="1204" w:name="_Ref32925864"/>
      <w:r w:rsidRPr="000B6291">
        <w:t>ICAO Doc 9868 “Procedures for Air Navigation Service Training”</w:t>
      </w:r>
      <w:bookmarkEnd w:id="1204"/>
    </w:p>
    <w:p w14:paraId="347BB9E6" w14:textId="43EB0D20" w:rsidR="0063467A" w:rsidRPr="000B6291" w:rsidRDefault="0063467A" w:rsidP="004448C5">
      <w:pPr>
        <w:pStyle w:val="ECCReference"/>
        <w:tabs>
          <w:tab w:val="clear" w:pos="397"/>
          <w:tab w:val="num" w:pos="681"/>
        </w:tabs>
      </w:pPr>
      <w:bookmarkStart w:id="1205" w:name="_Ref32925854"/>
      <w:r w:rsidRPr="000B6291">
        <w:t>ICAO Doc 10057 “Manual on Air Traffic Safety Electronics Personnel Competency-based Training and Assessment”</w:t>
      </w:r>
      <w:bookmarkEnd w:id="1205"/>
    </w:p>
    <w:p w14:paraId="782466C1" w14:textId="02C734EE" w:rsidR="0063467A" w:rsidRPr="000B6291" w:rsidRDefault="0063467A" w:rsidP="004448C5">
      <w:pPr>
        <w:ind w:left="397" w:hanging="397"/>
      </w:pPr>
    </w:p>
    <w:sectPr w:rsidR="0063467A" w:rsidRPr="000B6291" w:rsidSect="00D64517">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0D8747" w14:textId="77777777" w:rsidR="00134CFC" w:rsidRDefault="00134CFC" w:rsidP="004930E1">
      <w:r>
        <w:separator/>
      </w:r>
    </w:p>
    <w:p w14:paraId="130B66C4" w14:textId="77777777" w:rsidR="00134CFC" w:rsidRDefault="00134CFC" w:rsidP="004930E1"/>
  </w:endnote>
  <w:endnote w:type="continuationSeparator" w:id="0">
    <w:p w14:paraId="344D777E" w14:textId="77777777" w:rsidR="00134CFC" w:rsidRDefault="00134CFC" w:rsidP="004930E1">
      <w:r>
        <w:continuationSeparator/>
      </w:r>
    </w:p>
    <w:p w14:paraId="1AEDDB1E" w14:textId="77777777" w:rsidR="00134CFC" w:rsidRDefault="00134CFC" w:rsidP="004930E1"/>
  </w:endnote>
  <w:endnote w:type="continuationNotice" w:id="1">
    <w:p w14:paraId="22EE4946" w14:textId="77777777" w:rsidR="00134CFC" w:rsidRDefault="00134CFC">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old">
    <w:altName w:val="Arial"/>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2FF430" w14:textId="77777777" w:rsidR="00134CFC" w:rsidRDefault="00134CFC">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E40C7D" w14:textId="77777777" w:rsidR="00134CFC" w:rsidRDefault="00134CFC">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FF337B" w14:textId="77777777" w:rsidR="00134CFC" w:rsidRDefault="00134CFC">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3A65FB" w14:textId="77777777" w:rsidR="00134CFC" w:rsidRPr="00F7440E" w:rsidRDefault="00134CFC" w:rsidP="004930E1">
      <w:pPr>
        <w:pStyle w:val="FootnoteText"/>
      </w:pPr>
      <w:r>
        <w:separator/>
      </w:r>
    </w:p>
  </w:footnote>
  <w:footnote w:type="continuationSeparator" w:id="0">
    <w:p w14:paraId="160F6D7D" w14:textId="77777777" w:rsidR="00134CFC" w:rsidRPr="00F7440E" w:rsidRDefault="00134CFC" w:rsidP="004930E1">
      <w:r>
        <w:continuationSeparator/>
      </w:r>
    </w:p>
  </w:footnote>
  <w:footnote w:type="continuationNotice" w:id="1">
    <w:p w14:paraId="2CBC3083" w14:textId="77777777" w:rsidR="00134CFC" w:rsidRPr="00CD07E7" w:rsidRDefault="00134CFC" w:rsidP="004930E1"/>
  </w:footnote>
  <w:footnote w:id="2">
    <w:p w14:paraId="018E35A7" w14:textId="10CEA291" w:rsidR="00134CFC" w:rsidRPr="009C2384" w:rsidRDefault="00134CFC" w:rsidP="00CB3778">
      <w:pPr>
        <w:pStyle w:val="FootnoteText"/>
        <w:rPr>
          <w:lang w:val="en-GB"/>
        </w:rPr>
      </w:pPr>
      <w:r>
        <w:rPr>
          <w:rStyle w:val="FootnoteReference"/>
        </w:rPr>
        <w:footnoteRef/>
      </w:r>
      <w:r w:rsidRPr="003F20D9">
        <w:rPr>
          <w:lang w:val="en-GB"/>
        </w:rPr>
        <w:t xml:space="preserve"> </w:t>
      </w:r>
      <w:r w:rsidRPr="00272BF6">
        <w:rPr>
          <w:lang w:val="en-GB"/>
        </w:rPr>
        <w:t>ITU RR No.</w:t>
      </w:r>
      <w:r>
        <w:rPr>
          <w:lang w:val="en-GB"/>
        </w:rPr>
        <w:t xml:space="preserve"> 4.4: </w:t>
      </w:r>
      <w:r w:rsidRPr="00F40C15">
        <w:rPr>
          <w:lang w:val="en-GB"/>
        </w:rPr>
        <w:t>Administrations of the Member States shall not assign to a station any frequency</w:t>
      </w:r>
      <w:r>
        <w:rPr>
          <w:lang w:val="en-GB"/>
        </w:rPr>
        <w:t xml:space="preserve"> </w:t>
      </w:r>
      <w:r w:rsidRPr="00F40C15">
        <w:rPr>
          <w:lang w:val="en-GB"/>
        </w:rPr>
        <w:t>in derogation of either the Table of Frequency Allocations in this Chapter or the other provisions of</w:t>
      </w:r>
      <w:r>
        <w:rPr>
          <w:lang w:val="en-GB"/>
        </w:rPr>
        <w:t xml:space="preserve"> </w:t>
      </w:r>
      <w:r w:rsidRPr="00F40C15">
        <w:rPr>
          <w:lang w:val="en-GB"/>
        </w:rPr>
        <w:t>these Regulations, except on the express condition that such a station, when using such a frequency</w:t>
      </w:r>
      <w:r>
        <w:rPr>
          <w:lang w:val="en-GB"/>
        </w:rPr>
        <w:t xml:space="preserve"> </w:t>
      </w:r>
      <w:r w:rsidRPr="00F40C15">
        <w:rPr>
          <w:lang w:val="en-GB"/>
        </w:rPr>
        <w:t>assignment, shall not cause harmful interference to, and shall not claim protection from harmful</w:t>
      </w:r>
      <w:r>
        <w:rPr>
          <w:lang w:val="en-GB"/>
        </w:rPr>
        <w:t xml:space="preserve"> </w:t>
      </w:r>
      <w:r w:rsidRPr="00F40C15">
        <w:rPr>
          <w:lang w:val="en-GB"/>
        </w:rPr>
        <w:t>interference caused by, a station operating in accordance with the provisions of the Constitution, the</w:t>
      </w:r>
      <w:r>
        <w:rPr>
          <w:lang w:val="en-GB"/>
        </w:rPr>
        <w:t xml:space="preserve"> </w:t>
      </w:r>
      <w:r w:rsidRPr="00F40C15">
        <w:rPr>
          <w:lang w:val="en-GB"/>
        </w:rPr>
        <w:t>Convention and these Regulations</w:t>
      </w:r>
    </w:p>
  </w:footnote>
  <w:footnote w:id="3">
    <w:p w14:paraId="47ACF9F2" w14:textId="623F4155" w:rsidR="00134CFC" w:rsidRPr="009C2384" w:rsidRDefault="00134CFC" w:rsidP="00CB3778">
      <w:pPr>
        <w:pStyle w:val="FootnoteText"/>
        <w:rPr>
          <w:lang w:val="en-GB"/>
        </w:rPr>
      </w:pPr>
      <w:r>
        <w:rPr>
          <w:rStyle w:val="FootnoteReference"/>
        </w:rPr>
        <w:footnoteRef/>
      </w:r>
      <w:r w:rsidRPr="003F20D9">
        <w:rPr>
          <w:lang w:val="en-GB"/>
        </w:rPr>
        <w:t xml:space="preserve"> </w:t>
      </w:r>
      <w:r w:rsidRPr="00272BF6">
        <w:rPr>
          <w:lang w:val="en-GB"/>
        </w:rPr>
        <w:t xml:space="preserve">ITU RR No. </w:t>
      </w:r>
      <w:r>
        <w:rPr>
          <w:lang w:val="en-GB"/>
        </w:rPr>
        <w:t xml:space="preserve">4.10: </w:t>
      </w:r>
      <w:r w:rsidRPr="000866B3">
        <w:rPr>
          <w:lang w:val="en-GB"/>
        </w:rPr>
        <w:t>Member States recogni</w:t>
      </w:r>
      <w:r w:rsidRPr="00011910">
        <w:rPr>
          <w:lang w:val="en-GB"/>
        </w:rPr>
        <w:t>z</w:t>
      </w:r>
      <w:r w:rsidRPr="000866B3">
        <w:rPr>
          <w:lang w:val="en-GB"/>
        </w:rPr>
        <w:t>e that the safety aspects of radionavigation and other</w:t>
      </w:r>
      <w:r>
        <w:rPr>
          <w:lang w:val="en-GB"/>
        </w:rPr>
        <w:t xml:space="preserve"> </w:t>
      </w:r>
      <w:r w:rsidRPr="000866B3">
        <w:rPr>
          <w:lang w:val="en-GB"/>
        </w:rPr>
        <w:t>safety services require special measures to ensure their freedom from harmful interference; it is</w:t>
      </w:r>
      <w:r>
        <w:rPr>
          <w:lang w:val="en-GB"/>
        </w:rPr>
        <w:t xml:space="preserve"> </w:t>
      </w:r>
      <w:r w:rsidRPr="000866B3">
        <w:rPr>
          <w:lang w:val="en-GB"/>
        </w:rPr>
        <w:t>necessary therefore to take this factor into account in the assignment and use of frequencies</w:t>
      </w:r>
    </w:p>
  </w:footnote>
  <w:footnote w:id="4">
    <w:p w14:paraId="07447B24" w14:textId="77777777" w:rsidR="00134CFC" w:rsidRPr="009C2384" w:rsidRDefault="00134CFC" w:rsidP="00CB3778">
      <w:pPr>
        <w:pStyle w:val="FootnoteText"/>
        <w:rPr>
          <w:lang w:val="en-GB"/>
        </w:rPr>
      </w:pPr>
      <w:r>
        <w:rPr>
          <w:rStyle w:val="FootnoteReference"/>
        </w:rPr>
        <w:footnoteRef/>
      </w:r>
      <w:r w:rsidRPr="003F20D9">
        <w:rPr>
          <w:lang w:val="en-GB"/>
        </w:rPr>
        <w:t xml:space="preserve"> A safety case is a structured argument, supported by evidence, intended to justify that a system is acceptably safe for a specific application in a specific operating environment</w:t>
      </w:r>
    </w:p>
  </w:footnote>
  <w:footnote w:id="5">
    <w:p w14:paraId="2AC10E46" w14:textId="4BB94E22" w:rsidR="00134CFC" w:rsidRDefault="00134CFC" w:rsidP="00CB3778">
      <w:pPr>
        <w:pStyle w:val="ECCTablenote"/>
      </w:pPr>
      <w:r>
        <w:rPr>
          <w:rStyle w:val="FootnoteReference"/>
        </w:rPr>
        <w:footnoteRef/>
      </w:r>
      <w:r>
        <w:t xml:space="preserve"> RESOLUTION 417 (WRC-15): Use of the band 960-1164 MHz by the aeronautical mobile (R) service </w:t>
      </w:r>
    </w:p>
    <w:p w14:paraId="4B4D62C7" w14:textId="1EF73F80" w:rsidR="00134CFC" w:rsidRDefault="00D241CA" w:rsidP="00CB3778">
      <w:pPr>
        <w:pStyle w:val="ECCTablenote"/>
      </w:pPr>
      <w:hyperlink r:id="rId1" w:history="1">
        <w:r w:rsidR="00134CFC" w:rsidRPr="00D464AD">
          <w:rPr>
            <w:rStyle w:val="Hyperlink"/>
          </w:rPr>
          <w:t>https://www.itu.int/net/ITU-R/conferences/docs/ties/wrc-res-417-en.pdf</w:t>
        </w:r>
      </w:hyperlink>
    </w:p>
    <w:p w14:paraId="72D353D7" w14:textId="77777777" w:rsidR="00134CFC" w:rsidRDefault="00134CFC" w:rsidP="00CB3778">
      <w:pPr>
        <w:pStyle w:val="ECCTablenote"/>
      </w:pPr>
    </w:p>
  </w:footnote>
  <w:footnote w:id="6">
    <w:p w14:paraId="10889CE0" w14:textId="77777777" w:rsidR="00134CFC" w:rsidRPr="00656BEE" w:rsidRDefault="00134CFC" w:rsidP="00CB3778">
      <w:pPr>
        <w:pStyle w:val="FootnoteText"/>
        <w:rPr>
          <w:lang w:val="en-GB"/>
        </w:rPr>
      </w:pPr>
      <w:r>
        <w:rPr>
          <w:rStyle w:val="FootnoteReference"/>
        </w:rPr>
        <w:footnoteRef/>
      </w:r>
      <w:r>
        <w:rPr>
          <w:lang w:val="en-US"/>
        </w:rPr>
        <w:tab/>
      </w:r>
      <w:r w:rsidRPr="00656BEE">
        <w:rPr>
          <w:lang w:val="en-US"/>
        </w:rPr>
        <w:t xml:space="preserve">In the one example of PMSE sharing in the 960 MHz band, guard bands of ±15 MHz have been introduced to protect 1030/1090 MHz and a 10 MHz guard band at 1154 MHz is applied to protect RNSS above 1164 MHz. </w:t>
      </w:r>
      <w:r w:rsidRPr="004504AE">
        <w:rPr>
          <w:lang w:val="en-GB"/>
        </w:rPr>
        <w:t>To protect ground station receivers, additional frequency restrictions based on geographic exclusion zones are also implemented e.g.  ±25 MHz guard band at 1090 MHz within 500 m of an SSR ground receiver.</w:t>
      </w:r>
    </w:p>
  </w:footnote>
  <w:footnote w:id="7">
    <w:p w14:paraId="63F6FE90" w14:textId="77777777" w:rsidR="00134CFC" w:rsidRPr="00656BEE" w:rsidRDefault="00134CFC" w:rsidP="00CB3778">
      <w:pPr>
        <w:pStyle w:val="FootnoteText"/>
        <w:rPr>
          <w:lang w:val="en-GB"/>
        </w:rPr>
      </w:pPr>
      <w:r>
        <w:rPr>
          <w:rStyle w:val="FootnoteReference"/>
        </w:rPr>
        <w:footnoteRef/>
      </w:r>
      <w:r>
        <w:rPr>
          <w:lang w:val="en-US"/>
        </w:rPr>
        <w:tab/>
      </w:r>
      <w:hyperlink r:id="rId2" w:history="1">
        <w:r w:rsidRPr="00656BEE">
          <w:rPr>
            <w:rStyle w:val="Hyperlink"/>
            <w:lang w:val="en-US"/>
          </w:rPr>
          <w:t>www.efis.dk</w:t>
        </w:r>
      </w:hyperlink>
      <w:r w:rsidRPr="00656BEE">
        <w:rPr>
          <w:lang w:val="en-US"/>
        </w:rPr>
        <w:t xml:space="preserve"> (see applications of Georgia for military use) </w:t>
      </w:r>
    </w:p>
  </w:footnote>
  <w:footnote w:id="8">
    <w:p w14:paraId="1590B534" w14:textId="77777777" w:rsidR="00134CFC" w:rsidRPr="00011910" w:rsidRDefault="00134CFC" w:rsidP="00CB3778">
      <w:pPr>
        <w:pStyle w:val="FootnoteText"/>
        <w:rPr>
          <w:lang w:val="en-GB"/>
        </w:rPr>
      </w:pPr>
      <w:r>
        <w:rPr>
          <w:rStyle w:val="FootnoteReference"/>
        </w:rPr>
        <w:footnoteRef/>
      </w:r>
      <w:r w:rsidRPr="00011910">
        <w:rPr>
          <w:lang w:val="en-GB"/>
        </w:rPr>
        <w:t xml:space="preserve"> </w:t>
      </w:r>
      <w:r w:rsidRPr="00011910">
        <w:rPr>
          <w:lang w:val="en-GB"/>
        </w:rPr>
        <w:tab/>
      </w:r>
      <w:hyperlink r:id="rId3" w:history="1">
        <w:r w:rsidRPr="00011910">
          <w:rPr>
            <w:rStyle w:val="Hyperlink"/>
            <w:lang w:val="en-GB"/>
          </w:rPr>
          <w:t>https://ec.europa.eu/transport/modes/air/ses_en</w:t>
        </w:r>
      </w:hyperlink>
      <w:r w:rsidRPr="00011910">
        <w:rPr>
          <w:lang w:val="en-GB"/>
        </w:rPr>
        <w:t xml:space="preserve"> </w:t>
      </w:r>
    </w:p>
  </w:footnote>
  <w:footnote w:id="9">
    <w:p w14:paraId="4D6594F7" w14:textId="77777777" w:rsidR="00134CFC" w:rsidRPr="003F20D9" w:rsidRDefault="00134CFC" w:rsidP="00CB3778">
      <w:pPr>
        <w:pStyle w:val="FootnoteText"/>
        <w:rPr>
          <w:lang w:val="en-GB"/>
        </w:rPr>
      </w:pPr>
      <w:r>
        <w:rPr>
          <w:rStyle w:val="FootnoteReference"/>
        </w:rPr>
        <w:footnoteRef/>
      </w:r>
      <w:r w:rsidRPr="003F20D9">
        <w:rPr>
          <w:lang w:val="en-GB"/>
        </w:rPr>
        <w:t xml:space="preserve"> National Supervisory Authorities (NSAs) ensure the supervision of the regulatory framework in all Member States. They are responsible, in particular, for certifying and overseeing air navigation service providers as well as for the preparation of national performance plans of the Member States concerned</w:t>
      </w:r>
    </w:p>
  </w:footnote>
  <w:footnote w:id="10">
    <w:p w14:paraId="4D109B46" w14:textId="7E388547" w:rsidR="00134CFC" w:rsidRPr="003F20D9" w:rsidRDefault="00134CFC" w:rsidP="00CB3778">
      <w:pPr>
        <w:pStyle w:val="FootnoteText"/>
        <w:rPr>
          <w:lang w:val="en-GB"/>
        </w:rPr>
      </w:pPr>
      <w:r>
        <w:rPr>
          <w:rStyle w:val="FootnoteReference"/>
        </w:rPr>
        <w:footnoteRef/>
      </w:r>
      <w:r w:rsidRPr="003F20D9">
        <w:rPr>
          <w:lang w:val="en-GB"/>
        </w:rPr>
        <w:t xml:space="preserve"> </w:t>
      </w:r>
      <w:hyperlink r:id="rId4" w:history="1">
        <w:r w:rsidRPr="003F20D9">
          <w:rPr>
            <w:rStyle w:val="Hyperlink"/>
            <w:lang w:val="en-GB"/>
          </w:rPr>
          <w:t>https://ec.europa.eu/transport/modes/air/single_european_sky/co-operation_eurocontrol_hr</w:t>
        </w:r>
      </w:hyperlink>
    </w:p>
  </w:footnote>
  <w:footnote w:id="11">
    <w:p w14:paraId="3A6349E6" w14:textId="64D504A9" w:rsidR="00134CFC" w:rsidRPr="00367F57" w:rsidRDefault="00134CFC" w:rsidP="00CB3778">
      <w:pPr>
        <w:pStyle w:val="FootnoteText"/>
        <w:rPr>
          <w:lang w:val="en-US" w:eastAsia="en-GB"/>
        </w:rPr>
      </w:pPr>
      <w:r>
        <w:rPr>
          <w:rStyle w:val="FootnoteReference"/>
        </w:rPr>
        <w:footnoteRef/>
      </w:r>
      <w:r w:rsidRPr="00200674">
        <w:rPr>
          <w:lang w:val="en-US"/>
        </w:rPr>
        <w:t xml:space="preserve"> </w:t>
      </w:r>
      <w:r w:rsidRPr="00367F57">
        <w:rPr>
          <w:lang w:val="en-US"/>
        </w:rPr>
        <w:t xml:space="preserve">TACAN operates in the UHF (1000 MHz) band with 126 two-way channels in the operational mode (X or Y) for 252 </w:t>
      </w:r>
      <w:r w:rsidRPr="00367F57">
        <w:rPr>
          <w:lang w:val="en-US"/>
        </w:rPr>
        <w:t>total</w:t>
      </w:r>
      <w:r w:rsidRPr="00011910">
        <w:rPr>
          <w:lang w:val="en-GB"/>
        </w:rPr>
        <w:t>:</w:t>
      </w:r>
    </w:p>
    <w:p w14:paraId="0E16CD08" w14:textId="77777777" w:rsidR="00134CFC" w:rsidRPr="003A7464" w:rsidRDefault="00134CFC" w:rsidP="00883A73">
      <w:pPr>
        <w:pStyle w:val="ECCBulletsLv1"/>
        <w:rPr>
          <w:lang w:val="en-US"/>
        </w:rPr>
      </w:pPr>
      <w:r w:rsidRPr="00883A73">
        <w:rPr>
          <w:sz w:val="16"/>
          <w:lang w:val="en-US"/>
        </w:rPr>
        <w:t>Air-to-ground DME frequencies are in the 1025-1150 MHz range;</w:t>
      </w:r>
    </w:p>
    <w:p w14:paraId="1BC46288" w14:textId="77777777" w:rsidR="00134CFC" w:rsidRPr="00883A73" w:rsidRDefault="00134CFC" w:rsidP="00883A73">
      <w:pPr>
        <w:pStyle w:val="ECCBulletsLv1"/>
        <w:rPr>
          <w:lang w:val="en-US"/>
        </w:rPr>
      </w:pPr>
      <w:r w:rsidRPr="00883A73">
        <w:rPr>
          <w:sz w:val="16"/>
          <w:lang w:val="en-US"/>
        </w:rPr>
        <w:t>Ground-to-air frequencies are in the 962-1213 MHz range</w:t>
      </w:r>
      <w:r w:rsidRPr="00883A73">
        <w:rPr>
          <w:lang w:val="en-US"/>
        </w:rPr>
        <w:t>.</w:t>
      </w:r>
    </w:p>
  </w:footnote>
  <w:footnote w:id="12">
    <w:p w14:paraId="5804BED7" w14:textId="77777777" w:rsidR="00134CFC" w:rsidRPr="00367F57" w:rsidRDefault="00134CFC" w:rsidP="00CB3778">
      <w:pPr>
        <w:pStyle w:val="FootnoteText"/>
        <w:rPr>
          <w:lang w:val="en-GB"/>
        </w:rPr>
      </w:pPr>
      <w:r w:rsidRPr="00141F0D">
        <w:rPr>
          <w:rStyle w:val="FootnoteReference"/>
        </w:rPr>
        <w:footnoteRef/>
      </w:r>
      <w:r w:rsidRPr="00367F57">
        <w:rPr>
          <w:lang w:val="en-GB"/>
        </w:rPr>
        <w:t xml:space="preserve"> RNAV and RNP systems are fundamentally similar. The key difference between them is the requirement for on-board performance monitoring and alerting. A navigation specification that includes a requirement for on-board navigation performance monitoring and alerting is referred to as an RNP specification. One not having such requirements is referred to as an RNAV specification. An area navigation system capable of achieving the performance requirement of an RNP specification is referred to as an RNP system.</w:t>
      </w:r>
    </w:p>
  </w:footnote>
  <w:footnote w:id="13">
    <w:p w14:paraId="491A2A3A" w14:textId="77777777" w:rsidR="00134CFC" w:rsidRPr="003F20D9" w:rsidRDefault="00134CFC" w:rsidP="00CB3778">
      <w:pPr>
        <w:pStyle w:val="FootnoteText"/>
        <w:rPr>
          <w:rStyle w:val="FootnoteReference"/>
          <w:sz w:val="16"/>
          <w:vertAlign w:val="baseline"/>
          <w:lang w:val="en-GB"/>
        </w:rPr>
      </w:pPr>
      <w:r w:rsidRPr="00110010">
        <w:rPr>
          <w:rStyle w:val="FootnoteReference"/>
          <w:sz w:val="16"/>
          <w:vertAlign w:val="baseline"/>
        </w:rPr>
        <w:footnoteRef/>
      </w:r>
      <w:r w:rsidRPr="003F20D9">
        <w:rPr>
          <w:lang w:val="en-GB"/>
        </w:rPr>
        <w:t xml:space="preserve"> ITU RR </w:t>
      </w:r>
      <w:r w:rsidRPr="00A34CB3">
        <w:rPr>
          <w:rStyle w:val="ECCParagraph"/>
          <w:sz w:val="16"/>
        </w:rPr>
        <w:t>Article 37 calls for the adoption of international Standards and Recommended Practices (SARPs) dealing</w:t>
      </w:r>
      <w:r w:rsidRPr="00D60D4C">
        <w:rPr>
          <w:rStyle w:val="ECCParagraph"/>
        </w:rPr>
        <w:t xml:space="preserve"> </w:t>
      </w:r>
      <w:r w:rsidRPr="00A34CB3">
        <w:rPr>
          <w:rStyle w:val="ECCParagraph"/>
          <w:sz w:val="16"/>
        </w:rPr>
        <w:t>with, inter alia,</w:t>
      </w:r>
      <w:r w:rsidRPr="00D60D4C">
        <w:rPr>
          <w:rStyle w:val="ECCParagraph"/>
        </w:rPr>
        <w:t xml:space="preserve"> </w:t>
      </w:r>
      <w:r w:rsidRPr="00A34CB3">
        <w:rPr>
          <w:rStyle w:val="ECCParagraph"/>
          <w:sz w:val="16"/>
        </w:rPr>
        <w:t>communications and navigation aids. SARPs normally address all interface parameters, including radio frequency (RF), performance, coding etc. to ensure worldwide interoperability. These provisions form the major part of the international framework for aviation safety in regard to the radio systems carried by aircraft. It should be noted that ICAO SARPs are only adopted for systems which are standardized on a worldwide basis, and hence do not include such self-contained systems as radio altimeters and airborne weather radar, carried as a mandatory requirement by many aircraft, and which also meet the certificate of airworthiness requirements.</w:t>
      </w:r>
    </w:p>
  </w:footnote>
  <w:footnote w:id="14">
    <w:p w14:paraId="31A9F134" w14:textId="77777777" w:rsidR="00134CFC" w:rsidRPr="009B423B" w:rsidRDefault="00134CFC" w:rsidP="00CB3778">
      <w:pPr>
        <w:pStyle w:val="FootnoteText"/>
        <w:rPr>
          <w:lang w:val="en-US"/>
        </w:rPr>
      </w:pPr>
      <w:r w:rsidRPr="000B309E">
        <w:rPr>
          <w:rStyle w:val="FootnoteReference"/>
          <w:sz w:val="16"/>
          <w:vertAlign w:val="baseline"/>
        </w:rPr>
        <w:footnoteRef/>
      </w:r>
      <w:r w:rsidRPr="003F20D9">
        <w:rPr>
          <w:lang w:val="en-GB"/>
        </w:rPr>
        <w:tab/>
        <w:t>ICAO Annex 11 "Air Traffic Services"; ICAO Annex 19 " Safety Management"; ICAO DOC 9718</w:t>
      </w:r>
      <w:r>
        <w:rPr>
          <w:lang w:val="en-GB"/>
        </w:rPr>
        <w:t xml:space="preserve"> </w:t>
      </w:r>
      <w:r>
        <w:rPr>
          <w:highlight w:val="yellow"/>
        </w:rPr>
        <w:fldChar w:fldCharType="begin"/>
      </w:r>
      <w:r w:rsidRPr="00011910">
        <w:rPr>
          <w:lang w:val="en-GB"/>
        </w:rPr>
        <w:instrText xml:space="preserve"> REF _Ref6410380 \r \h </w:instrText>
      </w:r>
      <w:r>
        <w:rPr>
          <w:highlight w:val="yellow"/>
        </w:rPr>
      </w:r>
      <w:r>
        <w:rPr>
          <w:highlight w:val="yellow"/>
        </w:rPr>
        <w:fldChar w:fldCharType="separate"/>
      </w:r>
      <w:r w:rsidRPr="00011910">
        <w:rPr>
          <w:lang w:val="en-GB"/>
        </w:rPr>
        <w:t>[29]</w:t>
      </w:r>
      <w:r>
        <w:rPr>
          <w:highlight w:val="yellow"/>
        </w:rPr>
        <w:fldChar w:fldCharType="end"/>
      </w:r>
      <w:r w:rsidRPr="003F20D9">
        <w:rPr>
          <w:lang w:val="en-GB"/>
        </w:rPr>
        <w:t>  "Non safety of life services, willing to share a safety of life band have to comply with the aviation safety requirements applicable in that band including certification of radio equipment, software and radio operators, as well as assumption of liability".; Commission regulation (EC) 1321/2014: "on the continuing airworthiness of aircraft and aeronautical products, parts and appliances, and on the approval of organisations and personnel involved in these tasks"</w:t>
      </w:r>
    </w:p>
  </w:footnote>
  <w:footnote w:id="15">
    <w:p w14:paraId="5F9734CD" w14:textId="2BCB9BE6" w:rsidR="00134CFC" w:rsidRPr="003F20D9" w:rsidRDefault="00134CFC" w:rsidP="00CB3778">
      <w:pPr>
        <w:pStyle w:val="FootnoteText"/>
        <w:rPr>
          <w:lang w:val="en-GB"/>
        </w:rPr>
      </w:pPr>
      <w:r w:rsidRPr="004C5394">
        <w:rPr>
          <w:rStyle w:val="FootnoteReference"/>
          <w:sz w:val="16"/>
          <w:vertAlign w:val="baseline"/>
        </w:rPr>
        <w:footnoteRef/>
      </w:r>
      <w:r w:rsidRPr="003F20D9">
        <w:rPr>
          <w:lang w:val="en-GB"/>
        </w:rPr>
        <w:tab/>
        <w:t xml:space="preserve">In the USA, the frequency band 1435-1525 MHz has been made available for audio PMSE based on specific conditions as outlined in </w:t>
      </w:r>
      <w:r>
        <w:fldChar w:fldCharType="begin"/>
      </w:r>
      <w:r w:rsidRPr="00CC3418">
        <w:rPr>
          <w:lang w:val="en-GB"/>
        </w:rPr>
        <w:instrText>https://docs.fcc.gov/public/attachments/FCC-15-100A1.pdf</w:instrText>
      </w:r>
      <w:r>
        <w:fldChar w:fldCharType="separate"/>
      </w:r>
      <w:r w:rsidRPr="003F20D9">
        <w:rPr>
          <w:rStyle w:val="Hyperlink"/>
          <w:color w:val="auto"/>
          <w:u w:val="none"/>
          <w:lang w:val="en-GB"/>
        </w:rPr>
        <w:t>FCC 15-100 Report and Order</w:t>
      </w:r>
      <w:r>
        <w:rPr>
          <w:rStyle w:val="Hyperlink"/>
          <w:color w:val="auto"/>
          <w:u w:val="none"/>
          <w:lang w:val="en-GB"/>
        </w:rPr>
        <w:fldChar w:fldCharType="end"/>
      </w:r>
      <w:r w:rsidRPr="003F20D9">
        <w:rPr>
          <w:lang w:val="en-GB"/>
        </w:rPr>
        <w:t>. The licensing conditions specify that coordination with AFTRCC prior to operation is required and that automated shutdown is desirable. As yet the detailed conditions have not been agreed.</w:t>
      </w:r>
    </w:p>
  </w:footnote>
  <w:footnote w:id="16">
    <w:p w14:paraId="46D17F4E" w14:textId="3BBA1432" w:rsidR="00134CFC" w:rsidRPr="003F20D9" w:rsidRDefault="00134CFC" w:rsidP="00CB3778">
      <w:pPr>
        <w:pStyle w:val="FootnoteText"/>
        <w:rPr>
          <w:lang w:val="en-GB"/>
        </w:rPr>
      </w:pPr>
      <w:r w:rsidRPr="004C5394">
        <w:rPr>
          <w:rStyle w:val="FootnoteReference"/>
          <w:sz w:val="16"/>
          <w:vertAlign w:val="baseline"/>
        </w:rPr>
        <w:footnoteRef/>
      </w:r>
      <w:r w:rsidRPr="003F20D9">
        <w:rPr>
          <w:lang w:val="en-GB"/>
        </w:rPr>
        <w:tab/>
        <w:t>Commission implementing regulations 1034/2011 </w:t>
      </w:r>
      <w:r>
        <w:rPr>
          <w:lang w:val="en-GB"/>
        </w:rPr>
        <w:fldChar w:fldCharType="begin"/>
      </w:r>
      <w:r>
        <w:rPr>
          <w:lang w:val="en-GB"/>
        </w:rPr>
        <w:instrText xml:space="preserve"> REF _Ref32915043 \r \h </w:instrText>
      </w:r>
      <w:r>
        <w:rPr>
          <w:lang w:val="en-GB"/>
        </w:rPr>
      </w:r>
      <w:r>
        <w:rPr>
          <w:lang w:val="en-GB"/>
        </w:rPr>
        <w:fldChar w:fldCharType="separate"/>
      </w:r>
      <w:r>
        <w:rPr>
          <w:lang w:val="en-GB"/>
        </w:rPr>
        <w:t>[6]</w:t>
      </w:r>
      <w:r>
        <w:rPr>
          <w:lang w:val="en-GB"/>
        </w:rPr>
        <w:fldChar w:fldCharType="end"/>
      </w:r>
      <w:r w:rsidRPr="003F20D9">
        <w:rPr>
          <w:lang w:val="en-GB"/>
        </w:rPr>
        <w:t xml:space="preserve"> and 1035/2011</w:t>
      </w:r>
      <w:r>
        <w:rPr>
          <w:lang w:val="en-GB"/>
        </w:rPr>
        <w:fldChar w:fldCharType="begin"/>
      </w:r>
      <w:r>
        <w:rPr>
          <w:lang w:val="en-GB"/>
        </w:rPr>
        <w:instrText xml:space="preserve"> REF _Ref32915063 \r \h </w:instrText>
      </w:r>
      <w:r>
        <w:rPr>
          <w:lang w:val="en-GB"/>
        </w:rPr>
      </w:r>
      <w:r>
        <w:rPr>
          <w:lang w:val="en-GB"/>
        </w:rPr>
        <w:fldChar w:fldCharType="separate"/>
      </w:r>
      <w:r>
        <w:rPr>
          <w:lang w:val="en-GB"/>
        </w:rPr>
        <w:t>[5]</w:t>
      </w:r>
      <w:r>
        <w:rPr>
          <w:lang w:val="en-GB"/>
        </w:rPr>
        <w:fldChar w:fldCharType="end"/>
      </w:r>
      <w:r w:rsidRPr="003F20D9">
        <w:rPr>
          <w:lang w:val="en-GB"/>
        </w:rPr>
        <w:t xml:space="preserve"> have been repealed by Commission implementing regulation (EU) 2016/1377 </w:t>
      </w:r>
      <w:r>
        <w:rPr>
          <w:lang w:val="en-GB"/>
        </w:rPr>
        <w:fldChar w:fldCharType="begin"/>
      </w:r>
      <w:r>
        <w:rPr>
          <w:lang w:val="en-GB"/>
        </w:rPr>
        <w:instrText xml:space="preserve"> REF _Ref32914986 \r \h </w:instrText>
      </w:r>
      <w:r>
        <w:rPr>
          <w:lang w:val="en-GB"/>
        </w:rPr>
      </w:r>
      <w:r>
        <w:rPr>
          <w:lang w:val="en-GB"/>
        </w:rPr>
        <w:fldChar w:fldCharType="separate"/>
      </w:r>
      <w:r>
        <w:rPr>
          <w:lang w:val="en-GB"/>
        </w:rPr>
        <w:fldChar w:fldCharType="begin"/>
      </w:r>
      <w:r>
        <w:rPr>
          <w:lang w:val="en-GB"/>
        </w:rPr>
        <w:instrText xml:space="preserve"> REF _Ref32915665 \r \h </w:instrText>
      </w:r>
      <w:r>
        <w:rPr>
          <w:lang w:val="en-GB"/>
        </w:rPr>
      </w:r>
      <w:r>
        <w:rPr>
          <w:lang w:val="en-GB"/>
        </w:rPr>
        <w:fldChar w:fldCharType="separate"/>
      </w:r>
      <w:r>
        <w:rPr>
          <w:lang w:val="en-GB"/>
        </w:rPr>
        <w:t>[7]</w:t>
      </w:r>
      <w:r>
        <w:rPr>
          <w:lang w:val="en-GB"/>
        </w:rPr>
        <w:fldChar w:fldCharType="end"/>
      </w:r>
      <w:r>
        <w:rPr>
          <w:lang w:val="en-GB"/>
        </w:rPr>
        <w:fldChar w:fldCharType="end"/>
      </w:r>
      <w:r w:rsidRPr="003F20D9">
        <w:rPr>
          <w:lang w:val="en-GB"/>
        </w:rPr>
        <w:t>, which applies from 1st January 2019.</w:t>
      </w:r>
    </w:p>
  </w:footnote>
  <w:footnote w:id="17">
    <w:p w14:paraId="4557EA29" w14:textId="37732A79" w:rsidR="00134CFC" w:rsidRPr="00554160" w:rsidRDefault="00134CFC" w:rsidP="00CB3778">
      <w:pPr>
        <w:pStyle w:val="FootnoteText"/>
        <w:rPr>
          <w:lang w:val="en-US"/>
        </w:rPr>
      </w:pPr>
      <w:r>
        <w:rPr>
          <w:rStyle w:val="FootnoteReference"/>
        </w:rPr>
        <w:footnoteRef/>
      </w:r>
      <w:hyperlink r:id="rId5" w:history="1">
        <w:r>
          <w:rPr>
            <w:rStyle w:val="Hyperlink"/>
            <w:lang w:val="en-US"/>
          </w:rPr>
          <w:t xml:space="preserve"> https://www.eurocontrol.int/publication/european-airline-delay-cost-reference-values</w:t>
        </w:r>
      </w:hyperlink>
    </w:p>
  </w:footnote>
  <w:footnote w:id="18">
    <w:p w14:paraId="395BA762" w14:textId="77777777" w:rsidR="00134CFC" w:rsidRPr="003F20D9" w:rsidRDefault="00134CFC" w:rsidP="00CB3778">
      <w:pPr>
        <w:pStyle w:val="FootnoteText"/>
        <w:rPr>
          <w:lang w:val="en-GB"/>
        </w:rPr>
      </w:pPr>
      <w:r>
        <w:rPr>
          <w:rStyle w:val="FootnoteReference"/>
        </w:rPr>
        <w:footnoteRef/>
      </w:r>
      <w:r w:rsidRPr="003F20D9">
        <w:rPr>
          <w:lang w:val="en-GB"/>
        </w:rPr>
        <w:tab/>
        <w:t>ICAO Annex 2 defines detect and avoid as "The capability to see, sense or detect conflicting traffic or other hazards and take the appropriate action."</w:t>
      </w:r>
    </w:p>
  </w:footnote>
  <w:footnote w:id="19">
    <w:p w14:paraId="0C3132F2" w14:textId="77777777" w:rsidR="00134CFC" w:rsidRPr="0081509B" w:rsidRDefault="00134CFC" w:rsidP="00CB3778">
      <w:pPr>
        <w:pStyle w:val="FootnoteText"/>
        <w:rPr>
          <w:lang w:val="en-CA"/>
        </w:rPr>
      </w:pPr>
      <w:r>
        <w:rPr>
          <w:rStyle w:val="FootnoteReference"/>
        </w:rPr>
        <w:footnoteRef/>
      </w:r>
      <w:r w:rsidRPr="0081509B">
        <w:rPr>
          <w:lang w:val="en-CA"/>
        </w:rPr>
        <w:t xml:space="preserve"> </w:t>
      </w:r>
      <w:r w:rsidRPr="0081509B">
        <w:rPr>
          <w:lang w:val="en-CA"/>
        </w:rPr>
        <w:tab/>
        <w:t>ICAO Annex 11 “Air Traffic Services”</w:t>
      </w:r>
    </w:p>
  </w:footnote>
  <w:footnote w:id="20">
    <w:p w14:paraId="567C274F" w14:textId="77777777" w:rsidR="00134CFC" w:rsidRPr="00E077A6" w:rsidRDefault="00134CFC" w:rsidP="00CB3778">
      <w:pPr>
        <w:pStyle w:val="FootnoteText"/>
        <w:rPr>
          <w:rFonts w:ascii="Times New Roman" w:eastAsia="Times New Roman" w:hAnsi="Times New Roman"/>
          <w:sz w:val="24"/>
          <w:szCs w:val="24"/>
          <w:lang w:val="en-CA" w:eastAsia="en-CA"/>
        </w:rPr>
      </w:pPr>
      <w:r>
        <w:rPr>
          <w:rStyle w:val="FootnoteReference"/>
        </w:rPr>
        <w:footnoteRef/>
      </w:r>
      <w:r w:rsidRPr="0081509B">
        <w:rPr>
          <w:lang w:val="en-CA"/>
        </w:rPr>
        <w:t xml:space="preserve"> </w:t>
      </w:r>
      <w:r w:rsidRPr="0081509B">
        <w:rPr>
          <w:lang w:val="en-CA"/>
        </w:rPr>
        <w:tab/>
        <w:t>ICAO Doc 9735 “Universal Safety Oversight Audit Programme Continuous Monitoring Manual”</w:t>
      </w:r>
    </w:p>
  </w:footnote>
  <w:footnote w:id="21">
    <w:p w14:paraId="73FCE0C8" w14:textId="77777777" w:rsidR="00134CFC" w:rsidRPr="0081509B" w:rsidRDefault="00134CFC" w:rsidP="00CB3778">
      <w:pPr>
        <w:pStyle w:val="FootnoteText"/>
        <w:rPr>
          <w:lang w:val="en-CA"/>
        </w:rPr>
      </w:pPr>
      <w:r>
        <w:rPr>
          <w:rStyle w:val="FootnoteReference"/>
        </w:rPr>
        <w:footnoteRef/>
      </w:r>
      <w:r w:rsidRPr="0081509B">
        <w:rPr>
          <w:lang w:val="en-CA"/>
        </w:rPr>
        <w:t xml:space="preserve"> </w:t>
      </w:r>
      <w:r w:rsidRPr="0081509B">
        <w:rPr>
          <w:lang w:val="en-CA"/>
        </w:rPr>
        <w:tab/>
        <w:t>In ICAO Annex 19, the term “relevant authorities or agencies” is defined “in a generic sense to include all authorities with an aviation safety oversight responsibility, which may be established by the State as separate entities.  This includes: Civil Aviation Authorities, Airport Authorities, Air Traffic Service Authorities, Accident Investigation Authority and Meteorological Authority”.</w:t>
      </w:r>
    </w:p>
  </w:footnote>
  <w:footnote w:id="22">
    <w:p w14:paraId="0452F432" w14:textId="77777777" w:rsidR="00134CFC" w:rsidRPr="00020567" w:rsidRDefault="00134CFC" w:rsidP="00CB3778">
      <w:pPr>
        <w:pStyle w:val="FootnoteText"/>
        <w:rPr>
          <w:lang w:val="en-US"/>
        </w:rPr>
      </w:pPr>
      <w:r>
        <w:rPr>
          <w:rStyle w:val="FootnoteReference"/>
        </w:rPr>
        <w:footnoteRef/>
      </w:r>
      <w:r w:rsidRPr="00020567">
        <w:rPr>
          <w:lang w:val="en-US"/>
        </w:rPr>
        <w:t xml:space="preserve"> Interference statistics have been addressed within the CEPT where over a staggering 1700 cases of interference have been reported to aeronautical services within the CEPT nations; “CEPT ECC Working Group FM Report with subject “Summary of the Annual Interference Statistics Questionnaire for Reported Cases in 2016” dated 19 May 2017 </w:t>
      </w:r>
    </w:p>
  </w:footnote>
  <w:footnote w:id="23">
    <w:p w14:paraId="7D6ED749" w14:textId="77777777" w:rsidR="00134CFC" w:rsidRPr="00020567" w:rsidRDefault="00134CFC" w:rsidP="00CB3778">
      <w:pPr>
        <w:pStyle w:val="FootnoteText"/>
        <w:rPr>
          <w:lang w:val="en-US"/>
        </w:rPr>
      </w:pPr>
      <w:r>
        <w:rPr>
          <w:rStyle w:val="FootnoteReference"/>
        </w:rPr>
        <w:footnoteRef/>
      </w:r>
      <w:r w:rsidRPr="00020567">
        <w:rPr>
          <w:lang w:val="en-US"/>
        </w:rPr>
        <w:t xml:space="preserve"> Such restriction or controls would range from total loss of existing or potential Link 16 </w:t>
      </w:r>
      <w:r w:rsidRPr="000C1B1E">
        <w:rPr>
          <w:lang w:val="en-GB"/>
        </w:rPr>
        <w:t>authori</w:t>
      </w:r>
      <w:r w:rsidRPr="00171D89">
        <w:rPr>
          <w:lang w:val="en-GB"/>
        </w:rPr>
        <w:t>s</w:t>
      </w:r>
      <w:r w:rsidRPr="000C1B1E">
        <w:rPr>
          <w:lang w:val="en-GB"/>
        </w:rPr>
        <w:t>ation</w:t>
      </w:r>
      <w:r w:rsidRPr="00020567">
        <w:rPr>
          <w:lang w:val="en-US"/>
        </w:rPr>
        <w:t xml:space="preserve"> to operate to affecting peacetime training by further limiting the levels of operation in a geographic area, disallowing required functionality, restricting location of operations and adding separation distances to other in-band users</w:t>
      </w:r>
    </w:p>
  </w:footnote>
  <w:footnote w:id="24">
    <w:p w14:paraId="20460368" w14:textId="77777777" w:rsidR="00134CFC" w:rsidRPr="003C764D" w:rsidRDefault="00134CFC" w:rsidP="00CB3778">
      <w:pPr>
        <w:rPr>
          <w:rStyle w:val="FootnoteReference"/>
        </w:rPr>
      </w:pPr>
      <w:r>
        <w:rPr>
          <w:rStyle w:val="FootnoteReference"/>
        </w:rPr>
        <w:footnoteRef/>
      </w:r>
      <w:r w:rsidRPr="00652F1B">
        <w:t xml:space="preserve"> </w:t>
      </w:r>
      <w:r w:rsidRPr="000C1B1E">
        <w:rPr>
          <w:rStyle w:val="FootnoteReference"/>
        </w:rPr>
        <w:t xml:space="preserve">The Military </w:t>
      </w:r>
      <w:r w:rsidRPr="003C764D">
        <w:rPr>
          <w:rStyle w:val="FootnoteReference"/>
        </w:rPr>
        <w:t xml:space="preserve">ATM Board is part of the EUROCONTROL consultation arrangements and advises the DG and the PC. Its major role is to act as pan-European military focal point for ATM matters. One of its resulting major tasks is to develop harmonised pan-European military position in regard to civil-military ATM coordination. MAB membership is open to all ECTL member States, NATO, EDA and S-JU have observer status.   </w:t>
      </w:r>
    </w:p>
  </w:footnote>
  <w:footnote w:id="25">
    <w:p w14:paraId="38FD783C" w14:textId="77777777" w:rsidR="00134CFC" w:rsidRPr="003C764D" w:rsidRDefault="00134CFC" w:rsidP="000C1B1E">
      <w:pPr>
        <w:pStyle w:val="FootnoteText"/>
        <w:ind w:left="0" w:firstLine="0"/>
        <w:rPr>
          <w:lang w:val="en-GB"/>
        </w:rPr>
      </w:pPr>
      <w:r w:rsidRPr="003C764D">
        <w:rPr>
          <w:rStyle w:val="FootnoteReference"/>
          <w:lang w:val="en-GB"/>
        </w:rPr>
        <w:footnoteRef/>
      </w:r>
      <w:r w:rsidRPr="003C764D">
        <w:rPr>
          <w:rStyle w:val="FootnoteReference"/>
          <w:lang w:val="en-GB"/>
        </w:rPr>
        <w:t xml:space="preserve"> Considered by the International Telecommunications Union (ITU) as a band for Aeronautical Radio Navigation Service (ARNS), Aeronautical Mobile (Route) Service (AM(R)S and, around 1090 MHz for Aeronautical Mobile Satellite (Route) Service (AMS(R)S).</w:t>
      </w:r>
    </w:p>
  </w:footnote>
  <w:footnote w:id="26">
    <w:p w14:paraId="6EFA6C43" w14:textId="77777777" w:rsidR="00134CFC" w:rsidRPr="005A2B15" w:rsidRDefault="00134CFC" w:rsidP="00CB3778">
      <w:pPr>
        <w:pStyle w:val="FootnoteText"/>
        <w:rPr>
          <w:lang w:val="en-GB"/>
        </w:rPr>
      </w:pPr>
      <w:r>
        <w:rPr>
          <w:rStyle w:val="FootnoteReference"/>
        </w:rPr>
        <w:footnoteRef/>
      </w:r>
      <w:r w:rsidRPr="003F20D9">
        <w:rPr>
          <w:lang w:val="en-GB"/>
        </w:rPr>
        <w:t xml:space="preserve"> In November 2017 </w:t>
      </w:r>
      <w:r w:rsidRPr="00293747">
        <w:rPr>
          <w:lang w:val="en-GB"/>
        </w:rPr>
        <w:t>Ofcom</w:t>
      </w:r>
      <w:r w:rsidRPr="00293747">
        <w:rPr>
          <w:rStyle w:val="ECCParagraph"/>
          <w:sz w:val="16"/>
        </w:rPr>
        <w:t xml:space="preserve"> (UK)</w:t>
      </w:r>
      <w:r w:rsidRPr="00293747">
        <w:rPr>
          <w:lang w:val="en-GB"/>
        </w:rPr>
        <w:t xml:space="preserve"> published</w:t>
      </w:r>
      <w:r w:rsidRPr="003F20D9">
        <w:rPr>
          <w:lang w:val="en-GB"/>
        </w:rPr>
        <w:t xml:space="preserve"> its decision to allow PMSE users to access the 700 MHz guard band, 694 to 703 MHz. This additional 9 MHz was not included in the original impact assessment. This band was not included in the PMSE impact assessment.</w:t>
      </w:r>
    </w:p>
  </w:footnote>
  <w:footnote w:id="27">
    <w:p w14:paraId="181837B6" w14:textId="77777777" w:rsidR="00134CFC" w:rsidRPr="00907C41" w:rsidRDefault="00134CFC" w:rsidP="00CB3778">
      <w:pPr>
        <w:pStyle w:val="FootnoteText"/>
        <w:rPr>
          <w:lang w:val="en-GB"/>
        </w:rPr>
      </w:pPr>
      <w:r>
        <w:rPr>
          <w:rStyle w:val="FootnoteReference"/>
        </w:rPr>
        <w:footnoteRef/>
      </w:r>
      <w:r w:rsidRPr="003F20D9">
        <w:rPr>
          <w:lang w:val="en-GB"/>
        </w:rPr>
        <w:t xml:space="preserve"> </w:t>
      </w:r>
      <w:r>
        <w:rPr>
          <w:lang w:val="en-GB"/>
        </w:rPr>
        <w:t>JCsys is the key advisor to the UK MOD providing subject matter expertise support for the Frequency Clearance Agreement compliance and testing</w:t>
      </w:r>
    </w:p>
  </w:footnote>
  <w:footnote w:id="28">
    <w:p w14:paraId="4F94960F" w14:textId="77777777" w:rsidR="00134CFC" w:rsidRPr="00F73E21" w:rsidRDefault="00134CFC" w:rsidP="000C1B1E">
      <w:pPr>
        <w:pStyle w:val="FootnoteText"/>
        <w:rPr>
          <w:lang w:val="en-GB"/>
        </w:rPr>
      </w:pPr>
      <w:r w:rsidRPr="000C1B1E">
        <w:rPr>
          <w:rStyle w:val="FootnoteReference"/>
          <w:sz w:val="16"/>
          <w:vertAlign w:val="baseline"/>
        </w:rPr>
        <w:footnoteRef/>
      </w:r>
      <w:r w:rsidRPr="000C1B1E">
        <w:rPr>
          <w:lang w:val="en-GB"/>
        </w:rPr>
        <w:t xml:space="preserve"> </w:t>
      </w:r>
      <w:r w:rsidRPr="008E660C">
        <w:rPr>
          <w:lang w:val="en-GB"/>
        </w:rPr>
        <w:t>SAFIRE provides a platform to manage the coordination and publication of the aviation frequency assignments in the ICAO European region. SAFIRE is built on a database which contains information about every aeronautical frequency assignment in the communication, navigation and surveillance aviation bands.</w:t>
      </w:r>
    </w:p>
  </w:footnote>
  <w:footnote w:id="29">
    <w:p w14:paraId="124D9053" w14:textId="77777777" w:rsidR="00134CFC" w:rsidRPr="000B4AE3" w:rsidRDefault="00134CFC" w:rsidP="00CB3778">
      <w:pPr>
        <w:pStyle w:val="FootnoteText"/>
        <w:rPr>
          <w:lang w:val="en-GB"/>
        </w:rPr>
      </w:pPr>
      <w:r>
        <w:rPr>
          <w:rStyle w:val="FootnoteReference"/>
        </w:rPr>
        <w:footnoteRef/>
      </w:r>
      <w:r w:rsidRPr="003F20D9">
        <w:rPr>
          <w:lang w:val="en-GB"/>
        </w:rPr>
        <w:t xml:space="preserve"> Guidance on the Conduct of Hazard Identification, Risk Assessment and the Production of Safety Cases</w:t>
      </w:r>
    </w:p>
  </w:footnote>
  <w:footnote w:id="30">
    <w:p w14:paraId="44A66F95" w14:textId="77777777" w:rsidR="00134CFC" w:rsidRPr="00A4763F" w:rsidRDefault="00134CFC" w:rsidP="00C11A8C">
      <w:pPr>
        <w:pStyle w:val="FootnoteText"/>
        <w:rPr>
          <w:lang w:val="en-GB"/>
        </w:rPr>
      </w:pPr>
      <w:r>
        <w:rPr>
          <w:rStyle w:val="FootnoteReference"/>
        </w:rPr>
        <w:footnoteRef/>
      </w:r>
      <w:r w:rsidRPr="00A4763F">
        <w:rPr>
          <w:lang w:val="en-GB"/>
        </w:rPr>
        <w:t xml:space="preserve"> https://leagueofextraordinarytechnicians.wikispaces.com/DIstance+Measuring+Equipment++-+Operation</w:t>
      </w:r>
    </w:p>
  </w:footnote>
  <w:footnote w:id="31">
    <w:p w14:paraId="40138025" w14:textId="77777777" w:rsidR="00134CFC" w:rsidRPr="006B0996" w:rsidRDefault="00134CFC" w:rsidP="00C11A8C">
      <w:pPr>
        <w:pStyle w:val="FootnoteText"/>
        <w:rPr>
          <w:lang w:val="en-GB"/>
        </w:rPr>
      </w:pPr>
      <w:r>
        <w:rPr>
          <w:rStyle w:val="FootnoteReference"/>
        </w:rPr>
        <w:footnoteRef/>
      </w:r>
      <w:r w:rsidRPr="006B0996">
        <w:rPr>
          <w:lang w:val="en-GB"/>
        </w:rPr>
        <w:t xml:space="preserve"> https://www.ofcom.org.uk/__data/assets/pdf_file/0021/62481/New-Spectrum-for-Audio-PMSE-statement.pdf</w:t>
      </w:r>
    </w:p>
  </w:footnote>
  <w:footnote w:id="32">
    <w:p w14:paraId="1E02D1F0" w14:textId="1EB80C32" w:rsidR="00134CFC" w:rsidRPr="00320CB0" w:rsidRDefault="00134CFC">
      <w:pPr>
        <w:pStyle w:val="FootnoteText"/>
        <w:rPr>
          <w:lang w:val="en-GB"/>
        </w:rPr>
      </w:pPr>
      <w:r>
        <w:rPr>
          <w:rStyle w:val="FootnoteReference"/>
        </w:rPr>
        <w:footnoteRef/>
      </w:r>
      <w:r w:rsidRPr="00320CB0">
        <w:rPr>
          <w:lang w:val="en-GB"/>
        </w:rPr>
        <w:t xml:space="preserve"> </w:t>
      </w:r>
      <w:r w:rsidRPr="006B0996">
        <w:rPr>
          <w:lang w:val="en-GB"/>
        </w:rPr>
        <w:t>https://www.ofcom.org.uk/__data/assets/pdf_file/0023/76352/new-spectrum-audio-pmse-consultation.pdf</w:t>
      </w:r>
    </w:p>
  </w:footnote>
  <w:footnote w:id="33">
    <w:p w14:paraId="1B710E37" w14:textId="77777777" w:rsidR="00134CFC" w:rsidRPr="00C27686" w:rsidRDefault="00134CFC" w:rsidP="00C11A8C">
      <w:pPr>
        <w:pStyle w:val="FootnoteText"/>
        <w:rPr>
          <w:lang w:val="en-GB"/>
        </w:rPr>
      </w:pPr>
      <w:r>
        <w:rPr>
          <w:rStyle w:val="FootnoteReference"/>
        </w:rPr>
        <w:footnoteRef/>
      </w:r>
      <w:r w:rsidRPr="00C27686">
        <w:rPr>
          <w:lang w:val="en-GB"/>
        </w:rPr>
        <w:t xml:space="preserve"> Final Acts of the Regional Radiocommunication Conference for planning of the digital terrestrial broadcasting service in parts of Regions 1 and 3, in the frequency bands 174-230 MHz and 470-862 MHz</w:t>
      </w:r>
    </w:p>
  </w:footnote>
  <w:footnote w:id="34">
    <w:p w14:paraId="5B3B201B" w14:textId="77777777" w:rsidR="00134CFC" w:rsidRPr="00A15631" w:rsidRDefault="00134CFC" w:rsidP="00C11A8C">
      <w:pPr>
        <w:pStyle w:val="FootnoteText"/>
        <w:rPr>
          <w:lang w:val="en-GB"/>
        </w:rPr>
      </w:pPr>
      <w:r>
        <w:rPr>
          <w:rStyle w:val="FootnoteReference"/>
        </w:rPr>
        <w:footnoteRef/>
      </w:r>
      <w:r w:rsidRPr="00A15631">
        <w:rPr>
          <w:lang w:val="en-GB"/>
        </w:rPr>
        <w:t xml:space="preserve"> From ITU-R P.528-3 the difference in path loss between the 1200 MHz/50% and 1200 MHz/1% time curves is between 2.4 dB and 23.1 dB depending on separation distance (92% of distances between 0 km and 1,800 km have a difference of path loss &gt;6 dB).</w:t>
      </w:r>
    </w:p>
    <w:p w14:paraId="064B9AA2" w14:textId="77777777" w:rsidR="00134CFC" w:rsidRPr="00A15631" w:rsidRDefault="00134CFC" w:rsidP="00C11A8C">
      <w:pPr>
        <w:pStyle w:val="FootnoteText"/>
        <w:rPr>
          <w:lang w:val="en-GB"/>
        </w:rPr>
      </w:pPr>
    </w:p>
  </w:footnote>
  <w:footnote w:id="35">
    <w:p w14:paraId="1D77DEC5" w14:textId="77777777" w:rsidR="00134CFC" w:rsidRPr="00FC6BEB" w:rsidRDefault="00134CFC" w:rsidP="00C11A8C">
      <w:pPr>
        <w:pStyle w:val="FootnoteText"/>
        <w:rPr>
          <w:lang w:val="en-GB"/>
        </w:rPr>
      </w:pPr>
      <w:r>
        <w:rPr>
          <w:rStyle w:val="FootnoteReference"/>
        </w:rPr>
        <w:footnoteRef/>
      </w:r>
      <w:r w:rsidRPr="00FC6BEB">
        <w:rPr>
          <w:lang w:val="en-GB"/>
        </w:rPr>
        <w:t xml:space="preserve"> https://www.ofcom.org.uk/__data/assets/pdf_file/0024/57840/annex6.pdf</w:t>
      </w:r>
    </w:p>
  </w:footnote>
  <w:footnote w:id="36">
    <w:p w14:paraId="1AA9DB99" w14:textId="77777777" w:rsidR="00134CFC" w:rsidRPr="00E61372" w:rsidRDefault="00134CFC" w:rsidP="00C11A8C">
      <w:pPr>
        <w:rPr>
          <w:sz w:val="16"/>
          <w:szCs w:val="16"/>
        </w:rPr>
      </w:pPr>
      <w:r>
        <w:rPr>
          <w:rStyle w:val="FootnoteReference"/>
        </w:rPr>
        <w:footnoteRef/>
      </w:r>
      <w:hyperlink r:id="rId6" w:history="1">
        <w:r w:rsidRPr="00E61372">
          <w:rPr>
            <w:rStyle w:val="Hyperlink"/>
            <w:sz w:val="16"/>
            <w:szCs w:val="16"/>
          </w:rPr>
          <w:t>http://dgca.gov.in/intradgca/intra/icaodocs/Doc%209684%20-%20Manual%20on%20the%20Secondary%20Surveillance%20Radar%20(SSR)%20Systems%20Ed%203%20Amd%201%20(En).pdf</w:t>
        </w:r>
      </w:hyperlink>
    </w:p>
    <w:p w14:paraId="015A409F" w14:textId="77777777" w:rsidR="00134CFC" w:rsidRPr="00E61372" w:rsidRDefault="00134CFC" w:rsidP="00C11A8C">
      <w:pPr>
        <w:pStyle w:val="FootnoteText"/>
        <w:rPr>
          <w:lang w:val="en-GB"/>
        </w:rPr>
      </w:pPr>
    </w:p>
  </w:footnote>
  <w:footnote w:id="37">
    <w:p w14:paraId="7BBA2C3D" w14:textId="41DC4978" w:rsidR="00134CFC" w:rsidRPr="00CC3418" w:rsidRDefault="00134CFC" w:rsidP="00C11A8C">
      <w:pPr>
        <w:pStyle w:val="FootnoteText"/>
        <w:rPr>
          <w:lang w:val="en-GB"/>
        </w:rPr>
      </w:pPr>
      <w:r>
        <w:rPr>
          <w:rStyle w:val="FootnoteReference"/>
        </w:rPr>
        <w:footnoteRef/>
      </w:r>
      <w:r w:rsidRPr="00D14CC7">
        <w:rPr>
          <w:lang w:val="en-GB"/>
        </w:rPr>
        <w:t xml:space="preserve"> </w:t>
      </w:r>
      <w:r w:rsidRPr="00CC3418">
        <w:fldChar w:fldCharType="begin"/>
      </w:r>
      <w:r w:rsidRPr="00CC3418">
        <w:instrText>https://www.eurocontrol.int/sites/default/files/article//content/documents/communications/24082009-lcis-c3-criteria-and-tests-v10.pdf</w:instrText>
      </w:r>
      <w:r w:rsidRPr="00CC3418">
        <w:fldChar w:fldCharType="separate"/>
      </w:r>
      <w:r w:rsidRPr="00CC3418">
        <w:rPr>
          <w:rStyle w:val="Hyperlink"/>
          <w:color w:val="auto"/>
          <w:lang w:val="en-GB"/>
        </w:rPr>
        <w:t>https://www.eurocontrol.int/sites/default/files/article//content/documents/communications/24082009-lcis-c3-criteria-and-tests-v10.pdf</w:t>
      </w:r>
      <w:r w:rsidRPr="00CC3418">
        <w:rPr>
          <w:rStyle w:val="Hyperlink"/>
          <w:color w:val="auto"/>
          <w:lang w:val="en-GB"/>
        </w:rPr>
        <w:fldChar w:fldCharType="end"/>
      </w:r>
      <w:r w:rsidRPr="00CC3418">
        <w:rPr>
          <w:lang w:val="en-GB"/>
        </w:rPr>
        <w:t xml:space="preserve"> </w:t>
      </w:r>
    </w:p>
  </w:footnote>
  <w:footnote w:id="38">
    <w:p w14:paraId="30402C94" w14:textId="77777777" w:rsidR="00134CFC" w:rsidRPr="00762E3C" w:rsidRDefault="00134CFC" w:rsidP="00C11A8C">
      <w:pPr>
        <w:pStyle w:val="FootnoteText"/>
        <w:rPr>
          <w:lang w:val="en-GB"/>
        </w:rPr>
      </w:pPr>
      <w:r w:rsidRPr="00D04FD9">
        <w:rPr>
          <w:rStyle w:val="FootnoteReference"/>
        </w:rPr>
        <w:footnoteRef/>
      </w:r>
      <w:r w:rsidRPr="00762E3C">
        <w:rPr>
          <w:lang w:val="en-GB"/>
        </w:rPr>
        <w:t xml:space="preserve"> Assuming that the power is over 4.5 MHz bandwidth.</w:t>
      </w:r>
    </w:p>
  </w:footnote>
  <w:footnote w:id="39">
    <w:p w14:paraId="28FAEC87" w14:textId="77777777" w:rsidR="00134CFC" w:rsidRPr="00762E3C" w:rsidRDefault="00134CFC" w:rsidP="00C11A8C">
      <w:pPr>
        <w:pStyle w:val="FootnoteText"/>
        <w:rPr>
          <w:lang w:val="en-GB"/>
        </w:rPr>
      </w:pPr>
      <w:r>
        <w:rPr>
          <w:rStyle w:val="FootnoteReference"/>
        </w:rPr>
        <w:footnoteRef/>
      </w:r>
      <w:r w:rsidRPr="00762E3C">
        <w:rPr>
          <w:lang w:val="en-GB"/>
        </w:rPr>
        <w:t xml:space="preserve"> Assuming the same reduction as the transponder.</w:t>
      </w:r>
    </w:p>
  </w:footnote>
  <w:footnote w:id="40">
    <w:p w14:paraId="5F816A3F" w14:textId="77777777" w:rsidR="00134CFC" w:rsidRPr="00BA7BF4" w:rsidRDefault="00134CFC" w:rsidP="00C11A8C">
      <w:pPr>
        <w:pStyle w:val="FootnoteText"/>
        <w:rPr>
          <w:lang w:val="en-GB"/>
        </w:rPr>
      </w:pPr>
      <w:r>
        <w:rPr>
          <w:rStyle w:val="FootnoteReference"/>
        </w:rPr>
        <w:footnoteRef/>
      </w:r>
      <w:r w:rsidRPr="000E335C">
        <w:rPr>
          <w:lang w:val="en-US"/>
        </w:rPr>
        <w:tab/>
        <w:t>"Standard" in the meaning of "used as reference within this study"</w:t>
      </w:r>
    </w:p>
  </w:footnote>
  <w:footnote w:id="41">
    <w:p w14:paraId="02D5E72E" w14:textId="77777777" w:rsidR="00134CFC" w:rsidRPr="00BA7BF4" w:rsidRDefault="00134CFC" w:rsidP="00C11A8C">
      <w:pPr>
        <w:pStyle w:val="FootnoteText"/>
        <w:rPr>
          <w:lang w:val="en-GB"/>
        </w:rPr>
      </w:pPr>
      <w:r>
        <w:rPr>
          <w:rStyle w:val="FootnoteReference"/>
        </w:rPr>
        <w:footnoteRef/>
      </w:r>
      <w:r w:rsidRPr="000E335C">
        <w:rPr>
          <w:lang w:val="en-US"/>
        </w:rPr>
        <w:tab/>
        <w:t>"Standard" in the meaning of "used as reference within this study"</w:t>
      </w:r>
    </w:p>
  </w:footnote>
  <w:footnote w:id="42">
    <w:p w14:paraId="63127F97" w14:textId="77777777" w:rsidR="00134CFC" w:rsidRPr="000E335C" w:rsidRDefault="00134CFC" w:rsidP="00C11A8C">
      <w:pPr>
        <w:pStyle w:val="FootnoteText"/>
        <w:rPr>
          <w:lang w:val="en-US"/>
        </w:rPr>
      </w:pPr>
      <w:r>
        <w:rPr>
          <w:rStyle w:val="FootnoteReference"/>
        </w:rPr>
        <w:footnoteRef/>
      </w:r>
      <w:r w:rsidRPr="00075F2C">
        <w:rPr>
          <w:lang w:val="en-GB"/>
        </w:rPr>
        <w:tab/>
        <w:t xml:space="preserve">Theoretical distance only, some buildings comply to assumed BEL, others not. </w:t>
      </w:r>
      <w:r w:rsidRPr="00075F2C">
        <w:rPr>
          <w:lang w:val="en-GB"/>
        </w:rPr>
        <w:tab/>
      </w:r>
      <w:r w:rsidRPr="00075F2C">
        <w:rPr>
          <w:lang w:val="en-GB"/>
        </w:rPr>
        <w:br/>
      </w:r>
      <w:r w:rsidRPr="0065331E">
        <w:rPr>
          <w:lang w:val="en-US"/>
        </w:rPr>
        <w:t>'LoS' between interferer and building rather than the victim.</w:t>
      </w:r>
    </w:p>
  </w:footnote>
  <w:footnote w:id="43">
    <w:p w14:paraId="57B5A051" w14:textId="77777777" w:rsidR="00134CFC" w:rsidRPr="00401B6D" w:rsidRDefault="00134CFC" w:rsidP="00C11A8C">
      <w:pPr>
        <w:pStyle w:val="FootnoteText"/>
        <w:rPr>
          <w:lang w:val="en-GB"/>
        </w:rPr>
      </w:pPr>
      <w:r>
        <w:rPr>
          <w:rStyle w:val="FootnoteReference"/>
        </w:rPr>
        <w:footnoteRef/>
      </w:r>
      <w:r w:rsidRPr="00401B6D">
        <w:rPr>
          <w:lang w:val="en-GB"/>
        </w:rPr>
        <w:t xml:space="preserve"> </w:t>
      </w:r>
      <w:r w:rsidRPr="000E335C">
        <w:rPr>
          <w:lang w:val="en-US"/>
        </w:rPr>
        <w:tab/>
        <w:t xml:space="preserve">Note that during the tests it happened that an audio error occurred only after a measurement duration more than 3 hours, meaning that to ascertain an absolute error-free PMSE link, 10 minutes measurement duration is not </w:t>
      </w:r>
      <w:r w:rsidRPr="000E335C">
        <w:rPr>
          <w:lang w:val="en-US"/>
        </w:rPr>
        <w:t>sufficient.</w:t>
      </w:r>
      <w:r>
        <w:rPr>
          <w:lang w:val="en-US"/>
        </w:rPr>
        <w:t>4</w:t>
      </w:r>
    </w:p>
  </w:footnote>
  <w:footnote w:id="44">
    <w:p w14:paraId="6DD439CF" w14:textId="77777777" w:rsidR="00134CFC" w:rsidRPr="005421CE" w:rsidRDefault="00134CFC" w:rsidP="00C11A8C">
      <w:pPr>
        <w:rPr>
          <w:sz w:val="16"/>
          <w:szCs w:val="16"/>
          <w:lang w:val="en-US"/>
          <w14:cntxtAlts/>
        </w:rPr>
      </w:pPr>
      <w:r>
        <w:rPr>
          <w:rStyle w:val="FootnoteReference"/>
        </w:rPr>
        <w:footnoteRef/>
      </w:r>
      <w:r>
        <w:t xml:space="preserve"> </w:t>
      </w:r>
      <w:r w:rsidRPr="005421CE">
        <w:rPr>
          <w:sz w:val="16"/>
          <w:szCs w:val="16"/>
          <w:lang w:val="en-US"/>
          <w14:cntxtAlts/>
        </w:rPr>
        <w:tab/>
      </w:r>
      <w:r w:rsidRPr="005421CE">
        <w:rPr>
          <w:sz w:val="16"/>
          <w:szCs w:val="16"/>
          <w:u w:val="single"/>
          <w:lang w:val="en-US"/>
          <w14:cntxtAlts/>
        </w:rPr>
        <w:t>Note</w:t>
      </w:r>
      <w:r w:rsidRPr="005421CE">
        <w:rPr>
          <w:sz w:val="16"/>
          <w:szCs w:val="16"/>
          <w:lang w:val="en-US"/>
          <w14:cntxtAlts/>
        </w:rPr>
        <w:t>: The signal-to-interference level can be read from the curves in</w:t>
      </w:r>
      <w:r>
        <w:t xml:space="preserve"> </w:t>
      </w:r>
      <w:r w:rsidRPr="007B3EF6">
        <w:rPr>
          <w:sz w:val="16"/>
          <w:szCs w:val="16"/>
          <w14:cntxtAlts/>
        </w:rPr>
        <w:fldChar w:fldCharType="begin"/>
      </w:r>
      <w:r w:rsidRPr="007B3EF6">
        <w:rPr>
          <w:sz w:val="16"/>
          <w:szCs w:val="16"/>
        </w:rPr>
        <w:instrText xml:space="preserve"> REF _Ref27488239 \h </w:instrText>
      </w:r>
      <w:r w:rsidRPr="007B3EF6">
        <w:rPr>
          <w:sz w:val="16"/>
          <w:szCs w:val="16"/>
          <w14:cntxtAlts/>
        </w:rPr>
        <w:instrText xml:space="preserve"> \* MERGEFORMAT </w:instrText>
      </w:r>
      <w:r w:rsidRPr="007B3EF6">
        <w:rPr>
          <w:sz w:val="16"/>
          <w:szCs w:val="16"/>
          <w14:cntxtAlts/>
        </w:rPr>
      </w:r>
      <w:r w:rsidRPr="007B3EF6">
        <w:rPr>
          <w:sz w:val="16"/>
          <w:szCs w:val="16"/>
          <w14:cntxtAlts/>
        </w:rPr>
        <w:fldChar w:fldCharType="separate"/>
      </w:r>
      <w:r w:rsidRPr="007B3EF6">
        <w:rPr>
          <w:sz w:val="16"/>
          <w:szCs w:val="16"/>
        </w:rPr>
        <w:t>Figure </w:t>
      </w:r>
      <w:r w:rsidRPr="007B3EF6">
        <w:rPr>
          <w:noProof/>
          <w:sz w:val="16"/>
          <w:szCs w:val="16"/>
        </w:rPr>
        <w:t>95</w:t>
      </w:r>
      <w:r w:rsidRPr="007B3EF6">
        <w:rPr>
          <w:sz w:val="16"/>
          <w:szCs w:val="16"/>
          <w14:cntxtAlts/>
        </w:rPr>
        <w:fldChar w:fldCharType="end"/>
      </w:r>
      <w:r w:rsidRPr="005421CE">
        <w:rPr>
          <w:sz w:val="16"/>
          <w:szCs w:val="16"/>
          <w:lang w:val="en-US"/>
          <w14:cntxtAlts/>
        </w:rPr>
        <w:t xml:space="preserve"> by subtracting the interference level at a certain frequency offset from the signal level of the wanted signal as stated in the plot legend.</w:t>
      </w:r>
    </w:p>
  </w:footnote>
  <w:footnote w:id="45">
    <w:p w14:paraId="01BABA1B" w14:textId="77777777" w:rsidR="00134CFC" w:rsidRPr="00EF6D02" w:rsidRDefault="00134CFC" w:rsidP="00C11A8C">
      <w:pPr>
        <w:pStyle w:val="FootnoteText"/>
        <w:rPr>
          <w:lang w:val="en-US"/>
        </w:rPr>
      </w:pPr>
      <w:r>
        <w:rPr>
          <w:rStyle w:val="FootnoteReference"/>
        </w:rPr>
        <w:footnoteRef/>
      </w:r>
      <w:r w:rsidRPr="00AC3AEC">
        <w:rPr>
          <w:lang w:val="en-GB"/>
        </w:rPr>
        <w:t xml:space="preserve"> </w:t>
      </w:r>
      <w:r w:rsidRPr="00EF6D02">
        <w:rPr>
          <w:lang w:val="en-US"/>
        </w:rPr>
        <w:tab/>
        <w:t xml:space="preserve">JTIDS/MIDS frequency remapping is </w:t>
      </w:r>
      <w:r>
        <w:rPr>
          <w:lang w:val="en-US"/>
        </w:rPr>
        <w:t xml:space="preserve">simplified </w:t>
      </w:r>
      <w:r w:rsidRPr="00EF6D02">
        <w:rPr>
          <w:lang w:val="en-US"/>
        </w:rPr>
        <w:t xml:space="preserve">a manually defined set of JTIDS/MIDS channels, that </w:t>
      </w:r>
      <w:r w:rsidRPr="00EF6D02">
        <w:rPr>
          <w:lang w:val="en-US"/>
        </w:rPr>
        <w:t xml:space="preserve">have </w:t>
      </w:r>
      <w:r>
        <w:rPr>
          <w:lang w:val="en-US"/>
        </w:rPr>
        <w:t>to b</w:t>
      </w:r>
      <w:r w:rsidRPr="00EF6D02">
        <w:rPr>
          <w:lang w:val="en-US"/>
        </w:rPr>
        <w:t>e omitted by a certain JTIDS/MIDS net.</w:t>
      </w:r>
    </w:p>
  </w:footnote>
  <w:footnote w:id="46">
    <w:p w14:paraId="738253AE" w14:textId="77777777" w:rsidR="00134CFC" w:rsidRPr="00E63F95" w:rsidRDefault="00134CFC" w:rsidP="00C11A8C">
      <w:pPr>
        <w:pStyle w:val="FootnoteText"/>
        <w:rPr>
          <w:lang w:val="en-GB"/>
        </w:rPr>
      </w:pPr>
      <w:r>
        <w:rPr>
          <w:rStyle w:val="FootnoteReference"/>
        </w:rPr>
        <w:footnoteRef/>
      </w:r>
      <w:r w:rsidRPr="00E63F95">
        <w:rPr>
          <w:lang w:val="en-GB"/>
        </w:rPr>
        <w:t xml:space="preserve"> Where the notation T(X) implies the threshold of metric X</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C31430" w14:textId="774A5B50" w:rsidR="00134CFC" w:rsidRPr="00AD1BE1" w:rsidRDefault="00134CFC" w:rsidP="00AD1BE1">
    <w:pPr>
      <w:pStyle w:val="ECCpageHeader"/>
    </w:pPr>
    <w:r>
      <w:t xml:space="preserve">Draft </w:t>
    </w:r>
    <w:r w:rsidRPr="00AD1BE1">
      <w:t xml:space="preserve">ECC REPORT </w:t>
    </w:r>
    <w:r w:rsidRPr="00F7440E">
      <w:rPr>
        <w:rStyle w:val="IntenseReference"/>
      </w:rPr>
      <w:t>&lt;</w:t>
    </w:r>
    <w:r w:rsidRPr="00AD1BE1">
      <w:t xml:space="preserve">No&gt; - Page </w:t>
    </w:r>
    <w:r w:rsidRPr="00AD1BE1">
      <w:fldChar w:fldCharType="begin"/>
    </w:r>
    <w:r w:rsidRPr="00AD1BE1">
      <w:instrText xml:space="preserve"> PAGE  \* Arabic  \* MERGEFORMAT </w:instrText>
    </w:r>
    <w:r w:rsidRPr="00AD1BE1">
      <w:fldChar w:fldCharType="separate"/>
    </w:r>
    <w:r>
      <w:rPr>
        <w:noProof/>
      </w:rPr>
      <w:t>460</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DB5B54" w14:textId="7A9DF569" w:rsidR="00134CFC" w:rsidRPr="00966560" w:rsidRDefault="00134CFC" w:rsidP="00E36601">
    <w:pPr>
      <w:pStyle w:val="ECCpageHeader"/>
      <w:rPr>
        <w:lang w:val="en-GB"/>
      </w:rPr>
    </w:pPr>
    <w:r w:rsidRPr="00966560">
      <w:rPr>
        <w:lang w:val="en-GB"/>
      </w:rPr>
      <w:tab/>
    </w:r>
    <w:r w:rsidRPr="00966560">
      <w:rPr>
        <w:lang w:val="en-GB"/>
      </w:rPr>
      <w:tab/>
      <w:t xml:space="preserve">Draft ECC REPORT </w:t>
    </w:r>
    <w:r w:rsidRPr="005E22CF">
      <w:rPr>
        <w:rStyle w:val="IntenseReference"/>
        <w:b/>
        <w:color w:val="auto"/>
        <w:lang w:val="en-GB"/>
      </w:rPr>
      <w:t>306</w:t>
    </w:r>
    <w:r w:rsidRPr="00966560">
      <w:rPr>
        <w:lang w:val="en-GB"/>
      </w:rPr>
      <w:t xml:space="preserve"> - Page </w:t>
    </w:r>
    <w:r w:rsidRPr="00296C44">
      <w:fldChar w:fldCharType="begin"/>
    </w:r>
    <w:r w:rsidRPr="00966560">
      <w:rPr>
        <w:lang w:val="en-GB"/>
      </w:rPr>
      <w:instrText xml:space="preserve"> PAGE  \* Arabic  \* MERGEFORMAT </w:instrText>
    </w:r>
    <w:r w:rsidRPr="00296C44">
      <w:fldChar w:fldCharType="separate"/>
    </w:r>
    <w:r>
      <w:rPr>
        <w:noProof/>
        <w:lang w:val="en-GB"/>
      </w:rPr>
      <w:t>77</w:t>
    </w:r>
    <w:r w:rsidRPr="00296C44">
      <w:fldChar w:fldCharType="end"/>
    </w:r>
  </w:p>
  <w:p w14:paraId="294B9277" w14:textId="77777777" w:rsidR="00134CFC" w:rsidRDefault="00134CFC" w:rsidP="004930E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6B6C55" w14:textId="179FC87F" w:rsidR="00134CFC" w:rsidRPr="005611D0" w:rsidRDefault="00134CFC" w:rsidP="009B022D">
    <w:pPr>
      <w:pStyle w:val="ECCpageHeader"/>
    </w:pPr>
    <w:r w:rsidRPr="00F7440E">
      <w:rPr>
        <w:noProof/>
        <w:lang w:val="en-GB" w:eastAsia="en-GB"/>
      </w:rPr>
      <w:drawing>
        <wp:anchor distT="0" distB="0" distL="114300" distR="114300" simplePos="0" relativeHeight="251656704" behindDoc="0" locked="0" layoutInCell="1" allowOverlap="1" wp14:anchorId="4486196B" wp14:editId="6789E68D">
          <wp:simplePos x="0" y="0"/>
          <wp:positionH relativeFrom="page">
            <wp:posOffset>5717540</wp:posOffset>
          </wp:positionH>
          <wp:positionV relativeFrom="page">
            <wp:posOffset>648335</wp:posOffset>
          </wp:positionV>
          <wp:extent cx="1461770" cy="546100"/>
          <wp:effectExtent l="25400" t="0" r="11430" b="0"/>
          <wp:wrapNone/>
          <wp:docPr id="17"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val="en-GB" w:eastAsia="en-GB"/>
      </w:rPr>
      <w:drawing>
        <wp:anchor distT="0" distB="0" distL="114300" distR="114300" simplePos="0" relativeHeight="251654656" behindDoc="0" locked="0" layoutInCell="1" allowOverlap="1" wp14:anchorId="305E9068" wp14:editId="36D6AFD0">
          <wp:simplePos x="0" y="0"/>
          <wp:positionH relativeFrom="page">
            <wp:posOffset>572770</wp:posOffset>
          </wp:positionH>
          <wp:positionV relativeFrom="page">
            <wp:posOffset>457200</wp:posOffset>
          </wp:positionV>
          <wp:extent cx="889000" cy="889000"/>
          <wp:effectExtent l="25400" t="0" r="0" b="0"/>
          <wp:wrapNone/>
          <wp:docPr id="18"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0827ECDF" w14:textId="423D3E77" w:rsidR="00134CFC" w:rsidRPr="005611D0" w:rsidRDefault="00134CFC" w:rsidP="000F0A57">
    <w:pPr>
      <w:pStyle w:val="ECCpageHeader"/>
    </w:pPr>
  </w:p>
  <w:p w14:paraId="7EB6E161" w14:textId="77777777" w:rsidR="00134CFC" w:rsidRPr="005611D0" w:rsidRDefault="00134CFC" w:rsidP="000F0A57">
    <w:pPr>
      <w:pStyle w:val="ECCpageHeader"/>
    </w:pPr>
  </w:p>
  <w:p w14:paraId="48F1332F" w14:textId="77777777" w:rsidR="00134CFC" w:rsidRPr="005611D0" w:rsidRDefault="00134CFC" w:rsidP="000F0A57">
    <w:pPr>
      <w:pStyle w:val="ECCpageHeader"/>
    </w:pPr>
  </w:p>
  <w:p w14:paraId="6845701B" w14:textId="77777777" w:rsidR="00134CFC" w:rsidRPr="005611D0" w:rsidRDefault="00134CFC" w:rsidP="000F0A57">
    <w:pPr>
      <w:pStyle w:val="ECCpage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DBAB68" w14:textId="1DF1E6B1" w:rsidR="00134CFC" w:rsidRPr="00AD1BE1" w:rsidRDefault="00134CFC" w:rsidP="00AD1BE1">
    <w:pPr>
      <w:pStyle w:val="ECCpageHeader"/>
    </w:pPr>
    <w:r w:rsidRPr="00AD1BE1">
      <w:t xml:space="preserve">ECC REPORT </w:t>
    </w:r>
    <w:r w:rsidRPr="005E22CF">
      <w:rPr>
        <w:rStyle w:val="IntenseReference"/>
        <w:b/>
        <w:color w:val="auto"/>
        <w:lang w:val="en-GB"/>
      </w:rPr>
      <w:t>306</w:t>
    </w:r>
    <w:r w:rsidRPr="00AD1BE1">
      <w:t xml:space="preserve"> - Page </w:t>
    </w:r>
    <w:r w:rsidRPr="00AD1BE1">
      <w:fldChar w:fldCharType="begin"/>
    </w:r>
    <w:r w:rsidRPr="00AD1BE1">
      <w:instrText xml:space="preserve"> PAGE  \* Arabic  \* MERGEFORMAT </w:instrText>
    </w:r>
    <w:r w:rsidRPr="00AD1BE1">
      <w:fldChar w:fldCharType="separate"/>
    </w:r>
    <w:r>
      <w:rPr>
        <w:noProof/>
      </w:rPr>
      <w:t>20</w:t>
    </w:r>
    <w:r w:rsidRPr="00AD1BE1">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64BABF" w14:textId="2F41EF16" w:rsidR="00134CFC" w:rsidRPr="00AD1BE1" w:rsidRDefault="00134CFC" w:rsidP="000C1B1E">
    <w:pPr>
      <w:pStyle w:val="ECCpageHeader"/>
      <w:jc w:val="right"/>
    </w:pPr>
    <w:r w:rsidRPr="00AD1BE1">
      <w:t xml:space="preserve">ECC REPORT </w:t>
    </w:r>
    <w:r w:rsidRPr="005E22CF">
      <w:rPr>
        <w:rStyle w:val="IntenseReference"/>
        <w:b/>
        <w:color w:val="auto"/>
        <w:lang w:val="en-GB"/>
      </w:rPr>
      <w:t>306</w:t>
    </w:r>
    <w:r w:rsidRPr="00AD1BE1">
      <w:t xml:space="preserve"> - Page </w:t>
    </w:r>
    <w:r w:rsidRPr="00AD1BE1">
      <w:fldChar w:fldCharType="begin"/>
    </w:r>
    <w:r w:rsidRPr="00AD1BE1">
      <w:instrText xml:space="preserve"> PAGE  \* Arabic  \* MERGEFORMAT </w:instrText>
    </w:r>
    <w:r w:rsidRPr="00AD1BE1">
      <w:fldChar w:fldCharType="separate"/>
    </w:r>
    <w:r>
      <w:rPr>
        <w:noProof/>
      </w:rPr>
      <w:t>21</w:t>
    </w:r>
    <w:r w:rsidRPr="00AD1BE1">
      <w:fldChar w:fldCharType="end"/>
    </w:r>
  </w:p>
  <w:p w14:paraId="2E5D115F" w14:textId="77777777" w:rsidR="00134CFC" w:rsidRDefault="00134CFC" w:rsidP="000C1B1E">
    <w:pPr>
      <w:pStyle w:val="ECCpage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001A73" w14:textId="6CD12C00" w:rsidR="00134CFC" w:rsidRPr="005611D0" w:rsidRDefault="00134CFC" w:rsidP="000F0A57">
    <w:pPr>
      <w:pStyle w:val="ECCpageHeader"/>
    </w:pPr>
    <w:r w:rsidRPr="00966560">
      <w:rPr>
        <w:lang w:val="en-GB"/>
      </w:rPr>
      <w:t xml:space="preserve">ECC REPORT </w:t>
    </w:r>
    <w:r w:rsidRPr="00C93AD9">
      <w:rPr>
        <w:rStyle w:val="IntenseReference"/>
        <w:b/>
        <w:color w:val="auto"/>
        <w:lang w:val="en-GB"/>
      </w:rPr>
      <w:t>306</w:t>
    </w:r>
    <w:r w:rsidRPr="00C93AD9">
      <w:rPr>
        <w:b w:val="0"/>
        <w:lang w:val="en-GB"/>
      </w:rPr>
      <w:t xml:space="preserve"> </w:t>
    </w:r>
    <w:r w:rsidRPr="00966560">
      <w:rPr>
        <w:lang w:val="en-GB"/>
      </w:rPr>
      <w:t xml:space="preserve">- Page </w:t>
    </w:r>
    <w:r w:rsidRPr="00296C44">
      <w:fldChar w:fldCharType="begin"/>
    </w:r>
    <w:r w:rsidRPr="00966560">
      <w:rPr>
        <w:lang w:val="en-GB"/>
      </w:rPr>
      <w:instrText xml:space="preserve"> PAGE  \* Arabic  \* MERGEFORMAT </w:instrText>
    </w:r>
    <w:r w:rsidRPr="00296C44">
      <w:fldChar w:fldCharType="separate"/>
    </w:r>
    <w:r>
      <w:rPr>
        <w:noProof/>
        <w:lang w:val="en-GB"/>
      </w:rPr>
      <w:t>12</w:t>
    </w:r>
    <w:r w:rsidRPr="00296C44">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25.75pt;height:58.9pt" o:bullet="t">
        <v:imagedata r:id="rId1" o:title="Editor's Note"/>
      </v:shape>
    </w:pict>
  </w:numPicBullet>
  <w:abstractNum w:abstractNumId="0" w15:restartNumberingAfterBreak="0">
    <w:nsid w:val="00F552AC"/>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4794462"/>
    <w:multiLevelType w:val="hybridMultilevel"/>
    <w:tmpl w:val="05FCD502"/>
    <w:lvl w:ilvl="0" w:tplc="869A536E">
      <w:numFmt w:val="bullet"/>
      <w:lvlText w:val="-"/>
      <w:lvlJc w:val="left"/>
      <w:pPr>
        <w:ind w:left="720" w:hanging="360"/>
      </w:pPr>
      <w:rPr>
        <w:rFonts w:ascii="Arial" w:eastAsia="Times New Roman" w:hAnsi="Arial" w:cs="Arial" w:hint="default"/>
        <w:color w:val="1F497D"/>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 w15:restartNumberingAfterBreak="0">
    <w:nsid w:val="066E565D"/>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7B849ED"/>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96F0889"/>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39456DD"/>
    <w:multiLevelType w:val="hybridMultilevel"/>
    <w:tmpl w:val="D54A2A8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F77502C"/>
    <w:multiLevelType w:val="hybridMultilevel"/>
    <w:tmpl w:val="D398F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A87A02"/>
    <w:multiLevelType w:val="hybridMultilevel"/>
    <w:tmpl w:val="31F01982"/>
    <w:lvl w:ilvl="0" w:tplc="ED126E1C">
      <w:start w:val="1"/>
      <w:numFmt w:val="bullet"/>
      <w:lvlText w:val=""/>
      <w:lvlJc w:val="left"/>
      <w:pPr>
        <w:tabs>
          <w:tab w:val="num" w:pos="340"/>
        </w:tabs>
        <w:ind w:left="340" w:hanging="340"/>
      </w:pPr>
      <w:rPr>
        <w:rFonts w:ascii="Wingdings" w:hAnsi="Wingding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9" w15:restartNumberingAfterBreak="0">
    <w:nsid w:val="212F4188"/>
    <w:multiLevelType w:val="multilevel"/>
    <w:tmpl w:val="F1FACA8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1713"/>
        </w:tabs>
        <w:ind w:left="1713" w:hanging="720"/>
      </w:pPr>
      <w:rPr>
        <w:rFonts w:hint="default"/>
      </w:rPr>
    </w:lvl>
    <w:lvl w:ilvl="3">
      <w:start w:val="1"/>
      <w:numFmt w:val="decimal"/>
      <w:pStyle w:val="ECCAnnexheading4"/>
      <w:lvlText w:val="A%1.%2.%3.%4"/>
      <w:lvlJc w:val="left"/>
      <w:pPr>
        <w:tabs>
          <w:tab w:val="num" w:pos="1999"/>
        </w:tabs>
        <w:ind w:left="1999"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 w15:restartNumberingAfterBreak="0">
    <w:nsid w:val="214462B1"/>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2D92073"/>
    <w:multiLevelType w:val="multilevel"/>
    <w:tmpl w:val="2ED4FF5C"/>
    <w:lvl w:ilvl="0">
      <w:start w:val="6"/>
      <w:numFmt w:val="decimal"/>
      <w:lvlText w:val="%1"/>
      <w:lvlJc w:val="left"/>
      <w:pPr>
        <w:ind w:left="440" w:hanging="440"/>
      </w:pPr>
      <w:rPr>
        <w:rFonts w:hint="default"/>
      </w:rPr>
    </w:lvl>
    <w:lvl w:ilvl="1">
      <w:start w:val="3"/>
      <w:numFmt w:val="decimal"/>
      <w:lvlText w:val="%1.%2"/>
      <w:lvlJc w:val="left"/>
      <w:pPr>
        <w:ind w:left="440" w:hanging="4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3204B4B"/>
    <w:multiLevelType w:val="hybridMultilevel"/>
    <w:tmpl w:val="6B147A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7023A62"/>
    <w:multiLevelType w:val="hybridMultilevel"/>
    <w:tmpl w:val="1E9EF896"/>
    <w:lvl w:ilvl="0" w:tplc="9AA2CCF2">
      <w:numFmt w:val="bullet"/>
      <w:lvlText w:val="-"/>
      <w:lvlJc w:val="left"/>
      <w:pPr>
        <w:ind w:left="408" w:hanging="360"/>
      </w:pPr>
      <w:rPr>
        <w:rFonts w:ascii="Calibri" w:eastAsiaTheme="minorHAnsi" w:hAnsi="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28923338"/>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2A1F2379"/>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8" w15:restartNumberingAfterBreak="0">
    <w:nsid w:val="37BF57A7"/>
    <w:multiLevelType w:val="singleLevel"/>
    <w:tmpl w:val="04070001"/>
    <w:lvl w:ilvl="0">
      <w:start w:val="1"/>
      <w:numFmt w:val="bullet"/>
      <w:lvlText w:val=""/>
      <w:lvlJc w:val="left"/>
      <w:pPr>
        <w:tabs>
          <w:tab w:val="num" w:pos="360"/>
        </w:tabs>
        <w:ind w:left="360" w:hanging="360"/>
      </w:pPr>
      <w:rPr>
        <w:rFonts w:ascii="Symbol" w:hAnsi="Symbol" w:hint="default"/>
      </w:rPr>
    </w:lvl>
  </w:abstractNum>
  <w:abstractNum w:abstractNumId="19" w15:restartNumberingAfterBreak="0">
    <w:nsid w:val="3D163F7A"/>
    <w:multiLevelType w:val="multilevel"/>
    <w:tmpl w:val="EB745CC4"/>
    <w:lvl w:ilvl="0">
      <w:numFmt w:val="decimal"/>
      <w:pStyle w:val="Heading1"/>
      <w:lvlText w:val="%1"/>
      <w:lvlJc w:val="left"/>
      <w:pPr>
        <w:ind w:left="2344"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vertAlign w:val="baseline"/>
      </w:rPr>
    </w:lvl>
    <w:lvl w:ilvl="3">
      <w:start w:val="1"/>
      <w:numFmt w:val="decimal"/>
      <w:pStyle w:val="Heading4"/>
      <w:lvlText w:val="%1.%2.%3.%4"/>
      <w:lvlJc w:val="left"/>
      <w:pPr>
        <w:tabs>
          <w:tab w:val="num" w:pos="7669"/>
        </w:tabs>
        <w:ind w:left="7669"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0" w15:restartNumberingAfterBreak="0">
    <w:nsid w:val="46A02E56"/>
    <w:multiLevelType w:val="hybridMultilevel"/>
    <w:tmpl w:val="C560A6E2"/>
    <w:lvl w:ilvl="0" w:tplc="08090001">
      <w:start w:val="1"/>
      <w:numFmt w:val="bullet"/>
      <w:pStyle w:val="List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49A7483D"/>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5" w15:restartNumberingAfterBreak="0">
    <w:nsid w:val="52CB0127"/>
    <w:multiLevelType w:val="hybridMultilevel"/>
    <w:tmpl w:val="598A6682"/>
    <w:lvl w:ilvl="0" w:tplc="AAE46718">
      <w:start w:val="2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6" w15:restartNumberingAfterBreak="0">
    <w:nsid w:val="55FE3738"/>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621D4A08"/>
    <w:multiLevelType w:val="hybridMultilevel"/>
    <w:tmpl w:val="9F2A9BB2"/>
    <w:lvl w:ilvl="0" w:tplc="60F4C566">
      <w:start w:val="1"/>
      <w:numFmt w:val="decimal"/>
      <w:lvlText w:val="%1."/>
      <w:lvlJc w:val="left"/>
      <w:pPr>
        <w:tabs>
          <w:tab w:val="num" w:pos="720"/>
        </w:tabs>
        <w:ind w:left="720" w:hanging="360"/>
      </w:pPr>
    </w:lvl>
    <w:lvl w:ilvl="1" w:tplc="72D851F8" w:tentative="1">
      <w:start w:val="1"/>
      <w:numFmt w:val="decimal"/>
      <w:lvlText w:val="%2."/>
      <w:lvlJc w:val="left"/>
      <w:pPr>
        <w:tabs>
          <w:tab w:val="num" w:pos="1440"/>
        </w:tabs>
        <w:ind w:left="1440" w:hanging="360"/>
      </w:pPr>
    </w:lvl>
    <w:lvl w:ilvl="2" w:tplc="20BA0124" w:tentative="1">
      <w:start w:val="1"/>
      <w:numFmt w:val="decimal"/>
      <w:lvlText w:val="%3."/>
      <w:lvlJc w:val="left"/>
      <w:pPr>
        <w:tabs>
          <w:tab w:val="num" w:pos="2160"/>
        </w:tabs>
        <w:ind w:left="2160" w:hanging="360"/>
      </w:pPr>
    </w:lvl>
    <w:lvl w:ilvl="3" w:tplc="1A907400" w:tentative="1">
      <w:start w:val="1"/>
      <w:numFmt w:val="decimal"/>
      <w:lvlText w:val="%4."/>
      <w:lvlJc w:val="left"/>
      <w:pPr>
        <w:tabs>
          <w:tab w:val="num" w:pos="2880"/>
        </w:tabs>
        <w:ind w:left="2880" w:hanging="360"/>
      </w:pPr>
    </w:lvl>
    <w:lvl w:ilvl="4" w:tplc="9DC2BF34" w:tentative="1">
      <w:start w:val="1"/>
      <w:numFmt w:val="decimal"/>
      <w:lvlText w:val="%5."/>
      <w:lvlJc w:val="left"/>
      <w:pPr>
        <w:tabs>
          <w:tab w:val="num" w:pos="3600"/>
        </w:tabs>
        <w:ind w:left="3600" w:hanging="360"/>
      </w:pPr>
    </w:lvl>
    <w:lvl w:ilvl="5" w:tplc="E786B17E" w:tentative="1">
      <w:start w:val="1"/>
      <w:numFmt w:val="decimal"/>
      <w:lvlText w:val="%6."/>
      <w:lvlJc w:val="left"/>
      <w:pPr>
        <w:tabs>
          <w:tab w:val="num" w:pos="4320"/>
        </w:tabs>
        <w:ind w:left="4320" w:hanging="360"/>
      </w:pPr>
    </w:lvl>
    <w:lvl w:ilvl="6" w:tplc="C2ACD5DC" w:tentative="1">
      <w:start w:val="1"/>
      <w:numFmt w:val="decimal"/>
      <w:lvlText w:val="%7."/>
      <w:lvlJc w:val="left"/>
      <w:pPr>
        <w:tabs>
          <w:tab w:val="num" w:pos="5040"/>
        </w:tabs>
        <w:ind w:left="5040" w:hanging="360"/>
      </w:pPr>
    </w:lvl>
    <w:lvl w:ilvl="7" w:tplc="E8C2137A" w:tentative="1">
      <w:start w:val="1"/>
      <w:numFmt w:val="decimal"/>
      <w:lvlText w:val="%8."/>
      <w:lvlJc w:val="left"/>
      <w:pPr>
        <w:tabs>
          <w:tab w:val="num" w:pos="5760"/>
        </w:tabs>
        <w:ind w:left="5760" w:hanging="360"/>
      </w:pPr>
    </w:lvl>
    <w:lvl w:ilvl="8" w:tplc="963CE8A2" w:tentative="1">
      <w:start w:val="1"/>
      <w:numFmt w:val="decimal"/>
      <w:lvlText w:val="%9."/>
      <w:lvlJc w:val="left"/>
      <w:pPr>
        <w:tabs>
          <w:tab w:val="num" w:pos="6480"/>
        </w:tabs>
        <w:ind w:left="6480" w:hanging="360"/>
      </w:pPr>
    </w:lvl>
  </w:abstractNum>
  <w:abstractNum w:abstractNumId="28" w15:restartNumberingAfterBreak="0">
    <w:nsid w:val="7E234773"/>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9"/>
  </w:num>
  <w:num w:numId="2">
    <w:abstractNumId w:val="5"/>
  </w:num>
  <w:num w:numId="3">
    <w:abstractNumId w:val="24"/>
  </w:num>
  <w:num w:numId="4">
    <w:abstractNumId w:val="17"/>
  </w:num>
  <w:num w:numId="5">
    <w:abstractNumId w:val="21"/>
  </w:num>
  <w:num w:numId="6">
    <w:abstractNumId w:val="19"/>
  </w:num>
  <w:num w:numId="7">
    <w:abstractNumId w:val="22"/>
  </w:num>
  <w:num w:numId="8">
    <w:abstractNumId w:val="15"/>
  </w:num>
  <w:num w:numId="9">
    <w:abstractNumId w:val="15"/>
  </w:num>
  <w:num w:numId="10">
    <w:abstractNumId w:val="20"/>
  </w:num>
  <w:num w:numId="11">
    <w:abstractNumId w:val="27"/>
  </w:num>
  <w:num w:numId="12">
    <w:abstractNumId w:val="7"/>
  </w:num>
  <w:num w:numId="13">
    <w:abstractNumId w:val="1"/>
  </w:num>
  <w:num w:numId="14">
    <w:abstractNumId w:val="2"/>
  </w:num>
  <w:num w:numId="15">
    <w:abstractNumId w:val="23"/>
  </w:num>
  <w:num w:numId="16">
    <w:abstractNumId w:val="26"/>
  </w:num>
  <w:num w:numId="17">
    <w:abstractNumId w:val="8"/>
  </w:num>
  <w:num w:numId="18">
    <w:abstractNumId w:val="0"/>
  </w:num>
  <w:num w:numId="19">
    <w:abstractNumId w:val="28"/>
  </w:num>
  <w:num w:numId="20">
    <w:abstractNumId w:val="3"/>
  </w:num>
  <w:num w:numId="21">
    <w:abstractNumId w:val="4"/>
  </w:num>
  <w:num w:numId="22">
    <w:abstractNumId w:val="14"/>
  </w:num>
  <w:num w:numId="23">
    <w:abstractNumId w:val="16"/>
  </w:num>
  <w:num w:numId="24">
    <w:abstractNumId w:val="10"/>
  </w:num>
  <w:num w:numId="25">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5"/>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1"/>
  </w:num>
  <w:num w:numId="3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
  </w:num>
  <w:num w:numId="38">
    <w:abstractNumId w:val="12"/>
  </w:num>
  <w:num w:numId="3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8"/>
  </w:num>
  <w:num w:numId="42">
    <w:abstractNumId w:val="19"/>
  </w:num>
  <w:num w:numId="4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3"/>
  </w:num>
  <w:num w:numId="48">
    <w:abstractNumId w:val="13"/>
  </w:num>
  <w:num w:numId="4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1"/>
    <w:lvlOverride w:ilvl="0">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proofState w:spelling="clean"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zyPRSAW3sV4e6brwXJJK6sPGxMzBoshy4vqorYBN4Ud3iJq7dXDmlIMlTCeVsVwymh8oUwFrfe6M7MVJ5MG02w==" w:salt="lGkC/11faoObFYn0E5bDRw=="/>
  <w:styleLockTheme/>
  <w:defaultTabStop w:val="567"/>
  <w:hyphenationZone w:val="425"/>
  <w:evenAndOddHeaders/>
  <w:characterSpacingControl w:val="doNotCompress"/>
  <w:hdrShapeDefaults>
    <o:shapedefaults v:ext="edit" spidmax="2049">
      <o:colormru v:ext="edit" colors="#7b6c58,#887e6e,#b0a69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4765"/>
    <w:rsid w:val="0001112E"/>
    <w:rsid w:val="00011910"/>
    <w:rsid w:val="00012B6B"/>
    <w:rsid w:val="00012E3B"/>
    <w:rsid w:val="0002217A"/>
    <w:rsid w:val="00031B6A"/>
    <w:rsid w:val="00040716"/>
    <w:rsid w:val="00041A18"/>
    <w:rsid w:val="0005444D"/>
    <w:rsid w:val="000577F8"/>
    <w:rsid w:val="00057C54"/>
    <w:rsid w:val="00061B86"/>
    <w:rsid w:val="00064BF0"/>
    <w:rsid w:val="00065058"/>
    <w:rsid w:val="0006770B"/>
    <w:rsid w:val="00067793"/>
    <w:rsid w:val="00071114"/>
    <w:rsid w:val="00071821"/>
    <w:rsid w:val="00072E9D"/>
    <w:rsid w:val="0007526D"/>
    <w:rsid w:val="00080D4D"/>
    <w:rsid w:val="00080D86"/>
    <w:rsid w:val="0008235C"/>
    <w:rsid w:val="00082DD7"/>
    <w:rsid w:val="00095620"/>
    <w:rsid w:val="00096242"/>
    <w:rsid w:val="000A0C46"/>
    <w:rsid w:val="000A14D9"/>
    <w:rsid w:val="000A19D0"/>
    <w:rsid w:val="000A2603"/>
    <w:rsid w:val="000A334D"/>
    <w:rsid w:val="000A3940"/>
    <w:rsid w:val="000B6291"/>
    <w:rsid w:val="000B6D45"/>
    <w:rsid w:val="000C028F"/>
    <w:rsid w:val="000C1B1E"/>
    <w:rsid w:val="000C255E"/>
    <w:rsid w:val="000C2C9D"/>
    <w:rsid w:val="000C7F6B"/>
    <w:rsid w:val="000D1710"/>
    <w:rsid w:val="000D2C63"/>
    <w:rsid w:val="000D2FEF"/>
    <w:rsid w:val="000D43BB"/>
    <w:rsid w:val="000E42F5"/>
    <w:rsid w:val="000F0594"/>
    <w:rsid w:val="000F0A57"/>
    <w:rsid w:val="000F0CA8"/>
    <w:rsid w:val="000F24F5"/>
    <w:rsid w:val="000F2ED9"/>
    <w:rsid w:val="000F5102"/>
    <w:rsid w:val="000F7232"/>
    <w:rsid w:val="001006CA"/>
    <w:rsid w:val="00100F8B"/>
    <w:rsid w:val="00102172"/>
    <w:rsid w:val="00103675"/>
    <w:rsid w:val="00110652"/>
    <w:rsid w:val="00113CB7"/>
    <w:rsid w:val="00120A17"/>
    <w:rsid w:val="00124765"/>
    <w:rsid w:val="00125D3C"/>
    <w:rsid w:val="00125F57"/>
    <w:rsid w:val="00132B54"/>
    <w:rsid w:val="00134CFC"/>
    <w:rsid w:val="001352D2"/>
    <w:rsid w:val="001526A2"/>
    <w:rsid w:val="001555E1"/>
    <w:rsid w:val="00156314"/>
    <w:rsid w:val="00172B28"/>
    <w:rsid w:val="00174172"/>
    <w:rsid w:val="00183FE0"/>
    <w:rsid w:val="0018553F"/>
    <w:rsid w:val="0019270E"/>
    <w:rsid w:val="001B018E"/>
    <w:rsid w:val="001B190A"/>
    <w:rsid w:val="001B3864"/>
    <w:rsid w:val="001C30A8"/>
    <w:rsid w:val="001D4485"/>
    <w:rsid w:val="001E09F4"/>
    <w:rsid w:val="001E3BF4"/>
    <w:rsid w:val="001E6215"/>
    <w:rsid w:val="001F2478"/>
    <w:rsid w:val="001F48A9"/>
    <w:rsid w:val="001F56F5"/>
    <w:rsid w:val="001F64B8"/>
    <w:rsid w:val="001F69A2"/>
    <w:rsid w:val="0020079A"/>
    <w:rsid w:val="00210414"/>
    <w:rsid w:val="002109DB"/>
    <w:rsid w:val="002145F4"/>
    <w:rsid w:val="0021620F"/>
    <w:rsid w:val="00220299"/>
    <w:rsid w:val="00222F9E"/>
    <w:rsid w:val="00225BDD"/>
    <w:rsid w:val="002302A9"/>
    <w:rsid w:val="00251CD0"/>
    <w:rsid w:val="00264464"/>
    <w:rsid w:val="002668D6"/>
    <w:rsid w:val="0027297C"/>
    <w:rsid w:val="00274F84"/>
    <w:rsid w:val="0027787F"/>
    <w:rsid w:val="0028060B"/>
    <w:rsid w:val="0028120C"/>
    <w:rsid w:val="00283417"/>
    <w:rsid w:val="002854F8"/>
    <w:rsid w:val="00293747"/>
    <w:rsid w:val="00295827"/>
    <w:rsid w:val="00295F16"/>
    <w:rsid w:val="002960DF"/>
    <w:rsid w:val="00296C44"/>
    <w:rsid w:val="002A033F"/>
    <w:rsid w:val="002A34DD"/>
    <w:rsid w:val="002A4D5B"/>
    <w:rsid w:val="002B198B"/>
    <w:rsid w:val="002B42A0"/>
    <w:rsid w:val="002B7C91"/>
    <w:rsid w:val="002C3EC7"/>
    <w:rsid w:val="002C6515"/>
    <w:rsid w:val="002C6DC3"/>
    <w:rsid w:val="002C7E54"/>
    <w:rsid w:val="002D002F"/>
    <w:rsid w:val="002D0389"/>
    <w:rsid w:val="002D1FA9"/>
    <w:rsid w:val="002D240F"/>
    <w:rsid w:val="002D48C1"/>
    <w:rsid w:val="002D50A3"/>
    <w:rsid w:val="002E3362"/>
    <w:rsid w:val="002E6991"/>
    <w:rsid w:val="002F0068"/>
    <w:rsid w:val="00300232"/>
    <w:rsid w:val="00303C6E"/>
    <w:rsid w:val="00307A79"/>
    <w:rsid w:val="0031154E"/>
    <w:rsid w:val="00315992"/>
    <w:rsid w:val="003204D5"/>
    <w:rsid w:val="00320CB0"/>
    <w:rsid w:val="003226D8"/>
    <w:rsid w:val="00322E6A"/>
    <w:rsid w:val="003233C9"/>
    <w:rsid w:val="0033130C"/>
    <w:rsid w:val="003314A0"/>
    <w:rsid w:val="00332CFB"/>
    <w:rsid w:val="00334489"/>
    <w:rsid w:val="00337A8B"/>
    <w:rsid w:val="00337AB4"/>
    <w:rsid w:val="00340B38"/>
    <w:rsid w:val="0034259D"/>
    <w:rsid w:val="0036209C"/>
    <w:rsid w:val="003625E6"/>
    <w:rsid w:val="00363BDD"/>
    <w:rsid w:val="00381169"/>
    <w:rsid w:val="00381C71"/>
    <w:rsid w:val="0038358E"/>
    <w:rsid w:val="003854F5"/>
    <w:rsid w:val="00385C86"/>
    <w:rsid w:val="00387AB8"/>
    <w:rsid w:val="00387DDE"/>
    <w:rsid w:val="00391A01"/>
    <w:rsid w:val="00396B5E"/>
    <w:rsid w:val="003A0EB5"/>
    <w:rsid w:val="003A11FF"/>
    <w:rsid w:val="003A5711"/>
    <w:rsid w:val="003B1553"/>
    <w:rsid w:val="003C64D9"/>
    <w:rsid w:val="003C764D"/>
    <w:rsid w:val="003D0C1B"/>
    <w:rsid w:val="003D2AC0"/>
    <w:rsid w:val="003D4F2A"/>
    <w:rsid w:val="003D5EB4"/>
    <w:rsid w:val="003E02F1"/>
    <w:rsid w:val="003E2E42"/>
    <w:rsid w:val="003E70E0"/>
    <w:rsid w:val="003F2917"/>
    <w:rsid w:val="00403CE6"/>
    <w:rsid w:val="00405D09"/>
    <w:rsid w:val="0040664C"/>
    <w:rsid w:val="004110CA"/>
    <w:rsid w:val="0041160E"/>
    <w:rsid w:val="00412289"/>
    <w:rsid w:val="004254F3"/>
    <w:rsid w:val="00431162"/>
    <w:rsid w:val="004326C3"/>
    <w:rsid w:val="004411A6"/>
    <w:rsid w:val="00442828"/>
    <w:rsid w:val="00442F50"/>
    <w:rsid w:val="00443482"/>
    <w:rsid w:val="004448C5"/>
    <w:rsid w:val="00450308"/>
    <w:rsid w:val="00451BA7"/>
    <w:rsid w:val="00452AA9"/>
    <w:rsid w:val="00457AD1"/>
    <w:rsid w:val="0046427F"/>
    <w:rsid w:val="004654A5"/>
    <w:rsid w:val="00465F13"/>
    <w:rsid w:val="00471F0A"/>
    <w:rsid w:val="0047784A"/>
    <w:rsid w:val="00480AD0"/>
    <w:rsid w:val="00481D3F"/>
    <w:rsid w:val="00485665"/>
    <w:rsid w:val="00485D81"/>
    <w:rsid w:val="00491977"/>
    <w:rsid w:val="004930E1"/>
    <w:rsid w:val="00496D6B"/>
    <w:rsid w:val="004A1329"/>
    <w:rsid w:val="004A47AE"/>
    <w:rsid w:val="004B07D7"/>
    <w:rsid w:val="004B3254"/>
    <w:rsid w:val="004C1652"/>
    <w:rsid w:val="004C4A2E"/>
    <w:rsid w:val="004D786D"/>
    <w:rsid w:val="004E057E"/>
    <w:rsid w:val="004E44C8"/>
    <w:rsid w:val="004E53BE"/>
    <w:rsid w:val="004E6E98"/>
    <w:rsid w:val="004E7F82"/>
    <w:rsid w:val="004F4907"/>
    <w:rsid w:val="004F619A"/>
    <w:rsid w:val="00501992"/>
    <w:rsid w:val="005106B0"/>
    <w:rsid w:val="00515A24"/>
    <w:rsid w:val="00526034"/>
    <w:rsid w:val="0052698A"/>
    <w:rsid w:val="0053062A"/>
    <w:rsid w:val="00535050"/>
    <w:rsid w:val="005366A2"/>
    <w:rsid w:val="00536F3C"/>
    <w:rsid w:val="0054260E"/>
    <w:rsid w:val="00550D79"/>
    <w:rsid w:val="005559AC"/>
    <w:rsid w:val="00555FB3"/>
    <w:rsid w:val="00557B5A"/>
    <w:rsid w:val="005611D0"/>
    <w:rsid w:val="00562029"/>
    <w:rsid w:val="00566BD4"/>
    <w:rsid w:val="005756CD"/>
    <w:rsid w:val="00577CAF"/>
    <w:rsid w:val="00580223"/>
    <w:rsid w:val="00594186"/>
    <w:rsid w:val="005A05D1"/>
    <w:rsid w:val="005A48E1"/>
    <w:rsid w:val="005A5056"/>
    <w:rsid w:val="005A53B8"/>
    <w:rsid w:val="005A74EE"/>
    <w:rsid w:val="005B1438"/>
    <w:rsid w:val="005B202B"/>
    <w:rsid w:val="005C10EB"/>
    <w:rsid w:val="005C5A96"/>
    <w:rsid w:val="005C7576"/>
    <w:rsid w:val="005D0613"/>
    <w:rsid w:val="005D371D"/>
    <w:rsid w:val="005E22CF"/>
    <w:rsid w:val="005E71F3"/>
    <w:rsid w:val="005E7495"/>
    <w:rsid w:val="005E7C55"/>
    <w:rsid w:val="005F56CD"/>
    <w:rsid w:val="00621C12"/>
    <w:rsid w:val="00623E18"/>
    <w:rsid w:val="00625C5D"/>
    <w:rsid w:val="0063467A"/>
    <w:rsid w:val="00635A22"/>
    <w:rsid w:val="00640D69"/>
    <w:rsid w:val="00642083"/>
    <w:rsid w:val="006455D4"/>
    <w:rsid w:val="00646D9D"/>
    <w:rsid w:val="00647C25"/>
    <w:rsid w:val="00653FC0"/>
    <w:rsid w:val="0065550D"/>
    <w:rsid w:val="00655BFB"/>
    <w:rsid w:val="00664295"/>
    <w:rsid w:val="00665364"/>
    <w:rsid w:val="00667B35"/>
    <w:rsid w:val="00670EA2"/>
    <w:rsid w:val="00673A9B"/>
    <w:rsid w:val="00685790"/>
    <w:rsid w:val="006876A8"/>
    <w:rsid w:val="006A49E3"/>
    <w:rsid w:val="006B1EFD"/>
    <w:rsid w:val="006C14E4"/>
    <w:rsid w:val="006C6DA8"/>
    <w:rsid w:val="006C7F61"/>
    <w:rsid w:val="006D407F"/>
    <w:rsid w:val="006E207B"/>
    <w:rsid w:val="006E2446"/>
    <w:rsid w:val="006F0442"/>
    <w:rsid w:val="006F19FD"/>
    <w:rsid w:val="0070148E"/>
    <w:rsid w:val="00701B05"/>
    <w:rsid w:val="00702DB7"/>
    <w:rsid w:val="007037B0"/>
    <w:rsid w:val="00704D11"/>
    <w:rsid w:val="00710663"/>
    <w:rsid w:val="00710CEF"/>
    <w:rsid w:val="00712C23"/>
    <w:rsid w:val="0071314F"/>
    <w:rsid w:val="007160BE"/>
    <w:rsid w:val="00722F65"/>
    <w:rsid w:val="007257CD"/>
    <w:rsid w:val="007334C3"/>
    <w:rsid w:val="00734A4F"/>
    <w:rsid w:val="00740180"/>
    <w:rsid w:val="007414C6"/>
    <w:rsid w:val="00755525"/>
    <w:rsid w:val="007564FA"/>
    <w:rsid w:val="00757F24"/>
    <w:rsid w:val="00762BCC"/>
    <w:rsid w:val="00763BA3"/>
    <w:rsid w:val="00765B66"/>
    <w:rsid w:val="00767BB2"/>
    <w:rsid w:val="007714B4"/>
    <w:rsid w:val="0077159C"/>
    <w:rsid w:val="00776BD9"/>
    <w:rsid w:val="00780376"/>
    <w:rsid w:val="00780EE3"/>
    <w:rsid w:val="007812AD"/>
    <w:rsid w:val="0078746C"/>
    <w:rsid w:val="00791AAC"/>
    <w:rsid w:val="00795F3B"/>
    <w:rsid w:val="00797D4C"/>
    <w:rsid w:val="007A1250"/>
    <w:rsid w:val="007B3EF6"/>
    <w:rsid w:val="007B40E4"/>
    <w:rsid w:val="007C0E7E"/>
    <w:rsid w:val="007C4098"/>
    <w:rsid w:val="007D02B0"/>
    <w:rsid w:val="007D06F4"/>
    <w:rsid w:val="007D17A6"/>
    <w:rsid w:val="007D17C5"/>
    <w:rsid w:val="007D52EC"/>
    <w:rsid w:val="007F1CEE"/>
    <w:rsid w:val="007F3990"/>
    <w:rsid w:val="007F501A"/>
    <w:rsid w:val="007F5B7C"/>
    <w:rsid w:val="00802AE5"/>
    <w:rsid w:val="00837537"/>
    <w:rsid w:val="00842766"/>
    <w:rsid w:val="008456BE"/>
    <w:rsid w:val="00847C03"/>
    <w:rsid w:val="00852955"/>
    <w:rsid w:val="00854314"/>
    <w:rsid w:val="0086094D"/>
    <w:rsid w:val="00861EDE"/>
    <w:rsid w:val="00862180"/>
    <w:rsid w:val="00865A51"/>
    <w:rsid w:val="00867866"/>
    <w:rsid w:val="00872382"/>
    <w:rsid w:val="0088132C"/>
    <w:rsid w:val="00883A73"/>
    <w:rsid w:val="008912FE"/>
    <w:rsid w:val="00891D47"/>
    <w:rsid w:val="008979B6"/>
    <w:rsid w:val="008A0631"/>
    <w:rsid w:val="008A245D"/>
    <w:rsid w:val="008A3B60"/>
    <w:rsid w:val="008A54FC"/>
    <w:rsid w:val="008B629B"/>
    <w:rsid w:val="008B70CD"/>
    <w:rsid w:val="008C023F"/>
    <w:rsid w:val="008C1ABF"/>
    <w:rsid w:val="008D141C"/>
    <w:rsid w:val="008D2C13"/>
    <w:rsid w:val="008D3CD6"/>
    <w:rsid w:val="008D7FB5"/>
    <w:rsid w:val="008E34BD"/>
    <w:rsid w:val="008E6109"/>
    <w:rsid w:val="008E660C"/>
    <w:rsid w:val="008F47AB"/>
    <w:rsid w:val="00912C6D"/>
    <w:rsid w:val="00914C56"/>
    <w:rsid w:val="00915CBB"/>
    <w:rsid w:val="009170EA"/>
    <w:rsid w:val="009174F3"/>
    <w:rsid w:val="0092076F"/>
    <w:rsid w:val="0092603D"/>
    <w:rsid w:val="00930439"/>
    <w:rsid w:val="00937AEB"/>
    <w:rsid w:val="009410BC"/>
    <w:rsid w:val="0094133F"/>
    <w:rsid w:val="00941D3A"/>
    <w:rsid w:val="00944439"/>
    <w:rsid w:val="009454E6"/>
    <w:rsid w:val="009465E0"/>
    <w:rsid w:val="009531C0"/>
    <w:rsid w:val="0095793E"/>
    <w:rsid w:val="00960414"/>
    <w:rsid w:val="009620A2"/>
    <w:rsid w:val="009662E3"/>
    <w:rsid w:val="00966560"/>
    <w:rsid w:val="00966DD9"/>
    <w:rsid w:val="0096771A"/>
    <w:rsid w:val="00971671"/>
    <w:rsid w:val="00975580"/>
    <w:rsid w:val="00980DFC"/>
    <w:rsid w:val="00981314"/>
    <w:rsid w:val="00982B3A"/>
    <w:rsid w:val="0098630F"/>
    <w:rsid w:val="00986677"/>
    <w:rsid w:val="009917F3"/>
    <w:rsid w:val="00991B65"/>
    <w:rsid w:val="0099421C"/>
    <w:rsid w:val="009A2F3A"/>
    <w:rsid w:val="009A4230"/>
    <w:rsid w:val="009A7A45"/>
    <w:rsid w:val="009B022D"/>
    <w:rsid w:val="009B35FE"/>
    <w:rsid w:val="009C0AE4"/>
    <w:rsid w:val="009C3803"/>
    <w:rsid w:val="009D2C13"/>
    <w:rsid w:val="009D3BA5"/>
    <w:rsid w:val="009D460D"/>
    <w:rsid w:val="009D4BA1"/>
    <w:rsid w:val="009D7D5A"/>
    <w:rsid w:val="009E0302"/>
    <w:rsid w:val="009E47EB"/>
    <w:rsid w:val="009F3A37"/>
    <w:rsid w:val="009F4FDF"/>
    <w:rsid w:val="009F5524"/>
    <w:rsid w:val="009F6EA2"/>
    <w:rsid w:val="00A02090"/>
    <w:rsid w:val="00A030ED"/>
    <w:rsid w:val="00A03731"/>
    <w:rsid w:val="00A061CE"/>
    <w:rsid w:val="00A076B5"/>
    <w:rsid w:val="00A07B15"/>
    <w:rsid w:val="00A155A7"/>
    <w:rsid w:val="00A17F69"/>
    <w:rsid w:val="00A23870"/>
    <w:rsid w:val="00A26AC6"/>
    <w:rsid w:val="00A26C54"/>
    <w:rsid w:val="00A274DB"/>
    <w:rsid w:val="00A32223"/>
    <w:rsid w:val="00A358F2"/>
    <w:rsid w:val="00A415C2"/>
    <w:rsid w:val="00A567B1"/>
    <w:rsid w:val="00A60D12"/>
    <w:rsid w:val="00A61002"/>
    <w:rsid w:val="00A62678"/>
    <w:rsid w:val="00A6411D"/>
    <w:rsid w:val="00A73298"/>
    <w:rsid w:val="00A90997"/>
    <w:rsid w:val="00A91C68"/>
    <w:rsid w:val="00A92396"/>
    <w:rsid w:val="00A95ACB"/>
    <w:rsid w:val="00A95D7E"/>
    <w:rsid w:val="00A96E71"/>
    <w:rsid w:val="00A97942"/>
    <w:rsid w:val="00AA079B"/>
    <w:rsid w:val="00AA086A"/>
    <w:rsid w:val="00AA7870"/>
    <w:rsid w:val="00AB1EE9"/>
    <w:rsid w:val="00AB4942"/>
    <w:rsid w:val="00AC0EA5"/>
    <w:rsid w:val="00AC2686"/>
    <w:rsid w:val="00AC29D1"/>
    <w:rsid w:val="00AD13F5"/>
    <w:rsid w:val="00AD1BE1"/>
    <w:rsid w:val="00AD3BF4"/>
    <w:rsid w:val="00AD7257"/>
    <w:rsid w:val="00AE032A"/>
    <w:rsid w:val="00AE2F23"/>
    <w:rsid w:val="00AE65C7"/>
    <w:rsid w:val="00AF2D0C"/>
    <w:rsid w:val="00AF4C0E"/>
    <w:rsid w:val="00AF772E"/>
    <w:rsid w:val="00B0582D"/>
    <w:rsid w:val="00B11A29"/>
    <w:rsid w:val="00B12264"/>
    <w:rsid w:val="00B14E5E"/>
    <w:rsid w:val="00B16EB8"/>
    <w:rsid w:val="00B25910"/>
    <w:rsid w:val="00B26973"/>
    <w:rsid w:val="00B2750F"/>
    <w:rsid w:val="00B30D3B"/>
    <w:rsid w:val="00B32C94"/>
    <w:rsid w:val="00B424EF"/>
    <w:rsid w:val="00B432D4"/>
    <w:rsid w:val="00B52A16"/>
    <w:rsid w:val="00B52C88"/>
    <w:rsid w:val="00B5315C"/>
    <w:rsid w:val="00B54296"/>
    <w:rsid w:val="00B56032"/>
    <w:rsid w:val="00B576D7"/>
    <w:rsid w:val="00B61952"/>
    <w:rsid w:val="00B70A0B"/>
    <w:rsid w:val="00B80892"/>
    <w:rsid w:val="00B82735"/>
    <w:rsid w:val="00B908A8"/>
    <w:rsid w:val="00B92306"/>
    <w:rsid w:val="00B9235D"/>
    <w:rsid w:val="00B92861"/>
    <w:rsid w:val="00B95AF1"/>
    <w:rsid w:val="00B97602"/>
    <w:rsid w:val="00BA0A5D"/>
    <w:rsid w:val="00BA2362"/>
    <w:rsid w:val="00BA7A69"/>
    <w:rsid w:val="00BB05D7"/>
    <w:rsid w:val="00BB15E2"/>
    <w:rsid w:val="00BB3C5F"/>
    <w:rsid w:val="00BB7384"/>
    <w:rsid w:val="00BC03FD"/>
    <w:rsid w:val="00BC0BF2"/>
    <w:rsid w:val="00BC6B3A"/>
    <w:rsid w:val="00BD181A"/>
    <w:rsid w:val="00BD28DF"/>
    <w:rsid w:val="00BD51E5"/>
    <w:rsid w:val="00BD6876"/>
    <w:rsid w:val="00BE2864"/>
    <w:rsid w:val="00BE36B3"/>
    <w:rsid w:val="00BF7BF1"/>
    <w:rsid w:val="00C00565"/>
    <w:rsid w:val="00C025C4"/>
    <w:rsid w:val="00C0375C"/>
    <w:rsid w:val="00C076BF"/>
    <w:rsid w:val="00C11A8C"/>
    <w:rsid w:val="00C13445"/>
    <w:rsid w:val="00C17E7C"/>
    <w:rsid w:val="00C20D0F"/>
    <w:rsid w:val="00C212B5"/>
    <w:rsid w:val="00C25F81"/>
    <w:rsid w:val="00C25FA7"/>
    <w:rsid w:val="00C26D1A"/>
    <w:rsid w:val="00C27322"/>
    <w:rsid w:val="00C27F02"/>
    <w:rsid w:val="00C31762"/>
    <w:rsid w:val="00C418C5"/>
    <w:rsid w:val="00C422B0"/>
    <w:rsid w:val="00C43ED2"/>
    <w:rsid w:val="00C44908"/>
    <w:rsid w:val="00C46929"/>
    <w:rsid w:val="00C504F4"/>
    <w:rsid w:val="00C57E85"/>
    <w:rsid w:val="00C57F6F"/>
    <w:rsid w:val="00C65BB4"/>
    <w:rsid w:val="00C70A13"/>
    <w:rsid w:val="00C72D9E"/>
    <w:rsid w:val="00C8071C"/>
    <w:rsid w:val="00C816CB"/>
    <w:rsid w:val="00C82461"/>
    <w:rsid w:val="00C86A0E"/>
    <w:rsid w:val="00C87024"/>
    <w:rsid w:val="00C91E3B"/>
    <w:rsid w:val="00C93AD9"/>
    <w:rsid w:val="00C97EB9"/>
    <w:rsid w:val="00CA07CC"/>
    <w:rsid w:val="00CA25B5"/>
    <w:rsid w:val="00CA4FCE"/>
    <w:rsid w:val="00CA5782"/>
    <w:rsid w:val="00CA5F8F"/>
    <w:rsid w:val="00CB3778"/>
    <w:rsid w:val="00CB52EA"/>
    <w:rsid w:val="00CB6310"/>
    <w:rsid w:val="00CC2396"/>
    <w:rsid w:val="00CC3418"/>
    <w:rsid w:val="00CC4344"/>
    <w:rsid w:val="00CC5A6F"/>
    <w:rsid w:val="00CC7AFC"/>
    <w:rsid w:val="00CD07E7"/>
    <w:rsid w:val="00CD1F81"/>
    <w:rsid w:val="00CD35EE"/>
    <w:rsid w:val="00CD7F7A"/>
    <w:rsid w:val="00CE0C82"/>
    <w:rsid w:val="00CE271A"/>
    <w:rsid w:val="00CE2D90"/>
    <w:rsid w:val="00CE6FF5"/>
    <w:rsid w:val="00CF4621"/>
    <w:rsid w:val="00CF5245"/>
    <w:rsid w:val="00CF543C"/>
    <w:rsid w:val="00CF5839"/>
    <w:rsid w:val="00D03A1E"/>
    <w:rsid w:val="00D06683"/>
    <w:rsid w:val="00D07B1A"/>
    <w:rsid w:val="00D1167E"/>
    <w:rsid w:val="00D14D58"/>
    <w:rsid w:val="00D20341"/>
    <w:rsid w:val="00D234E7"/>
    <w:rsid w:val="00D241CA"/>
    <w:rsid w:val="00D30960"/>
    <w:rsid w:val="00D30E46"/>
    <w:rsid w:val="00D4320E"/>
    <w:rsid w:val="00D451CC"/>
    <w:rsid w:val="00D47EF6"/>
    <w:rsid w:val="00D504A7"/>
    <w:rsid w:val="00D50AC8"/>
    <w:rsid w:val="00D60A44"/>
    <w:rsid w:val="00D64092"/>
    <w:rsid w:val="00D64517"/>
    <w:rsid w:val="00D678FF"/>
    <w:rsid w:val="00D72FDB"/>
    <w:rsid w:val="00D7390F"/>
    <w:rsid w:val="00D74F04"/>
    <w:rsid w:val="00D758F2"/>
    <w:rsid w:val="00D76C0D"/>
    <w:rsid w:val="00D84648"/>
    <w:rsid w:val="00D92BEC"/>
    <w:rsid w:val="00DA18F2"/>
    <w:rsid w:val="00DB17F9"/>
    <w:rsid w:val="00DB2CA5"/>
    <w:rsid w:val="00DD21BD"/>
    <w:rsid w:val="00DD5E14"/>
    <w:rsid w:val="00DD6973"/>
    <w:rsid w:val="00DE044E"/>
    <w:rsid w:val="00DF2C67"/>
    <w:rsid w:val="00DF3AE2"/>
    <w:rsid w:val="00DF7D1E"/>
    <w:rsid w:val="00DF7D21"/>
    <w:rsid w:val="00E0330D"/>
    <w:rsid w:val="00E037BB"/>
    <w:rsid w:val="00E059C5"/>
    <w:rsid w:val="00E11756"/>
    <w:rsid w:val="00E11D7E"/>
    <w:rsid w:val="00E12D9D"/>
    <w:rsid w:val="00E14334"/>
    <w:rsid w:val="00E224B0"/>
    <w:rsid w:val="00E2303A"/>
    <w:rsid w:val="00E263D3"/>
    <w:rsid w:val="00E30B4F"/>
    <w:rsid w:val="00E343BD"/>
    <w:rsid w:val="00E348D9"/>
    <w:rsid w:val="00E35199"/>
    <w:rsid w:val="00E36601"/>
    <w:rsid w:val="00E4680F"/>
    <w:rsid w:val="00E4795C"/>
    <w:rsid w:val="00E53993"/>
    <w:rsid w:val="00E60351"/>
    <w:rsid w:val="00E64246"/>
    <w:rsid w:val="00E668CE"/>
    <w:rsid w:val="00E71AE7"/>
    <w:rsid w:val="00E752E6"/>
    <w:rsid w:val="00E80DDA"/>
    <w:rsid w:val="00E84A35"/>
    <w:rsid w:val="00E861D9"/>
    <w:rsid w:val="00E93A86"/>
    <w:rsid w:val="00E97E3F"/>
    <w:rsid w:val="00EA2ED5"/>
    <w:rsid w:val="00EA6088"/>
    <w:rsid w:val="00EB1CEE"/>
    <w:rsid w:val="00EB260D"/>
    <w:rsid w:val="00EC1A2C"/>
    <w:rsid w:val="00EC29B9"/>
    <w:rsid w:val="00EC6B48"/>
    <w:rsid w:val="00EC7809"/>
    <w:rsid w:val="00ED2C10"/>
    <w:rsid w:val="00ED624B"/>
    <w:rsid w:val="00EE19A3"/>
    <w:rsid w:val="00EE46DE"/>
    <w:rsid w:val="00F00888"/>
    <w:rsid w:val="00F01F37"/>
    <w:rsid w:val="00F06D3D"/>
    <w:rsid w:val="00F112B7"/>
    <w:rsid w:val="00F12DA9"/>
    <w:rsid w:val="00F161E5"/>
    <w:rsid w:val="00F212EB"/>
    <w:rsid w:val="00F23D13"/>
    <w:rsid w:val="00F356CD"/>
    <w:rsid w:val="00F43E24"/>
    <w:rsid w:val="00F465D3"/>
    <w:rsid w:val="00F51BD6"/>
    <w:rsid w:val="00F544F2"/>
    <w:rsid w:val="00F56F06"/>
    <w:rsid w:val="00F56F62"/>
    <w:rsid w:val="00F73815"/>
    <w:rsid w:val="00F7440E"/>
    <w:rsid w:val="00F77680"/>
    <w:rsid w:val="00F7770D"/>
    <w:rsid w:val="00F93115"/>
    <w:rsid w:val="00FA5792"/>
    <w:rsid w:val="00FB039E"/>
    <w:rsid w:val="00FB04BE"/>
    <w:rsid w:val="00FB181B"/>
    <w:rsid w:val="00FB200D"/>
    <w:rsid w:val="00FB3571"/>
    <w:rsid w:val="00FB4F1D"/>
    <w:rsid w:val="00FB6DC8"/>
    <w:rsid w:val="00FB721E"/>
    <w:rsid w:val="00FC0560"/>
    <w:rsid w:val="00FC7059"/>
    <w:rsid w:val="00FE7EEC"/>
    <w:rsid w:val="00FF2DC2"/>
    <w:rsid w:val="00FF3075"/>
    <w:rsid w:val="00FF73D5"/>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7b6c58,#887e6e,#b0a696"/>
    </o:shapedefaults>
    <o:shapelayout v:ext="edit">
      <o:idmap v:ext="edit" data="1"/>
    </o:shapelayout>
  </w:shapeDefaults>
  <w:decimalSymbol w:val=","/>
  <w:listSeparator w:val=";"/>
  <w14:docId w14:val="6289D9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qFormat="1"/>
    <w:lsdException w:name="heading 3" w:locked="0" w:uiPriority="0" w:qFormat="1"/>
    <w:lsdException w:name="heading 4" w:locked="0" w:uiPriority="0" w:qFormat="1"/>
    <w:lsdException w:name="heading 5" w:uiPriority="0" w:qFormat="1"/>
    <w:lsdException w:name="heading 6" w:uiPriority="0" w:qFormat="1"/>
    <w:lsdException w:name="heading 7" w:uiPriority="0" w:unhideWhenUsed="1" w:qFormat="1"/>
    <w:lsdException w:name="heading 8" w:uiPriority="0" w:unhideWhenUsed="1" w:qFormat="1"/>
    <w:lsdException w:name="heading 9" w:uiPriority="0"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lsdException w:name="Date" w:semiHidden="1" w:unhideWhenUsed="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semiHidden/>
    <w:qFormat/>
    <w:rsid w:val="00BC6B3A"/>
    <w:rPr>
      <w:rFonts w:eastAsia="Calibri"/>
      <w:szCs w:val="22"/>
      <w:lang w:val="en-GB"/>
    </w:rPr>
  </w:style>
  <w:style w:type="paragraph" w:styleId="Heading1">
    <w:name w:val="heading 1"/>
    <w:aliases w:val="ECC Heading 1"/>
    <w:next w:val="Normal"/>
    <w:qFormat/>
    <w:rsid w:val="00C0375C"/>
    <w:pPr>
      <w:keepNext/>
      <w:pageBreakBefore/>
      <w:numPr>
        <w:numId w:val="42"/>
      </w:numPr>
      <w:spacing w:before="600"/>
      <w:ind w:left="357" w:hanging="357"/>
      <w:outlineLvl w:val="0"/>
    </w:pPr>
    <w:rPr>
      <w:rFonts w:cs="Arial"/>
      <w:b/>
      <w:bCs/>
      <w:caps/>
      <w:color w:val="D2232A"/>
      <w:kern w:val="32"/>
      <w:szCs w:val="32"/>
    </w:rPr>
  </w:style>
  <w:style w:type="paragraph" w:styleId="Heading2">
    <w:name w:val="heading 2"/>
    <w:aliases w:val="ECC Heading 2,h2,H2,h21,Heading Two,R2,l2,Sub-section"/>
    <w:next w:val="Normal"/>
    <w:qFormat/>
    <w:rsid w:val="00F51BD6"/>
    <w:pPr>
      <w:keepNext/>
      <w:numPr>
        <w:ilvl w:val="1"/>
        <w:numId w:val="42"/>
      </w:numPr>
      <w:spacing w:before="480"/>
      <w:outlineLvl w:val="1"/>
    </w:pPr>
    <w:rPr>
      <w:rFonts w:cs="Arial"/>
      <w:b/>
      <w:bCs/>
      <w:iCs/>
      <w:caps/>
      <w:szCs w:val="28"/>
    </w:rPr>
  </w:style>
  <w:style w:type="paragraph" w:styleId="Heading3">
    <w:name w:val="heading 3"/>
    <w:aliases w:val="ECC Heading 3,Heading 3 new,h3,3"/>
    <w:next w:val="Normal"/>
    <w:qFormat/>
    <w:rsid w:val="00E2303A"/>
    <w:pPr>
      <w:keepNext/>
      <w:numPr>
        <w:ilvl w:val="2"/>
        <w:numId w:val="42"/>
      </w:numPr>
      <w:spacing w:before="360"/>
      <w:outlineLvl w:val="2"/>
    </w:pPr>
    <w:rPr>
      <w:rFonts w:cs="Arial"/>
      <w:b/>
      <w:bCs/>
      <w:szCs w:val="26"/>
    </w:rPr>
  </w:style>
  <w:style w:type="paragraph" w:styleId="Heading4">
    <w:name w:val="heading 4"/>
    <w:aliases w:val="ECC Heading 4"/>
    <w:next w:val="Normal"/>
    <w:qFormat/>
    <w:rsid w:val="0006770B"/>
    <w:pPr>
      <w:numPr>
        <w:ilvl w:val="3"/>
        <w:numId w:val="42"/>
      </w:numPr>
      <w:spacing w:before="360"/>
      <w:ind w:left="862" w:hanging="862"/>
      <w:outlineLvl w:val="3"/>
    </w:pPr>
    <w:rPr>
      <w:rFonts w:cs="Arial"/>
      <w:bCs/>
      <w:i/>
      <w:color w:val="D2232A"/>
      <w:szCs w:val="26"/>
    </w:rPr>
  </w:style>
  <w:style w:type="paragraph" w:styleId="Heading5">
    <w:name w:val="heading 5"/>
    <w:basedOn w:val="Normal"/>
    <w:next w:val="Normal"/>
    <w:semiHidden/>
    <w:qFormat/>
    <w:locked/>
    <w:rsid w:val="009E47EB"/>
    <w:pPr>
      <w:numPr>
        <w:ilvl w:val="4"/>
        <w:numId w:val="42"/>
      </w:numPr>
      <w:outlineLvl w:val="4"/>
    </w:pPr>
    <w:rPr>
      <w:b/>
      <w:bCs/>
      <w:i/>
      <w:iCs/>
      <w:sz w:val="26"/>
      <w:szCs w:val="26"/>
    </w:rPr>
  </w:style>
  <w:style w:type="paragraph" w:styleId="Heading6">
    <w:name w:val="heading 6"/>
    <w:basedOn w:val="Normal"/>
    <w:next w:val="Normal"/>
    <w:semiHidden/>
    <w:qFormat/>
    <w:locked/>
    <w:rsid w:val="009E47EB"/>
    <w:pPr>
      <w:numPr>
        <w:ilvl w:val="5"/>
        <w:numId w:val="42"/>
      </w:numPr>
      <w:outlineLvl w:val="5"/>
    </w:pPr>
    <w:rPr>
      <w:b/>
      <w:bCs/>
      <w:sz w:val="22"/>
    </w:rPr>
  </w:style>
  <w:style w:type="paragraph" w:styleId="Heading7">
    <w:name w:val="heading 7"/>
    <w:basedOn w:val="Normal"/>
    <w:next w:val="Normal"/>
    <w:semiHidden/>
    <w:qFormat/>
    <w:locked/>
    <w:rsid w:val="009E47EB"/>
    <w:pPr>
      <w:numPr>
        <w:ilvl w:val="6"/>
        <w:numId w:val="42"/>
      </w:numPr>
      <w:outlineLvl w:val="6"/>
    </w:pPr>
    <w:rPr>
      <w:sz w:val="24"/>
    </w:rPr>
  </w:style>
  <w:style w:type="paragraph" w:styleId="Heading8">
    <w:name w:val="heading 8"/>
    <w:basedOn w:val="Normal"/>
    <w:next w:val="Normal"/>
    <w:semiHidden/>
    <w:qFormat/>
    <w:locked/>
    <w:rsid w:val="009E47EB"/>
    <w:pPr>
      <w:numPr>
        <w:ilvl w:val="7"/>
        <w:numId w:val="42"/>
      </w:numPr>
      <w:outlineLvl w:val="7"/>
    </w:pPr>
    <w:rPr>
      <w:i/>
      <w:iCs/>
      <w:sz w:val="24"/>
    </w:rPr>
  </w:style>
  <w:style w:type="paragraph" w:styleId="Heading9">
    <w:name w:val="heading 9"/>
    <w:basedOn w:val="Normal"/>
    <w:next w:val="Normal"/>
    <w:semiHidden/>
    <w:qFormat/>
    <w:locked/>
    <w:rsid w:val="009E47EB"/>
    <w:pPr>
      <w:numPr>
        <w:ilvl w:val="8"/>
        <w:numId w:val="42"/>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qFormat/>
    <w:rsid w:val="004930E1"/>
    <w:pPr>
      <w:tabs>
        <w:tab w:val="left" w:pos="425"/>
        <w:tab w:val="right" w:leader="dot" w:pos="9629"/>
      </w:tabs>
      <w:spacing w:after="0"/>
      <w:ind w:left="425" w:hanging="425"/>
    </w:pPr>
    <w:rPr>
      <w:b/>
      <w:szCs w:val="20"/>
    </w:rPr>
  </w:style>
  <w:style w:type="paragraph" w:styleId="FootnoteText">
    <w:name w:val="footnote text"/>
    <w:aliases w:val="ECC Footnote,footnote text,ALTS FOOTNOTE"/>
    <w:basedOn w:val="Normal"/>
    <w:link w:val="FootnoteTextChar"/>
    <w:uiPriority w:val="99"/>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qFormat/>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footnote text Char,ALTS FOOTNOTE Char"/>
    <w:basedOn w:val="DefaultParagraphFont"/>
    <w:link w:val="FootnoteText"/>
    <w:rsid w:val="00CD1F81"/>
    <w:rPr>
      <w:rFonts w:eastAsia="Calibri"/>
      <w:sz w:val="16"/>
      <w:szCs w:val="16"/>
      <w14:cntxtAlts/>
    </w:rPr>
  </w:style>
  <w:style w:type="character" w:styleId="FootnoteReference">
    <w:name w:val="footnote reference"/>
    <w:aliases w:val="ECC Footnote number,Appel note de bas de p,Footnote Reference/,(Ref. de nota al pie),pie pddes,Nota,Footnote symbol,Footnote"/>
    <w:basedOn w:val="DefaultParagraphFont"/>
    <w:qFormat/>
    <w:rsid w:val="00DB17F9"/>
    <w:rPr>
      <w:rFonts w:ascii="Arial" w:hAnsi="Arial"/>
      <w:sz w:val="20"/>
      <w:vertAlign w:val="superscript"/>
    </w:rPr>
  </w:style>
  <w:style w:type="paragraph" w:styleId="Caption">
    <w:name w:val="caption"/>
    <w:aliases w:val="ECC Caption,Ca,Caption Char1 Char,Caption Char Char Char,cap Char Char Char,cap Char,cap,Figure Lable,Caption Char"/>
    <w:next w:val="Normal"/>
    <w:uiPriority w:val="35"/>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numPr>
        <w:ilvl w:val="2"/>
        <w:numId w:val="1"/>
      </w:numPr>
      <w:tabs>
        <w:tab w:val="clear" w:pos="1713"/>
        <w:tab w:val="num" w:pos="720"/>
      </w:tabs>
      <w:overflowPunct w:val="0"/>
      <w:autoSpaceDE w:val="0"/>
      <w:autoSpaceDN w:val="0"/>
      <w:adjustRightInd w:val="0"/>
      <w:spacing w:before="360"/>
      <w:ind w:left="720"/>
      <w:textAlignment w:val="baseline"/>
    </w:pPr>
    <w:rPr>
      <w:b/>
    </w:rPr>
  </w:style>
  <w:style w:type="paragraph" w:customStyle="1" w:styleId="ECCAnnexheading4">
    <w:name w:val="ECC Annex heading4"/>
    <w:next w:val="Normal"/>
    <w:rsid w:val="00303C6E"/>
    <w:pPr>
      <w:numPr>
        <w:ilvl w:val="3"/>
        <w:numId w:val="1"/>
      </w:numPr>
      <w:tabs>
        <w:tab w:val="clear" w:pos="1999"/>
        <w:tab w:val="num" w:pos="1006"/>
      </w:tabs>
      <w:overflowPunct w:val="0"/>
      <w:autoSpaceDE w:val="0"/>
      <w:autoSpaceDN w:val="0"/>
      <w:adjustRightInd w:val="0"/>
      <w:spacing w:before="360"/>
      <w:ind w:left="862" w:hanging="862"/>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character" w:styleId="FollowedHyperlink">
    <w:name w:val="FollowedHyperlink"/>
    <w:basedOn w:val="DefaultParagraphFont"/>
    <w:uiPriority w:val="99"/>
    <w:semiHidden/>
    <w:locked/>
    <w:rsid w:val="00124765"/>
    <w:rPr>
      <w:color w:val="800080" w:themeColor="followedHyperlink"/>
      <w:u w:val="single"/>
    </w:rPr>
  </w:style>
  <w:style w:type="paragraph" w:styleId="CommentText">
    <w:name w:val="annotation text"/>
    <w:basedOn w:val="Normal"/>
    <w:link w:val="CommentTextChar"/>
    <w:uiPriority w:val="99"/>
    <w:semiHidden/>
    <w:locked/>
    <w:rsid w:val="00124765"/>
    <w:rPr>
      <w:szCs w:val="20"/>
    </w:rPr>
  </w:style>
  <w:style w:type="character" w:customStyle="1" w:styleId="CommentTextChar">
    <w:name w:val="Comment Text Char"/>
    <w:basedOn w:val="DefaultParagraphFont"/>
    <w:link w:val="CommentText"/>
    <w:uiPriority w:val="99"/>
    <w:semiHidden/>
    <w:rsid w:val="00124765"/>
    <w:rPr>
      <w:rFonts w:eastAsia="Calibri"/>
      <w:lang w:val="en-GB"/>
    </w:rPr>
  </w:style>
  <w:style w:type="paragraph" w:styleId="ListBullet">
    <w:name w:val="List Bullet"/>
    <w:basedOn w:val="Normal"/>
    <w:uiPriority w:val="99"/>
    <w:semiHidden/>
    <w:locked/>
    <w:rsid w:val="00124765"/>
    <w:pPr>
      <w:numPr>
        <w:numId w:val="10"/>
      </w:numPr>
      <w:contextualSpacing/>
    </w:pPr>
  </w:style>
  <w:style w:type="paragraph" w:styleId="Title">
    <w:name w:val="Title"/>
    <w:basedOn w:val="Normal"/>
    <w:next w:val="Normal"/>
    <w:link w:val="TitleChar"/>
    <w:uiPriority w:val="10"/>
    <w:semiHidden/>
    <w:qFormat/>
    <w:locked/>
    <w:rsid w:val="00124765"/>
    <w:pPr>
      <w:pBdr>
        <w:bottom w:val="single" w:sz="8" w:space="4" w:color="4F81BD" w:themeColor="accent1"/>
      </w:pBdr>
      <w:spacing w:before="0"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semiHidden/>
    <w:rsid w:val="00124765"/>
    <w:rPr>
      <w:rFonts w:asciiTheme="majorHAnsi" w:eastAsiaTheme="majorEastAsia" w:hAnsiTheme="majorHAnsi" w:cstheme="majorBidi"/>
      <w:color w:val="17365D" w:themeColor="text2" w:themeShade="BF"/>
      <w:spacing w:val="5"/>
      <w:kern w:val="28"/>
      <w:sz w:val="52"/>
      <w:szCs w:val="52"/>
      <w:lang w:val="en-GB"/>
    </w:rPr>
  </w:style>
  <w:style w:type="paragraph" w:styleId="BodyTextIndent">
    <w:name w:val="Body Text Indent"/>
    <w:basedOn w:val="Normal"/>
    <w:link w:val="BodyTextIndentChar"/>
    <w:uiPriority w:val="99"/>
    <w:semiHidden/>
    <w:locked/>
    <w:rsid w:val="00124765"/>
    <w:pPr>
      <w:spacing w:after="120"/>
      <w:ind w:left="283"/>
    </w:pPr>
  </w:style>
  <w:style w:type="character" w:customStyle="1" w:styleId="BodyTextIndentChar">
    <w:name w:val="Body Text Indent Char"/>
    <w:basedOn w:val="DefaultParagraphFont"/>
    <w:link w:val="BodyTextIndent"/>
    <w:uiPriority w:val="99"/>
    <w:semiHidden/>
    <w:rsid w:val="00124765"/>
    <w:rPr>
      <w:rFonts w:eastAsia="Calibri"/>
      <w:szCs w:val="22"/>
      <w:lang w:val="en-GB"/>
    </w:rPr>
  </w:style>
  <w:style w:type="paragraph" w:styleId="BodyText3">
    <w:name w:val="Body Text 3"/>
    <w:basedOn w:val="Normal"/>
    <w:link w:val="BodyText3Char"/>
    <w:uiPriority w:val="99"/>
    <w:semiHidden/>
    <w:locked/>
    <w:rsid w:val="00124765"/>
    <w:pPr>
      <w:spacing w:after="120"/>
    </w:pPr>
    <w:rPr>
      <w:sz w:val="16"/>
      <w:szCs w:val="16"/>
    </w:rPr>
  </w:style>
  <w:style w:type="character" w:customStyle="1" w:styleId="BodyText3Char">
    <w:name w:val="Body Text 3 Char"/>
    <w:basedOn w:val="DefaultParagraphFont"/>
    <w:link w:val="BodyText3"/>
    <w:uiPriority w:val="99"/>
    <w:semiHidden/>
    <w:rsid w:val="00124765"/>
    <w:rPr>
      <w:rFonts w:eastAsia="Calibri"/>
      <w:sz w:val="16"/>
      <w:szCs w:val="16"/>
      <w:lang w:val="en-GB"/>
    </w:rPr>
  </w:style>
  <w:style w:type="paragraph" w:styleId="DocumentMap">
    <w:name w:val="Document Map"/>
    <w:basedOn w:val="Normal"/>
    <w:link w:val="DocumentMapChar"/>
    <w:uiPriority w:val="99"/>
    <w:semiHidden/>
    <w:unhideWhenUsed/>
    <w:locked/>
    <w:rsid w:val="00124765"/>
    <w:pPr>
      <w:spacing w:before="0"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124765"/>
    <w:rPr>
      <w:rFonts w:ascii="Tahoma" w:eastAsia="Calibri" w:hAnsi="Tahoma" w:cs="Tahoma"/>
      <w:sz w:val="16"/>
      <w:szCs w:val="16"/>
      <w:lang w:val="en-GB"/>
    </w:rPr>
  </w:style>
  <w:style w:type="paragraph" w:styleId="CommentSubject">
    <w:name w:val="annotation subject"/>
    <w:basedOn w:val="CommentText"/>
    <w:next w:val="CommentText"/>
    <w:link w:val="CommentSubjectChar"/>
    <w:uiPriority w:val="99"/>
    <w:semiHidden/>
    <w:locked/>
    <w:rsid w:val="00124765"/>
    <w:rPr>
      <w:b/>
      <w:bCs/>
    </w:rPr>
  </w:style>
  <w:style w:type="character" w:customStyle="1" w:styleId="CommentSubjectChar">
    <w:name w:val="Comment Subject Char"/>
    <w:basedOn w:val="CommentTextChar"/>
    <w:link w:val="CommentSubject"/>
    <w:uiPriority w:val="99"/>
    <w:semiHidden/>
    <w:rsid w:val="00124765"/>
    <w:rPr>
      <w:rFonts w:eastAsia="Calibri"/>
      <w:b/>
      <w:bCs/>
      <w:lang w:val="en-GB"/>
    </w:rPr>
  </w:style>
  <w:style w:type="character" w:styleId="CommentReference">
    <w:name w:val="annotation reference"/>
    <w:basedOn w:val="DefaultParagraphFont"/>
    <w:uiPriority w:val="99"/>
    <w:semiHidden/>
    <w:locked/>
    <w:rsid w:val="00124765"/>
    <w:rPr>
      <w:sz w:val="16"/>
      <w:szCs w:val="16"/>
    </w:rPr>
  </w:style>
  <w:style w:type="paragraph" w:styleId="Revision">
    <w:name w:val="Revision"/>
    <w:hidden/>
    <w:uiPriority w:val="99"/>
    <w:semiHidden/>
    <w:rsid w:val="00124765"/>
    <w:pPr>
      <w:spacing w:before="0" w:after="0"/>
      <w:jc w:val="left"/>
    </w:pPr>
    <w:rPr>
      <w:rFonts w:eastAsia="Calibri"/>
      <w:szCs w:val="22"/>
      <w:lang w:val="en-GB"/>
    </w:rPr>
  </w:style>
  <w:style w:type="character" w:styleId="PlaceholderText">
    <w:name w:val="Placeholder Text"/>
    <w:basedOn w:val="DefaultParagraphFont"/>
    <w:uiPriority w:val="99"/>
    <w:semiHidden/>
    <w:locked/>
    <w:rsid w:val="00124765"/>
    <w:rPr>
      <w:color w:val="808080"/>
    </w:rPr>
  </w:style>
  <w:style w:type="paragraph" w:styleId="NormalWeb">
    <w:name w:val="Normal (Web)"/>
    <w:basedOn w:val="Normal"/>
    <w:uiPriority w:val="99"/>
    <w:semiHidden/>
    <w:locked/>
    <w:rsid w:val="00124765"/>
    <w:rPr>
      <w:rFonts w:ascii="Times New Roman" w:hAnsi="Times New Roman"/>
      <w:sz w:val="24"/>
      <w:szCs w:val="24"/>
    </w:rPr>
  </w:style>
  <w:style w:type="paragraph" w:styleId="PlainText">
    <w:name w:val="Plain Text"/>
    <w:basedOn w:val="Normal"/>
    <w:link w:val="PlainTextChar"/>
    <w:uiPriority w:val="99"/>
    <w:semiHidden/>
    <w:locked/>
    <w:rsid w:val="00124765"/>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124765"/>
    <w:rPr>
      <w:rFonts w:ascii="Consolas" w:eastAsia="Calibri" w:hAnsi="Consolas"/>
      <w:sz w:val="21"/>
      <w:szCs w:val="21"/>
      <w:lang w:val="en-GB"/>
    </w:rPr>
  </w:style>
  <w:style w:type="paragraph" w:styleId="NoSpacing">
    <w:name w:val="No Spacing"/>
    <w:uiPriority w:val="1"/>
    <w:semiHidden/>
    <w:qFormat/>
    <w:locked/>
    <w:rsid w:val="00124765"/>
    <w:pPr>
      <w:spacing w:before="0" w:after="0"/>
    </w:pPr>
    <w:rPr>
      <w:rFonts w:eastAsia="Calibri"/>
      <w:szCs w:val="22"/>
      <w:lang w:val="en-GB"/>
    </w:rPr>
  </w:style>
  <w:style w:type="paragraph" w:styleId="Bibliography">
    <w:name w:val="Bibliography"/>
    <w:basedOn w:val="Normal"/>
    <w:next w:val="Normal"/>
    <w:uiPriority w:val="37"/>
    <w:semiHidden/>
    <w:locked/>
    <w:rsid w:val="00124765"/>
  </w:style>
  <w:style w:type="paragraph" w:styleId="BodyText">
    <w:name w:val="Body Text"/>
    <w:basedOn w:val="Normal"/>
    <w:link w:val="BodyTextChar"/>
    <w:uiPriority w:val="99"/>
    <w:semiHidden/>
    <w:locked/>
    <w:rsid w:val="00124765"/>
    <w:pPr>
      <w:spacing w:after="120"/>
    </w:pPr>
  </w:style>
  <w:style w:type="character" w:customStyle="1" w:styleId="BodyTextChar">
    <w:name w:val="Body Text Char"/>
    <w:basedOn w:val="DefaultParagraphFont"/>
    <w:link w:val="BodyText"/>
    <w:uiPriority w:val="99"/>
    <w:semiHidden/>
    <w:rsid w:val="00124765"/>
    <w:rPr>
      <w:rFonts w:eastAsia="Calibri"/>
      <w:szCs w:val="22"/>
      <w:lang w:val="en-GB"/>
    </w:rPr>
  </w:style>
  <w:style w:type="paragraph" w:styleId="Subtitle">
    <w:name w:val="Subtitle"/>
    <w:basedOn w:val="Normal"/>
    <w:next w:val="Normal"/>
    <w:link w:val="SubtitleChar"/>
    <w:uiPriority w:val="11"/>
    <w:semiHidden/>
    <w:qFormat/>
    <w:locked/>
    <w:rsid w:val="0012476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semiHidden/>
    <w:rsid w:val="00124765"/>
    <w:rPr>
      <w:rFonts w:asciiTheme="majorHAnsi" w:eastAsiaTheme="majorEastAsia" w:hAnsiTheme="majorHAnsi" w:cstheme="majorBidi"/>
      <w:i/>
      <w:iCs/>
      <w:color w:val="4F81BD" w:themeColor="accent1"/>
      <w:spacing w:val="15"/>
      <w:sz w:val="24"/>
      <w:szCs w:val="24"/>
      <w:lang w:val="en-GB"/>
    </w:rPr>
  </w:style>
  <w:style w:type="character" w:styleId="PageNumber">
    <w:name w:val="page number"/>
    <w:basedOn w:val="DefaultParagraphFont"/>
    <w:uiPriority w:val="99"/>
    <w:semiHidden/>
    <w:locked/>
    <w:rsid w:val="00124765"/>
  </w:style>
  <w:style w:type="paragraph" w:styleId="TableofFigures">
    <w:name w:val="table of figures"/>
    <w:basedOn w:val="Normal"/>
    <w:next w:val="Normal"/>
    <w:uiPriority w:val="99"/>
    <w:semiHidden/>
    <w:unhideWhenUsed/>
    <w:locked/>
    <w:rsid w:val="00CB3778"/>
    <w:pPr>
      <w:spacing w:after="0"/>
    </w:pPr>
  </w:style>
  <w:style w:type="character" w:customStyle="1" w:styleId="UnresolvedMention1">
    <w:name w:val="Unresolved Mention1"/>
    <w:basedOn w:val="DefaultParagraphFont"/>
    <w:uiPriority w:val="99"/>
    <w:semiHidden/>
    <w:unhideWhenUsed/>
    <w:rsid w:val="00915CBB"/>
    <w:rPr>
      <w:color w:val="605E5C"/>
      <w:shd w:val="clear" w:color="auto" w:fill="E1DFDD"/>
    </w:rPr>
  </w:style>
  <w:style w:type="character" w:styleId="UnresolvedMention">
    <w:name w:val="Unresolved Mention"/>
    <w:basedOn w:val="DefaultParagraphFont"/>
    <w:uiPriority w:val="99"/>
    <w:semiHidden/>
    <w:unhideWhenUsed/>
    <w:rsid w:val="00C1344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198277">
      <w:bodyDiv w:val="1"/>
      <w:marLeft w:val="0"/>
      <w:marRight w:val="0"/>
      <w:marTop w:val="0"/>
      <w:marBottom w:val="0"/>
      <w:divBdr>
        <w:top w:val="none" w:sz="0" w:space="0" w:color="auto"/>
        <w:left w:val="none" w:sz="0" w:space="0" w:color="auto"/>
        <w:bottom w:val="none" w:sz="0" w:space="0" w:color="auto"/>
        <w:right w:val="none" w:sz="0" w:space="0" w:color="auto"/>
      </w:divBdr>
    </w:div>
    <w:div w:id="1258438079">
      <w:bodyDiv w:val="1"/>
      <w:marLeft w:val="0"/>
      <w:marRight w:val="0"/>
      <w:marTop w:val="0"/>
      <w:marBottom w:val="0"/>
      <w:divBdr>
        <w:top w:val="none" w:sz="0" w:space="0" w:color="auto"/>
        <w:left w:val="none" w:sz="0" w:space="0" w:color="auto"/>
        <w:bottom w:val="none" w:sz="0" w:space="0" w:color="auto"/>
        <w:right w:val="none" w:sz="0" w:space="0" w:color="auto"/>
      </w:divBdr>
    </w:div>
    <w:div w:id="1831212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antennaassociates.com/datasheets.php" TargetMode="External"/><Relationship Id="rId21" Type="http://schemas.openxmlformats.org/officeDocument/2006/relationships/image" Target="media/image5.png"/><Relationship Id="rId42" Type="http://schemas.openxmlformats.org/officeDocument/2006/relationships/image" Target="media/image24.jpg"/><Relationship Id="rId63" Type="http://schemas.openxmlformats.org/officeDocument/2006/relationships/image" Target="media/image45.jpeg"/><Relationship Id="rId84" Type="http://schemas.openxmlformats.org/officeDocument/2006/relationships/image" Target="media/image64.jpeg"/><Relationship Id="rId138" Type="http://schemas.openxmlformats.org/officeDocument/2006/relationships/image" Target="media/image99.png"/><Relationship Id="rId159" Type="http://schemas.openxmlformats.org/officeDocument/2006/relationships/image" Target="media/image120.png"/><Relationship Id="rId170" Type="http://schemas.openxmlformats.org/officeDocument/2006/relationships/image" Target="media/image131.png"/><Relationship Id="rId191" Type="http://schemas.openxmlformats.org/officeDocument/2006/relationships/image" Target="media/image152.jpeg"/><Relationship Id="rId205" Type="http://schemas.openxmlformats.org/officeDocument/2006/relationships/image" Target="media/image166.png"/><Relationship Id="rId226" Type="http://schemas.openxmlformats.org/officeDocument/2006/relationships/hyperlink" Target="https://www.eurocontrol.int/news/ldacs-aviation's-future-terrestrial-datalink-takes-big-step-forward" TargetMode="External"/><Relationship Id="rId107" Type="http://schemas.openxmlformats.org/officeDocument/2006/relationships/image" Target="media/image75.jpeg"/><Relationship Id="rId11" Type="http://schemas.openxmlformats.org/officeDocument/2006/relationships/footer" Target="footer2.xml"/><Relationship Id="rId32" Type="http://schemas.openxmlformats.org/officeDocument/2006/relationships/image" Target="media/image14.png"/><Relationship Id="rId53" Type="http://schemas.openxmlformats.org/officeDocument/2006/relationships/image" Target="media/image35.emf"/><Relationship Id="rId74" Type="http://schemas.openxmlformats.org/officeDocument/2006/relationships/image" Target="media/image54.jpeg"/><Relationship Id="rId128" Type="http://schemas.openxmlformats.org/officeDocument/2006/relationships/image" Target="media/image89.emf"/><Relationship Id="rId149" Type="http://schemas.openxmlformats.org/officeDocument/2006/relationships/image" Target="media/image110.png"/><Relationship Id="rId5" Type="http://schemas.openxmlformats.org/officeDocument/2006/relationships/webSettings" Target="webSettings.xml"/><Relationship Id="rId95" Type="http://schemas.openxmlformats.org/officeDocument/2006/relationships/hyperlink" Target="https://en.wikipedia.org/wiki/Scottish_Exhibition_and_Conference_Centre" TargetMode="External"/><Relationship Id="rId160" Type="http://schemas.openxmlformats.org/officeDocument/2006/relationships/image" Target="media/image121.png"/><Relationship Id="rId181" Type="http://schemas.openxmlformats.org/officeDocument/2006/relationships/image" Target="media/image142.png"/><Relationship Id="rId216" Type="http://schemas.openxmlformats.org/officeDocument/2006/relationships/hyperlink" Target="http://www.itu.int/en/history/Pages/ConstitutionAndConvention.aspx" TargetMode="External"/><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5.png"/><Relationship Id="rId48" Type="http://schemas.openxmlformats.org/officeDocument/2006/relationships/image" Target="media/image30.jpeg"/><Relationship Id="rId64" Type="http://schemas.openxmlformats.org/officeDocument/2006/relationships/image" Target="media/image46.emf"/><Relationship Id="rId69" Type="http://schemas.openxmlformats.org/officeDocument/2006/relationships/hyperlink" Target="http://www.google.co.uk/url?sa=i&amp;rct=j&amp;q=&amp;esrc=s&amp;source=images&amp;cd=&amp;cad=rja&amp;uact=8&amp;ved=0ahUKEwiN-4jS0LfRAhUJOxoKHfUTAygQjRwIBw&amp;url=http://www.theatremonkey.com/CAMBRIDGEstalls.htm&amp;psig=AFQjCNFJFheM52WgYuq9sB9UD-9KJZag1g&amp;ust=1484139504887026" TargetMode="External"/><Relationship Id="rId113" Type="http://schemas.openxmlformats.org/officeDocument/2006/relationships/image" Target="media/image81.png"/><Relationship Id="rId118" Type="http://schemas.openxmlformats.org/officeDocument/2006/relationships/image" Target="media/image83.png"/><Relationship Id="rId134" Type="http://schemas.openxmlformats.org/officeDocument/2006/relationships/image" Target="media/image95.png"/><Relationship Id="rId139" Type="http://schemas.openxmlformats.org/officeDocument/2006/relationships/image" Target="media/image100.png"/><Relationship Id="rId80" Type="http://schemas.openxmlformats.org/officeDocument/2006/relationships/image" Target="media/image60.emf"/><Relationship Id="rId85" Type="http://schemas.openxmlformats.org/officeDocument/2006/relationships/hyperlink" Target="http://gridreferencefinder.com/?gr=TQ1633777884|Point_s_B|0&amp;t=Point%20B&amp;v=h" TargetMode="External"/><Relationship Id="rId150" Type="http://schemas.openxmlformats.org/officeDocument/2006/relationships/image" Target="media/image111.png"/><Relationship Id="rId155" Type="http://schemas.openxmlformats.org/officeDocument/2006/relationships/image" Target="media/image116.png"/><Relationship Id="rId171" Type="http://schemas.openxmlformats.org/officeDocument/2006/relationships/image" Target="media/image132.png"/><Relationship Id="rId176" Type="http://schemas.openxmlformats.org/officeDocument/2006/relationships/image" Target="media/image137.png"/><Relationship Id="rId192" Type="http://schemas.openxmlformats.org/officeDocument/2006/relationships/image" Target="media/image153.png"/><Relationship Id="rId197" Type="http://schemas.openxmlformats.org/officeDocument/2006/relationships/image" Target="media/image158.png"/><Relationship Id="rId206" Type="http://schemas.openxmlformats.org/officeDocument/2006/relationships/image" Target="media/image167.png"/><Relationship Id="rId227" Type="http://schemas.openxmlformats.org/officeDocument/2006/relationships/hyperlink" Target="https://www.eurocontrol.int/sites/default/files/article//content/documents/communications/24082009-lcis-c3-criteria-and-tests-v10.pdf" TargetMode="External"/><Relationship Id="rId201" Type="http://schemas.openxmlformats.org/officeDocument/2006/relationships/image" Target="media/image162.png"/><Relationship Id="rId222" Type="http://schemas.openxmlformats.org/officeDocument/2006/relationships/hyperlink" Target="https://cordis.europa.eu/project/rcn/206409/factsheet/en" TargetMode="External"/><Relationship Id="rId12" Type="http://schemas.openxmlformats.org/officeDocument/2006/relationships/header" Target="header3.xml"/><Relationship Id="rId17" Type="http://schemas.openxmlformats.org/officeDocument/2006/relationships/hyperlink" Target="https://www.icao.int/publications/Documents/7300_cons.pdf" TargetMode="External"/><Relationship Id="rId33" Type="http://schemas.openxmlformats.org/officeDocument/2006/relationships/image" Target="media/image15.png"/><Relationship Id="rId38" Type="http://schemas.openxmlformats.org/officeDocument/2006/relationships/image" Target="media/image20.jpeg"/><Relationship Id="rId59" Type="http://schemas.openxmlformats.org/officeDocument/2006/relationships/image" Target="media/image41.jpeg"/><Relationship Id="rId103" Type="http://schemas.openxmlformats.org/officeDocument/2006/relationships/image" Target="media/image72.png"/><Relationship Id="rId108" Type="http://schemas.openxmlformats.org/officeDocument/2006/relationships/image" Target="media/image76.png"/><Relationship Id="rId124" Type="http://schemas.openxmlformats.org/officeDocument/2006/relationships/image" Target="media/image85.png"/><Relationship Id="rId129" Type="http://schemas.openxmlformats.org/officeDocument/2006/relationships/image" Target="media/image90.png"/><Relationship Id="rId54" Type="http://schemas.openxmlformats.org/officeDocument/2006/relationships/image" Target="media/image36.emf"/><Relationship Id="rId70" Type="http://schemas.openxmlformats.org/officeDocument/2006/relationships/image" Target="media/image50.gif"/><Relationship Id="rId75" Type="http://schemas.openxmlformats.org/officeDocument/2006/relationships/image" Target="media/image55.emf"/><Relationship Id="rId91" Type="http://schemas.openxmlformats.org/officeDocument/2006/relationships/hyperlink" Target="https://en.wikipedia.org/wiki/Scotland" TargetMode="External"/><Relationship Id="rId96" Type="http://schemas.openxmlformats.org/officeDocument/2006/relationships/hyperlink" Target="https://en.wikipedia.org/wiki/STV_(TV_network)" TargetMode="External"/><Relationship Id="rId140" Type="http://schemas.openxmlformats.org/officeDocument/2006/relationships/image" Target="media/image101.png"/><Relationship Id="rId145" Type="http://schemas.openxmlformats.org/officeDocument/2006/relationships/image" Target="media/image106.png"/><Relationship Id="rId161" Type="http://schemas.openxmlformats.org/officeDocument/2006/relationships/image" Target="media/image122.png"/><Relationship Id="rId166" Type="http://schemas.openxmlformats.org/officeDocument/2006/relationships/image" Target="media/image127.emf"/><Relationship Id="rId182" Type="http://schemas.openxmlformats.org/officeDocument/2006/relationships/image" Target="media/image143.png"/><Relationship Id="rId187" Type="http://schemas.openxmlformats.org/officeDocument/2006/relationships/image" Target="media/image148.png"/><Relationship Id="rId217" Type="http://schemas.openxmlformats.org/officeDocument/2006/relationships/hyperlink" Target="http://www.icao.int/publications/Pages/doc7300.aspx"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2.png"/><Relationship Id="rId233" Type="http://schemas.openxmlformats.org/officeDocument/2006/relationships/fontTable" Target="fontTable.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31.emf"/><Relationship Id="rId114" Type="http://schemas.openxmlformats.org/officeDocument/2006/relationships/hyperlink" Target="http://www.dbsant.com/5100AD7.php" TargetMode="External"/><Relationship Id="rId119" Type="http://schemas.openxmlformats.org/officeDocument/2006/relationships/hyperlink" Target="https://www.nec.com/en/global/solutions/cns-atm/surveillance/ssr.html" TargetMode="External"/><Relationship Id="rId44" Type="http://schemas.openxmlformats.org/officeDocument/2006/relationships/image" Target="media/image26.png"/><Relationship Id="rId60" Type="http://schemas.openxmlformats.org/officeDocument/2006/relationships/image" Target="media/image42.jpeg"/><Relationship Id="rId65" Type="http://schemas.openxmlformats.org/officeDocument/2006/relationships/image" Target="media/image47.emf"/><Relationship Id="rId81" Type="http://schemas.openxmlformats.org/officeDocument/2006/relationships/image" Target="media/image61.jpg"/><Relationship Id="rId86" Type="http://schemas.openxmlformats.org/officeDocument/2006/relationships/image" Target="media/image65.jpeg"/><Relationship Id="rId130" Type="http://schemas.openxmlformats.org/officeDocument/2006/relationships/image" Target="media/image91.png"/><Relationship Id="rId135" Type="http://schemas.openxmlformats.org/officeDocument/2006/relationships/image" Target="media/image96.png"/><Relationship Id="rId151" Type="http://schemas.openxmlformats.org/officeDocument/2006/relationships/image" Target="media/image112.jpeg"/><Relationship Id="rId156" Type="http://schemas.openxmlformats.org/officeDocument/2006/relationships/image" Target="media/image117.png"/><Relationship Id="rId177" Type="http://schemas.openxmlformats.org/officeDocument/2006/relationships/image" Target="media/image138.png"/><Relationship Id="rId198" Type="http://schemas.openxmlformats.org/officeDocument/2006/relationships/image" Target="media/image159.png"/><Relationship Id="rId172" Type="http://schemas.openxmlformats.org/officeDocument/2006/relationships/image" Target="media/image133.emf"/><Relationship Id="rId193" Type="http://schemas.openxmlformats.org/officeDocument/2006/relationships/image" Target="media/image154.png"/><Relationship Id="rId202" Type="http://schemas.openxmlformats.org/officeDocument/2006/relationships/image" Target="media/image163.png"/><Relationship Id="rId207" Type="http://schemas.openxmlformats.org/officeDocument/2006/relationships/image" Target="media/image168.png"/><Relationship Id="rId223" Type="http://schemas.openxmlformats.org/officeDocument/2006/relationships/hyperlink" Target="https://www.gsa.europa.eu/system/files/reports/gnss_mr_2017.pdf" TargetMode="External"/><Relationship Id="rId228" Type="http://schemas.openxmlformats.org/officeDocument/2006/relationships/hyperlink" Target="https://gdmissionsystems.com/-/media/General-Dynamics/Satcom/PDF/Antennas/Legacy-Products/655-0031A_1325-32SSR.ashx?la=en&amp;hash=9F9BC69A86183C2FBC4118BB504D0314C2082FC6" TargetMode="External"/><Relationship Id="rId13" Type="http://schemas.openxmlformats.org/officeDocument/2006/relationships/footer" Target="footer3.xml"/><Relationship Id="rId18" Type="http://schemas.openxmlformats.org/officeDocument/2006/relationships/hyperlink" Target="http://www.erodocdb.dk/docs/doc98/official/pdf/ERCRep025.pdf" TargetMode="External"/><Relationship Id="rId39" Type="http://schemas.openxmlformats.org/officeDocument/2006/relationships/image" Target="media/image21.jpeg"/><Relationship Id="rId109" Type="http://schemas.openxmlformats.org/officeDocument/2006/relationships/image" Target="media/image77.emf"/><Relationship Id="rId34" Type="http://schemas.openxmlformats.org/officeDocument/2006/relationships/image" Target="media/image16.png"/><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6.emf"/><Relationship Id="rId97" Type="http://schemas.openxmlformats.org/officeDocument/2006/relationships/hyperlink" Target="https://en.wikipedia.org/wiki/High-definition_television" TargetMode="External"/><Relationship Id="rId104" Type="http://schemas.openxmlformats.org/officeDocument/2006/relationships/image" Target="media/image73.png"/><Relationship Id="rId120" Type="http://schemas.openxmlformats.org/officeDocument/2006/relationships/hyperlink" Target="https://www.nec.com/en/global/solutions/cns-atm/surveillance/ssr.html" TargetMode="External"/><Relationship Id="rId125" Type="http://schemas.openxmlformats.org/officeDocument/2006/relationships/image" Target="media/image86.png"/><Relationship Id="rId141" Type="http://schemas.openxmlformats.org/officeDocument/2006/relationships/image" Target="media/image102.png"/><Relationship Id="rId146" Type="http://schemas.openxmlformats.org/officeDocument/2006/relationships/image" Target="media/image107.png"/><Relationship Id="rId167" Type="http://schemas.openxmlformats.org/officeDocument/2006/relationships/image" Target="media/image128.png"/><Relationship Id="rId188" Type="http://schemas.openxmlformats.org/officeDocument/2006/relationships/image" Target="media/image149.jpe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hyperlink" Target="https://en.wikipedia.org/wiki/Gordon_Brown" TargetMode="External"/><Relationship Id="rId162" Type="http://schemas.openxmlformats.org/officeDocument/2006/relationships/image" Target="media/image123.png"/><Relationship Id="rId183" Type="http://schemas.openxmlformats.org/officeDocument/2006/relationships/image" Target="media/image144.jpeg"/><Relationship Id="rId213" Type="http://schemas.openxmlformats.org/officeDocument/2006/relationships/oleObject" Target="embeddings/oleObject3.bin"/><Relationship Id="rId218" Type="http://schemas.openxmlformats.org/officeDocument/2006/relationships/hyperlink" Target="https://www.itu.int/rec/R-REC-P.2109-0-201706-I/en" TargetMode="External"/><Relationship Id="rId234"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en.wikipedia.org/wiki/DBm" TargetMode="External"/><Relationship Id="rId24" Type="http://schemas.openxmlformats.org/officeDocument/2006/relationships/image" Target="media/image8.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hyperlink" Target="https://www.google.co.uk/imgres?imgurl=https://maps.googleapis.com/maps/vt?pb%3D!1m5!1m4!1i14!2i8186!3i5447!4i256!2m3!1e0!2sm!3i368045363!3m9!2sen-US!3sUS!5e18!12m1!1e47!12m3!1e37!2m1!1ssmartmaps!4e0%26token%3D70606&amp;imgrefurl=http://theatremonkey.entstix.com/tickets/matilda-the-musical&amp;docid=MAFB3TVv6Wms2M&amp;tbnid=hLZ6e9FftTubqM:&amp;vet=1&amp;w=256&amp;h=256&amp;bih=695&amp;biw=1536&amp;q=cambridge%20theatre%20printable%20map&amp;ved=0ahUKEwjEyfyS0bfRAhUoL8AKHT9XDUcQMwhMKCUwJQ&amp;iact=mrc&amp;uact=8" TargetMode="External"/><Relationship Id="rId87" Type="http://schemas.openxmlformats.org/officeDocument/2006/relationships/image" Target="media/image66.jpeg"/><Relationship Id="rId110" Type="http://schemas.openxmlformats.org/officeDocument/2006/relationships/image" Target="media/image78.png"/><Relationship Id="rId115" Type="http://schemas.openxmlformats.org/officeDocument/2006/relationships/image" Target="media/image82.emf"/><Relationship Id="rId131" Type="http://schemas.openxmlformats.org/officeDocument/2006/relationships/image" Target="media/image92.png"/><Relationship Id="rId136" Type="http://schemas.openxmlformats.org/officeDocument/2006/relationships/image" Target="media/image97.png"/><Relationship Id="rId157" Type="http://schemas.openxmlformats.org/officeDocument/2006/relationships/image" Target="media/image118.png"/><Relationship Id="rId178" Type="http://schemas.openxmlformats.org/officeDocument/2006/relationships/image" Target="media/image139.png"/><Relationship Id="rId61" Type="http://schemas.openxmlformats.org/officeDocument/2006/relationships/image" Target="media/image43.jpeg"/><Relationship Id="rId82" Type="http://schemas.openxmlformats.org/officeDocument/2006/relationships/image" Target="media/image62.jpg"/><Relationship Id="rId152" Type="http://schemas.openxmlformats.org/officeDocument/2006/relationships/image" Target="media/image113.png"/><Relationship Id="rId173" Type="http://schemas.openxmlformats.org/officeDocument/2006/relationships/image" Target="media/image134.emf"/><Relationship Id="rId194" Type="http://schemas.openxmlformats.org/officeDocument/2006/relationships/image" Target="media/image155.png"/><Relationship Id="rId199" Type="http://schemas.openxmlformats.org/officeDocument/2006/relationships/image" Target="media/image160.png"/><Relationship Id="rId203" Type="http://schemas.openxmlformats.org/officeDocument/2006/relationships/image" Target="media/image164.png"/><Relationship Id="rId208" Type="http://schemas.openxmlformats.org/officeDocument/2006/relationships/image" Target="media/image169.png"/><Relationship Id="rId229" Type="http://schemas.openxmlformats.org/officeDocument/2006/relationships/hyperlink" Target="https://www.eurocontrol.int/sites/default/files/article//content/documents/communications/24082009-lcis-c3-criteria-and-tests-v10.pdf" TargetMode="External"/><Relationship Id="rId19" Type="http://schemas.openxmlformats.org/officeDocument/2006/relationships/hyperlink" Target="http://europa.eu/rapid/press-release_IP-13-664_en.htm" TargetMode="External"/><Relationship Id="rId224" Type="http://schemas.openxmlformats.org/officeDocument/2006/relationships/hyperlink" Target="https://www.oxera.com/wp-content/uploads/2018/03/What-is-the-economic-impact-of-Geo-services_1.pdf" TargetMode="External"/><Relationship Id="rId14" Type="http://schemas.openxmlformats.org/officeDocument/2006/relationships/header" Target="header4.xml"/><Relationship Id="rId30" Type="http://schemas.openxmlformats.org/officeDocument/2006/relationships/hyperlink" Target="http://en.wikipedia.org/wiki/Decibel" TargetMode="External"/><Relationship Id="rId35" Type="http://schemas.openxmlformats.org/officeDocument/2006/relationships/image" Target="media/image17.png"/><Relationship Id="rId56" Type="http://schemas.openxmlformats.org/officeDocument/2006/relationships/image" Target="media/image38.emf"/><Relationship Id="rId77" Type="http://schemas.openxmlformats.org/officeDocument/2006/relationships/image" Target="media/image57.emf"/><Relationship Id="rId100" Type="http://schemas.openxmlformats.org/officeDocument/2006/relationships/image" Target="media/image69.png"/><Relationship Id="rId105" Type="http://schemas.openxmlformats.org/officeDocument/2006/relationships/image" Target="cid:image003.jpg@01D3AF26.9D19AD00" TargetMode="External"/><Relationship Id="rId126" Type="http://schemas.openxmlformats.org/officeDocument/2006/relationships/image" Target="media/image87.png"/><Relationship Id="rId147" Type="http://schemas.openxmlformats.org/officeDocument/2006/relationships/image" Target="media/image108.png"/><Relationship Id="rId168" Type="http://schemas.openxmlformats.org/officeDocument/2006/relationships/image" Target="media/image129.emf"/><Relationship Id="rId8" Type="http://schemas.openxmlformats.org/officeDocument/2006/relationships/header" Target="header1.xml"/><Relationship Id="rId51" Type="http://schemas.openxmlformats.org/officeDocument/2006/relationships/image" Target="media/image33.emf"/><Relationship Id="rId72" Type="http://schemas.openxmlformats.org/officeDocument/2006/relationships/image" Target="media/image52.jpeg"/><Relationship Id="rId93" Type="http://schemas.openxmlformats.org/officeDocument/2006/relationships/hyperlink" Target="https://en.wikipedia.org/wiki/BBC" TargetMode="External"/><Relationship Id="rId98" Type="http://schemas.openxmlformats.org/officeDocument/2006/relationships/image" Target="media/image67.png"/><Relationship Id="rId121" Type="http://schemas.openxmlformats.org/officeDocument/2006/relationships/image" Target="media/image84.png"/><Relationship Id="rId142" Type="http://schemas.openxmlformats.org/officeDocument/2006/relationships/image" Target="media/image103.png"/><Relationship Id="rId163" Type="http://schemas.openxmlformats.org/officeDocument/2006/relationships/image" Target="media/image124.emf"/><Relationship Id="rId184" Type="http://schemas.openxmlformats.org/officeDocument/2006/relationships/image" Target="media/image145.png"/><Relationship Id="rId189" Type="http://schemas.openxmlformats.org/officeDocument/2006/relationships/image" Target="media/image150.png"/><Relationship Id="rId219" Type="http://schemas.openxmlformats.org/officeDocument/2006/relationships/hyperlink" Target="https://www.itu.int/pub/R-REP-P.2346-2-2017" TargetMode="External"/><Relationship Id="rId3" Type="http://schemas.openxmlformats.org/officeDocument/2006/relationships/styles" Target="styles.xml"/><Relationship Id="rId214" Type="http://schemas.openxmlformats.org/officeDocument/2006/relationships/image" Target="media/image173.png"/><Relationship Id="rId230" Type="http://schemas.openxmlformats.org/officeDocument/2006/relationships/hyperlink" Target="http://dgca.gov.in/intradgca/intra/icaodocs/Doc%209684%20-%20Manual%20on%20the%20Secondary%20Surveillance%20Radar%20(SSR)%20Systems%20Ed%203%20Amd%201%20(En).pdf" TargetMode="External"/><Relationship Id="rId25" Type="http://schemas.openxmlformats.org/officeDocument/2006/relationships/image" Target="media/image9.png"/><Relationship Id="rId46" Type="http://schemas.openxmlformats.org/officeDocument/2006/relationships/image" Target="media/image28.png"/><Relationship Id="rId67" Type="http://schemas.openxmlformats.org/officeDocument/2006/relationships/image" Target="media/image48.jpeg"/><Relationship Id="rId116" Type="http://schemas.openxmlformats.org/officeDocument/2006/relationships/oleObject" Target="embeddings/oleObject1.bin"/><Relationship Id="rId137" Type="http://schemas.openxmlformats.org/officeDocument/2006/relationships/image" Target="media/image98.png"/><Relationship Id="rId158" Type="http://schemas.openxmlformats.org/officeDocument/2006/relationships/image" Target="media/image119.png"/><Relationship Id="rId20" Type="http://schemas.openxmlformats.org/officeDocument/2006/relationships/image" Target="media/image4.png"/><Relationship Id="rId41" Type="http://schemas.openxmlformats.org/officeDocument/2006/relationships/image" Target="media/image23.png"/><Relationship Id="rId62" Type="http://schemas.openxmlformats.org/officeDocument/2006/relationships/image" Target="media/image44.jpeg"/><Relationship Id="rId83" Type="http://schemas.openxmlformats.org/officeDocument/2006/relationships/image" Target="media/image63.jpeg"/><Relationship Id="rId88" Type="http://schemas.openxmlformats.org/officeDocument/2006/relationships/hyperlink" Target="https://en.wikipedia.org/wiki/BBC_Scotland" TargetMode="External"/><Relationship Id="rId111" Type="http://schemas.openxmlformats.org/officeDocument/2006/relationships/image" Target="media/image79.png"/><Relationship Id="rId132" Type="http://schemas.openxmlformats.org/officeDocument/2006/relationships/image" Target="media/image93.png"/><Relationship Id="rId153" Type="http://schemas.openxmlformats.org/officeDocument/2006/relationships/image" Target="media/image114.png"/><Relationship Id="rId174" Type="http://schemas.openxmlformats.org/officeDocument/2006/relationships/image" Target="media/image135.emf"/><Relationship Id="rId179" Type="http://schemas.openxmlformats.org/officeDocument/2006/relationships/image" Target="media/image140.png"/><Relationship Id="rId195" Type="http://schemas.openxmlformats.org/officeDocument/2006/relationships/image" Target="media/image156.png"/><Relationship Id="rId209" Type="http://schemas.openxmlformats.org/officeDocument/2006/relationships/image" Target="media/image170.png"/><Relationship Id="rId190" Type="http://schemas.openxmlformats.org/officeDocument/2006/relationships/image" Target="media/image151.jpeg"/><Relationship Id="rId204" Type="http://schemas.openxmlformats.org/officeDocument/2006/relationships/image" Target="media/image165.png"/><Relationship Id="rId220" Type="http://schemas.openxmlformats.org/officeDocument/2006/relationships/hyperlink" Target="https://standards.globalspec.com/std/855182/stanag-4175-vol-i" TargetMode="External"/><Relationship Id="rId225" Type="http://schemas.openxmlformats.org/officeDocument/2006/relationships/hyperlink" Target="https://www.icao.int/airnavigation/Pages/GANP-Resources.aspx" TargetMode="External"/><Relationship Id="rId15" Type="http://schemas.openxmlformats.org/officeDocument/2006/relationships/header" Target="header5.xml"/><Relationship Id="rId36" Type="http://schemas.openxmlformats.org/officeDocument/2006/relationships/image" Target="media/image18.jpeg"/><Relationship Id="rId57" Type="http://schemas.openxmlformats.org/officeDocument/2006/relationships/image" Target="media/image39.jpeg"/><Relationship Id="rId106" Type="http://schemas.openxmlformats.org/officeDocument/2006/relationships/image" Target="media/image74.emf"/><Relationship Id="rId127" Type="http://schemas.openxmlformats.org/officeDocument/2006/relationships/image" Target="media/image88.png"/><Relationship Id="rId10" Type="http://schemas.openxmlformats.org/officeDocument/2006/relationships/footer" Target="footer1.xml"/><Relationship Id="rId31" Type="http://schemas.openxmlformats.org/officeDocument/2006/relationships/image" Target="media/image13.emf"/><Relationship Id="rId52" Type="http://schemas.openxmlformats.org/officeDocument/2006/relationships/image" Target="media/image34.jpeg"/><Relationship Id="rId73" Type="http://schemas.openxmlformats.org/officeDocument/2006/relationships/image" Target="media/image53.jpeg"/><Relationship Id="rId78" Type="http://schemas.openxmlformats.org/officeDocument/2006/relationships/image" Target="media/image58.png"/><Relationship Id="rId94" Type="http://schemas.openxmlformats.org/officeDocument/2006/relationships/hyperlink" Target="https://en.wikipedia.org/wiki/Glasgow_Science_Centre" TargetMode="External"/><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hyperlink" Target="http://antennaassociates.com/datasheets.php" TargetMode="External"/><Relationship Id="rId143" Type="http://schemas.openxmlformats.org/officeDocument/2006/relationships/image" Target="media/image104.png"/><Relationship Id="rId148" Type="http://schemas.openxmlformats.org/officeDocument/2006/relationships/image" Target="media/image109.emf"/><Relationship Id="rId164" Type="http://schemas.openxmlformats.org/officeDocument/2006/relationships/image" Target="media/image125.emf"/><Relationship Id="rId169" Type="http://schemas.openxmlformats.org/officeDocument/2006/relationships/image" Target="media/image130.emf"/><Relationship Id="rId185" Type="http://schemas.openxmlformats.org/officeDocument/2006/relationships/image" Target="media/image146.jpe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41.png"/><Relationship Id="rId210" Type="http://schemas.openxmlformats.org/officeDocument/2006/relationships/image" Target="media/image171.png"/><Relationship Id="rId215" Type="http://schemas.openxmlformats.org/officeDocument/2006/relationships/oleObject" Target="embeddings/oleObject4.bin"/><Relationship Id="rId26" Type="http://schemas.openxmlformats.org/officeDocument/2006/relationships/image" Target="media/image10.png"/><Relationship Id="rId231" Type="http://schemas.openxmlformats.org/officeDocument/2006/relationships/hyperlink" Target="https://www.ofcom.org.uk/__data/assets/pdf_file/0024/57840/annex6.pdf" TargetMode="External"/><Relationship Id="rId47" Type="http://schemas.openxmlformats.org/officeDocument/2006/relationships/image" Target="media/image29.jpeg"/><Relationship Id="rId68" Type="http://schemas.openxmlformats.org/officeDocument/2006/relationships/image" Target="media/image49.png"/><Relationship Id="rId89" Type="http://schemas.openxmlformats.org/officeDocument/2006/relationships/hyperlink" Target="https://en.wikipedia.org/wiki/Pacific_Quay" TargetMode="External"/><Relationship Id="rId112" Type="http://schemas.openxmlformats.org/officeDocument/2006/relationships/image" Target="media/image80.png"/><Relationship Id="rId133" Type="http://schemas.openxmlformats.org/officeDocument/2006/relationships/image" Target="media/image94.png"/><Relationship Id="rId154" Type="http://schemas.openxmlformats.org/officeDocument/2006/relationships/image" Target="media/image115.png"/><Relationship Id="rId175" Type="http://schemas.openxmlformats.org/officeDocument/2006/relationships/image" Target="media/image136.png"/><Relationship Id="rId196" Type="http://schemas.openxmlformats.org/officeDocument/2006/relationships/image" Target="media/image157.png"/><Relationship Id="rId200" Type="http://schemas.openxmlformats.org/officeDocument/2006/relationships/image" Target="media/image161.png"/><Relationship Id="rId16" Type="http://schemas.openxmlformats.org/officeDocument/2006/relationships/header" Target="header6.xml"/><Relationship Id="rId221" Type="http://schemas.openxmlformats.org/officeDocument/2006/relationships/hyperlink" Target="https://www.easa.europa.eu/sites/default/files/dfu/ICAO-annex-19.pdf" TargetMode="External"/><Relationship Id="rId37" Type="http://schemas.openxmlformats.org/officeDocument/2006/relationships/image" Target="media/image19.jpeg"/><Relationship Id="rId58" Type="http://schemas.openxmlformats.org/officeDocument/2006/relationships/image" Target="media/image40.png"/><Relationship Id="rId79" Type="http://schemas.openxmlformats.org/officeDocument/2006/relationships/image" Target="media/image59.png"/><Relationship Id="rId102" Type="http://schemas.openxmlformats.org/officeDocument/2006/relationships/image" Target="media/image71.png"/><Relationship Id="rId123" Type="http://schemas.openxmlformats.org/officeDocument/2006/relationships/hyperlink" Target="https://www.nec.com/en/global/solutions/cns-atm/surveillance/ssr.html" TargetMode="External"/><Relationship Id="rId144" Type="http://schemas.openxmlformats.org/officeDocument/2006/relationships/image" Target="media/image105.png"/><Relationship Id="rId90" Type="http://schemas.openxmlformats.org/officeDocument/2006/relationships/hyperlink" Target="https://en.wikipedia.org/wiki/Glasgow" TargetMode="External"/><Relationship Id="rId165" Type="http://schemas.openxmlformats.org/officeDocument/2006/relationships/image" Target="media/image126.png"/><Relationship Id="rId186" Type="http://schemas.openxmlformats.org/officeDocument/2006/relationships/image" Target="media/image147.jpeg"/><Relationship Id="rId211" Type="http://schemas.openxmlformats.org/officeDocument/2006/relationships/oleObject" Target="embeddings/oleObject2.bin"/><Relationship Id="rId232" Type="http://schemas.openxmlformats.org/officeDocument/2006/relationships/hyperlink" Target="https://www.ofcom.org.uk/__data/assets/pdf_file/0024/57840/annex6.pdf"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ec.europa.eu/transport/modes/air/ses_en" TargetMode="External"/><Relationship Id="rId2" Type="http://schemas.openxmlformats.org/officeDocument/2006/relationships/hyperlink" Target="http://www.efis.dk" TargetMode="External"/><Relationship Id="rId1" Type="http://schemas.openxmlformats.org/officeDocument/2006/relationships/hyperlink" Target="https://www.itu.int/net/ITU-R/conferences/docs/ties/wrc-res-417-en.pdf" TargetMode="External"/><Relationship Id="rId6" Type="http://schemas.openxmlformats.org/officeDocument/2006/relationships/hyperlink" Target="http://dgca.gov.in/intradgca/intra/icaodocs/Doc%209684%20-%20Manual%20on%20the%20Secondary%20Surveillance%20Radar%20(SSR)%20Systems%20Ed%203%20Amd%201%20(En).pdf" TargetMode="External"/><Relationship Id="rId5" Type="http://schemas.openxmlformats.org/officeDocument/2006/relationships/hyperlink" Target="https://www.eurocontrol.int/publication/european-airline-delay-cost-reference-values" TargetMode="External"/><Relationship Id="rId4" Type="http://schemas.openxmlformats.org/officeDocument/2006/relationships/hyperlink" Target="https://ec.europa.eu/transport/modes/air/single_european_sky/co-operation_eurocontrol_hr"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D79295-17B6-4500-BF3F-76B5EE556A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255</Pages>
  <Words>66179</Words>
  <Characters>403693</Characters>
  <Application>Microsoft Office Word</Application>
  <DocSecurity>0</DocSecurity>
  <Lines>3364</Lines>
  <Paragraphs>937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468935</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2020-03-12T12:32:00Z</dcterms:created>
  <dcterms:modified xsi:type="dcterms:W3CDTF">2020-03-12T12:32:00Z</dcterms:modified>
  <cp:category/>
  <cp:contentStatus/>
</cp:coreProperties>
</file>