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61C9E" w:rsidRPr="00861C9E" w:rsidRDefault="00861C9E" w:rsidP="00861C9E">
      <w:pPr>
        <w:pStyle w:val="coverpageReporttitledescription"/>
      </w:pPr>
      <w:r>
        <w:fldChar w:fldCharType="begin">
          <w:ffData>
            <w:name w:val=""/>
            <w:enabled/>
            <w:calcOnExit w:val="0"/>
            <w:textInput>
              <w:default w:val="Mobile Spectrum Monitoring Units"/>
            </w:textInput>
          </w:ffData>
        </w:fldChar>
      </w:r>
      <w:r>
        <w:instrText xml:space="preserve"> FORMTEXT </w:instrText>
      </w:r>
      <w:r>
        <w:fldChar w:fldCharType="separate"/>
      </w:r>
      <w:r>
        <w:rPr>
          <w:noProof/>
        </w:rPr>
        <w:t>Mobile Spectrum Monitoring Units</w:t>
      </w:r>
      <w:r>
        <w:fldChar w:fldCharType="end"/>
      </w:r>
    </w:p>
    <w:p w:rsidR="00930439" w:rsidRDefault="0027787F" w:rsidP="00941D3A">
      <w:pPr>
        <w:pStyle w:val="coverpageapprovedDDMMYY"/>
        <w:rPr>
          <w:lang w:val="en-GB"/>
        </w:rPr>
      </w:pPr>
      <w:r w:rsidRPr="00BC03FD">
        <w:rPr>
          <w:noProof/>
          <w:lang w:eastAsia="da-DK"/>
        </w:rPr>
        <mc:AlternateContent>
          <mc:Choice Requires="wpg">
            <w:drawing>
              <wp:anchor distT="0" distB="0" distL="114300" distR="114300" simplePos="0" relativeHeight="251663360" behindDoc="0" locked="1" layoutInCell="1" allowOverlap="1" wp14:anchorId="4A062E4F" wp14:editId="6A2B77EB">
                <wp:simplePos x="0" y="0"/>
                <wp:positionH relativeFrom="page">
                  <wp:posOffset>0</wp:posOffset>
                </wp:positionH>
                <wp:positionV relativeFrom="page">
                  <wp:posOffset>1440180</wp:posOffset>
                </wp:positionV>
                <wp:extent cx="7560000" cy="1627200"/>
                <wp:effectExtent l="0" t="0" r="3175" b="0"/>
                <wp:wrapTopAndBottom/>
                <wp:docPr id="15" name="Gruppieren 15"/>
                <wp:cNvGraphicFramePr/>
                <a:graphic xmlns:a="http://schemas.openxmlformats.org/drawingml/2006/main">
                  <a:graphicData uri="http://schemas.microsoft.com/office/word/2010/wordprocessingGroup">
                    <wpg:wgp>
                      <wpg:cNvGrpSpPr/>
                      <wpg:grpSpPr>
                        <a:xfrm>
                          <a:off x="0" y="0"/>
                          <a:ext cx="7560000" cy="1627200"/>
                          <a:chOff x="-1" y="0"/>
                          <a:chExt cx="7560635" cy="1628473"/>
                        </a:xfrm>
                      </wpg:grpSpPr>
                      <wps:wsp>
                        <wps:cNvPr id="14" name="Text Box 9"/>
                        <wps:cNvSpPr txBox="1">
                          <a:spLocks noChangeArrowheads="1"/>
                        </wps:cNvSpPr>
                        <wps:spPr bwMode="auto">
                          <a:xfrm>
                            <a:off x="-1" y="0"/>
                            <a:ext cx="7560635" cy="1628473"/>
                          </a:xfrm>
                          <a:prstGeom prst="rect">
                            <a:avLst/>
                          </a:prstGeom>
                          <a:solidFill>
                            <a:srgbClr val="887E6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61C9E" w:rsidRPr="00F7440E" w:rsidRDefault="00861C9E" w:rsidP="00264464">
                              <w:pPr>
                                <w:pStyle w:val="coverpageECCReport"/>
                                <w:shd w:val="clear" w:color="auto" w:fill="auto"/>
                              </w:pPr>
                              <w:r>
                                <w:t>ECC</w:t>
                              </w:r>
                              <w:r w:rsidRPr="00264464">
                                <w:t xml:space="preserve"> Report </w:t>
                              </w:r>
                              <w:r w:rsidRPr="00992D60">
                                <w:rPr>
                                  <w:b/>
                                  <w:bCs/>
                                  <w:color w:val="632423" w:themeColor="accent2" w:themeShade="80"/>
                                  <w:spacing w:val="5"/>
                                </w:rPr>
                                <w:t>293</w:t>
                              </w:r>
                            </w:p>
                          </w:txbxContent>
                        </wps:txbx>
                        <wps:bodyPr rot="0" vert="horz" wrap="square" lIns="2880000" tIns="540000" rIns="91440" bIns="45720" anchor="t" anchorCtr="0" upright="1">
                          <a:noAutofit/>
                        </wps:bodyPr>
                      </wps:wsp>
                      <wpg:grpSp>
                        <wpg:cNvPr id="8" name="Group 18"/>
                        <wpg:cNvGrpSpPr>
                          <a:grpSpLocks/>
                        </wpg:cNvGrpSpPr>
                        <wpg:grpSpPr bwMode="auto">
                          <a:xfrm>
                            <a:off x="828136" y="34505"/>
                            <a:ext cx="1703705" cy="1564640"/>
                            <a:chOff x="431" y="2744"/>
                            <a:chExt cx="2683" cy="2464"/>
                          </a:xfrm>
                        </wpg:grpSpPr>
                        <wps:wsp>
                          <wps:cNvPr id="9" name="Line 11"/>
                          <wps:cNvCnPr/>
                          <wps:spPr bwMode="auto">
                            <a:xfrm rot="2700000">
                              <a:off x="1265" y="2646"/>
                              <a:ext cx="14" cy="1682"/>
                            </a:xfrm>
                            <a:prstGeom prst="line">
                              <a:avLst/>
                            </a:prstGeom>
                            <a:noFill/>
                            <a:ln w="190500">
                              <a:solidFill>
                                <a:srgbClr val="D2232A"/>
                              </a:solidFill>
                              <a:round/>
                              <a:headEnd/>
                              <a:tailEnd/>
                            </a:ln>
                            <a:extLst>
                              <a:ext uri="{909E8E84-426E-40DD-AFC4-6F175D3DCCD1}">
                                <a14:hiddenFill xmlns:a14="http://schemas.microsoft.com/office/drawing/2010/main">
                                  <a:noFill/>
                                </a14:hiddenFill>
                              </a:ext>
                            </a:extLst>
                          </wps:spPr>
                          <wps:bodyPr/>
                        </wps:wsp>
                        <wps:wsp>
                          <wps:cNvPr id="10" name="Line 12"/>
                          <wps:cNvCnPr/>
                          <wps:spPr bwMode="auto">
                            <a:xfrm rot="2700000" flipH="1">
                              <a:off x="574" y="4478"/>
                              <a:ext cx="1431" cy="0"/>
                            </a:xfrm>
                            <a:prstGeom prst="line">
                              <a:avLst/>
                            </a:prstGeom>
                            <a:noFill/>
                            <a:ln w="190500">
                              <a:solidFill>
                                <a:srgbClr val="D2232A"/>
                              </a:solidFill>
                              <a:round/>
                              <a:headEnd/>
                              <a:tailEnd/>
                            </a:ln>
                            <a:extLst>
                              <a:ext uri="{909E8E84-426E-40DD-AFC4-6F175D3DCCD1}">
                                <a14:hiddenFill xmlns:a14="http://schemas.microsoft.com/office/drawing/2010/main">
                                  <a:noFill/>
                                </a14:hiddenFill>
                              </a:ext>
                            </a:extLst>
                          </wps:spPr>
                          <wps:bodyPr/>
                        </wps:wsp>
                        <wps:wsp>
                          <wps:cNvPr id="11" name="Line 13"/>
                          <wps:cNvCnPr/>
                          <wps:spPr bwMode="auto">
                            <a:xfrm rot="2700000" flipH="1">
                              <a:off x="2352" y="3653"/>
                              <a:ext cx="1" cy="1555"/>
                            </a:xfrm>
                            <a:prstGeom prst="line">
                              <a:avLst/>
                            </a:prstGeom>
                            <a:noFill/>
                            <a:ln w="190500">
                              <a:solidFill>
                                <a:srgbClr val="FFFFFF"/>
                              </a:solidFill>
                              <a:round/>
                              <a:headEnd/>
                              <a:tailEnd/>
                            </a:ln>
                            <a:extLst>
                              <a:ext uri="{909E8E84-426E-40DD-AFC4-6F175D3DCCD1}">
                                <a14:hiddenFill xmlns:a14="http://schemas.microsoft.com/office/drawing/2010/main">
                                  <a:noFill/>
                                </a14:hiddenFill>
                              </a:ext>
                            </a:extLst>
                          </wps:spPr>
                          <wps:bodyPr/>
                        </wps:wsp>
                        <wps:wsp>
                          <wps:cNvPr id="12" name="Line 14"/>
                          <wps:cNvCnPr/>
                          <wps:spPr bwMode="auto">
                            <a:xfrm rot="2700000" flipH="1">
                              <a:off x="1566" y="3520"/>
                              <a:ext cx="1548" cy="1"/>
                            </a:xfrm>
                            <a:prstGeom prst="line">
                              <a:avLst/>
                            </a:prstGeom>
                            <a:noFill/>
                            <a:ln w="190500">
                              <a:solidFill>
                                <a:srgbClr val="FFFFFF"/>
                              </a:solidFill>
                              <a:round/>
                              <a:headEnd/>
                              <a:tailEnd/>
                            </a:ln>
                            <a:extLst>
                              <a:ext uri="{909E8E84-426E-40DD-AFC4-6F175D3DCCD1}">
                                <a14:hiddenFill xmlns:a14="http://schemas.microsoft.com/office/drawing/2010/main">
                                  <a:noFill/>
                                </a14:hiddenFill>
                              </a:ext>
                            </a:extLst>
                          </wps:spPr>
                          <wps:bodyPr/>
                        </wps:wsp>
                        <wps:wsp>
                          <wps:cNvPr id="13" name="Line 15"/>
                          <wps:cNvCnPr/>
                          <wps:spPr bwMode="auto">
                            <a:xfrm>
                              <a:off x="1797" y="2744"/>
                              <a:ext cx="1" cy="2340"/>
                            </a:xfrm>
                            <a:prstGeom prst="line">
                              <a:avLst/>
                            </a:prstGeom>
                            <a:noFill/>
                            <a:ln w="196850">
                              <a:solidFill>
                                <a:srgbClr val="887E6E"/>
                              </a:solidFill>
                              <a:round/>
                              <a:headEnd/>
                              <a:tailEnd/>
                            </a:ln>
                            <a:extLst>
                              <a:ext uri="{909E8E84-426E-40DD-AFC4-6F175D3DCCD1}">
                                <a14:hiddenFill xmlns:a14="http://schemas.microsoft.com/office/drawing/2010/main">
                                  <a:noFill/>
                                </a14:hiddenFill>
                              </a:ext>
                            </a:extLst>
                          </wps:spPr>
                          <wps:bodyPr/>
                        </wps:wsp>
                      </wpg:grpSp>
                    </wpg:wgp>
                  </a:graphicData>
                </a:graphic>
                <wp14:sizeRelH relativeFrom="margin">
                  <wp14:pctWidth>0</wp14:pctWidth>
                </wp14:sizeRelH>
                <wp14:sizeRelV relativeFrom="margin">
                  <wp14:pctHeight>0</wp14:pctHeight>
                </wp14:sizeRelV>
              </wp:anchor>
            </w:drawing>
          </mc:Choice>
          <mc:Fallback>
            <w:pict>
              <v:group id="Gruppieren 15" o:spid="_x0000_s1026" style="position:absolute;left:0;text-align:left;margin-left:0;margin-top:113.4pt;width:595.3pt;height:128.15pt;z-index:251663360;mso-position-horizontal-relative:page;mso-position-vertical-relative:page;mso-width-relative:margin;mso-height-relative:margin" coordorigin="" coordsize="75606,16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">
                <v:shapetype id="_x0000_t202" coordsize="21600,21600" o:spt="202" path="m,l,21600r21600,l21600,xe">
                  <v:stroke joinstyle="miter"/>
                  <v:path gradientshapeok="t" o:connecttype="rect"/>
                </v:shapetype>
                <v:shape id="Text Box 9" o:spid="_x0000_s1027" type="#_x0000_t202" style="position:absolute;width:75606;height:162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D8VsIA&#10;AADbAAAADwAAAGRycy9kb3ducmV2LnhtbERPTWvCQBC9F/wPywi9NZtaaWrqKhIQqhRKUg8eh+w0&#10;Cc3OhuyapP/eFYTe5vE+Z72dTCsG6l1jWcFzFIMgLq1uuFJw+t4/vYFwHllja5kU/JGD7Wb2sMZU&#10;25FzGgpfiRDCLkUFtfddKqUrazLoItsRB+7H9gZ9gH0ldY9jCDetXMTxqzTYcGiosaOspvK3uBgF&#10;59VOdudjliS5+1zQy2GwfvxS6nE+7d5BeJr8v/ju/tBh/hJuv4QD5OYK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IPxWwgAAANsAAAAPAAAAAAAAAAAAAAAAAJgCAABkcnMvZG93&#10;bnJldi54bWxQSwUGAAAAAAQABAD1AAAAhwMAAAAA&#10;" fillcolor="#887e6e" stroked="f">
                  <v:textbox inset="80mm,15mm">
                    <w:txbxContent>
                      <w:p w:rsidR="00861C9E" w:rsidRPr="00F7440E" w:rsidRDefault="00861C9E" w:rsidP="00264464">
                        <w:pPr>
                          <w:pStyle w:val="coverpageECCReport"/>
                          <w:shd w:val="clear" w:color="auto" w:fill="auto"/>
                        </w:pPr>
                        <w:r>
                          <w:t>ECC</w:t>
                        </w:r>
                        <w:r w:rsidRPr="00264464">
                          <w:t xml:space="preserve"> Report </w:t>
                        </w:r>
                        <w:r w:rsidRPr="00992D60">
                          <w:rPr>
                            <w:b/>
                            <w:bCs/>
                            <w:color w:val="632423" w:themeColor="accent2" w:themeShade="80"/>
                            <w:spacing w:val="5"/>
                          </w:rPr>
                          <w:t>293</w:t>
                        </w:r>
                      </w:p>
                    </w:txbxContent>
                  </v:textbox>
                </v:shape>
                <v:group id="Group 18" o:spid="_x0000_s1028" style="position:absolute;left:8281;top:345;width:17037;height:15646" coordorigin="431,2744" coordsize="2683,24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09gstsEAAADaAAAADwAA&#10;AAAAAAAAAAAAAACqAgAAZHJzL2Rvd25yZXYueG1sUEsFBgAAAAAEAAQA+gAAAJgDAAAAAA==&#10;">
                  <v:line id="Line 11" o:spid="_x0000_s1029" style="position:absolute;rotation:45;visibility:visible;mso-wrap-style:square" from="1265,2646" to="1279,43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zXr5MQAAADaAAAADwAAAGRycy9kb3ducmV2LnhtbESPT2vCQBTE74V+h+UVvNVNK4YYXaUU&#10;xT940Va8PrLPJJh9G3ZXjd/eFQo9DjPzG2Yy60wjruR8bVnBRz8BQVxYXXOp4Pdn8Z6B8AFZY2OZ&#10;FNzJw2z6+jLBXNsb7+i6D6WIEPY5KqhCaHMpfVGRQd+3LXH0TtYZDFG6UmqHtwg3jfxMklQarDku&#10;VNjSd0XFeX8xCpbZdp4ei1G9QZdmh8VlfdwMhkr13rqvMYhAXfgP/7VXWsEInlfiDZDT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NevkxAAAANoAAAAPAAAAAAAAAAAA&#10;AAAAAKECAABkcnMvZG93bnJldi54bWxQSwUGAAAAAAQABAD5AAAAkgMAAAAA&#10;" strokecolor="#d2232a" strokeweight="15pt"/>
                  <v:line id="Line 12" o:spid="_x0000_s1030" style="position:absolute;rotation:-45;flip:x;visibility:visible;mso-wrap-style:square" from="574,4478" to="2005,4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YVgDcEAAADbAAAADwAAAGRycy9kb3ducmV2LnhtbESPQYvCQAyF74L/YYjgTacKylIdRQRB&#10;T7quHrzFTmyrnUzpjFr//eawsLeE9/Lel/mydZV6URNKzwZGwwQUceZtybmB089m8AUqRGSLlWcy&#10;8KEAy0W3M8fU+jd/0+sYcyUhHFI0UMRYp1qHrCCHYehrYtFuvnEYZW1ybRt8S7ir9DhJptphydJQ&#10;YE3rgrLH8ekM0JXO9xsRHibTy8TlH73bhL0x/V67moGK1MZ/89/11gq+0MsvMoBe/A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FhWANwQAAANsAAAAPAAAAAAAAAAAAAAAA&#10;AKECAABkcnMvZG93bnJldi54bWxQSwUGAAAAAAQABAD5AAAAjwMAAAAA&#10;" strokecolor="#d2232a" strokeweight="15pt"/>
                  <v:line id="Line 13" o:spid="_x0000_s1031" style="position:absolute;rotation:-45;flip:x;visibility:visible;mso-wrap-style:square" from="2352,3653" to="2353,52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J2/9sMAAADbAAAADwAAAGRycy9kb3ducmV2LnhtbERPTWvCQBC9C/0PyxR6EbOxBZE0q1ih&#10;RQ8FY4t4HLLTJDQ7G3fXmP77riB4m8f7nHw5mFb05HxjWcE0SUEQl1Y3XCn4/nqfzEH4gKyxtUwK&#10;/sjDcvEwyjHT9sIF9ftQiRjCPkMFdQhdJqUvazLoE9sRR+7HOoMhQldJ7fASw00rn9N0Jg02HBtq&#10;7GhdU/m7PxsFZ3dC9zF+w8PusArt8aXY9p+FUk+Pw+oVRKAh3MU390bH+VO4/hIPkIt/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ydv/bDAAAA2wAAAA8AAAAAAAAAAAAA&#10;AAAAoQIAAGRycy9kb3ducmV2LnhtbFBLBQYAAAAABAAEAPkAAACRAwAAAAA=&#10;" strokecolor="white" strokeweight="15pt"/>
                  <v:line id="Line 14" o:spid="_x0000_s1032" style="position:absolute;rotation:-45;flip:x;visibility:visible;mso-wrap-style:square" from="1566,3520" to="3114,35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E8hgcMAAADbAAAADwAAAGRycy9kb3ducmV2LnhtbERPTWvCQBC9F/wPywheitnUgpQ0q2hB&#10;aQ9CY4t4HLLTJJidjbtrTP+9WxB6m8f7nHw5mFb05HxjWcFTkoIgLq1uuFLw/bWZvoDwAVlja5kU&#10;/JKH5WL0kGOm7ZUL6vehEjGEfYYK6hC6TEpf1mTQJ7YjjtyPdQZDhK6S2uE1hptWztJ0Lg02HBtq&#10;7OitpvK0vxgFF3dGt31c4+HzsArt8bn46HeFUpPxsHoFEWgI/+K7+13H+TP4+yUeIBc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xPIYHDAAAA2wAAAA8AAAAAAAAAAAAA&#10;AAAAoQIAAGRycy9kb3ducmV2LnhtbFBLBQYAAAAABAAEAPkAAACRAwAAAAA=&#10;" strokecolor="white" strokeweight="15pt"/>
                  <v:line id="Line 15" o:spid="_x0000_s1033" style="position:absolute;visibility:visible;mso-wrap-style:square" from="1797,2744" to="1798,50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3PThcEAAADbAAAADwAAAGRycy9kb3ducmV2LnhtbERPTWvCQBC9C/0PyxR6000tiE1dJUgD&#10;3rSa0OuQnWZDs7Npdk3iv3cLhd7m8T5ns5tsKwbqfeNYwfMiAUFcOd1wraC45PM1CB+QNbaOScGN&#10;POy2D7MNptqN/EHDOdQihrBPUYEJoUul9JUhi37hOuLIfbneYoiwr6XucYzhtpXLJFlJiw3HBoMd&#10;7Q1V3+erVZBlyWe7L8r8uNTm/VT+4Ou4Xin19DhlbyACTeFf/Oc+6Dj/BX5/iQfI7R0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rc9OFwQAAANsAAAAPAAAAAAAAAAAAAAAA&#10;AKECAABkcnMvZG93bnJldi54bWxQSwUGAAAAAAQABAD5AAAAjwMAAAAA&#10;" strokecolor="#887e6e" strokeweight="15.5pt"/>
                </v:group>
                <w10:wrap type="topAndBottom" anchorx="page" anchory="page"/>
                <w10:anchorlock/>
              </v:group>
            </w:pict>
          </mc:Fallback>
        </mc:AlternateContent>
      </w:r>
      <w:r w:rsidR="00A30DFC">
        <w:rPr>
          <w:lang w:val="en-GB"/>
        </w:rPr>
        <w:fldChar w:fldCharType="begin">
          <w:ffData>
            <w:name w:val="Text8"/>
            <w:enabled/>
            <w:calcOnExit w:val="0"/>
            <w:textInput>
              <w:default w:val="08 February 2019"/>
            </w:textInput>
          </w:ffData>
        </w:fldChar>
      </w:r>
      <w:bookmarkStart w:id="0" w:name="Text8"/>
      <w:r w:rsidR="00A30DFC">
        <w:rPr>
          <w:lang w:val="en-GB"/>
        </w:rPr>
        <w:instrText xml:space="preserve"> FORMTEXT </w:instrText>
      </w:r>
      <w:r w:rsidR="00A30DFC">
        <w:rPr>
          <w:lang w:val="en-GB"/>
        </w:rPr>
      </w:r>
      <w:r w:rsidR="00A30DFC">
        <w:rPr>
          <w:lang w:val="en-GB"/>
        </w:rPr>
        <w:fldChar w:fldCharType="separate"/>
      </w:r>
      <w:r w:rsidR="00A30DFC">
        <w:rPr>
          <w:noProof/>
          <w:lang w:val="en-GB"/>
        </w:rPr>
        <w:t>08 February 2019</w:t>
      </w:r>
      <w:r w:rsidR="00A30DFC">
        <w:rPr>
          <w:lang w:val="en-GB"/>
        </w:rPr>
        <w:fldChar w:fldCharType="end"/>
      </w:r>
      <w:bookmarkEnd w:id="0"/>
    </w:p>
    <w:p w:rsidR="00861C9E" w:rsidRPr="00BC03FD" w:rsidRDefault="00861C9E" w:rsidP="00861C9E">
      <w:pPr>
        <w:pStyle w:val="coverpagelastupdatedDDMMYY"/>
        <w:rPr>
          <w:lang w:val="en-GB"/>
        </w:rPr>
      </w:pPr>
      <w:r>
        <w:rPr>
          <w:lang w:val="en-GB"/>
        </w:rPr>
        <w:fldChar w:fldCharType="begin">
          <w:ffData>
            <w:name w:val="Text3"/>
            <w:enabled/>
            <w:calcOnExit w:val="0"/>
            <w:textInput/>
          </w:ffData>
        </w:fldChar>
      </w:r>
      <w:bookmarkStart w:id="1" w:name="Text3"/>
      <w:r>
        <w:rPr>
          <w:lang w:val="en-GB"/>
        </w:rPr>
        <w:instrText xml:space="preserve"> FORMTEXT </w:instrText>
      </w:r>
      <w:r>
        <w:rPr>
          <w:lang w:val="en-GB"/>
        </w:rPr>
      </w:r>
      <w:r>
        <w:rPr>
          <w:lang w:val="en-GB"/>
        </w:rPr>
        <w:fldChar w:fldCharType="separate"/>
      </w:r>
      <w:r>
        <w:rPr>
          <w:noProof/>
          <w:lang w:val="en-GB"/>
        </w:rPr>
        <w:t> </w:t>
      </w:r>
      <w:r>
        <w:rPr>
          <w:noProof/>
          <w:lang w:val="en-GB"/>
        </w:rPr>
        <w:t> </w:t>
      </w:r>
      <w:r>
        <w:rPr>
          <w:noProof/>
          <w:lang w:val="en-GB"/>
        </w:rPr>
        <w:t> </w:t>
      </w:r>
      <w:r>
        <w:rPr>
          <w:noProof/>
          <w:lang w:val="en-GB"/>
        </w:rPr>
        <w:t> </w:t>
      </w:r>
      <w:r>
        <w:rPr>
          <w:noProof/>
          <w:lang w:val="en-GB"/>
        </w:rPr>
        <w:t> </w:t>
      </w:r>
      <w:r>
        <w:rPr>
          <w:lang w:val="en-GB"/>
        </w:rPr>
        <w:fldChar w:fldCharType="end"/>
      </w:r>
      <w:bookmarkEnd w:id="1"/>
    </w:p>
    <w:p w:rsidR="00861C9E" w:rsidRPr="00861C9E" w:rsidRDefault="00861C9E" w:rsidP="00861C9E">
      <w:pPr>
        <w:pStyle w:val="coverpagelastupdatedDDMMYY"/>
        <w:rPr>
          <w:lang w:val="en-GB"/>
        </w:rPr>
      </w:pPr>
    </w:p>
    <w:p w:rsidR="008A54FC" w:rsidRPr="00BC03FD" w:rsidRDefault="008A54FC" w:rsidP="00264464">
      <w:pPr>
        <w:rPr>
          <w:rStyle w:val="ECCParagraph"/>
        </w:rPr>
      </w:pPr>
    </w:p>
    <w:p w:rsidR="008A54FC" w:rsidRPr="00BC03FD" w:rsidRDefault="008A54FC" w:rsidP="009465E0">
      <w:pPr>
        <w:pStyle w:val="Heading1"/>
        <w:rPr>
          <w:lang w:val="en-GB"/>
        </w:rPr>
      </w:pPr>
      <w:bookmarkStart w:id="2" w:name="_Toc339742"/>
      <w:bookmarkStart w:id="3" w:name="_Toc380056496"/>
      <w:bookmarkStart w:id="4" w:name="_Toc380059747"/>
      <w:bookmarkStart w:id="5" w:name="_Toc380059784"/>
      <w:bookmarkStart w:id="6" w:name="_Toc396153635"/>
      <w:bookmarkStart w:id="7" w:name="_Toc396383862"/>
      <w:bookmarkStart w:id="8" w:name="_Toc396917295"/>
      <w:bookmarkStart w:id="9" w:name="_Toc396917344"/>
      <w:bookmarkStart w:id="10" w:name="_Toc396917406"/>
      <w:bookmarkStart w:id="11" w:name="_Toc396917459"/>
      <w:bookmarkStart w:id="12" w:name="_Toc396917626"/>
      <w:bookmarkStart w:id="13" w:name="_Toc396917641"/>
      <w:bookmarkStart w:id="14" w:name="_Toc396917746"/>
      <w:r w:rsidRPr="00BC03FD">
        <w:rPr>
          <w:lang w:val="en-GB"/>
        </w:rPr>
        <w:lastRenderedPageBreak/>
        <w:t>Executive summary</w:t>
      </w:r>
      <w:bookmarkEnd w:id="2"/>
      <w:r w:rsidRPr="00BC03FD">
        <w:rPr>
          <w:lang w:val="en-GB"/>
        </w:rPr>
        <w:t xml:space="preserve"> </w:t>
      </w:r>
      <w:bookmarkEnd w:id="3"/>
      <w:bookmarkEnd w:id="4"/>
      <w:bookmarkEnd w:id="5"/>
      <w:bookmarkEnd w:id="6"/>
      <w:bookmarkEnd w:id="7"/>
      <w:bookmarkEnd w:id="8"/>
      <w:bookmarkEnd w:id="9"/>
      <w:bookmarkEnd w:id="10"/>
      <w:bookmarkEnd w:id="11"/>
      <w:bookmarkEnd w:id="12"/>
      <w:bookmarkEnd w:id="13"/>
      <w:bookmarkEnd w:id="14"/>
    </w:p>
    <w:p w:rsidR="004541F7" w:rsidRPr="004541F7" w:rsidRDefault="00594DFA" w:rsidP="004541F7">
      <w:r w:rsidRPr="00594DFA">
        <w:rPr>
          <w:rStyle w:val="ECCParagraph"/>
        </w:rPr>
        <w:t xml:space="preserve">This </w:t>
      </w:r>
      <w:r w:rsidR="003C378D">
        <w:rPr>
          <w:rStyle w:val="ECCParagraph"/>
        </w:rPr>
        <w:t xml:space="preserve">ECC </w:t>
      </w:r>
      <w:r w:rsidR="00431525">
        <w:rPr>
          <w:rStyle w:val="ECCParagraph"/>
        </w:rPr>
        <w:t>R</w:t>
      </w:r>
      <w:r w:rsidRPr="00594DFA">
        <w:rPr>
          <w:rStyle w:val="ECCParagraph"/>
        </w:rPr>
        <w:t xml:space="preserve">eport gives an overview </w:t>
      </w:r>
      <w:r w:rsidR="00B34054" w:rsidRPr="00B34054">
        <w:rPr>
          <w:rStyle w:val="ECCParagraph"/>
        </w:rPr>
        <w:t xml:space="preserve">of different types and models </w:t>
      </w:r>
      <w:r w:rsidRPr="00594DFA">
        <w:rPr>
          <w:rStyle w:val="ECCParagraph"/>
        </w:rPr>
        <w:t xml:space="preserve">of the mobile spectrum monitoring units, which are used </w:t>
      </w:r>
      <w:r w:rsidR="004541F7" w:rsidRPr="00594DFA">
        <w:rPr>
          <w:rStyle w:val="ECCParagraph"/>
        </w:rPr>
        <w:t xml:space="preserve">to carry out the radio monitoring </w:t>
      </w:r>
      <w:r w:rsidR="001E01B1">
        <w:rPr>
          <w:rStyle w:val="ECCParagraph"/>
        </w:rPr>
        <w:t>tasks</w:t>
      </w:r>
      <w:r w:rsidR="001E01B1" w:rsidRPr="00594DFA">
        <w:rPr>
          <w:rStyle w:val="ECCParagraph"/>
        </w:rPr>
        <w:t xml:space="preserve"> </w:t>
      </w:r>
      <w:r w:rsidRPr="00594DFA">
        <w:rPr>
          <w:rStyle w:val="ECCParagraph"/>
        </w:rPr>
        <w:t xml:space="preserve">by </w:t>
      </w:r>
      <w:r w:rsidR="004541F7">
        <w:rPr>
          <w:rStyle w:val="ECCParagraph"/>
        </w:rPr>
        <w:t>the</w:t>
      </w:r>
      <w:r w:rsidRPr="00594DFA">
        <w:rPr>
          <w:rStyle w:val="ECCParagraph"/>
        </w:rPr>
        <w:t xml:space="preserve"> Administrations and Radio Monitoring Services in CEPT countries</w:t>
      </w:r>
      <w:r w:rsidR="006810CE">
        <w:rPr>
          <w:rStyle w:val="ECCParagraph"/>
        </w:rPr>
        <w:t>.</w:t>
      </w:r>
    </w:p>
    <w:p w:rsidR="00594DFA" w:rsidRPr="00594DFA" w:rsidRDefault="00D955AE" w:rsidP="00594DFA">
      <w:pPr>
        <w:rPr>
          <w:rStyle w:val="ECCParagraph"/>
        </w:rPr>
      </w:pPr>
      <w:r>
        <w:rPr>
          <w:rStyle w:val="ECCParagraph"/>
        </w:rPr>
        <w:t>This document includes</w:t>
      </w:r>
      <w:r w:rsidR="00594DFA" w:rsidRPr="00594DFA">
        <w:rPr>
          <w:rStyle w:val="ECCParagraph"/>
        </w:rPr>
        <w:t>:</w:t>
      </w:r>
    </w:p>
    <w:p w:rsidR="00363800" w:rsidRPr="00FC01D6" w:rsidRDefault="00363800" w:rsidP="00FC01D6">
      <w:pPr>
        <w:pStyle w:val="ECCBulletsLv1"/>
        <w:rPr>
          <w:rStyle w:val="ECCParagraph"/>
        </w:rPr>
      </w:pPr>
      <w:r>
        <w:rPr>
          <w:rStyle w:val="ECCParagraph"/>
        </w:rPr>
        <w:t>The main concept</w:t>
      </w:r>
      <w:r w:rsidR="00BB067E">
        <w:rPr>
          <w:rStyle w:val="ECCParagraph"/>
        </w:rPr>
        <w:t>s</w:t>
      </w:r>
      <w:r>
        <w:rPr>
          <w:rStyle w:val="ECCParagraph"/>
        </w:rPr>
        <w:t xml:space="preserve"> of </w:t>
      </w:r>
      <w:r w:rsidRPr="00363800">
        <w:rPr>
          <w:rStyle w:val="ECCParagraph"/>
        </w:rPr>
        <w:t>the mobile spectrum monitoring units</w:t>
      </w:r>
      <w:r>
        <w:rPr>
          <w:rStyle w:val="ECCParagraph"/>
        </w:rPr>
        <w:t xml:space="preserve"> and vehicles used</w:t>
      </w:r>
      <w:r w:rsidR="005F3681">
        <w:rPr>
          <w:rStyle w:val="ECCParagraph"/>
        </w:rPr>
        <w:t>;</w:t>
      </w:r>
    </w:p>
    <w:p w:rsidR="00FC01D6" w:rsidRPr="00FC01D6" w:rsidRDefault="00FC01D6" w:rsidP="00FC01D6">
      <w:pPr>
        <w:pStyle w:val="ECCBulletsLv1"/>
        <w:rPr>
          <w:rStyle w:val="ECCParagraph"/>
        </w:rPr>
      </w:pPr>
      <w:r w:rsidRPr="00FC01D6">
        <w:rPr>
          <w:rStyle w:val="ECCParagraph"/>
        </w:rPr>
        <w:t>The equipment used in the mobile spectrum monitoring units in CEPT countries</w:t>
      </w:r>
      <w:r w:rsidR="005F3681">
        <w:rPr>
          <w:rStyle w:val="ECCParagraph"/>
        </w:rPr>
        <w:t>;</w:t>
      </w:r>
    </w:p>
    <w:p w:rsidR="00FC01D6" w:rsidRPr="00FC01D6" w:rsidRDefault="00FC01D6" w:rsidP="00FC01D6">
      <w:pPr>
        <w:pStyle w:val="ECCBulletsLv1"/>
        <w:rPr>
          <w:rStyle w:val="ECCParagraph"/>
        </w:rPr>
      </w:pPr>
      <w:r w:rsidRPr="00FC01D6">
        <w:rPr>
          <w:rStyle w:val="ECCParagraph"/>
        </w:rPr>
        <w:t>Technical design of the mobile spectrum monitoring units and arrangement of equipment in the vehicle</w:t>
      </w:r>
      <w:r w:rsidR="005F3681">
        <w:rPr>
          <w:rStyle w:val="ECCParagraph"/>
        </w:rPr>
        <w:t>;</w:t>
      </w:r>
    </w:p>
    <w:p w:rsidR="00FC01D6" w:rsidRDefault="006810CE" w:rsidP="00C43297">
      <w:pPr>
        <w:pStyle w:val="ECCBulletsLv1"/>
        <w:rPr>
          <w:rStyle w:val="ECCParagraph"/>
        </w:rPr>
      </w:pPr>
      <w:r>
        <w:rPr>
          <w:rStyle w:val="ECCParagraph"/>
        </w:rPr>
        <w:t>Considering of</w:t>
      </w:r>
      <w:r w:rsidR="00FC01D6" w:rsidRPr="00FC01D6">
        <w:rPr>
          <w:rStyle w:val="ECCParagraph"/>
        </w:rPr>
        <w:t xml:space="preserve"> electromagnetic compatibility in the vehicle</w:t>
      </w:r>
      <w:r w:rsidR="005F3681">
        <w:rPr>
          <w:rStyle w:val="ECCParagraph"/>
        </w:rPr>
        <w:t>.</w:t>
      </w:r>
    </w:p>
    <w:p w:rsidR="00594DFA" w:rsidRPr="00594DFA" w:rsidRDefault="00594DFA" w:rsidP="00537BA8">
      <w:pPr>
        <w:rPr>
          <w:rStyle w:val="ECCParagraph"/>
        </w:rPr>
      </w:pPr>
      <w:r w:rsidRPr="00594DFA">
        <w:rPr>
          <w:rStyle w:val="ECCParagraph"/>
        </w:rPr>
        <w:t xml:space="preserve">General requirements for </w:t>
      </w:r>
      <w:r w:rsidR="00363800">
        <w:rPr>
          <w:rStyle w:val="ECCParagraph"/>
        </w:rPr>
        <w:t xml:space="preserve">functionality and technical specifications of </w:t>
      </w:r>
      <w:r w:rsidRPr="00594DFA">
        <w:rPr>
          <w:rStyle w:val="ECCParagraph"/>
        </w:rPr>
        <w:t xml:space="preserve">the mobile spectrum monitoring units are described in Recommendation ITU-R SM.1723-2 </w:t>
      </w:r>
      <w:r w:rsidR="00537BA8">
        <w:rPr>
          <w:rStyle w:val="ECCParagraph"/>
        </w:rPr>
        <w:fldChar w:fldCharType="begin"/>
      </w:r>
      <w:r w:rsidR="00537BA8">
        <w:rPr>
          <w:rStyle w:val="ECCParagraph"/>
        </w:rPr>
        <w:instrText xml:space="preserve"> REF _Ref493710765 \r \h </w:instrText>
      </w:r>
      <w:r w:rsidR="00537BA8">
        <w:rPr>
          <w:rStyle w:val="ECCParagraph"/>
        </w:rPr>
      </w:r>
      <w:r w:rsidR="00537BA8">
        <w:rPr>
          <w:rStyle w:val="ECCParagraph"/>
        </w:rPr>
        <w:fldChar w:fldCharType="separate"/>
      </w:r>
      <w:r w:rsidR="00B42725">
        <w:rPr>
          <w:rStyle w:val="ECCParagraph"/>
        </w:rPr>
        <w:t>[1]</w:t>
      </w:r>
      <w:r w:rsidR="00537BA8">
        <w:rPr>
          <w:rStyle w:val="ECCParagraph"/>
        </w:rPr>
        <w:fldChar w:fldCharType="end"/>
      </w:r>
      <w:r w:rsidR="00350696">
        <w:rPr>
          <w:rStyle w:val="ECCParagraph"/>
        </w:rPr>
        <w:t>.</w:t>
      </w:r>
      <w:r w:rsidR="00C43297">
        <w:rPr>
          <w:rStyle w:val="ECCParagraph"/>
        </w:rPr>
        <w:t xml:space="preserve"> </w:t>
      </w:r>
      <w:r w:rsidR="00350696">
        <w:rPr>
          <w:rStyle w:val="ECCParagraph"/>
        </w:rPr>
        <w:t>S</w:t>
      </w:r>
      <w:r w:rsidRPr="00594DFA">
        <w:rPr>
          <w:rStyle w:val="ECCParagraph"/>
        </w:rPr>
        <w:t xml:space="preserve">tructures </w:t>
      </w:r>
      <w:r w:rsidR="00CC2FC0">
        <w:rPr>
          <w:rStyle w:val="ECCParagraph"/>
        </w:rPr>
        <w:t xml:space="preserve">and appropriate design </w:t>
      </w:r>
      <w:r w:rsidRPr="00594DFA">
        <w:rPr>
          <w:rStyle w:val="ECCParagraph"/>
        </w:rPr>
        <w:t xml:space="preserve">of different mobile </w:t>
      </w:r>
      <w:r w:rsidR="00AB0518" w:rsidRPr="00AB0518">
        <w:rPr>
          <w:rStyle w:val="ECCParagraph"/>
        </w:rPr>
        <w:t xml:space="preserve">spectrum </w:t>
      </w:r>
      <w:r w:rsidRPr="00594DFA">
        <w:rPr>
          <w:rStyle w:val="ECCParagraph"/>
        </w:rPr>
        <w:t xml:space="preserve">monitoring unit types are provided in the Spectrum Monitoring Handbook </w:t>
      </w:r>
      <w:r w:rsidR="00537BA8">
        <w:rPr>
          <w:rStyle w:val="ECCParagraph"/>
        </w:rPr>
        <w:fldChar w:fldCharType="begin"/>
      </w:r>
      <w:r w:rsidR="00537BA8">
        <w:rPr>
          <w:rStyle w:val="ECCParagraph"/>
        </w:rPr>
        <w:instrText xml:space="preserve"> REF _Ref493710776 \r \h </w:instrText>
      </w:r>
      <w:r w:rsidR="00537BA8">
        <w:rPr>
          <w:rStyle w:val="ECCParagraph"/>
        </w:rPr>
      </w:r>
      <w:r w:rsidR="00537BA8">
        <w:rPr>
          <w:rStyle w:val="ECCParagraph"/>
        </w:rPr>
        <w:fldChar w:fldCharType="separate"/>
      </w:r>
      <w:r w:rsidR="00B42725">
        <w:rPr>
          <w:rStyle w:val="ECCParagraph"/>
        </w:rPr>
        <w:t>[2]</w:t>
      </w:r>
      <w:r w:rsidR="00537BA8">
        <w:rPr>
          <w:rStyle w:val="ECCParagraph"/>
        </w:rPr>
        <w:fldChar w:fldCharType="end"/>
      </w:r>
      <w:r w:rsidRPr="00594DFA">
        <w:rPr>
          <w:rStyle w:val="ECCParagraph"/>
        </w:rPr>
        <w:t>.</w:t>
      </w:r>
    </w:p>
    <w:p w:rsidR="00757F24" w:rsidRPr="00BC03FD" w:rsidRDefault="00CF74D1" w:rsidP="00612697">
      <w:pPr>
        <w:rPr>
          <w:rStyle w:val="ECCParagraph"/>
        </w:rPr>
      </w:pPr>
      <w:r>
        <w:rPr>
          <w:rStyle w:val="ECCParagraph"/>
        </w:rPr>
        <w:t xml:space="preserve">The purpose of this </w:t>
      </w:r>
      <w:r w:rsidR="003C378D">
        <w:rPr>
          <w:rStyle w:val="ECCParagraph"/>
        </w:rPr>
        <w:t xml:space="preserve">ECC </w:t>
      </w:r>
      <w:r w:rsidR="00431525">
        <w:rPr>
          <w:rStyle w:val="ECCParagraph"/>
        </w:rPr>
        <w:t>R</w:t>
      </w:r>
      <w:r>
        <w:rPr>
          <w:rStyle w:val="ECCParagraph"/>
        </w:rPr>
        <w:t xml:space="preserve">eport is to support administrations </w:t>
      </w:r>
      <w:r w:rsidR="00594DFA" w:rsidRPr="00594DFA">
        <w:rPr>
          <w:rStyle w:val="ECCParagraph"/>
        </w:rPr>
        <w:t>considering further development of new mobile spectrum monitoring units</w:t>
      </w:r>
      <w:r w:rsidR="008C17B1">
        <w:rPr>
          <w:rStyle w:val="ECCParagraph"/>
        </w:rPr>
        <w:t xml:space="preserve"> by providing examples of existing measurement vehicles.</w:t>
      </w:r>
    </w:p>
    <w:p w:rsidR="00F77680" w:rsidRPr="00BC03FD" w:rsidRDefault="00F77680" w:rsidP="00264464">
      <w:pPr>
        <w:rPr>
          <w:rStyle w:val="ECCParagraph"/>
        </w:rPr>
      </w:pPr>
      <w:r w:rsidRPr="00BC03FD">
        <w:rPr>
          <w:rStyle w:val="ECCParagraph"/>
        </w:rPr>
        <w:br w:type="page"/>
      </w:r>
    </w:p>
    <w:p w:rsidR="00F77680" w:rsidRPr="00BC03FD" w:rsidRDefault="00F77680" w:rsidP="00E2303A">
      <w:pPr>
        <w:pStyle w:val="coverpageTableofContent"/>
        <w:rPr>
          <w:noProof w:val="0"/>
          <w:lang w:val="en-GB"/>
        </w:rPr>
      </w:pPr>
    </w:p>
    <w:p w:rsidR="008A54FC" w:rsidRPr="00BC03FD" w:rsidRDefault="005C5A96" w:rsidP="00E2303A">
      <w:pPr>
        <w:pStyle w:val="coverpageTableofContent"/>
        <w:rPr>
          <w:noProof w:val="0"/>
          <w:lang w:val="en-GB"/>
        </w:rPr>
      </w:pPr>
      <w:r w:rsidRPr="00BC03FD">
        <w:rPr>
          <w:lang w:val="da-DK" w:eastAsia="da-DK"/>
        </w:rPr>
        <mc:AlternateContent>
          <mc:Choice Requires="wps">
            <w:drawing>
              <wp:anchor distT="0" distB="0" distL="114300" distR="114300" simplePos="0" relativeHeight="251658240" behindDoc="1" locked="1" layoutInCell="1" allowOverlap="1" wp14:anchorId="5E36F3FF" wp14:editId="7D3B7512">
                <wp:simplePos x="0" y="0"/>
                <wp:positionH relativeFrom="page">
                  <wp:posOffset>0</wp:posOffset>
                </wp:positionH>
                <wp:positionV relativeFrom="page">
                  <wp:posOffset>900430</wp:posOffset>
                </wp:positionV>
                <wp:extent cx="7585200" cy="716400"/>
                <wp:effectExtent l="0" t="0" r="0" b="7620"/>
                <wp:wrapNone/>
                <wp:docPr id="6"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85200" cy="716400"/>
                        </a:xfrm>
                        <a:prstGeom prst="rect">
                          <a:avLst/>
                        </a:prstGeom>
                        <a:solidFill>
                          <a:srgbClr val="B0A69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61C9E" w:rsidRPr="005C5A96" w:rsidRDefault="00861C9E" w:rsidP="005C5A96">
                            <w:pPr>
                              <w:pStyle w:val="coverpageTableofContent"/>
                            </w:pPr>
                          </w:p>
                          <w:p w:rsidR="00861C9E" w:rsidRDefault="00861C9E" w:rsidP="00E2303A">
                            <w:pPr>
                              <w:pStyle w:val="coverpageTableofContent"/>
                            </w:pPr>
                          </w:p>
                          <w:p w:rsidR="00861C9E" w:rsidRPr="003226D8" w:rsidRDefault="00861C9E" w:rsidP="004930E1">
                            <w:pPr>
                              <w:rPr>
                                <w:rStyle w:val="ECCParagraph"/>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1" o:spid="_x0000_s1034" style="position:absolute;left:0;text-align:left;margin-left:0;margin-top:70.9pt;width:597.25pt;height:56.4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" fillcolor="#b0a696" stroked="f">
                <v:textbox>
                  <w:txbxContent>
                    <w:p w:rsidR="00861C9E" w:rsidRPr="005C5A96" w:rsidRDefault="00861C9E" w:rsidP="005C5A96">
                      <w:pPr>
                        <w:pStyle w:val="coverpageTableofContent"/>
                      </w:pPr>
                    </w:p>
                    <w:p w:rsidR="00861C9E" w:rsidRDefault="00861C9E" w:rsidP="00E2303A">
                      <w:pPr>
                        <w:pStyle w:val="coverpageTableofContent"/>
                      </w:pPr>
                    </w:p>
                    <w:p w:rsidR="00861C9E" w:rsidRPr="003226D8" w:rsidRDefault="00861C9E" w:rsidP="004930E1">
                      <w:pPr>
                        <w:rPr>
                          <w:rStyle w:val="ECCParagraph"/>
                        </w:rPr>
                      </w:pPr>
                    </w:p>
                  </w:txbxContent>
                </v:textbox>
                <w10:wrap anchorx="page" anchory="page"/>
                <w10:anchorlock/>
              </v:rect>
            </w:pict>
          </mc:Fallback>
        </mc:AlternateContent>
      </w:r>
      <w:r w:rsidR="00E059C5" w:rsidRPr="00BC03FD">
        <w:rPr>
          <w:noProof w:val="0"/>
          <w:lang w:val="en-GB"/>
        </w:rPr>
        <w:t>T</w:t>
      </w:r>
      <w:r w:rsidR="00763BA3" w:rsidRPr="00BC03FD">
        <w:rPr>
          <w:noProof w:val="0"/>
          <w:lang w:val="en-GB"/>
        </w:rPr>
        <w:t>ABLE OF CONTENTS</w:t>
      </w:r>
    </w:p>
    <w:sdt>
      <w:sdtPr>
        <w:rPr>
          <w:rStyle w:val="ECCParagraph"/>
        </w:rPr>
        <w:id w:val="-1998710737"/>
        <w:docPartObj>
          <w:docPartGallery w:val="Table of Contents"/>
          <w:docPartUnique/>
        </w:docPartObj>
      </w:sdtPr>
      <w:sdtEndPr>
        <w:rPr>
          <w:rStyle w:val="ECCParagraph"/>
        </w:rPr>
      </w:sdtEndPr>
      <w:sdtContent>
        <w:p w:rsidR="00120A17" w:rsidRPr="00BC03FD" w:rsidRDefault="00120A17" w:rsidP="00264464">
          <w:pPr>
            <w:rPr>
              <w:rStyle w:val="ECCParagraph"/>
            </w:rPr>
          </w:pPr>
        </w:p>
        <w:p w:rsidR="00E3175B" w:rsidRDefault="00A90997">
          <w:pPr>
            <w:pStyle w:val="TOC1"/>
            <w:rPr>
              <w:rFonts w:asciiTheme="minorHAnsi" w:eastAsiaTheme="minorEastAsia" w:hAnsiTheme="minorHAnsi" w:cstheme="minorBidi"/>
              <w:b w:val="0"/>
              <w:noProof/>
              <w:sz w:val="22"/>
              <w:szCs w:val="22"/>
              <w:lang w:val="da-DK" w:eastAsia="da-DK"/>
            </w:rPr>
          </w:pPr>
          <w:r w:rsidRPr="00BC03FD">
            <w:rPr>
              <w:rStyle w:val="ECCParagraph"/>
              <w:b w:val="0"/>
            </w:rPr>
            <w:fldChar w:fldCharType="begin"/>
          </w:r>
          <w:r w:rsidRPr="00BC03FD">
            <w:rPr>
              <w:rStyle w:val="ECCParagraph"/>
              <w:b w:val="0"/>
            </w:rPr>
            <w:instrText xml:space="preserve"> TOC \o "1-4" \h \z \t "ECC Annex heading1;1" </w:instrText>
          </w:r>
          <w:r w:rsidRPr="00BC03FD">
            <w:rPr>
              <w:rStyle w:val="ECCParagraph"/>
              <w:b w:val="0"/>
            </w:rPr>
            <w:fldChar w:fldCharType="separate"/>
          </w:r>
          <w:hyperlink w:anchor="_Toc339742" w:history="1">
            <w:r w:rsidR="00E3175B" w:rsidRPr="00C25654">
              <w:rPr>
                <w:rStyle w:val="Hyperlink"/>
                <w:noProof/>
              </w:rPr>
              <w:t>0</w:t>
            </w:r>
            <w:r w:rsidR="00E3175B">
              <w:rPr>
                <w:rFonts w:asciiTheme="minorHAnsi" w:eastAsiaTheme="minorEastAsia" w:hAnsiTheme="minorHAnsi" w:cstheme="minorBidi"/>
                <w:b w:val="0"/>
                <w:noProof/>
                <w:sz w:val="22"/>
                <w:szCs w:val="22"/>
                <w:lang w:val="da-DK" w:eastAsia="da-DK"/>
              </w:rPr>
              <w:tab/>
            </w:r>
            <w:r w:rsidR="00E3175B" w:rsidRPr="00C25654">
              <w:rPr>
                <w:rStyle w:val="Hyperlink"/>
                <w:noProof/>
              </w:rPr>
              <w:t>Executive summary</w:t>
            </w:r>
            <w:r w:rsidR="00E3175B">
              <w:rPr>
                <w:noProof/>
                <w:webHidden/>
              </w:rPr>
              <w:tab/>
            </w:r>
            <w:r w:rsidR="00E3175B">
              <w:rPr>
                <w:noProof/>
                <w:webHidden/>
              </w:rPr>
              <w:fldChar w:fldCharType="begin"/>
            </w:r>
            <w:r w:rsidR="00E3175B">
              <w:rPr>
                <w:noProof/>
                <w:webHidden/>
              </w:rPr>
              <w:instrText xml:space="preserve"> PAGEREF _Toc339742 \h </w:instrText>
            </w:r>
            <w:r w:rsidR="00E3175B">
              <w:rPr>
                <w:noProof/>
                <w:webHidden/>
              </w:rPr>
            </w:r>
            <w:r w:rsidR="00E3175B">
              <w:rPr>
                <w:noProof/>
                <w:webHidden/>
              </w:rPr>
              <w:fldChar w:fldCharType="separate"/>
            </w:r>
            <w:r w:rsidR="00E3175B">
              <w:rPr>
                <w:noProof/>
                <w:webHidden/>
              </w:rPr>
              <w:t>2</w:t>
            </w:r>
            <w:r w:rsidR="00E3175B">
              <w:rPr>
                <w:noProof/>
                <w:webHidden/>
              </w:rPr>
              <w:fldChar w:fldCharType="end"/>
            </w:r>
          </w:hyperlink>
        </w:p>
        <w:p w:rsidR="00E3175B" w:rsidRDefault="00635E01">
          <w:pPr>
            <w:pStyle w:val="TOC1"/>
            <w:rPr>
              <w:rFonts w:asciiTheme="minorHAnsi" w:eastAsiaTheme="minorEastAsia" w:hAnsiTheme="minorHAnsi" w:cstheme="minorBidi"/>
              <w:b w:val="0"/>
              <w:noProof/>
              <w:sz w:val="22"/>
              <w:szCs w:val="22"/>
              <w:lang w:val="da-DK" w:eastAsia="da-DK"/>
            </w:rPr>
          </w:pPr>
          <w:hyperlink w:anchor="_Toc339743" w:history="1">
            <w:r w:rsidR="00E3175B" w:rsidRPr="00C25654">
              <w:rPr>
                <w:rStyle w:val="Hyperlink"/>
                <w:noProof/>
              </w:rPr>
              <w:t>1</w:t>
            </w:r>
            <w:r w:rsidR="00E3175B">
              <w:rPr>
                <w:rFonts w:asciiTheme="minorHAnsi" w:eastAsiaTheme="minorEastAsia" w:hAnsiTheme="minorHAnsi" w:cstheme="minorBidi"/>
                <w:b w:val="0"/>
                <w:noProof/>
                <w:sz w:val="22"/>
                <w:szCs w:val="22"/>
                <w:lang w:val="da-DK" w:eastAsia="da-DK"/>
              </w:rPr>
              <w:tab/>
            </w:r>
            <w:r w:rsidR="00E3175B" w:rsidRPr="00C25654">
              <w:rPr>
                <w:rStyle w:val="Hyperlink"/>
                <w:noProof/>
              </w:rPr>
              <w:t>Introduction</w:t>
            </w:r>
            <w:r w:rsidR="00E3175B">
              <w:rPr>
                <w:noProof/>
                <w:webHidden/>
              </w:rPr>
              <w:tab/>
            </w:r>
            <w:r w:rsidR="00E3175B">
              <w:rPr>
                <w:noProof/>
                <w:webHidden/>
              </w:rPr>
              <w:fldChar w:fldCharType="begin"/>
            </w:r>
            <w:r w:rsidR="00E3175B">
              <w:rPr>
                <w:noProof/>
                <w:webHidden/>
              </w:rPr>
              <w:instrText xml:space="preserve"> PAGEREF _Toc339743 \h </w:instrText>
            </w:r>
            <w:r w:rsidR="00E3175B">
              <w:rPr>
                <w:noProof/>
                <w:webHidden/>
              </w:rPr>
            </w:r>
            <w:r w:rsidR="00E3175B">
              <w:rPr>
                <w:noProof/>
                <w:webHidden/>
              </w:rPr>
              <w:fldChar w:fldCharType="separate"/>
            </w:r>
            <w:r w:rsidR="00E3175B">
              <w:rPr>
                <w:noProof/>
                <w:webHidden/>
              </w:rPr>
              <w:t>5</w:t>
            </w:r>
            <w:r w:rsidR="00E3175B">
              <w:rPr>
                <w:noProof/>
                <w:webHidden/>
              </w:rPr>
              <w:fldChar w:fldCharType="end"/>
            </w:r>
          </w:hyperlink>
        </w:p>
        <w:p w:rsidR="00E3175B" w:rsidRDefault="00635E01">
          <w:pPr>
            <w:pStyle w:val="TOC1"/>
            <w:rPr>
              <w:rFonts w:asciiTheme="minorHAnsi" w:eastAsiaTheme="minorEastAsia" w:hAnsiTheme="minorHAnsi" w:cstheme="minorBidi"/>
              <w:b w:val="0"/>
              <w:noProof/>
              <w:sz w:val="22"/>
              <w:szCs w:val="22"/>
              <w:lang w:val="da-DK" w:eastAsia="da-DK"/>
            </w:rPr>
          </w:pPr>
          <w:hyperlink w:anchor="_Toc339744" w:history="1">
            <w:r w:rsidR="00E3175B" w:rsidRPr="00C25654">
              <w:rPr>
                <w:rStyle w:val="Hyperlink"/>
                <w:noProof/>
              </w:rPr>
              <w:t>2</w:t>
            </w:r>
            <w:r w:rsidR="00E3175B">
              <w:rPr>
                <w:rFonts w:asciiTheme="minorHAnsi" w:eastAsiaTheme="minorEastAsia" w:hAnsiTheme="minorHAnsi" w:cstheme="minorBidi"/>
                <w:b w:val="0"/>
                <w:noProof/>
                <w:sz w:val="22"/>
                <w:szCs w:val="22"/>
                <w:lang w:val="da-DK" w:eastAsia="da-DK"/>
              </w:rPr>
              <w:tab/>
            </w:r>
            <w:r w:rsidR="00E3175B" w:rsidRPr="00C25654">
              <w:rPr>
                <w:rStyle w:val="Hyperlink"/>
                <w:noProof/>
              </w:rPr>
              <w:t>GENERAL CONCEPTS OF MOBILE MONITORING UNITS</w:t>
            </w:r>
            <w:r w:rsidR="00E3175B">
              <w:rPr>
                <w:noProof/>
                <w:webHidden/>
              </w:rPr>
              <w:tab/>
            </w:r>
            <w:r w:rsidR="00E3175B">
              <w:rPr>
                <w:noProof/>
                <w:webHidden/>
              </w:rPr>
              <w:fldChar w:fldCharType="begin"/>
            </w:r>
            <w:r w:rsidR="00E3175B">
              <w:rPr>
                <w:noProof/>
                <w:webHidden/>
              </w:rPr>
              <w:instrText xml:space="preserve"> PAGEREF _Toc339744 \h </w:instrText>
            </w:r>
            <w:r w:rsidR="00E3175B">
              <w:rPr>
                <w:noProof/>
                <w:webHidden/>
              </w:rPr>
            </w:r>
            <w:r w:rsidR="00E3175B">
              <w:rPr>
                <w:noProof/>
                <w:webHidden/>
              </w:rPr>
              <w:fldChar w:fldCharType="separate"/>
            </w:r>
            <w:r w:rsidR="00E3175B">
              <w:rPr>
                <w:noProof/>
                <w:webHidden/>
              </w:rPr>
              <w:t>6</w:t>
            </w:r>
            <w:r w:rsidR="00E3175B">
              <w:rPr>
                <w:noProof/>
                <w:webHidden/>
              </w:rPr>
              <w:fldChar w:fldCharType="end"/>
            </w:r>
          </w:hyperlink>
        </w:p>
        <w:p w:rsidR="00E3175B" w:rsidRDefault="00635E01">
          <w:pPr>
            <w:pStyle w:val="TOC1"/>
            <w:rPr>
              <w:rFonts w:asciiTheme="minorHAnsi" w:eastAsiaTheme="minorEastAsia" w:hAnsiTheme="minorHAnsi" w:cstheme="minorBidi"/>
              <w:b w:val="0"/>
              <w:noProof/>
              <w:sz w:val="22"/>
              <w:szCs w:val="22"/>
              <w:lang w:val="da-DK" w:eastAsia="da-DK"/>
            </w:rPr>
          </w:pPr>
          <w:hyperlink w:anchor="_Toc339745" w:history="1">
            <w:r w:rsidR="00E3175B" w:rsidRPr="00C25654">
              <w:rPr>
                <w:rStyle w:val="Hyperlink"/>
                <w:noProof/>
              </w:rPr>
              <w:t>3</w:t>
            </w:r>
            <w:r w:rsidR="00E3175B">
              <w:rPr>
                <w:rFonts w:asciiTheme="minorHAnsi" w:eastAsiaTheme="minorEastAsia" w:hAnsiTheme="minorHAnsi" w:cstheme="minorBidi"/>
                <w:b w:val="0"/>
                <w:noProof/>
                <w:sz w:val="22"/>
                <w:szCs w:val="22"/>
                <w:lang w:val="da-DK" w:eastAsia="da-DK"/>
              </w:rPr>
              <w:tab/>
            </w:r>
            <w:r w:rsidR="00E3175B" w:rsidRPr="00C25654">
              <w:rPr>
                <w:rStyle w:val="Hyperlink"/>
                <w:noProof/>
              </w:rPr>
              <w:t>THE VEHICLES FOR MOBILE SPECTRUM MONITORING UNITS</w:t>
            </w:r>
            <w:r w:rsidR="00E3175B">
              <w:rPr>
                <w:noProof/>
                <w:webHidden/>
              </w:rPr>
              <w:tab/>
            </w:r>
            <w:r w:rsidR="00E3175B">
              <w:rPr>
                <w:noProof/>
                <w:webHidden/>
              </w:rPr>
              <w:fldChar w:fldCharType="begin"/>
            </w:r>
            <w:r w:rsidR="00E3175B">
              <w:rPr>
                <w:noProof/>
                <w:webHidden/>
              </w:rPr>
              <w:instrText xml:space="preserve"> PAGEREF _Toc339745 \h </w:instrText>
            </w:r>
            <w:r w:rsidR="00E3175B">
              <w:rPr>
                <w:noProof/>
                <w:webHidden/>
              </w:rPr>
            </w:r>
            <w:r w:rsidR="00E3175B">
              <w:rPr>
                <w:noProof/>
                <w:webHidden/>
              </w:rPr>
              <w:fldChar w:fldCharType="separate"/>
            </w:r>
            <w:r w:rsidR="00E3175B">
              <w:rPr>
                <w:noProof/>
                <w:webHidden/>
              </w:rPr>
              <w:t>8</w:t>
            </w:r>
            <w:r w:rsidR="00E3175B">
              <w:rPr>
                <w:noProof/>
                <w:webHidden/>
              </w:rPr>
              <w:fldChar w:fldCharType="end"/>
            </w:r>
          </w:hyperlink>
        </w:p>
        <w:p w:rsidR="00E3175B" w:rsidRDefault="00635E01">
          <w:pPr>
            <w:pStyle w:val="TOC2"/>
            <w:rPr>
              <w:rFonts w:asciiTheme="minorHAnsi" w:eastAsiaTheme="minorEastAsia" w:hAnsiTheme="minorHAnsi" w:cstheme="minorBidi"/>
              <w:bCs w:val="0"/>
              <w:sz w:val="22"/>
              <w:szCs w:val="22"/>
              <w:lang w:val="da-DK" w:eastAsia="da-DK"/>
            </w:rPr>
          </w:pPr>
          <w:hyperlink w:anchor="_Toc339746" w:history="1">
            <w:r w:rsidR="00E3175B" w:rsidRPr="00C25654">
              <w:rPr>
                <w:rStyle w:val="Hyperlink"/>
              </w:rPr>
              <w:t>3.1</w:t>
            </w:r>
            <w:r w:rsidR="00E3175B">
              <w:rPr>
                <w:rFonts w:asciiTheme="minorHAnsi" w:eastAsiaTheme="minorEastAsia" w:hAnsiTheme="minorHAnsi" w:cstheme="minorBidi"/>
                <w:bCs w:val="0"/>
                <w:sz w:val="22"/>
                <w:szCs w:val="22"/>
                <w:lang w:val="da-DK" w:eastAsia="da-DK"/>
              </w:rPr>
              <w:tab/>
            </w:r>
            <w:r w:rsidR="00E3175B" w:rsidRPr="00C25654">
              <w:rPr>
                <w:rStyle w:val="Hyperlink"/>
              </w:rPr>
              <w:t>Requirements for vehicles, used for mobile spectrum monitoring units</w:t>
            </w:r>
            <w:r w:rsidR="00E3175B">
              <w:rPr>
                <w:webHidden/>
              </w:rPr>
              <w:tab/>
            </w:r>
            <w:r w:rsidR="00E3175B">
              <w:rPr>
                <w:webHidden/>
              </w:rPr>
              <w:fldChar w:fldCharType="begin"/>
            </w:r>
            <w:r w:rsidR="00E3175B">
              <w:rPr>
                <w:webHidden/>
              </w:rPr>
              <w:instrText xml:space="preserve"> PAGEREF _Toc339746 \h </w:instrText>
            </w:r>
            <w:r w:rsidR="00E3175B">
              <w:rPr>
                <w:webHidden/>
              </w:rPr>
            </w:r>
            <w:r w:rsidR="00E3175B">
              <w:rPr>
                <w:webHidden/>
              </w:rPr>
              <w:fldChar w:fldCharType="separate"/>
            </w:r>
            <w:r w:rsidR="00E3175B">
              <w:rPr>
                <w:webHidden/>
              </w:rPr>
              <w:t>8</w:t>
            </w:r>
            <w:r w:rsidR="00E3175B">
              <w:rPr>
                <w:webHidden/>
              </w:rPr>
              <w:fldChar w:fldCharType="end"/>
            </w:r>
          </w:hyperlink>
        </w:p>
        <w:p w:rsidR="00E3175B" w:rsidRDefault="00635E01">
          <w:pPr>
            <w:pStyle w:val="TOC2"/>
            <w:rPr>
              <w:rFonts w:asciiTheme="minorHAnsi" w:eastAsiaTheme="minorEastAsia" w:hAnsiTheme="minorHAnsi" w:cstheme="minorBidi"/>
              <w:bCs w:val="0"/>
              <w:sz w:val="22"/>
              <w:szCs w:val="22"/>
              <w:lang w:val="da-DK" w:eastAsia="da-DK"/>
            </w:rPr>
          </w:pPr>
          <w:hyperlink w:anchor="_Toc339747" w:history="1">
            <w:r w:rsidR="00E3175B" w:rsidRPr="00C25654">
              <w:rPr>
                <w:rStyle w:val="Hyperlink"/>
              </w:rPr>
              <w:t>3.2</w:t>
            </w:r>
            <w:r w:rsidR="00E3175B">
              <w:rPr>
                <w:rFonts w:asciiTheme="minorHAnsi" w:eastAsiaTheme="minorEastAsia" w:hAnsiTheme="minorHAnsi" w:cstheme="minorBidi"/>
                <w:bCs w:val="0"/>
                <w:sz w:val="22"/>
                <w:szCs w:val="22"/>
                <w:lang w:val="da-DK" w:eastAsia="da-DK"/>
              </w:rPr>
              <w:tab/>
            </w:r>
            <w:r w:rsidR="00E3175B" w:rsidRPr="00C25654">
              <w:rPr>
                <w:rStyle w:val="Hyperlink"/>
              </w:rPr>
              <w:t>The main types of vehicles used for mobile spectrum monitoring units</w:t>
            </w:r>
            <w:r w:rsidR="00E3175B">
              <w:rPr>
                <w:webHidden/>
              </w:rPr>
              <w:tab/>
            </w:r>
            <w:r w:rsidR="00E3175B">
              <w:rPr>
                <w:webHidden/>
              </w:rPr>
              <w:fldChar w:fldCharType="begin"/>
            </w:r>
            <w:r w:rsidR="00E3175B">
              <w:rPr>
                <w:webHidden/>
              </w:rPr>
              <w:instrText xml:space="preserve"> PAGEREF _Toc339747 \h </w:instrText>
            </w:r>
            <w:r w:rsidR="00E3175B">
              <w:rPr>
                <w:webHidden/>
              </w:rPr>
            </w:r>
            <w:r w:rsidR="00E3175B">
              <w:rPr>
                <w:webHidden/>
              </w:rPr>
              <w:fldChar w:fldCharType="separate"/>
            </w:r>
            <w:r w:rsidR="00E3175B">
              <w:rPr>
                <w:webHidden/>
              </w:rPr>
              <w:t>8</w:t>
            </w:r>
            <w:r w:rsidR="00E3175B">
              <w:rPr>
                <w:webHidden/>
              </w:rPr>
              <w:fldChar w:fldCharType="end"/>
            </w:r>
          </w:hyperlink>
        </w:p>
        <w:p w:rsidR="00E3175B" w:rsidRDefault="00635E01">
          <w:pPr>
            <w:pStyle w:val="TOC3"/>
            <w:rPr>
              <w:rFonts w:asciiTheme="minorHAnsi" w:eastAsiaTheme="minorEastAsia" w:hAnsiTheme="minorHAnsi" w:cstheme="minorBidi"/>
              <w:sz w:val="22"/>
              <w:szCs w:val="22"/>
              <w:lang w:val="da-DK" w:eastAsia="da-DK"/>
            </w:rPr>
          </w:pPr>
          <w:hyperlink w:anchor="_Toc339748" w:history="1">
            <w:r w:rsidR="00E3175B" w:rsidRPr="00C25654">
              <w:rPr>
                <w:rStyle w:val="Hyperlink"/>
              </w:rPr>
              <w:t>3.2.1</w:t>
            </w:r>
            <w:r w:rsidR="00E3175B">
              <w:rPr>
                <w:rFonts w:asciiTheme="minorHAnsi" w:eastAsiaTheme="minorEastAsia" w:hAnsiTheme="minorHAnsi" w:cstheme="minorBidi"/>
                <w:sz w:val="22"/>
                <w:szCs w:val="22"/>
                <w:lang w:val="da-DK" w:eastAsia="da-DK"/>
              </w:rPr>
              <w:tab/>
            </w:r>
            <w:r w:rsidR="00E3175B" w:rsidRPr="00C25654">
              <w:rPr>
                <w:rStyle w:val="Hyperlink"/>
              </w:rPr>
              <w:t>Passenger cars, SUVs, MPVs</w:t>
            </w:r>
            <w:r w:rsidR="00E3175B">
              <w:rPr>
                <w:webHidden/>
              </w:rPr>
              <w:tab/>
            </w:r>
            <w:r w:rsidR="00E3175B">
              <w:rPr>
                <w:webHidden/>
              </w:rPr>
              <w:fldChar w:fldCharType="begin"/>
            </w:r>
            <w:r w:rsidR="00E3175B">
              <w:rPr>
                <w:webHidden/>
              </w:rPr>
              <w:instrText xml:space="preserve"> PAGEREF _Toc339748 \h </w:instrText>
            </w:r>
            <w:r w:rsidR="00E3175B">
              <w:rPr>
                <w:webHidden/>
              </w:rPr>
            </w:r>
            <w:r w:rsidR="00E3175B">
              <w:rPr>
                <w:webHidden/>
              </w:rPr>
              <w:fldChar w:fldCharType="separate"/>
            </w:r>
            <w:r w:rsidR="00E3175B">
              <w:rPr>
                <w:webHidden/>
              </w:rPr>
              <w:t>8</w:t>
            </w:r>
            <w:r w:rsidR="00E3175B">
              <w:rPr>
                <w:webHidden/>
              </w:rPr>
              <w:fldChar w:fldCharType="end"/>
            </w:r>
          </w:hyperlink>
        </w:p>
        <w:p w:rsidR="00E3175B" w:rsidRDefault="00635E01">
          <w:pPr>
            <w:pStyle w:val="TOC3"/>
            <w:rPr>
              <w:rFonts w:asciiTheme="minorHAnsi" w:eastAsiaTheme="minorEastAsia" w:hAnsiTheme="minorHAnsi" w:cstheme="minorBidi"/>
              <w:sz w:val="22"/>
              <w:szCs w:val="22"/>
              <w:lang w:val="da-DK" w:eastAsia="da-DK"/>
            </w:rPr>
          </w:pPr>
          <w:hyperlink w:anchor="_Toc339749" w:history="1">
            <w:r w:rsidR="00E3175B" w:rsidRPr="00C25654">
              <w:rPr>
                <w:rStyle w:val="Hyperlink"/>
              </w:rPr>
              <w:t>3.2.2</w:t>
            </w:r>
            <w:r w:rsidR="00E3175B">
              <w:rPr>
                <w:rFonts w:asciiTheme="minorHAnsi" w:eastAsiaTheme="minorEastAsia" w:hAnsiTheme="minorHAnsi" w:cstheme="minorBidi"/>
                <w:sz w:val="22"/>
                <w:szCs w:val="22"/>
                <w:lang w:val="da-DK" w:eastAsia="da-DK"/>
              </w:rPr>
              <w:tab/>
            </w:r>
            <w:r w:rsidR="00E3175B" w:rsidRPr="00C25654">
              <w:rPr>
                <w:rStyle w:val="Hyperlink"/>
              </w:rPr>
              <w:t>Vans, heavy-duty utility vans, minibuses, buses, light trucks (≤ 3.5 tons)</w:t>
            </w:r>
            <w:r w:rsidR="00E3175B">
              <w:rPr>
                <w:webHidden/>
              </w:rPr>
              <w:tab/>
            </w:r>
            <w:r w:rsidR="00E3175B">
              <w:rPr>
                <w:webHidden/>
              </w:rPr>
              <w:fldChar w:fldCharType="begin"/>
            </w:r>
            <w:r w:rsidR="00E3175B">
              <w:rPr>
                <w:webHidden/>
              </w:rPr>
              <w:instrText xml:space="preserve"> PAGEREF _Toc339749 \h </w:instrText>
            </w:r>
            <w:r w:rsidR="00E3175B">
              <w:rPr>
                <w:webHidden/>
              </w:rPr>
            </w:r>
            <w:r w:rsidR="00E3175B">
              <w:rPr>
                <w:webHidden/>
              </w:rPr>
              <w:fldChar w:fldCharType="separate"/>
            </w:r>
            <w:r w:rsidR="00E3175B">
              <w:rPr>
                <w:webHidden/>
              </w:rPr>
              <w:t>9</w:t>
            </w:r>
            <w:r w:rsidR="00E3175B">
              <w:rPr>
                <w:webHidden/>
              </w:rPr>
              <w:fldChar w:fldCharType="end"/>
            </w:r>
          </w:hyperlink>
        </w:p>
        <w:p w:rsidR="00E3175B" w:rsidRDefault="00635E01">
          <w:pPr>
            <w:pStyle w:val="TOC3"/>
            <w:rPr>
              <w:rFonts w:asciiTheme="minorHAnsi" w:eastAsiaTheme="minorEastAsia" w:hAnsiTheme="minorHAnsi" w:cstheme="minorBidi"/>
              <w:sz w:val="22"/>
              <w:szCs w:val="22"/>
              <w:lang w:val="da-DK" w:eastAsia="da-DK"/>
            </w:rPr>
          </w:pPr>
          <w:hyperlink w:anchor="_Toc339750" w:history="1">
            <w:r w:rsidR="00E3175B" w:rsidRPr="00C25654">
              <w:rPr>
                <w:rStyle w:val="Hyperlink"/>
              </w:rPr>
              <w:t>3.2.3</w:t>
            </w:r>
            <w:r w:rsidR="00E3175B">
              <w:rPr>
                <w:rFonts w:asciiTheme="minorHAnsi" w:eastAsiaTheme="minorEastAsia" w:hAnsiTheme="minorHAnsi" w:cstheme="minorBidi"/>
                <w:sz w:val="22"/>
                <w:szCs w:val="22"/>
                <w:lang w:val="da-DK" w:eastAsia="da-DK"/>
              </w:rPr>
              <w:tab/>
            </w:r>
            <w:r w:rsidR="00E3175B" w:rsidRPr="00C25654">
              <w:rPr>
                <w:rStyle w:val="Hyperlink"/>
              </w:rPr>
              <w:t>Trucks (&gt; 3.5 tons)</w:t>
            </w:r>
            <w:r w:rsidR="00E3175B">
              <w:rPr>
                <w:webHidden/>
              </w:rPr>
              <w:tab/>
            </w:r>
            <w:r w:rsidR="00E3175B">
              <w:rPr>
                <w:webHidden/>
              </w:rPr>
              <w:fldChar w:fldCharType="begin"/>
            </w:r>
            <w:r w:rsidR="00E3175B">
              <w:rPr>
                <w:webHidden/>
              </w:rPr>
              <w:instrText xml:space="preserve"> PAGEREF _Toc339750 \h </w:instrText>
            </w:r>
            <w:r w:rsidR="00E3175B">
              <w:rPr>
                <w:webHidden/>
              </w:rPr>
            </w:r>
            <w:r w:rsidR="00E3175B">
              <w:rPr>
                <w:webHidden/>
              </w:rPr>
              <w:fldChar w:fldCharType="separate"/>
            </w:r>
            <w:r w:rsidR="00E3175B">
              <w:rPr>
                <w:webHidden/>
              </w:rPr>
              <w:t>10</w:t>
            </w:r>
            <w:r w:rsidR="00E3175B">
              <w:rPr>
                <w:webHidden/>
              </w:rPr>
              <w:fldChar w:fldCharType="end"/>
            </w:r>
          </w:hyperlink>
        </w:p>
        <w:p w:rsidR="00E3175B" w:rsidRDefault="00635E01">
          <w:pPr>
            <w:pStyle w:val="TOC3"/>
            <w:rPr>
              <w:rFonts w:asciiTheme="minorHAnsi" w:eastAsiaTheme="minorEastAsia" w:hAnsiTheme="minorHAnsi" w:cstheme="minorBidi"/>
              <w:sz w:val="22"/>
              <w:szCs w:val="22"/>
              <w:lang w:val="da-DK" w:eastAsia="da-DK"/>
            </w:rPr>
          </w:pPr>
          <w:hyperlink w:anchor="_Toc339751" w:history="1">
            <w:r w:rsidR="00E3175B" w:rsidRPr="00C25654">
              <w:rPr>
                <w:rStyle w:val="Hyperlink"/>
              </w:rPr>
              <w:t>3.2.4</w:t>
            </w:r>
            <w:r w:rsidR="00E3175B">
              <w:rPr>
                <w:rFonts w:asciiTheme="minorHAnsi" w:eastAsiaTheme="minorEastAsia" w:hAnsiTheme="minorHAnsi" w:cstheme="minorBidi"/>
                <w:sz w:val="22"/>
                <w:szCs w:val="22"/>
                <w:lang w:val="da-DK" w:eastAsia="da-DK"/>
              </w:rPr>
              <w:tab/>
            </w:r>
            <w:r w:rsidR="00E3175B" w:rsidRPr="00C25654">
              <w:rPr>
                <w:rStyle w:val="Hyperlink"/>
              </w:rPr>
              <w:t>Trailers</w:t>
            </w:r>
            <w:r w:rsidR="00E3175B">
              <w:rPr>
                <w:webHidden/>
              </w:rPr>
              <w:tab/>
            </w:r>
            <w:r w:rsidR="00E3175B">
              <w:rPr>
                <w:webHidden/>
              </w:rPr>
              <w:fldChar w:fldCharType="begin"/>
            </w:r>
            <w:r w:rsidR="00E3175B">
              <w:rPr>
                <w:webHidden/>
              </w:rPr>
              <w:instrText xml:space="preserve"> PAGEREF _Toc339751 \h </w:instrText>
            </w:r>
            <w:r w:rsidR="00E3175B">
              <w:rPr>
                <w:webHidden/>
              </w:rPr>
            </w:r>
            <w:r w:rsidR="00E3175B">
              <w:rPr>
                <w:webHidden/>
              </w:rPr>
              <w:fldChar w:fldCharType="separate"/>
            </w:r>
            <w:r w:rsidR="00E3175B">
              <w:rPr>
                <w:webHidden/>
              </w:rPr>
              <w:t>10</w:t>
            </w:r>
            <w:r w:rsidR="00E3175B">
              <w:rPr>
                <w:webHidden/>
              </w:rPr>
              <w:fldChar w:fldCharType="end"/>
            </w:r>
          </w:hyperlink>
        </w:p>
        <w:p w:rsidR="00E3175B" w:rsidRDefault="00635E01">
          <w:pPr>
            <w:pStyle w:val="TOC2"/>
            <w:rPr>
              <w:rFonts w:asciiTheme="minorHAnsi" w:eastAsiaTheme="minorEastAsia" w:hAnsiTheme="minorHAnsi" w:cstheme="minorBidi"/>
              <w:bCs w:val="0"/>
              <w:sz w:val="22"/>
              <w:szCs w:val="22"/>
              <w:lang w:val="da-DK" w:eastAsia="da-DK"/>
            </w:rPr>
          </w:pPr>
          <w:hyperlink w:anchor="_Toc339752" w:history="1">
            <w:r w:rsidR="00E3175B" w:rsidRPr="00C25654">
              <w:rPr>
                <w:rStyle w:val="Hyperlink"/>
              </w:rPr>
              <w:t>3.3</w:t>
            </w:r>
            <w:r w:rsidR="00E3175B">
              <w:rPr>
                <w:rFonts w:asciiTheme="minorHAnsi" w:eastAsiaTheme="minorEastAsia" w:hAnsiTheme="minorHAnsi" w:cstheme="minorBidi"/>
                <w:bCs w:val="0"/>
                <w:sz w:val="22"/>
                <w:szCs w:val="22"/>
                <w:lang w:val="da-DK" w:eastAsia="da-DK"/>
              </w:rPr>
              <w:tab/>
            </w:r>
            <w:r w:rsidR="00E3175B" w:rsidRPr="00C25654">
              <w:rPr>
                <w:rStyle w:val="Hyperlink"/>
              </w:rPr>
              <w:t>Engineering design of mobile spectrum monitoring units</w:t>
            </w:r>
            <w:r w:rsidR="00E3175B">
              <w:rPr>
                <w:webHidden/>
              </w:rPr>
              <w:tab/>
            </w:r>
            <w:r w:rsidR="00E3175B">
              <w:rPr>
                <w:webHidden/>
              </w:rPr>
              <w:fldChar w:fldCharType="begin"/>
            </w:r>
            <w:r w:rsidR="00E3175B">
              <w:rPr>
                <w:webHidden/>
              </w:rPr>
              <w:instrText xml:space="preserve"> PAGEREF _Toc339752 \h </w:instrText>
            </w:r>
            <w:r w:rsidR="00E3175B">
              <w:rPr>
                <w:webHidden/>
              </w:rPr>
            </w:r>
            <w:r w:rsidR="00E3175B">
              <w:rPr>
                <w:webHidden/>
              </w:rPr>
              <w:fldChar w:fldCharType="separate"/>
            </w:r>
            <w:r w:rsidR="00E3175B">
              <w:rPr>
                <w:webHidden/>
              </w:rPr>
              <w:t>11</w:t>
            </w:r>
            <w:r w:rsidR="00E3175B">
              <w:rPr>
                <w:webHidden/>
              </w:rPr>
              <w:fldChar w:fldCharType="end"/>
            </w:r>
          </w:hyperlink>
        </w:p>
        <w:p w:rsidR="00E3175B" w:rsidRDefault="00635E01">
          <w:pPr>
            <w:pStyle w:val="TOC3"/>
            <w:rPr>
              <w:rFonts w:asciiTheme="minorHAnsi" w:eastAsiaTheme="minorEastAsia" w:hAnsiTheme="minorHAnsi" w:cstheme="minorBidi"/>
              <w:sz w:val="22"/>
              <w:szCs w:val="22"/>
              <w:lang w:val="da-DK" w:eastAsia="da-DK"/>
            </w:rPr>
          </w:pPr>
          <w:hyperlink w:anchor="_Toc339753" w:history="1">
            <w:r w:rsidR="00E3175B" w:rsidRPr="00C25654">
              <w:rPr>
                <w:rStyle w:val="Hyperlink"/>
              </w:rPr>
              <w:t>3.3.1</w:t>
            </w:r>
            <w:r w:rsidR="00E3175B">
              <w:rPr>
                <w:rFonts w:asciiTheme="minorHAnsi" w:eastAsiaTheme="minorEastAsia" w:hAnsiTheme="minorHAnsi" w:cstheme="minorBidi"/>
                <w:sz w:val="22"/>
                <w:szCs w:val="22"/>
                <w:lang w:val="da-DK" w:eastAsia="da-DK"/>
              </w:rPr>
              <w:tab/>
            </w:r>
            <w:r w:rsidR="00E3175B" w:rsidRPr="00C25654">
              <w:rPr>
                <w:rStyle w:val="Hyperlink"/>
              </w:rPr>
              <w:t>Main approaches of vehicle integration</w:t>
            </w:r>
            <w:r w:rsidR="00E3175B">
              <w:rPr>
                <w:webHidden/>
              </w:rPr>
              <w:tab/>
            </w:r>
            <w:r w:rsidR="00E3175B">
              <w:rPr>
                <w:webHidden/>
              </w:rPr>
              <w:fldChar w:fldCharType="begin"/>
            </w:r>
            <w:r w:rsidR="00E3175B">
              <w:rPr>
                <w:webHidden/>
              </w:rPr>
              <w:instrText xml:space="preserve"> PAGEREF _Toc339753 \h </w:instrText>
            </w:r>
            <w:r w:rsidR="00E3175B">
              <w:rPr>
                <w:webHidden/>
              </w:rPr>
            </w:r>
            <w:r w:rsidR="00E3175B">
              <w:rPr>
                <w:webHidden/>
              </w:rPr>
              <w:fldChar w:fldCharType="separate"/>
            </w:r>
            <w:r w:rsidR="00E3175B">
              <w:rPr>
                <w:webHidden/>
              </w:rPr>
              <w:t>11</w:t>
            </w:r>
            <w:r w:rsidR="00E3175B">
              <w:rPr>
                <w:webHidden/>
              </w:rPr>
              <w:fldChar w:fldCharType="end"/>
            </w:r>
          </w:hyperlink>
        </w:p>
        <w:p w:rsidR="00E3175B" w:rsidRDefault="00635E01">
          <w:pPr>
            <w:pStyle w:val="TOC3"/>
            <w:rPr>
              <w:rFonts w:asciiTheme="minorHAnsi" w:eastAsiaTheme="minorEastAsia" w:hAnsiTheme="minorHAnsi" w:cstheme="minorBidi"/>
              <w:sz w:val="22"/>
              <w:szCs w:val="22"/>
              <w:lang w:val="da-DK" w:eastAsia="da-DK"/>
            </w:rPr>
          </w:pPr>
          <w:hyperlink w:anchor="_Toc339754" w:history="1">
            <w:r w:rsidR="00E3175B" w:rsidRPr="00C25654">
              <w:rPr>
                <w:rStyle w:val="Hyperlink"/>
              </w:rPr>
              <w:t>3.3.2</w:t>
            </w:r>
            <w:r w:rsidR="00E3175B">
              <w:rPr>
                <w:rFonts w:asciiTheme="minorHAnsi" w:eastAsiaTheme="minorEastAsia" w:hAnsiTheme="minorHAnsi" w:cstheme="minorBidi"/>
                <w:sz w:val="22"/>
                <w:szCs w:val="22"/>
                <w:lang w:val="da-DK" w:eastAsia="da-DK"/>
              </w:rPr>
              <w:tab/>
            </w:r>
            <w:r w:rsidR="00E3175B" w:rsidRPr="00C25654">
              <w:rPr>
                <w:rStyle w:val="Hyperlink"/>
              </w:rPr>
              <w:t>Overview of mobile spectrum monitoring units equipment</w:t>
            </w:r>
            <w:r w:rsidR="00E3175B">
              <w:rPr>
                <w:webHidden/>
              </w:rPr>
              <w:tab/>
            </w:r>
            <w:r w:rsidR="00E3175B">
              <w:rPr>
                <w:webHidden/>
              </w:rPr>
              <w:fldChar w:fldCharType="begin"/>
            </w:r>
            <w:r w:rsidR="00E3175B">
              <w:rPr>
                <w:webHidden/>
              </w:rPr>
              <w:instrText xml:space="preserve"> PAGEREF _Toc339754 \h </w:instrText>
            </w:r>
            <w:r w:rsidR="00E3175B">
              <w:rPr>
                <w:webHidden/>
              </w:rPr>
            </w:r>
            <w:r w:rsidR="00E3175B">
              <w:rPr>
                <w:webHidden/>
              </w:rPr>
              <w:fldChar w:fldCharType="separate"/>
            </w:r>
            <w:r w:rsidR="00E3175B">
              <w:rPr>
                <w:webHidden/>
              </w:rPr>
              <w:t>13</w:t>
            </w:r>
            <w:r w:rsidR="00E3175B">
              <w:rPr>
                <w:webHidden/>
              </w:rPr>
              <w:fldChar w:fldCharType="end"/>
            </w:r>
          </w:hyperlink>
        </w:p>
        <w:p w:rsidR="00E3175B" w:rsidRDefault="00635E01">
          <w:pPr>
            <w:pStyle w:val="TOC1"/>
            <w:rPr>
              <w:rFonts w:asciiTheme="minorHAnsi" w:eastAsiaTheme="minorEastAsia" w:hAnsiTheme="minorHAnsi" w:cstheme="minorBidi"/>
              <w:b w:val="0"/>
              <w:noProof/>
              <w:sz w:val="22"/>
              <w:szCs w:val="22"/>
              <w:lang w:val="da-DK" w:eastAsia="da-DK"/>
            </w:rPr>
          </w:pPr>
          <w:hyperlink w:anchor="_Toc339755" w:history="1">
            <w:r w:rsidR="00E3175B" w:rsidRPr="00C25654">
              <w:rPr>
                <w:rStyle w:val="Hyperlink"/>
                <w:noProof/>
              </w:rPr>
              <w:t>4</w:t>
            </w:r>
            <w:r w:rsidR="00E3175B">
              <w:rPr>
                <w:rFonts w:asciiTheme="minorHAnsi" w:eastAsiaTheme="minorEastAsia" w:hAnsiTheme="minorHAnsi" w:cstheme="minorBidi"/>
                <w:b w:val="0"/>
                <w:noProof/>
                <w:sz w:val="22"/>
                <w:szCs w:val="22"/>
                <w:lang w:val="da-DK" w:eastAsia="da-DK"/>
              </w:rPr>
              <w:tab/>
            </w:r>
            <w:r w:rsidR="00E3175B" w:rsidRPr="00C25654">
              <w:rPr>
                <w:rStyle w:val="Hyperlink"/>
                <w:noProof/>
              </w:rPr>
              <w:t>ANTENNAS FOR MOBILE SPECTRUM MONITORING UNITS</w:t>
            </w:r>
            <w:r w:rsidR="00E3175B">
              <w:rPr>
                <w:noProof/>
                <w:webHidden/>
              </w:rPr>
              <w:tab/>
            </w:r>
            <w:r w:rsidR="00E3175B">
              <w:rPr>
                <w:noProof/>
                <w:webHidden/>
              </w:rPr>
              <w:fldChar w:fldCharType="begin"/>
            </w:r>
            <w:r w:rsidR="00E3175B">
              <w:rPr>
                <w:noProof/>
                <w:webHidden/>
              </w:rPr>
              <w:instrText xml:space="preserve"> PAGEREF _Toc339755 \h </w:instrText>
            </w:r>
            <w:r w:rsidR="00E3175B">
              <w:rPr>
                <w:noProof/>
                <w:webHidden/>
              </w:rPr>
            </w:r>
            <w:r w:rsidR="00E3175B">
              <w:rPr>
                <w:noProof/>
                <w:webHidden/>
              </w:rPr>
              <w:fldChar w:fldCharType="separate"/>
            </w:r>
            <w:r w:rsidR="00E3175B">
              <w:rPr>
                <w:noProof/>
                <w:webHidden/>
              </w:rPr>
              <w:t>15</w:t>
            </w:r>
            <w:r w:rsidR="00E3175B">
              <w:rPr>
                <w:noProof/>
                <w:webHidden/>
              </w:rPr>
              <w:fldChar w:fldCharType="end"/>
            </w:r>
          </w:hyperlink>
        </w:p>
        <w:p w:rsidR="00E3175B" w:rsidRDefault="00635E01">
          <w:pPr>
            <w:pStyle w:val="TOC2"/>
            <w:rPr>
              <w:rFonts w:asciiTheme="minorHAnsi" w:eastAsiaTheme="minorEastAsia" w:hAnsiTheme="minorHAnsi" w:cstheme="minorBidi"/>
              <w:bCs w:val="0"/>
              <w:sz w:val="22"/>
              <w:szCs w:val="22"/>
              <w:lang w:val="da-DK" w:eastAsia="da-DK"/>
            </w:rPr>
          </w:pPr>
          <w:hyperlink w:anchor="_Toc339756" w:history="1">
            <w:r w:rsidR="00E3175B" w:rsidRPr="00C25654">
              <w:rPr>
                <w:rStyle w:val="Hyperlink"/>
              </w:rPr>
              <w:t>4.1</w:t>
            </w:r>
            <w:r w:rsidR="00E3175B">
              <w:rPr>
                <w:rFonts w:asciiTheme="minorHAnsi" w:eastAsiaTheme="minorEastAsia" w:hAnsiTheme="minorHAnsi" w:cstheme="minorBidi"/>
                <w:bCs w:val="0"/>
                <w:sz w:val="22"/>
                <w:szCs w:val="22"/>
                <w:lang w:val="da-DK" w:eastAsia="da-DK"/>
              </w:rPr>
              <w:tab/>
            </w:r>
            <w:r w:rsidR="00E3175B" w:rsidRPr="00C25654">
              <w:rPr>
                <w:rStyle w:val="Hyperlink"/>
              </w:rPr>
              <w:t>The requirement for antennas arrangement</w:t>
            </w:r>
            <w:r w:rsidR="00E3175B">
              <w:rPr>
                <w:webHidden/>
              </w:rPr>
              <w:tab/>
            </w:r>
            <w:r w:rsidR="00E3175B">
              <w:rPr>
                <w:webHidden/>
              </w:rPr>
              <w:fldChar w:fldCharType="begin"/>
            </w:r>
            <w:r w:rsidR="00E3175B">
              <w:rPr>
                <w:webHidden/>
              </w:rPr>
              <w:instrText xml:space="preserve"> PAGEREF _Toc339756 \h </w:instrText>
            </w:r>
            <w:r w:rsidR="00E3175B">
              <w:rPr>
                <w:webHidden/>
              </w:rPr>
            </w:r>
            <w:r w:rsidR="00E3175B">
              <w:rPr>
                <w:webHidden/>
              </w:rPr>
              <w:fldChar w:fldCharType="separate"/>
            </w:r>
            <w:r w:rsidR="00E3175B">
              <w:rPr>
                <w:webHidden/>
              </w:rPr>
              <w:t>15</w:t>
            </w:r>
            <w:r w:rsidR="00E3175B">
              <w:rPr>
                <w:webHidden/>
              </w:rPr>
              <w:fldChar w:fldCharType="end"/>
            </w:r>
          </w:hyperlink>
        </w:p>
        <w:p w:rsidR="00E3175B" w:rsidRDefault="00635E01">
          <w:pPr>
            <w:pStyle w:val="TOC2"/>
            <w:rPr>
              <w:rFonts w:asciiTheme="minorHAnsi" w:eastAsiaTheme="minorEastAsia" w:hAnsiTheme="minorHAnsi" w:cstheme="minorBidi"/>
              <w:bCs w:val="0"/>
              <w:sz w:val="22"/>
              <w:szCs w:val="22"/>
              <w:lang w:val="da-DK" w:eastAsia="da-DK"/>
            </w:rPr>
          </w:pPr>
          <w:hyperlink w:anchor="_Toc339757" w:history="1">
            <w:r w:rsidR="00E3175B" w:rsidRPr="00C25654">
              <w:rPr>
                <w:rStyle w:val="Hyperlink"/>
              </w:rPr>
              <w:t>4.2</w:t>
            </w:r>
            <w:r w:rsidR="00E3175B">
              <w:rPr>
                <w:rFonts w:asciiTheme="minorHAnsi" w:eastAsiaTheme="minorEastAsia" w:hAnsiTheme="minorHAnsi" w:cstheme="minorBidi"/>
                <w:bCs w:val="0"/>
                <w:sz w:val="22"/>
                <w:szCs w:val="22"/>
                <w:lang w:val="da-DK" w:eastAsia="da-DK"/>
              </w:rPr>
              <w:tab/>
            </w:r>
            <w:r w:rsidR="00E3175B" w:rsidRPr="00C25654">
              <w:rPr>
                <w:rStyle w:val="Hyperlink"/>
              </w:rPr>
              <w:t>Monitoring and measuring a</w:t>
            </w:r>
            <w:r w:rsidR="00E3175B" w:rsidRPr="00C25654">
              <w:rPr>
                <w:rStyle w:val="Hyperlink"/>
                <w:lang w:val="en-US"/>
              </w:rPr>
              <w:t>ntennas for mobile spectrum monitoring units</w:t>
            </w:r>
            <w:r w:rsidR="00E3175B">
              <w:rPr>
                <w:webHidden/>
              </w:rPr>
              <w:tab/>
            </w:r>
            <w:r w:rsidR="00E3175B">
              <w:rPr>
                <w:webHidden/>
              </w:rPr>
              <w:fldChar w:fldCharType="begin"/>
            </w:r>
            <w:r w:rsidR="00E3175B">
              <w:rPr>
                <w:webHidden/>
              </w:rPr>
              <w:instrText xml:space="preserve"> PAGEREF _Toc339757 \h </w:instrText>
            </w:r>
            <w:r w:rsidR="00E3175B">
              <w:rPr>
                <w:webHidden/>
              </w:rPr>
            </w:r>
            <w:r w:rsidR="00E3175B">
              <w:rPr>
                <w:webHidden/>
              </w:rPr>
              <w:fldChar w:fldCharType="separate"/>
            </w:r>
            <w:r w:rsidR="00E3175B">
              <w:rPr>
                <w:webHidden/>
              </w:rPr>
              <w:t>15</w:t>
            </w:r>
            <w:r w:rsidR="00E3175B">
              <w:rPr>
                <w:webHidden/>
              </w:rPr>
              <w:fldChar w:fldCharType="end"/>
            </w:r>
          </w:hyperlink>
        </w:p>
        <w:p w:rsidR="00E3175B" w:rsidRDefault="00635E01">
          <w:pPr>
            <w:pStyle w:val="TOC2"/>
            <w:rPr>
              <w:rFonts w:asciiTheme="minorHAnsi" w:eastAsiaTheme="minorEastAsia" w:hAnsiTheme="minorHAnsi" w:cstheme="minorBidi"/>
              <w:bCs w:val="0"/>
              <w:sz w:val="22"/>
              <w:szCs w:val="22"/>
              <w:lang w:val="da-DK" w:eastAsia="da-DK"/>
            </w:rPr>
          </w:pPr>
          <w:hyperlink w:anchor="_Toc339758" w:history="1">
            <w:r w:rsidR="00E3175B" w:rsidRPr="00C25654">
              <w:rPr>
                <w:rStyle w:val="Hyperlink"/>
              </w:rPr>
              <w:t>4.3</w:t>
            </w:r>
            <w:r w:rsidR="00E3175B">
              <w:rPr>
                <w:rFonts w:asciiTheme="minorHAnsi" w:eastAsiaTheme="minorEastAsia" w:hAnsiTheme="minorHAnsi" w:cstheme="minorBidi"/>
                <w:bCs w:val="0"/>
                <w:sz w:val="22"/>
                <w:szCs w:val="22"/>
                <w:lang w:val="da-DK" w:eastAsia="da-DK"/>
              </w:rPr>
              <w:tab/>
            </w:r>
            <w:r w:rsidR="00E3175B" w:rsidRPr="00C25654">
              <w:rPr>
                <w:rStyle w:val="Hyperlink"/>
              </w:rPr>
              <w:t>Direction finding antennas for mobile spectrum monitoring units</w:t>
            </w:r>
            <w:r w:rsidR="00E3175B">
              <w:rPr>
                <w:webHidden/>
              </w:rPr>
              <w:tab/>
            </w:r>
            <w:r w:rsidR="00E3175B">
              <w:rPr>
                <w:webHidden/>
              </w:rPr>
              <w:fldChar w:fldCharType="begin"/>
            </w:r>
            <w:r w:rsidR="00E3175B">
              <w:rPr>
                <w:webHidden/>
              </w:rPr>
              <w:instrText xml:space="preserve"> PAGEREF _Toc339758 \h </w:instrText>
            </w:r>
            <w:r w:rsidR="00E3175B">
              <w:rPr>
                <w:webHidden/>
              </w:rPr>
            </w:r>
            <w:r w:rsidR="00E3175B">
              <w:rPr>
                <w:webHidden/>
              </w:rPr>
              <w:fldChar w:fldCharType="separate"/>
            </w:r>
            <w:r w:rsidR="00E3175B">
              <w:rPr>
                <w:webHidden/>
              </w:rPr>
              <w:t>19</w:t>
            </w:r>
            <w:r w:rsidR="00E3175B">
              <w:rPr>
                <w:webHidden/>
              </w:rPr>
              <w:fldChar w:fldCharType="end"/>
            </w:r>
          </w:hyperlink>
        </w:p>
        <w:p w:rsidR="00E3175B" w:rsidRDefault="00635E01">
          <w:pPr>
            <w:pStyle w:val="TOC1"/>
            <w:rPr>
              <w:rFonts w:asciiTheme="minorHAnsi" w:eastAsiaTheme="minorEastAsia" w:hAnsiTheme="minorHAnsi" w:cstheme="minorBidi"/>
              <w:b w:val="0"/>
              <w:noProof/>
              <w:sz w:val="22"/>
              <w:szCs w:val="22"/>
              <w:lang w:val="da-DK" w:eastAsia="da-DK"/>
            </w:rPr>
          </w:pPr>
          <w:hyperlink w:anchor="_Toc339759" w:history="1">
            <w:r w:rsidR="00E3175B" w:rsidRPr="00C25654">
              <w:rPr>
                <w:rStyle w:val="Hyperlink"/>
                <w:noProof/>
              </w:rPr>
              <w:t>5</w:t>
            </w:r>
            <w:r w:rsidR="00E3175B">
              <w:rPr>
                <w:rFonts w:asciiTheme="minorHAnsi" w:eastAsiaTheme="minorEastAsia" w:hAnsiTheme="minorHAnsi" w:cstheme="minorBidi"/>
                <w:b w:val="0"/>
                <w:noProof/>
                <w:sz w:val="22"/>
                <w:szCs w:val="22"/>
                <w:lang w:val="da-DK" w:eastAsia="da-DK"/>
              </w:rPr>
              <w:tab/>
            </w:r>
            <w:r w:rsidR="00E3175B" w:rsidRPr="00C25654">
              <w:rPr>
                <w:rStyle w:val="Hyperlink"/>
                <w:noProof/>
              </w:rPr>
              <w:t>ANTENNA MAST AND ROTATORS</w:t>
            </w:r>
            <w:r w:rsidR="00E3175B">
              <w:rPr>
                <w:noProof/>
                <w:webHidden/>
              </w:rPr>
              <w:tab/>
            </w:r>
            <w:r w:rsidR="00E3175B">
              <w:rPr>
                <w:noProof/>
                <w:webHidden/>
              </w:rPr>
              <w:fldChar w:fldCharType="begin"/>
            </w:r>
            <w:r w:rsidR="00E3175B">
              <w:rPr>
                <w:noProof/>
                <w:webHidden/>
              </w:rPr>
              <w:instrText xml:space="preserve"> PAGEREF _Toc339759 \h </w:instrText>
            </w:r>
            <w:r w:rsidR="00E3175B">
              <w:rPr>
                <w:noProof/>
                <w:webHidden/>
              </w:rPr>
            </w:r>
            <w:r w:rsidR="00E3175B">
              <w:rPr>
                <w:noProof/>
                <w:webHidden/>
              </w:rPr>
              <w:fldChar w:fldCharType="separate"/>
            </w:r>
            <w:r w:rsidR="00E3175B">
              <w:rPr>
                <w:noProof/>
                <w:webHidden/>
              </w:rPr>
              <w:t>22</w:t>
            </w:r>
            <w:r w:rsidR="00E3175B">
              <w:rPr>
                <w:noProof/>
                <w:webHidden/>
              </w:rPr>
              <w:fldChar w:fldCharType="end"/>
            </w:r>
          </w:hyperlink>
        </w:p>
        <w:p w:rsidR="00E3175B" w:rsidRDefault="00635E01">
          <w:pPr>
            <w:pStyle w:val="TOC2"/>
            <w:rPr>
              <w:rFonts w:asciiTheme="minorHAnsi" w:eastAsiaTheme="minorEastAsia" w:hAnsiTheme="minorHAnsi" w:cstheme="minorBidi"/>
              <w:bCs w:val="0"/>
              <w:sz w:val="22"/>
              <w:szCs w:val="22"/>
              <w:lang w:val="da-DK" w:eastAsia="da-DK"/>
            </w:rPr>
          </w:pPr>
          <w:hyperlink w:anchor="_Toc339760" w:history="1">
            <w:r w:rsidR="00E3175B" w:rsidRPr="00C25654">
              <w:rPr>
                <w:rStyle w:val="Hyperlink"/>
              </w:rPr>
              <w:t>5.1</w:t>
            </w:r>
            <w:r w:rsidR="00E3175B">
              <w:rPr>
                <w:rFonts w:asciiTheme="minorHAnsi" w:eastAsiaTheme="minorEastAsia" w:hAnsiTheme="minorHAnsi" w:cstheme="minorBidi"/>
                <w:bCs w:val="0"/>
                <w:sz w:val="22"/>
                <w:szCs w:val="22"/>
                <w:lang w:val="da-DK" w:eastAsia="da-DK"/>
              </w:rPr>
              <w:tab/>
            </w:r>
            <w:r w:rsidR="00E3175B" w:rsidRPr="00C25654">
              <w:rPr>
                <w:rStyle w:val="Hyperlink"/>
              </w:rPr>
              <w:t>Antenna mast types</w:t>
            </w:r>
            <w:r w:rsidR="00E3175B">
              <w:rPr>
                <w:webHidden/>
              </w:rPr>
              <w:tab/>
            </w:r>
            <w:r w:rsidR="00E3175B">
              <w:rPr>
                <w:webHidden/>
              </w:rPr>
              <w:fldChar w:fldCharType="begin"/>
            </w:r>
            <w:r w:rsidR="00E3175B">
              <w:rPr>
                <w:webHidden/>
              </w:rPr>
              <w:instrText xml:space="preserve"> PAGEREF _Toc339760 \h </w:instrText>
            </w:r>
            <w:r w:rsidR="00E3175B">
              <w:rPr>
                <w:webHidden/>
              </w:rPr>
            </w:r>
            <w:r w:rsidR="00E3175B">
              <w:rPr>
                <w:webHidden/>
              </w:rPr>
              <w:fldChar w:fldCharType="separate"/>
            </w:r>
            <w:r w:rsidR="00E3175B">
              <w:rPr>
                <w:webHidden/>
              </w:rPr>
              <w:t>22</w:t>
            </w:r>
            <w:r w:rsidR="00E3175B">
              <w:rPr>
                <w:webHidden/>
              </w:rPr>
              <w:fldChar w:fldCharType="end"/>
            </w:r>
          </w:hyperlink>
        </w:p>
        <w:p w:rsidR="00E3175B" w:rsidRDefault="00635E01">
          <w:pPr>
            <w:pStyle w:val="TOC2"/>
            <w:rPr>
              <w:rFonts w:asciiTheme="minorHAnsi" w:eastAsiaTheme="minorEastAsia" w:hAnsiTheme="minorHAnsi" w:cstheme="minorBidi"/>
              <w:bCs w:val="0"/>
              <w:sz w:val="22"/>
              <w:szCs w:val="22"/>
              <w:lang w:val="da-DK" w:eastAsia="da-DK"/>
            </w:rPr>
          </w:pPr>
          <w:hyperlink w:anchor="_Toc339761" w:history="1">
            <w:r w:rsidR="00E3175B" w:rsidRPr="00C25654">
              <w:rPr>
                <w:rStyle w:val="Hyperlink"/>
              </w:rPr>
              <w:t>5.2</w:t>
            </w:r>
            <w:r w:rsidR="00E3175B">
              <w:rPr>
                <w:rFonts w:asciiTheme="minorHAnsi" w:eastAsiaTheme="minorEastAsia" w:hAnsiTheme="minorHAnsi" w:cstheme="minorBidi"/>
                <w:bCs w:val="0"/>
                <w:sz w:val="22"/>
                <w:szCs w:val="22"/>
                <w:lang w:val="da-DK" w:eastAsia="da-DK"/>
              </w:rPr>
              <w:tab/>
            </w:r>
            <w:r w:rsidR="00E3175B" w:rsidRPr="00C25654">
              <w:rPr>
                <w:rStyle w:val="Hyperlink"/>
              </w:rPr>
              <w:t>Position of the antenna mast</w:t>
            </w:r>
            <w:r w:rsidR="00E3175B">
              <w:rPr>
                <w:webHidden/>
              </w:rPr>
              <w:tab/>
            </w:r>
            <w:r w:rsidR="00E3175B">
              <w:rPr>
                <w:webHidden/>
              </w:rPr>
              <w:fldChar w:fldCharType="begin"/>
            </w:r>
            <w:r w:rsidR="00E3175B">
              <w:rPr>
                <w:webHidden/>
              </w:rPr>
              <w:instrText xml:space="preserve"> PAGEREF _Toc339761 \h </w:instrText>
            </w:r>
            <w:r w:rsidR="00E3175B">
              <w:rPr>
                <w:webHidden/>
              </w:rPr>
            </w:r>
            <w:r w:rsidR="00E3175B">
              <w:rPr>
                <w:webHidden/>
              </w:rPr>
              <w:fldChar w:fldCharType="separate"/>
            </w:r>
            <w:r w:rsidR="00E3175B">
              <w:rPr>
                <w:webHidden/>
              </w:rPr>
              <w:t>22</w:t>
            </w:r>
            <w:r w:rsidR="00E3175B">
              <w:rPr>
                <w:webHidden/>
              </w:rPr>
              <w:fldChar w:fldCharType="end"/>
            </w:r>
          </w:hyperlink>
        </w:p>
        <w:p w:rsidR="00E3175B" w:rsidRDefault="00635E01">
          <w:pPr>
            <w:pStyle w:val="TOC2"/>
            <w:rPr>
              <w:rFonts w:asciiTheme="minorHAnsi" w:eastAsiaTheme="minorEastAsia" w:hAnsiTheme="minorHAnsi" w:cstheme="minorBidi"/>
              <w:bCs w:val="0"/>
              <w:sz w:val="22"/>
              <w:szCs w:val="22"/>
              <w:lang w:val="da-DK" w:eastAsia="da-DK"/>
            </w:rPr>
          </w:pPr>
          <w:hyperlink w:anchor="_Toc339762" w:history="1">
            <w:r w:rsidR="00E3175B" w:rsidRPr="00C25654">
              <w:rPr>
                <w:rStyle w:val="Hyperlink"/>
              </w:rPr>
              <w:t>5.3</w:t>
            </w:r>
            <w:r w:rsidR="00E3175B">
              <w:rPr>
                <w:rFonts w:asciiTheme="minorHAnsi" w:eastAsiaTheme="minorEastAsia" w:hAnsiTheme="minorHAnsi" w:cstheme="minorBidi"/>
                <w:bCs w:val="0"/>
                <w:sz w:val="22"/>
                <w:szCs w:val="22"/>
                <w:lang w:val="da-DK" w:eastAsia="da-DK"/>
              </w:rPr>
              <w:tab/>
            </w:r>
            <w:r w:rsidR="00E3175B" w:rsidRPr="00C25654">
              <w:rPr>
                <w:rStyle w:val="Hyperlink"/>
              </w:rPr>
              <w:t>Control and indication of antenna mast operation, movement and positioning</w:t>
            </w:r>
            <w:r w:rsidR="00E3175B">
              <w:rPr>
                <w:webHidden/>
              </w:rPr>
              <w:tab/>
            </w:r>
            <w:r w:rsidR="00E3175B">
              <w:rPr>
                <w:webHidden/>
              </w:rPr>
              <w:fldChar w:fldCharType="begin"/>
            </w:r>
            <w:r w:rsidR="00E3175B">
              <w:rPr>
                <w:webHidden/>
              </w:rPr>
              <w:instrText xml:space="preserve"> PAGEREF _Toc339762 \h </w:instrText>
            </w:r>
            <w:r w:rsidR="00E3175B">
              <w:rPr>
                <w:webHidden/>
              </w:rPr>
            </w:r>
            <w:r w:rsidR="00E3175B">
              <w:rPr>
                <w:webHidden/>
              </w:rPr>
              <w:fldChar w:fldCharType="separate"/>
            </w:r>
            <w:r w:rsidR="00E3175B">
              <w:rPr>
                <w:webHidden/>
              </w:rPr>
              <w:t>25</w:t>
            </w:r>
            <w:r w:rsidR="00E3175B">
              <w:rPr>
                <w:webHidden/>
              </w:rPr>
              <w:fldChar w:fldCharType="end"/>
            </w:r>
          </w:hyperlink>
        </w:p>
        <w:p w:rsidR="00E3175B" w:rsidRDefault="00635E01">
          <w:pPr>
            <w:pStyle w:val="TOC2"/>
            <w:rPr>
              <w:rFonts w:asciiTheme="minorHAnsi" w:eastAsiaTheme="minorEastAsia" w:hAnsiTheme="minorHAnsi" w:cstheme="minorBidi"/>
              <w:bCs w:val="0"/>
              <w:sz w:val="22"/>
              <w:szCs w:val="22"/>
              <w:lang w:val="da-DK" w:eastAsia="da-DK"/>
            </w:rPr>
          </w:pPr>
          <w:hyperlink w:anchor="_Toc339763" w:history="1">
            <w:r w:rsidR="00E3175B" w:rsidRPr="00C25654">
              <w:rPr>
                <w:rStyle w:val="Hyperlink"/>
              </w:rPr>
              <w:t>5.4</w:t>
            </w:r>
            <w:r w:rsidR="00E3175B">
              <w:rPr>
                <w:rFonts w:asciiTheme="minorHAnsi" w:eastAsiaTheme="minorEastAsia" w:hAnsiTheme="minorHAnsi" w:cstheme="minorBidi"/>
                <w:bCs w:val="0"/>
                <w:sz w:val="22"/>
                <w:szCs w:val="22"/>
                <w:lang w:val="da-DK" w:eastAsia="da-DK"/>
              </w:rPr>
              <w:tab/>
            </w:r>
            <w:r w:rsidR="00E3175B" w:rsidRPr="00C25654">
              <w:rPr>
                <w:rStyle w:val="Hyperlink"/>
              </w:rPr>
              <w:t>Antenna feeder and supply cable fixing</w:t>
            </w:r>
            <w:r w:rsidR="00E3175B">
              <w:rPr>
                <w:webHidden/>
              </w:rPr>
              <w:tab/>
            </w:r>
            <w:r w:rsidR="00E3175B">
              <w:rPr>
                <w:webHidden/>
              </w:rPr>
              <w:fldChar w:fldCharType="begin"/>
            </w:r>
            <w:r w:rsidR="00E3175B">
              <w:rPr>
                <w:webHidden/>
              </w:rPr>
              <w:instrText xml:space="preserve"> PAGEREF _Toc339763 \h </w:instrText>
            </w:r>
            <w:r w:rsidR="00E3175B">
              <w:rPr>
                <w:webHidden/>
              </w:rPr>
            </w:r>
            <w:r w:rsidR="00E3175B">
              <w:rPr>
                <w:webHidden/>
              </w:rPr>
              <w:fldChar w:fldCharType="separate"/>
            </w:r>
            <w:r w:rsidR="00E3175B">
              <w:rPr>
                <w:webHidden/>
              </w:rPr>
              <w:t>25</w:t>
            </w:r>
            <w:r w:rsidR="00E3175B">
              <w:rPr>
                <w:webHidden/>
              </w:rPr>
              <w:fldChar w:fldCharType="end"/>
            </w:r>
          </w:hyperlink>
        </w:p>
        <w:p w:rsidR="00E3175B" w:rsidRDefault="00635E01">
          <w:pPr>
            <w:pStyle w:val="TOC2"/>
            <w:rPr>
              <w:rFonts w:asciiTheme="minorHAnsi" w:eastAsiaTheme="minorEastAsia" w:hAnsiTheme="minorHAnsi" w:cstheme="minorBidi"/>
              <w:bCs w:val="0"/>
              <w:sz w:val="22"/>
              <w:szCs w:val="22"/>
              <w:lang w:val="da-DK" w:eastAsia="da-DK"/>
            </w:rPr>
          </w:pPr>
          <w:hyperlink w:anchor="_Toc339764" w:history="1">
            <w:r w:rsidR="00E3175B" w:rsidRPr="00C25654">
              <w:rPr>
                <w:rStyle w:val="Hyperlink"/>
              </w:rPr>
              <w:t>5.5</w:t>
            </w:r>
            <w:r w:rsidR="00E3175B">
              <w:rPr>
                <w:rFonts w:asciiTheme="minorHAnsi" w:eastAsiaTheme="minorEastAsia" w:hAnsiTheme="minorHAnsi" w:cstheme="minorBidi"/>
                <w:bCs w:val="0"/>
                <w:sz w:val="22"/>
                <w:szCs w:val="22"/>
                <w:lang w:val="da-DK" w:eastAsia="da-DK"/>
              </w:rPr>
              <w:tab/>
            </w:r>
            <w:r w:rsidR="00E3175B" w:rsidRPr="00C25654">
              <w:rPr>
                <w:rStyle w:val="Hyperlink"/>
              </w:rPr>
              <w:t>Antenna azimuth polarisation and elevation</w:t>
            </w:r>
            <w:r w:rsidR="00E3175B">
              <w:rPr>
                <w:webHidden/>
              </w:rPr>
              <w:tab/>
            </w:r>
            <w:r w:rsidR="00E3175B">
              <w:rPr>
                <w:webHidden/>
              </w:rPr>
              <w:fldChar w:fldCharType="begin"/>
            </w:r>
            <w:r w:rsidR="00E3175B">
              <w:rPr>
                <w:webHidden/>
              </w:rPr>
              <w:instrText xml:space="preserve"> PAGEREF _Toc339764 \h </w:instrText>
            </w:r>
            <w:r w:rsidR="00E3175B">
              <w:rPr>
                <w:webHidden/>
              </w:rPr>
            </w:r>
            <w:r w:rsidR="00E3175B">
              <w:rPr>
                <w:webHidden/>
              </w:rPr>
              <w:fldChar w:fldCharType="separate"/>
            </w:r>
            <w:r w:rsidR="00E3175B">
              <w:rPr>
                <w:webHidden/>
              </w:rPr>
              <w:t>26</w:t>
            </w:r>
            <w:r w:rsidR="00E3175B">
              <w:rPr>
                <w:webHidden/>
              </w:rPr>
              <w:fldChar w:fldCharType="end"/>
            </w:r>
          </w:hyperlink>
        </w:p>
        <w:p w:rsidR="00E3175B" w:rsidRDefault="00635E01">
          <w:pPr>
            <w:pStyle w:val="TOC2"/>
            <w:rPr>
              <w:rFonts w:asciiTheme="minorHAnsi" w:eastAsiaTheme="minorEastAsia" w:hAnsiTheme="minorHAnsi" w:cstheme="minorBidi"/>
              <w:bCs w:val="0"/>
              <w:sz w:val="22"/>
              <w:szCs w:val="22"/>
              <w:lang w:val="da-DK" w:eastAsia="da-DK"/>
            </w:rPr>
          </w:pPr>
          <w:hyperlink w:anchor="_Toc339765" w:history="1">
            <w:r w:rsidR="00E3175B" w:rsidRPr="00C25654">
              <w:rPr>
                <w:rStyle w:val="Hyperlink"/>
              </w:rPr>
              <w:t>5.6</w:t>
            </w:r>
            <w:r w:rsidR="00E3175B">
              <w:rPr>
                <w:rFonts w:asciiTheme="minorHAnsi" w:eastAsiaTheme="minorEastAsia" w:hAnsiTheme="minorHAnsi" w:cstheme="minorBidi"/>
                <w:bCs w:val="0"/>
                <w:sz w:val="22"/>
                <w:szCs w:val="22"/>
                <w:lang w:val="da-DK" w:eastAsia="da-DK"/>
              </w:rPr>
              <w:tab/>
            </w:r>
            <w:r w:rsidR="00E3175B" w:rsidRPr="00C25654">
              <w:rPr>
                <w:rStyle w:val="Hyperlink"/>
              </w:rPr>
              <w:t>Video surveillance</w:t>
            </w:r>
            <w:r w:rsidR="00E3175B">
              <w:rPr>
                <w:webHidden/>
              </w:rPr>
              <w:tab/>
            </w:r>
            <w:r w:rsidR="00E3175B">
              <w:rPr>
                <w:webHidden/>
              </w:rPr>
              <w:fldChar w:fldCharType="begin"/>
            </w:r>
            <w:r w:rsidR="00E3175B">
              <w:rPr>
                <w:webHidden/>
              </w:rPr>
              <w:instrText xml:space="preserve"> PAGEREF _Toc339765 \h </w:instrText>
            </w:r>
            <w:r w:rsidR="00E3175B">
              <w:rPr>
                <w:webHidden/>
              </w:rPr>
            </w:r>
            <w:r w:rsidR="00E3175B">
              <w:rPr>
                <w:webHidden/>
              </w:rPr>
              <w:fldChar w:fldCharType="separate"/>
            </w:r>
            <w:r w:rsidR="00E3175B">
              <w:rPr>
                <w:webHidden/>
              </w:rPr>
              <w:t>26</w:t>
            </w:r>
            <w:r w:rsidR="00E3175B">
              <w:rPr>
                <w:webHidden/>
              </w:rPr>
              <w:fldChar w:fldCharType="end"/>
            </w:r>
          </w:hyperlink>
        </w:p>
        <w:p w:rsidR="00E3175B" w:rsidRDefault="00635E01">
          <w:pPr>
            <w:pStyle w:val="TOC2"/>
            <w:rPr>
              <w:rFonts w:asciiTheme="minorHAnsi" w:eastAsiaTheme="minorEastAsia" w:hAnsiTheme="minorHAnsi" w:cstheme="minorBidi"/>
              <w:bCs w:val="0"/>
              <w:sz w:val="22"/>
              <w:szCs w:val="22"/>
              <w:lang w:val="da-DK" w:eastAsia="da-DK"/>
            </w:rPr>
          </w:pPr>
          <w:hyperlink w:anchor="_Toc339766" w:history="1">
            <w:r w:rsidR="00E3175B" w:rsidRPr="00C25654">
              <w:rPr>
                <w:rStyle w:val="Hyperlink"/>
              </w:rPr>
              <w:t>5.7</w:t>
            </w:r>
            <w:r w:rsidR="00E3175B">
              <w:rPr>
                <w:rFonts w:asciiTheme="minorHAnsi" w:eastAsiaTheme="minorEastAsia" w:hAnsiTheme="minorHAnsi" w:cstheme="minorBidi"/>
                <w:bCs w:val="0"/>
                <w:sz w:val="22"/>
                <w:szCs w:val="22"/>
                <w:lang w:val="da-DK" w:eastAsia="da-DK"/>
              </w:rPr>
              <w:tab/>
            </w:r>
            <w:r w:rsidR="00E3175B" w:rsidRPr="00C25654">
              <w:rPr>
                <w:rStyle w:val="Hyperlink"/>
              </w:rPr>
              <w:t>Possibility to install additional antennas</w:t>
            </w:r>
            <w:r w:rsidR="00E3175B">
              <w:rPr>
                <w:webHidden/>
              </w:rPr>
              <w:tab/>
            </w:r>
            <w:r w:rsidR="00E3175B">
              <w:rPr>
                <w:webHidden/>
              </w:rPr>
              <w:fldChar w:fldCharType="begin"/>
            </w:r>
            <w:r w:rsidR="00E3175B">
              <w:rPr>
                <w:webHidden/>
              </w:rPr>
              <w:instrText xml:space="preserve"> PAGEREF _Toc339766 \h </w:instrText>
            </w:r>
            <w:r w:rsidR="00E3175B">
              <w:rPr>
                <w:webHidden/>
              </w:rPr>
            </w:r>
            <w:r w:rsidR="00E3175B">
              <w:rPr>
                <w:webHidden/>
              </w:rPr>
              <w:fldChar w:fldCharType="separate"/>
            </w:r>
            <w:r w:rsidR="00E3175B">
              <w:rPr>
                <w:webHidden/>
              </w:rPr>
              <w:t>27</w:t>
            </w:r>
            <w:r w:rsidR="00E3175B">
              <w:rPr>
                <w:webHidden/>
              </w:rPr>
              <w:fldChar w:fldCharType="end"/>
            </w:r>
          </w:hyperlink>
        </w:p>
        <w:p w:rsidR="00E3175B" w:rsidRDefault="00635E01">
          <w:pPr>
            <w:pStyle w:val="TOC2"/>
            <w:rPr>
              <w:rFonts w:asciiTheme="minorHAnsi" w:eastAsiaTheme="minorEastAsia" w:hAnsiTheme="minorHAnsi" w:cstheme="minorBidi"/>
              <w:bCs w:val="0"/>
              <w:sz w:val="22"/>
              <w:szCs w:val="22"/>
              <w:lang w:val="da-DK" w:eastAsia="da-DK"/>
            </w:rPr>
          </w:pPr>
          <w:hyperlink w:anchor="_Toc339767" w:history="1">
            <w:r w:rsidR="00E3175B" w:rsidRPr="00C25654">
              <w:rPr>
                <w:rStyle w:val="Hyperlink"/>
              </w:rPr>
              <w:t>5.8</w:t>
            </w:r>
            <w:r w:rsidR="00E3175B">
              <w:rPr>
                <w:rFonts w:asciiTheme="minorHAnsi" w:eastAsiaTheme="minorEastAsia" w:hAnsiTheme="minorHAnsi" w:cstheme="minorBidi"/>
                <w:bCs w:val="0"/>
                <w:sz w:val="22"/>
                <w:szCs w:val="22"/>
                <w:lang w:val="da-DK" w:eastAsia="da-DK"/>
              </w:rPr>
              <w:tab/>
            </w:r>
            <w:r w:rsidR="00E3175B" w:rsidRPr="00C25654">
              <w:rPr>
                <w:rStyle w:val="Hyperlink"/>
              </w:rPr>
              <w:t>Levelling system of the mast</w:t>
            </w:r>
            <w:r w:rsidR="00E3175B">
              <w:rPr>
                <w:webHidden/>
              </w:rPr>
              <w:tab/>
            </w:r>
            <w:r w:rsidR="00E3175B">
              <w:rPr>
                <w:webHidden/>
              </w:rPr>
              <w:fldChar w:fldCharType="begin"/>
            </w:r>
            <w:r w:rsidR="00E3175B">
              <w:rPr>
                <w:webHidden/>
              </w:rPr>
              <w:instrText xml:space="preserve"> PAGEREF _Toc339767 \h </w:instrText>
            </w:r>
            <w:r w:rsidR="00E3175B">
              <w:rPr>
                <w:webHidden/>
              </w:rPr>
            </w:r>
            <w:r w:rsidR="00E3175B">
              <w:rPr>
                <w:webHidden/>
              </w:rPr>
              <w:fldChar w:fldCharType="separate"/>
            </w:r>
            <w:r w:rsidR="00E3175B">
              <w:rPr>
                <w:webHidden/>
              </w:rPr>
              <w:t>29</w:t>
            </w:r>
            <w:r w:rsidR="00E3175B">
              <w:rPr>
                <w:webHidden/>
              </w:rPr>
              <w:fldChar w:fldCharType="end"/>
            </w:r>
          </w:hyperlink>
        </w:p>
        <w:p w:rsidR="00E3175B" w:rsidRDefault="00635E01">
          <w:pPr>
            <w:pStyle w:val="TOC1"/>
            <w:rPr>
              <w:rFonts w:asciiTheme="minorHAnsi" w:eastAsiaTheme="minorEastAsia" w:hAnsiTheme="minorHAnsi" w:cstheme="minorBidi"/>
              <w:b w:val="0"/>
              <w:noProof/>
              <w:sz w:val="22"/>
              <w:szCs w:val="22"/>
              <w:lang w:val="da-DK" w:eastAsia="da-DK"/>
            </w:rPr>
          </w:pPr>
          <w:hyperlink w:anchor="_Toc339768" w:history="1">
            <w:r w:rsidR="00E3175B" w:rsidRPr="00C25654">
              <w:rPr>
                <w:rStyle w:val="Hyperlink"/>
                <w:noProof/>
              </w:rPr>
              <w:t>6</w:t>
            </w:r>
            <w:r w:rsidR="00E3175B">
              <w:rPr>
                <w:rFonts w:asciiTheme="minorHAnsi" w:eastAsiaTheme="minorEastAsia" w:hAnsiTheme="minorHAnsi" w:cstheme="minorBidi"/>
                <w:b w:val="0"/>
                <w:noProof/>
                <w:sz w:val="22"/>
                <w:szCs w:val="22"/>
                <w:lang w:val="da-DK" w:eastAsia="da-DK"/>
              </w:rPr>
              <w:tab/>
            </w:r>
            <w:r w:rsidR="00E3175B" w:rsidRPr="00C25654">
              <w:rPr>
                <w:rStyle w:val="Hyperlink"/>
                <w:noProof/>
              </w:rPr>
              <w:t>MEASURING AND MONITORING EQUIPMENT</w:t>
            </w:r>
            <w:r w:rsidR="00E3175B">
              <w:rPr>
                <w:noProof/>
                <w:webHidden/>
              </w:rPr>
              <w:tab/>
            </w:r>
            <w:r w:rsidR="00E3175B">
              <w:rPr>
                <w:noProof/>
                <w:webHidden/>
              </w:rPr>
              <w:fldChar w:fldCharType="begin"/>
            </w:r>
            <w:r w:rsidR="00E3175B">
              <w:rPr>
                <w:noProof/>
                <w:webHidden/>
              </w:rPr>
              <w:instrText xml:space="preserve"> PAGEREF _Toc339768 \h </w:instrText>
            </w:r>
            <w:r w:rsidR="00E3175B">
              <w:rPr>
                <w:noProof/>
                <w:webHidden/>
              </w:rPr>
            </w:r>
            <w:r w:rsidR="00E3175B">
              <w:rPr>
                <w:noProof/>
                <w:webHidden/>
              </w:rPr>
              <w:fldChar w:fldCharType="separate"/>
            </w:r>
            <w:r w:rsidR="00E3175B">
              <w:rPr>
                <w:noProof/>
                <w:webHidden/>
              </w:rPr>
              <w:t>33</w:t>
            </w:r>
            <w:r w:rsidR="00E3175B">
              <w:rPr>
                <w:noProof/>
                <w:webHidden/>
              </w:rPr>
              <w:fldChar w:fldCharType="end"/>
            </w:r>
          </w:hyperlink>
        </w:p>
        <w:p w:rsidR="00E3175B" w:rsidRDefault="00635E01">
          <w:pPr>
            <w:pStyle w:val="TOC1"/>
            <w:rPr>
              <w:rFonts w:asciiTheme="minorHAnsi" w:eastAsiaTheme="minorEastAsia" w:hAnsiTheme="minorHAnsi" w:cstheme="minorBidi"/>
              <w:b w:val="0"/>
              <w:noProof/>
              <w:sz w:val="22"/>
              <w:szCs w:val="22"/>
              <w:lang w:val="da-DK" w:eastAsia="da-DK"/>
            </w:rPr>
          </w:pPr>
          <w:hyperlink w:anchor="_Toc339769" w:history="1">
            <w:r w:rsidR="00E3175B" w:rsidRPr="00C25654">
              <w:rPr>
                <w:rStyle w:val="Hyperlink"/>
                <w:noProof/>
              </w:rPr>
              <w:t>7</w:t>
            </w:r>
            <w:r w:rsidR="00E3175B">
              <w:rPr>
                <w:rFonts w:asciiTheme="minorHAnsi" w:eastAsiaTheme="minorEastAsia" w:hAnsiTheme="minorHAnsi" w:cstheme="minorBidi"/>
                <w:b w:val="0"/>
                <w:noProof/>
                <w:sz w:val="22"/>
                <w:szCs w:val="22"/>
                <w:lang w:val="da-DK" w:eastAsia="da-DK"/>
              </w:rPr>
              <w:tab/>
            </w:r>
            <w:r w:rsidR="00E3175B" w:rsidRPr="00C25654">
              <w:rPr>
                <w:rStyle w:val="Hyperlink"/>
                <w:noProof/>
              </w:rPr>
              <w:t>POWER SUPPLY</w:t>
            </w:r>
            <w:r w:rsidR="00E3175B">
              <w:rPr>
                <w:noProof/>
                <w:webHidden/>
              </w:rPr>
              <w:tab/>
            </w:r>
            <w:r w:rsidR="00E3175B">
              <w:rPr>
                <w:noProof/>
                <w:webHidden/>
              </w:rPr>
              <w:fldChar w:fldCharType="begin"/>
            </w:r>
            <w:r w:rsidR="00E3175B">
              <w:rPr>
                <w:noProof/>
                <w:webHidden/>
              </w:rPr>
              <w:instrText xml:space="preserve"> PAGEREF _Toc339769 \h </w:instrText>
            </w:r>
            <w:r w:rsidR="00E3175B">
              <w:rPr>
                <w:noProof/>
                <w:webHidden/>
              </w:rPr>
            </w:r>
            <w:r w:rsidR="00E3175B">
              <w:rPr>
                <w:noProof/>
                <w:webHidden/>
              </w:rPr>
              <w:fldChar w:fldCharType="separate"/>
            </w:r>
            <w:r w:rsidR="00E3175B">
              <w:rPr>
                <w:noProof/>
                <w:webHidden/>
              </w:rPr>
              <w:t>37</w:t>
            </w:r>
            <w:r w:rsidR="00E3175B">
              <w:rPr>
                <w:noProof/>
                <w:webHidden/>
              </w:rPr>
              <w:fldChar w:fldCharType="end"/>
            </w:r>
          </w:hyperlink>
        </w:p>
        <w:p w:rsidR="00E3175B" w:rsidRDefault="00635E01">
          <w:pPr>
            <w:pStyle w:val="TOC1"/>
            <w:rPr>
              <w:rFonts w:asciiTheme="minorHAnsi" w:eastAsiaTheme="minorEastAsia" w:hAnsiTheme="minorHAnsi" w:cstheme="minorBidi"/>
              <w:b w:val="0"/>
              <w:noProof/>
              <w:sz w:val="22"/>
              <w:szCs w:val="22"/>
              <w:lang w:val="da-DK" w:eastAsia="da-DK"/>
            </w:rPr>
          </w:pPr>
          <w:hyperlink w:anchor="_Toc339770" w:history="1">
            <w:r w:rsidR="00E3175B" w:rsidRPr="00C25654">
              <w:rPr>
                <w:rStyle w:val="Hyperlink"/>
                <w:noProof/>
              </w:rPr>
              <w:t>8</w:t>
            </w:r>
            <w:r w:rsidR="00E3175B">
              <w:rPr>
                <w:rFonts w:asciiTheme="minorHAnsi" w:eastAsiaTheme="minorEastAsia" w:hAnsiTheme="minorHAnsi" w:cstheme="minorBidi"/>
                <w:b w:val="0"/>
                <w:noProof/>
                <w:sz w:val="22"/>
                <w:szCs w:val="22"/>
                <w:lang w:val="da-DK" w:eastAsia="da-DK"/>
              </w:rPr>
              <w:tab/>
            </w:r>
            <w:r w:rsidR="00E3175B" w:rsidRPr="00C25654">
              <w:rPr>
                <w:rStyle w:val="Hyperlink"/>
                <w:noProof/>
              </w:rPr>
              <w:t>REQUIREMENTS FOR ADDITIONAL AND SPECIALISED EQUIPMENT</w:t>
            </w:r>
            <w:r w:rsidR="00E3175B">
              <w:rPr>
                <w:noProof/>
                <w:webHidden/>
              </w:rPr>
              <w:tab/>
            </w:r>
            <w:r w:rsidR="00E3175B">
              <w:rPr>
                <w:noProof/>
                <w:webHidden/>
              </w:rPr>
              <w:fldChar w:fldCharType="begin"/>
            </w:r>
            <w:r w:rsidR="00E3175B">
              <w:rPr>
                <w:noProof/>
                <w:webHidden/>
              </w:rPr>
              <w:instrText xml:space="preserve"> PAGEREF _Toc339770 \h </w:instrText>
            </w:r>
            <w:r w:rsidR="00E3175B">
              <w:rPr>
                <w:noProof/>
                <w:webHidden/>
              </w:rPr>
            </w:r>
            <w:r w:rsidR="00E3175B">
              <w:rPr>
                <w:noProof/>
                <w:webHidden/>
              </w:rPr>
              <w:fldChar w:fldCharType="separate"/>
            </w:r>
            <w:r w:rsidR="00E3175B">
              <w:rPr>
                <w:noProof/>
                <w:webHidden/>
              </w:rPr>
              <w:t>39</w:t>
            </w:r>
            <w:r w:rsidR="00E3175B">
              <w:rPr>
                <w:noProof/>
                <w:webHidden/>
              </w:rPr>
              <w:fldChar w:fldCharType="end"/>
            </w:r>
          </w:hyperlink>
        </w:p>
        <w:p w:rsidR="00E3175B" w:rsidRDefault="00635E01">
          <w:pPr>
            <w:pStyle w:val="TOC2"/>
            <w:rPr>
              <w:rFonts w:asciiTheme="minorHAnsi" w:eastAsiaTheme="minorEastAsia" w:hAnsiTheme="minorHAnsi" w:cstheme="minorBidi"/>
              <w:bCs w:val="0"/>
              <w:sz w:val="22"/>
              <w:szCs w:val="22"/>
              <w:lang w:val="da-DK" w:eastAsia="da-DK"/>
            </w:rPr>
          </w:pPr>
          <w:hyperlink w:anchor="_Toc339771" w:history="1">
            <w:r w:rsidR="00E3175B" w:rsidRPr="00C25654">
              <w:rPr>
                <w:rStyle w:val="Hyperlink"/>
              </w:rPr>
              <w:t>8.1</w:t>
            </w:r>
            <w:r w:rsidR="00E3175B">
              <w:rPr>
                <w:rFonts w:asciiTheme="minorHAnsi" w:eastAsiaTheme="minorEastAsia" w:hAnsiTheme="minorHAnsi" w:cstheme="minorBidi"/>
                <w:bCs w:val="0"/>
                <w:sz w:val="22"/>
                <w:szCs w:val="22"/>
                <w:lang w:val="da-DK" w:eastAsia="da-DK"/>
              </w:rPr>
              <w:tab/>
            </w:r>
            <w:r w:rsidR="00E3175B" w:rsidRPr="00C25654">
              <w:rPr>
                <w:rStyle w:val="Hyperlink"/>
              </w:rPr>
              <w:t>Information technologies used for the mobile spectrum monitoring units</w:t>
            </w:r>
            <w:r w:rsidR="00E3175B">
              <w:rPr>
                <w:webHidden/>
              </w:rPr>
              <w:tab/>
            </w:r>
            <w:r w:rsidR="00E3175B">
              <w:rPr>
                <w:webHidden/>
              </w:rPr>
              <w:fldChar w:fldCharType="begin"/>
            </w:r>
            <w:r w:rsidR="00E3175B">
              <w:rPr>
                <w:webHidden/>
              </w:rPr>
              <w:instrText xml:space="preserve"> PAGEREF _Toc339771 \h </w:instrText>
            </w:r>
            <w:r w:rsidR="00E3175B">
              <w:rPr>
                <w:webHidden/>
              </w:rPr>
            </w:r>
            <w:r w:rsidR="00E3175B">
              <w:rPr>
                <w:webHidden/>
              </w:rPr>
              <w:fldChar w:fldCharType="separate"/>
            </w:r>
            <w:r w:rsidR="00E3175B">
              <w:rPr>
                <w:webHidden/>
              </w:rPr>
              <w:t>39</w:t>
            </w:r>
            <w:r w:rsidR="00E3175B">
              <w:rPr>
                <w:webHidden/>
              </w:rPr>
              <w:fldChar w:fldCharType="end"/>
            </w:r>
          </w:hyperlink>
        </w:p>
        <w:p w:rsidR="00E3175B" w:rsidRDefault="00635E01">
          <w:pPr>
            <w:pStyle w:val="TOC2"/>
            <w:rPr>
              <w:rFonts w:asciiTheme="minorHAnsi" w:eastAsiaTheme="minorEastAsia" w:hAnsiTheme="minorHAnsi" w:cstheme="minorBidi"/>
              <w:bCs w:val="0"/>
              <w:sz w:val="22"/>
              <w:szCs w:val="22"/>
              <w:lang w:val="da-DK" w:eastAsia="da-DK"/>
            </w:rPr>
          </w:pPr>
          <w:hyperlink w:anchor="_Toc339772" w:history="1">
            <w:r w:rsidR="00E3175B" w:rsidRPr="00C25654">
              <w:rPr>
                <w:rStyle w:val="Hyperlink"/>
              </w:rPr>
              <w:t>8.2</w:t>
            </w:r>
            <w:r w:rsidR="00E3175B">
              <w:rPr>
                <w:rFonts w:asciiTheme="minorHAnsi" w:eastAsiaTheme="minorEastAsia" w:hAnsiTheme="minorHAnsi" w:cstheme="minorBidi"/>
                <w:bCs w:val="0"/>
                <w:sz w:val="22"/>
                <w:szCs w:val="22"/>
                <w:lang w:val="da-DK" w:eastAsia="da-DK"/>
              </w:rPr>
              <w:tab/>
            </w:r>
            <w:r w:rsidR="00E3175B" w:rsidRPr="00C25654">
              <w:rPr>
                <w:rStyle w:val="Hyperlink"/>
              </w:rPr>
              <w:t>Navigation equipment and frequency normal</w:t>
            </w:r>
            <w:r w:rsidR="00E3175B">
              <w:rPr>
                <w:webHidden/>
              </w:rPr>
              <w:tab/>
            </w:r>
            <w:r w:rsidR="00E3175B">
              <w:rPr>
                <w:webHidden/>
              </w:rPr>
              <w:fldChar w:fldCharType="begin"/>
            </w:r>
            <w:r w:rsidR="00E3175B">
              <w:rPr>
                <w:webHidden/>
              </w:rPr>
              <w:instrText xml:space="preserve"> PAGEREF _Toc339772 \h </w:instrText>
            </w:r>
            <w:r w:rsidR="00E3175B">
              <w:rPr>
                <w:webHidden/>
              </w:rPr>
            </w:r>
            <w:r w:rsidR="00E3175B">
              <w:rPr>
                <w:webHidden/>
              </w:rPr>
              <w:fldChar w:fldCharType="separate"/>
            </w:r>
            <w:r w:rsidR="00E3175B">
              <w:rPr>
                <w:webHidden/>
              </w:rPr>
              <w:t>39</w:t>
            </w:r>
            <w:r w:rsidR="00E3175B">
              <w:rPr>
                <w:webHidden/>
              </w:rPr>
              <w:fldChar w:fldCharType="end"/>
            </w:r>
          </w:hyperlink>
        </w:p>
        <w:p w:rsidR="00E3175B" w:rsidRDefault="00635E01">
          <w:pPr>
            <w:pStyle w:val="TOC2"/>
            <w:rPr>
              <w:rFonts w:asciiTheme="minorHAnsi" w:eastAsiaTheme="minorEastAsia" w:hAnsiTheme="minorHAnsi" w:cstheme="minorBidi"/>
              <w:bCs w:val="0"/>
              <w:sz w:val="22"/>
              <w:szCs w:val="22"/>
              <w:lang w:val="da-DK" w:eastAsia="da-DK"/>
            </w:rPr>
          </w:pPr>
          <w:hyperlink w:anchor="_Toc339773" w:history="1">
            <w:r w:rsidR="00E3175B" w:rsidRPr="00C25654">
              <w:rPr>
                <w:rStyle w:val="Hyperlink"/>
              </w:rPr>
              <w:t>8.3</w:t>
            </w:r>
            <w:r w:rsidR="00E3175B">
              <w:rPr>
                <w:rFonts w:asciiTheme="minorHAnsi" w:eastAsiaTheme="minorEastAsia" w:hAnsiTheme="minorHAnsi" w:cstheme="minorBidi"/>
                <w:bCs w:val="0"/>
                <w:sz w:val="22"/>
                <w:szCs w:val="22"/>
                <w:lang w:val="da-DK" w:eastAsia="da-DK"/>
              </w:rPr>
              <w:tab/>
            </w:r>
            <w:r w:rsidR="00E3175B" w:rsidRPr="00C25654">
              <w:rPr>
                <w:rStyle w:val="Hyperlink"/>
              </w:rPr>
              <w:t>Additional equipment</w:t>
            </w:r>
            <w:r w:rsidR="00E3175B">
              <w:rPr>
                <w:webHidden/>
              </w:rPr>
              <w:tab/>
            </w:r>
            <w:r w:rsidR="00E3175B">
              <w:rPr>
                <w:webHidden/>
              </w:rPr>
              <w:fldChar w:fldCharType="begin"/>
            </w:r>
            <w:r w:rsidR="00E3175B">
              <w:rPr>
                <w:webHidden/>
              </w:rPr>
              <w:instrText xml:space="preserve"> PAGEREF _Toc339773 \h </w:instrText>
            </w:r>
            <w:r w:rsidR="00E3175B">
              <w:rPr>
                <w:webHidden/>
              </w:rPr>
            </w:r>
            <w:r w:rsidR="00E3175B">
              <w:rPr>
                <w:webHidden/>
              </w:rPr>
              <w:fldChar w:fldCharType="separate"/>
            </w:r>
            <w:r w:rsidR="00E3175B">
              <w:rPr>
                <w:webHidden/>
              </w:rPr>
              <w:t>40</w:t>
            </w:r>
            <w:r w:rsidR="00E3175B">
              <w:rPr>
                <w:webHidden/>
              </w:rPr>
              <w:fldChar w:fldCharType="end"/>
            </w:r>
          </w:hyperlink>
        </w:p>
        <w:p w:rsidR="00E3175B" w:rsidRDefault="00635E01">
          <w:pPr>
            <w:pStyle w:val="TOC1"/>
            <w:rPr>
              <w:rFonts w:asciiTheme="minorHAnsi" w:eastAsiaTheme="minorEastAsia" w:hAnsiTheme="minorHAnsi" w:cstheme="minorBidi"/>
              <w:b w:val="0"/>
              <w:noProof/>
              <w:sz w:val="22"/>
              <w:szCs w:val="22"/>
              <w:lang w:val="da-DK" w:eastAsia="da-DK"/>
            </w:rPr>
          </w:pPr>
          <w:hyperlink w:anchor="_Toc339774" w:history="1">
            <w:r w:rsidR="00E3175B" w:rsidRPr="00C25654">
              <w:rPr>
                <w:rStyle w:val="Hyperlink"/>
                <w:noProof/>
              </w:rPr>
              <w:t>9</w:t>
            </w:r>
            <w:r w:rsidR="00E3175B">
              <w:rPr>
                <w:rFonts w:asciiTheme="minorHAnsi" w:eastAsiaTheme="minorEastAsia" w:hAnsiTheme="minorHAnsi" w:cstheme="minorBidi"/>
                <w:b w:val="0"/>
                <w:noProof/>
                <w:sz w:val="22"/>
                <w:szCs w:val="22"/>
                <w:lang w:val="da-DK" w:eastAsia="da-DK"/>
              </w:rPr>
              <w:tab/>
            </w:r>
            <w:r w:rsidR="00E3175B" w:rsidRPr="00C25654">
              <w:rPr>
                <w:rStyle w:val="Hyperlink"/>
                <w:noProof/>
              </w:rPr>
              <w:t>EMC IN THE VEHICLE</w:t>
            </w:r>
            <w:r w:rsidR="00E3175B">
              <w:rPr>
                <w:noProof/>
                <w:webHidden/>
              </w:rPr>
              <w:tab/>
            </w:r>
            <w:r w:rsidR="00E3175B">
              <w:rPr>
                <w:noProof/>
                <w:webHidden/>
              </w:rPr>
              <w:fldChar w:fldCharType="begin"/>
            </w:r>
            <w:r w:rsidR="00E3175B">
              <w:rPr>
                <w:noProof/>
                <w:webHidden/>
              </w:rPr>
              <w:instrText xml:space="preserve"> PAGEREF _Toc339774 \h </w:instrText>
            </w:r>
            <w:r w:rsidR="00E3175B">
              <w:rPr>
                <w:noProof/>
                <w:webHidden/>
              </w:rPr>
            </w:r>
            <w:r w:rsidR="00E3175B">
              <w:rPr>
                <w:noProof/>
                <w:webHidden/>
              </w:rPr>
              <w:fldChar w:fldCharType="separate"/>
            </w:r>
            <w:r w:rsidR="00E3175B">
              <w:rPr>
                <w:noProof/>
                <w:webHidden/>
              </w:rPr>
              <w:t>41</w:t>
            </w:r>
            <w:r w:rsidR="00E3175B">
              <w:rPr>
                <w:noProof/>
                <w:webHidden/>
              </w:rPr>
              <w:fldChar w:fldCharType="end"/>
            </w:r>
          </w:hyperlink>
        </w:p>
        <w:p w:rsidR="00E3175B" w:rsidRDefault="00635E01">
          <w:pPr>
            <w:pStyle w:val="TOC1"/>
            <w:rPr>
              <w:rFonts w:asciiTheme="minorHAnsi" w:eastAsiaTheme="minorEastAsia" w:hAnsiTheme="minorHAnsi" w:cstheme="minorBidi"/>
              <w:b w:val="0"/>
              <w:noProof/>
              <w:sz w:val="22"/>
              <w:szCs w:val="22"/>
              <w:lang w:val="da-DK" w:eastAsia="da-DK"/>
            </w:rPr>
          </w:pPr>
          <w:hyperlink w:anchor="_Toc339775" w:history="1">
            <w:r w:rsidR="00E3175B" w:rsidRPr="00C25654">
              <w:rPr>
                <w:rStyle w:val="Hyperlink"/>
                <w:noProof/>
              </w:rPr>
              <w:t>10</w:t>
            </w:r>
            <w:r w:rsidR="00E3175B">
              <w:rPr>
                <w:rFonts w:asciiTheme="minorHAnsi" w:eastAsiaTheme="minorEastAsia" w:hAnsiTheme="minorHAnsi" w:cstheme="minorBidi"/>
                <w:b w:val="0"/>
                <w:noProof/>
                <w:sz w:val="22"/>
                <w:szCs w:val="22"/>
                <w:lang w:val="da-DK" w:eastAsia="da-DK"/>
              </w:rPr>
              <w:tab/>
            </w:r>
            <w:r w:rsidR="00E3175B" w:rsidRPr="00C25654">
              <w:rPr>
                <w:rStyle w:val="Hyperlink"/>
                <w:noProof/>
              </w:rPr>
              <w:t>Design features of mobile spectrum monitoring units</w:t>
            </w:r>
            <w:r w:rsidR="00E3175B">
              <w:rPr>
                <w:noProof/>
                <w:webHidden/>
              </w:rPr>
              <w:tab/>
            </w:r>
            <w:r w:rsidR="00E3175B">
              <w:rPr>
                <w:noProof/>
                <w:webHidden/>
              </w:rPr>
              <w:fldChar w:fldCharType="begin"/>
            </w:r>
            <w:r w:rsidR="00E3175B">
              <w:rPr>
                <w:noProof/>
                <w:webHidden/>
              </w:rPr>
              <w:instrText xml:space="preserve"> PAGEREF _Toc339775 \h </w:instrText>
            </w:r>
            <w:r w:rsidR="00E3175B">
              <w:rPr>
                <w:noProof/>
                <w:webHidden/>
              </w:rPr>
            </w:r>
            <w:r w:rsidR="00E3175B">
              <w:rPr>
                <w:noProof/>
                <w:webHidden/>
              </w:rPr>
              <w:fldChar w:fldCharType="separate"/>
            </w:r>
            <w:r w:rsidR="00E3175B">
              <w:rPr>
                <w:noProof/>
                <w:webHidden/>
              </w:rPr>
              <w:t>42</w:t>
            </w:r>
            <w:r w:rsidR="00E3175B">
              <w:rPr>
                <w:noProof/>
                <w:webHidden/>
              </w:rPr>
              <w:fldChar w:fldCharType="end"/>
            </w:r>
          </w:hyperlink>
        </w:p>
        <w:p w:rsidR="00E3175B" w:rsidRDefault="00635E01">
          <w:pPr>
            <w:pStyle w:val="TOC2"/>
            <w:rPr>
              <w:rFonts w:asciiTheme="minorHAnsi" w:eastAsiaTheme="minorEastAsia" w:hAnsiTheme="minorHAnsi" w:cstheme="minorBidi"/>
              <w:bCs w:val="0"/>
              <w:sz w:val="22"/>
              <w:szCs w:val="22"/>
              <w:lang w:val="da-DK" w:eastAsia="da-DK"/>
            </w:rPr>
          </w:pPr>
          <w:hyperlink w:anchor="_Toc339776" w:history="1">
            <w:r w:rsidR="00E3175B" w:rsidRPr="00C25654">
              <w:rPr>
                <w:rStyle w:val="Hyperlink"/>
              </w:rPr>
              <w:t>10.1</w:t>
            </w:r>
            <w:r w:rsidR="00E3175B">
              <w:rPr>
                <w:rFonts w:asciiTheme="minorHAnsi" w:eastAsiaTheme="minorEastAsia" w:hAnsiTheme="minorHAnsi" w:cstheme="minorBidi"/>
                <w:bCs w:val="0"/>
                <w:sz w:val="22"/>
                <w:szCs w:val="22"/>
                <w:lang w:val="da-DK" w:eastAsia="da-DK"/>
              </w:rPr>
              <w:tab/>
            </w:r>
            <w:r w:rsidR="00E3175B" w:rsidRPr="00C25654">
              <w:rPr>
                <w:rStyle w:val="Hyperlink"/>
              </w:rPr>
              <w:t>Onboard arrangement of working space</w:t>
            </w:r>
            <w:r w:rsidR="00E3175B">
              <w:rPr>
                <w:webHidden/>
              </w:rPr>
              <w:tab/>
            </w:r>
            <w:r w:rsidR="00E3175B">
              <w:rPr>
                <w:webHidden/>
              </w:rPr>
              <w:fldChar w:fldCharType="begin"/>
            </w:r>
            <w:r w:rsidR="00E3175B">
              <w:rPr>
                <w:webHidden/>
              </w:rPr>
              <w:instrText xml:space="preserve"> PAGEREF _Toc339776 \h </w:instrText>
            </w:r>
            <w:r w:rsidR="00E3175B">
              <w:rPr>
                <w:webHidden/>
              </w:rPr>
            </w:r>
            <w:r w:rsidR="00E3175B">
              <w:rPr>
                <w:webHidden/>
              </w:rPr>
              <w:fldChar w:fldCharType="separate"/>
            </w:r>
            <w:r w:rsidR="00E3175B">
              <w:rPr>
                <w:webHidden/>
              </w:rPr>
              <w:t>42</w:t>
            </w:r>
            <w:r w:rsidR="00E3175B">
              <w:rPr>
                <w:webHidden/>
              </w:rPr>
              <w:fldChar w:fldCharType="end"/>
            </w:r>
          </w:hyperlink>
        </w:p>
        <w:p w:rsidR="00E3175B" w:rsidRDefault="00635E01">
          <w:pPr>
            <w:pStyle w:val="TOC2"/>
            <w:rPr>
              <w:rFonts w:asciiTheme="minorHAnsi" w:eastAsiaTheme="minorEastAsia" w:hAnsiTheme="minorHAnsi" w:cstheme="minorBidi"/>
              <w:bCs w:val="0"/>
              <w:sz w:val="22"/>
              <w:szCs w:val="22"/>
              <w:lang w:val="da-DK" w:eastAsia="da-DK"/>
            </w:rPr>
          </w:pPr>
          <w:hyperlink w:anchor="_Toc339777" w:history="1">
            <w:r w:rsidR="00E3175B" w:rsidRPr="00C25654">
              <w:rPr>
                <w:rStyle w:val="Hyperlink"/>
              </w:rPr>
              <w:t>10.2</w:t>
            </w:r>
            <w:r w:rsidR="00E3175B">
              <w:rPr>
                <w:rFonts w:asciiTheme="minorHAnsi" w:eastAsiaTheme="minorEastAsia" w:hAnsiTheme="minorHAnsi" w:cstheme="minorBidi"/>
                <w:bCs w:val="0"/>
                <w:sz w:val="22"/>
                <w:szCs w:val="22"/>
                <w:lang w:val="da-DK" w:eastAsia="da-DK"/>
              </w:rPr>
              <w:tab/>
            </w:r>
            <w:r w:rsidR="00E3175B" w:rsidRPr="00C25654">
              <w:rPr>
                <w:rStyle w:val="Hyperlink"/>
              </w:rPr>
              <w:t>Air conditioning</w:t>
            </w:r>
            <w:r w:rsidR="00E3175B">
              <w:rPr>
                <w:webHidden/>
              </w:rPr>
              <w:tab/>
            </w:r>
            <w:r w:rsidR="00E3175B">
              <w:rPr>
                <w:webHidden/>
              </w:rPr>
              <w:fldChar w:fldCharType="begin"/>
            </w:r>
            <w:r w:rsidR="00E3175B">
              <w:rPr>
                <w:webHidden/>
              </w:rPr>
              <w:instrText xml:space="preserve"> PAGEREF _Toc339777 \h </w:instrText>
            </w:r>
            <w:r w:rsidR="00E3175B">
              <w:rPr>
                <w:webHidden/>
              </w:rPr>
            </w:r>
            <w:r w:rsidR="00E3175B">
              <w:rPr>
                <w:webHidden/>
              </w:rPr>
              <w:fldChar w:fldCharType="separate"/>
            </w:r>
            <w:r w:rsidR="00E3175B">
              <w:rPr>
                <w:webHidden/>
              </w:rPr>
              <w:t>48</w:t>
            </w:r>
            <w:r w:rsidR="00E3175B">
              <w:rPr>
                <w:webHidden/>
              </w:rPr>
              <w:fldChar w:fldCharType="end"/>
            </w:r>
          </w:hyperlink>
        </w:p>
        <w:p w:rsidR="00E3175B" w:rsidRDefault="00635E01">
          <w:pPr>
            <w:pStyle w:val="TOC2"/>
            <w:rPr>
              <w:rFonts w:asciiTheme="minorHAnsi" w:eastAsiaTheme="minorEastAsia" w:hAnsiTheme="minorHAnsi" w:cstheme="minorBidi"/>
              <w:bCs w:val="0"/>
              <w:sz w:val="22"/>
              <w:szCs w:val="22"/>
              <w:lang w:val="da-DK" w:eastAsia="da-DK"/>
            </w:rPr>
          </w:pPr>
          <w:hyperlink w:anchor="_Toc339778" w:history="1">
            <w:r w:rsidR="00E3175B" w:rsidRPr="00C25654">
              <w:rPr>
                <w:rStyle w:val="Hyperlink"/>
              </w:rPr>
              <w:t>10.3</w:t>
            </w:r>
            <w:r w:rsidR="00E3175B">
              <w:rPr>
                <w:rFonts w:asciiTheme="minorHAnsi" w:eastAsiaTheme="minorEastAsia" w:hAnsiTheme="minorHAnsi" w:cstheme="minorBidi"/>
                <w:bCs w:val="0"/>
                <w:sz w:val="22"/>
                <w:szCs w:val="22"/>
                <w:lang w:val="da-DK" w:eastAsia="da-DK"/>
              </w:rPr>
              <w:tab/>
            </w:r>
            <w:r w:rsidR="00E3175B" w:rsidRPr="00C25654">
              <w:rPr>
                <w:rStyle w:val="Hyperlink"/>
              </w:rPr>
              <w:t>Vehicles design features</w:t>
            </w:r>
            <w:r w:rsidR="00E3175B">
              <w:rPr>
                <w:webHidden/>
              </w:rPr>
              <w:tab/>
            </w:r>
            <w:r w:rsidR="00E3175B">
              <w:rPr>
                <w:webHidden/>
              </w:rPr>
              <w:fldChar w:fldCharType="begin"/>
            </w:r>
            <w:r w:rsidR="00E3175B">
              <w:rPr>
                <w:webHidden/>
              </w:rPr>
              <w:instrText xml:space="preserve"> PAGEREF _Toc339778 \h </w:instrText>
            </w:r>
            <w:r w:rsidR="00E3175B">
              <w:rPr>
                <w:webHidden/>
              </w:rPr>
            </w:r>
            <w:r w:rsidR="00E3175B">
              <w:rPr>
                <w:webHidden/>
              </w:rPr>
              <w:fldChar w:fldCharType="separate"/>
            </w:r>
            <w:r w:rsidR="00E3175B">
              <w:rPr>
                <w:webHidden/>
              </w:rPr>
              <w:t>48</w:t>
            </w:r>
            <w:r w:rsidR="00E3175B">
              <w:rPr>
                <w:webHidden/>
              </w:rPr>
              <w:fldChar w:fldCharType="end"/>
            </w:r>
          </w:hyperlink>
        </w:p>
        <w:p w:rsidR="00E3175B" w:rsidRDefault="00635E01">
          <w:pPr>
            <w:pStyle w:val="TOC1"/>
            <w:rPr>
              <w:rFonts w:asciiTheme="minorHAnsi" w:eastAsiaTheme="minorEastAsia" w:hAnsiTheme="minorHAnsi" w:cstheme="minorBidi"/>
              <w:b w:val="0"/>
              <w:noProof/>
              <w:sz w:val="22"/>
              <w:szCs w:val="22"/>
              <w:lang w:val="da-DK" w:eastAsia="da-DK"/>
            </w:rPr>
          </w:pPr>
          <w:hyperlink w:anchor="_Toc339779" w:history="1">
            <w:r w:rsidR="00E3175B" w:rsidRPr="00C25654">
              <w:rPr>
                <w:rStyle w:val="Hyperlink"/>
                <w:noProof/>
              </w:rPr>
              <w:t>11</w:t>
            </w:r>
            <w:r w:rsidR="00E3175B">
              <w:rPr>
                <w:rFonts w:asciiTheme="minorHAnsi" w:eastAsiaTheme="minorEastAsia" w:hAnsiTheme="minorHAnsi" w:cstheme="minorBidi"/>
                <w:b w:val="0"/>
                <w:noProof/>
                <w:sz w:val="22"/>
                <w:szCs w:val="22"/>
                <w:lang w:val="da-DK" w:eastAsia="da-DK"/>
              </w:rPr>
              <w:tab/>
            </w:r>
            <w:r w:rsidR="00E3175B" w:rsidRPr="00C25654">
              <w:rPr>
                <w:rStyle w:val="Hyperlink"/>
                <w:noProof/>
              </w:rPr>
              <w:t>OTHER ISSUES</w:t>
            </w:r>
            <w:r w:rsidR="00E3175B">
              <w:rPr>
                <w:noProof/>
                <w:webHidden/>
              </w:rPr>
              <w:tab/>
            </w:r>
            <w:r w:rsidR="00E3175B">
              <w:rPr>
                <w:noProof/>
                <w:webHidden/>
              </w:rPr>
              <w:fldChar w:fldCharType="begin"/>
            </w:r>
            <w:r w:rsidR="00E3175B">
              <w:rPr>
                <w:noProof/>
                <w:webHidden/>
              </w:rPr>
              <w:instrText xml:space="preserve"> PAGEREF _Toc339779 \h </w:instrText>
            </w:r>
            <w:r w:rsidR="00E3175B">
              <w:rPr>
                <w:noProof/>
                <w:webHidden/>
              </w:rPr>
            </w:r>
            <w:r w:rsidR="00E3175B">
              <w:rPr>
                <w:noProof/>
                <w:webHidden/>
              </w:rPr>
              <w:fldChar w:fldCharType="separate"/>
            </w:r>
            <w:r w:rsidR="00E3175B">
              <w:rPr>
                <w:noProof/>
                <w:webHidden/>
              </w:rPr>
              <w:t>49</w:t>
            </w:r>
            <w:r w:rsidR="00E3175B">
              <w:rPr>
                <w:noProof/>
                <w:webHidden/>
              </w:rPr>
              <w:fldChar w:fldCharType="end"/>
            </w:r>
          </w:hyperlink>
        </w:p>
        <w:p w:rsidR="00E3175B" w:rsidRDefault="00635E01">
          <w:pPr>
            <w:pStyle w:val="TOC2"/>
            <w:rPr>
              <w:rFonts w:asciiTheme="minorHAnsi" w:eastAsiaTheme="minorEastAsia" w:hAnsiTheme="minorHAnsi" w:cstheme="minorBidi"/>
              <w:bCs w:val="0"/>
              <w:sz w:val="22"/>
              <w:szCs w:val="22"/>
              <w:lang w:val="da-DK" w:eastAsia="da-DK"/>
            </w:rPr>
          </w:pPr>
          <w:hyperlink w:anchor="_Toc339780" w:history="1">
            <w:r w:rsidR="00E3175B" w:rsidRPr="00C25654">
              <w:rPr>
                <w:rStyle w:val="Hyperlink"/>
              </w:rPr>
              <w:t>11.1</w:t>
            </w:r>
            <w:r w:rsidR="00E3175B">
              <w:rPr>
                <w:rFonts w:asciiTheme="minorHAnsi" w:eastAsiaTheme="minorEastAsia" w:hAnsiTheme="minorHAnsi" w:cstheme="minorBidi"/>
                <w:bCs w:val="0"/>
                <w:sz w:val="22"/>
                <w:szCs w:val="22"/>
                <w:lang w:val="da-DK" w:eastAsia="da-DK"/>
              </w:rPr>
              <w:tab/>
            </w:r>
            <w:r w:rsidR="00E3175B" w:rsidRPr="00C25654">
              <w:rPr>
                <w:rStyle w:val="Hyperlink"/>
              </w:rPr>
              <w:t>Registration of the vehicles, rule-books and instruction manuals</w:t>
            </w:r>
            <w:r w:rsidR="00E3175B">
              <w:rPr>
                <w:webHidden/>
              </w:rPr>
              <w:tab/>
            </w:r>
            <w:r w:rsidR="00E3175B">
              <w:rPr>
                <w:webHidden/>
              </w:rPr>
              <w:fldChar w:fldCharType="begin"/>
            </w:r>
            <w:r w:rsidR="00E3175B">
              <w:rPr>
                <w:webHidden/>
              </w:rPr>
              <w:instrText xml:space="preserve"> PAGEREF _Toc339780 \h </w:instrText>
            </w:r>
            <w:r w:rsidR="00E3175B">
              <w:rPr>
                <w:webHidden/>
              </w:rPr>
            </w:r>
            <w:r w:rsidR="00E3175B">
              <w:rPr>
                <w:webHidden/>
              </w:rPr>
              <w:fldChar w:fldCharType="separate"/>
            </w:r>
            <w:r w:rsidR="00E3175B">
              <w:rPr>
                <w:webHidden/>
              </w:rPr>
              <w:t>49</w:t>
            </w:r>
            <w:r w:rsidR="00E3175B">
              <w:rPr>
                <w:webHidden/>
              </w:rPr>
              <w:fldChar w:fldCharType="end"/>
            </w:r>
          </w:hyperlink>
        </w:p>
        <w:p w:rsidR="00E3175B" w:rsidRDefault="00635E01">
          <w:pPr>
            <w:pStyle w:val="TOC2"/>
            <w:rPr>
              <w:rFonts w:asciiTheme="minorHAnsi" w:eastAsiaTheme="minorEastAsia" w:hAnsiTheme="minorHAnsi" w:cstheme="minorBidi"/>
              <w:bCs w:val="0"/>
              <w:sz w:val="22"/>
              <w:szCs w:val="22"/>
              <w:lang w:val="da-DK" w:eastAsia="da-DK"/>
            </w:rPr>
          </w:pPr>
          <w:hyperlink w:anchor="_Toc339781" w:history="1">
            <w:r w:rsidR="00E3175B" w:rsidRPr="00C25654">
              <w:rPr>
                <w:rStyle w:val="Hyperlink"/>
              </w:rPr>
              <w:t>11.2</w:t>
            </w:r>
            <w:r w:rsidR="00E3175B">
              <w:rPr>
                <w:rFonts w:asciiTheme="minorHAnsi" w:eastAsiaTheme="minorEastAsia" w:hAnsiTheme="minorHAnsi" w:cstheme="minorBidi"/>
                <w:bCs w:val="0"/>
                <w:sz w:val="22"/>
                <w:szCs w:val="22"/>
                <w:lang w:val="da-DK" w:eastAsia="da-DK"/>
              </w:rPr>
              <w:tab/>
            </w:r>
            <w:r w:rsidR="00E3175B" w:rsidRPr="00C25654">
              <w:rPr>
                <w:rStyle w:val="Hyperlink"/>
              </w:rPr>
              <w:t>The mobile spectrum monitoring units challenge</w:t>
            </w:r>
            <w:r w:rsidR="00E3175B">
              <w:rPr>
                <w:webHidden/>
              </w:rPr>
              <w:tab/>
            </w:r>
            <w:r w:rsidR="00E3175B">
              <w:rPr>
                <w:webHidden/>
              </w:rPr>
              <w:fldChar w:fldCharType="begin"/>
            </w:r>
            <w:r w:rsidR="00E3175B">
              <w:rPr>
                <w:webHidden/>
              </w:rPr>
              <w:instrText xml:space="preserve"> PAGEREF _Toc339781 \h </w:instrText>
            </w:r>
            <w:r w:rsidR="00E3175B">
              <w:rPr>
                <w:webHidden/>
              </w:rPr>
            </w:r>
            <w:r w:rsidR="00E3175B">
              <w:rPr>
                <w:webHidden/>
              </w:rPr>
              <w:fldChar w:fldCharType="separate"/>
            </w:r>
            <w:r w:rsidR="00E3175B">
              <w:rPr>
                <w:webHidden/>
              </w:rPr>
              <w:t>50</w:t>
            </w:r>
            <w:r w:rsidR="00E3175B">
              <w:rPr>
                <w:webHidden/>
              </w:rPr>
              <w:fldChar w:fldCharType="end"/>
            </w:r>
          </w:hyperlink>
        </w:p>
        <w:p w:rsidR="00E3175B" w:rsidRDefault="00635E01">
          <w:pPr>
            <w:pStyle w:val="TOC1"/>
            <w:rPr>
              <w:rFonts w:asciiTheme="minorHAnsi" w:eastAsiaTheme="minorEastAsia" w:hAnsiTheme="minorHAnsi" w:cstheme="minorBidi"/>
              <w:b w:val="0"/>
              <w:noProof/>
              <w:sz w:val="22"/>
              <w:szCs w:val="22"/>
              <w:lang w:val="da-DK" w:eastAsia="da-DK"/>
            </w:rPr>
          </w:pPr>
          <w:hyperlink w:anchor="_Toc339782" w:history="1">
            <w:r w:rsidR="00E3175B" w:rsidRPr="00C25654">
              <w:rPr>
                <w:rStyle w:val="Hyperlink"/>
                <w:noProof/>
              </w:rPr>
              <w:t>ANNEX 1: List of References</w:t>
            </w:r>
            <w:r w:rsidR="00E3175B">
              <w:rPr>
                <w:noProof/>
                <w:webHidden/>
              </w:rPr>
              <w:tab/>
            </w:r>
            <w:r w:rsidR="00E3175B">
              <w:rPr>
                <w:noProof/>
                <w:webHidden/>
              </w:rPr>
              <w:fldChar w:fldCharType="begin"/>
            </w:r>
            <w:r w:rsidR="00E3175B">
              <w:rPr>
                <w:noProof/>
                <w:webHidden/>
              </w:rPr>
              <w:instrText xml:space="preserve"> PAGEREF _Toc339782 \h </w:instrText>
            </w:r>
            <w:r w:rsidR="00E3175B">
              <w:rPr>
                <w:noProof/>
                <w:webHidden/>
              </w:rPr>
            </w:r>
            <w:r w:rsidR="00E3175B">
              <w:rPr>
                <w:noProof/>
                <w:webHidden/>
              </w:rPr>
              <w:fldChar w:fldCharType="separate"/>
            </w:r>
            <w:r w:rsidR="00E3175B">
              <w:rPr>
                <w:noProof/>
                <w:webHidden/>
              </w:rPr>
              <w:t>51</w:t>
            </w:r>
            <w:r w:rsidR="00E3175B">
              <w:rPr>
                <w:noProof/>
                <w:webHidden/>
              </w:rPr>
              <w:fldChar w:fldCharType="end"/>
            </w:r>
          </w:hyperlink>
        </w:p>
        <w:p w:rsidR="00120A17" w:rsidRPr="00BC03FD" w:rsidRDefault="00A90997" w:rsidP="00264464">
          <w:pPr>
            <w:rPr>
              <w:rStyle w:val="ECCParagraph"/>
            </w:rPr>
          </w:pPr>
          <w:r w:rsidRPr="00BC03FD">
            <w:rPr>
              <w:rStyle w:val="ECCParagraph"/>
              <w:b/>
              <w:szCs w:val="20"/>
            </w:rPr>
            <w:lastRenderedPageBreak/>
            <w:fldChar w:fldCharType="end"/>
          </w:r>
        </w:p>
      </w:sdtContent>
    </w:sdt>
    <w:p w:rsidR="008A54FC" w:rsidRDefault="00DF2C67" w:rsidP="00AC2686">
      <w:pPr>
        <w:pStyle w:val="coverpageTableofContent"/>
      </w:pPr>
      <w:r w:rsidRPr="00BC03FD">
        <w:rPr>
          <w:lang w:val="da-DK" w:eastAsia="da-DK"/>
        </w:rPr>
        <mc:AlternateContent>
          <mc:Choice Requires="wps">
            <w:drawing>
              <wp:anchor distT="0" distB="0" distL="114300" distR="114300" simplePos="0" relativeHeight="251659264" behindDoc="1" locked="1" layoutInCell="1" allowOverlap="1" wp14:anchorId="13F4DBD8" wp14:editId="33A2A1D8">
                <wp:simplePos x="0" y="0"/>
                <wp:positionH relativeFrom="page">
                  <wp:posOffset>-78740</wp:posOffset>
                </wp:positionH>
                <wp:positionV relativeFrom="page">
                  <wp:posOffset>900430</wp:posOffset>
                </wp:positionV>
                <wp:extent cx="7804785" cy="719455"/>
                <wp:effectExtent l="0" t="0" r="5715" b="4445"/>
                <wp:wrapNone/>
                <wp:docPr id="4"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04785" cy="719455"/>
                        </a:xfrm>
                        <a:prstGeom prst="rect">
                          <a:avLst/>
                        </a:prstGeom>
                        <a:solidFill>
                          <a:srgbClr val="B0A6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2" o:spid="_x0000_s1026" style="position:absolute;margin-left:-6.2pt;margin-top:70.9pt;width:614.55pt;height:56.65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" fillcolor="#b0a696" stroked="f">
                <w10:wrap anchorx="page" anchory="page"/>
                <w10:anchorlock/>
              </v:rect>
            </w:pict>
          </mc:Fallback>
        </mc:AlternateContent>
      </w:r>
      <w:r w:rsidR="00992D60">
        <w:t>List of abbreviations</w:t>
      </w:r>
    </w:p>
    <w:p w:rsidR="00861C9E" w:rsidRPr="00BC03FD" w:rsidRDefault="00861C9E" w:rsidP="00AC2686">
      <w:pPr>
        <w:pStyle w:val="coverpageTableofContent"/>
        <w:rPr>
          <w:noProof w:val="0"/>
          <w:lang w:val="en-GB"/>
        </w:rPr>
      </w:pPr>
    </w:p>
    <w:tbl>
      <w:tblPr>
        <w:tblStyle w:val="ECCTable-clean"/>
        <w:tblW w:w="0" w:type="auto"/>
        <w:tblInd w:w="0" w:type="dxa"/>
        <w:tblLook w:val="01E0" w:firstRow="1" w:lastRow="1" w:firstColumn="1" w:lastColumn="1" w:noHBand="0" w:noVBand="0"/>
      </w:tblPr>
      <w:tblGrid>
        <w:gridCol w:w="2088"/>
        <w:gridCol w:w="7659"/>
      </w:tblGrid>
      <w:tr w:rsidR="00CE6FF5" w:rsidRPr="00854314" w:rsidTr="009465E0">
        <w:trPr>
          <w:cnfStyle w:val="100000000000" w:firstRow="1" w:lastRow="0" w:firstColumn="0" w:lastColumn="0" w:oddVBand="0" w:evenVBand="0" w:oddHBand="0" w:evenHBand="0" w:firstRowFirstColumn="0" w:firstRowLastColumn="0" w:lastRowFirstColumn="0" w:lastRowLastColumn="0"/>
          <w:trHeight w:val="76"/>
        </w:trPr>
        <w:tc>
          <w:tcPr>
            <w:tcW w:w="2088" w:type="dxa"/>
          </w:tcPr>
          <w:p w:rsidR="00930439" w:rsidRPr="00854314" w:rsidRDefault="00930439" w:rsidP="00854314">
            <w:pPr>
              <w:pStyle w:val="ECCTableHeaderredfont"/>
            </w:pPr>
            <w:r w:rsidRPr="00854314">
              <w:t>Abbreviation</w:t>
            </w:r>
          </w:p>
        </w:tc>
        <w:tc>
          <w:tcPr>
            <w:tcW w:w="7659" w:type="dxa"/>
          </w:tcPr>
          <w:p w:rsidR="00930439" w:rsidRPr="00854314" w:rsidRDefault="00930439" w:rsidP="00641AF2">
            <w:pPr>
              <w:pStyle w:val="ECCTableHeaderredfont"/>
            </w:pPr>
            <w:r w:rsidRPr="00854314">
              <w:t xml:space="preserve">Explanation </w:t>
            </w:r>
          </w:p>
        </w:tc>
      </w:tr>
      <w:tr w:rsidR="00C6543B" w:rsidRPr="00BC03FD" w:rsidTr="009465E0">
        <w:trPr>
          <w:trHeight w:val="317"/>
        </w:trPr>
        <w:tc>
          <w:tcPr>
            <w:tcW w:w="2088" w:type="dxa"/>
          </w:tcPr>
          <w:p w:rsidR="00C6543B" w:rsidRPr="00BC03FD" w:rsidRDefault="00C6543B" w:rsidP="004930E1">
            <w:pPr>
              <w:pStyle w:val="ECCTabletext"/>
              <w:rPr>
                <w:rStyle w:val="ECCHLbold"/>
              </w:rPr>
            </w:pPr>
            <w:r>
              <w:rPr>
                <w:rStyle w:val="ECCHLbold"/>
              </w:rPr>
              <w:t>AGM</w:t>
            </w:r>
          </w:p>
        </w:tc>
        <w:tc>
          <w:tcPr>
            <w:tcW w:w="7659" w:type="dxa"/>
          </w:tcPr>
          <w:p w:rsidR="00C6543B" w:rsidRPr="00BC03FD" w:rsidRDefault="00C6543B" w:rsidP="004930E1">
            <w:pPr>
              <w:pStyle w:val="ECCTabletext"/>
            </w:pPr>
            <w:r w:rsidRPr="00C6543B">
              <w:rPr>
                <w:rStyle w:val="ECCParagraph"/>
              </w:rPr>
              <w:t>Absorbent Glass Mat</w:t>
            </w:r>
          </w:p>
        </w:tc>
      </w:tr>
      <w:tr w:rsidR="00930439" w:rsidRPr="00BC03FD" w:rsidTr="009465E0">
        <w:trPr>
          <w:trHeight w:val="317"/>
        </w:trPr>
        <w:tc>
          <w:tcPr>
            <w:tcW w:w="2088" w:type="dxa"/>
          </w:tcPr>
          <w:p w:rsidR="00930439" w:rsidRPr="00BC03FD" w:rsidRDefault="00930439" w:rsidP="004930E1">
            <w:pPr>
              <w:pStyle w:val="ECCTabletext"/>
              <w:rPr>
                <w:rStyle w:val="ECCHLbold"/>
              </w:rPr>
            </w:pPr>
            <w:r w:rsidRPr="00BC03FD">
              <w:rPr>
                <w:rStyle w:val="ECCHLbold"/>
              </w:rPr>
              <w:t>CEPT</w:t>
            </w:r>
          </w:p>
        </w:tc>
        <w:tc>
          <w:tcPr>
            <w:tcW w:w="7659" w:type="dxa"/>
          </w:tcPr>
          <w:p w:rsidR="00930439" w:rsidRPr="00BC03FD" w:rsidRDefault="00930439" w:rsidP="004930E1">
            <w:pPr>
              <w:pStyle w:val="ECCTabletext"/>
            </w:pPr>
            <w:r w:rsidRPr="00BC03FD">
              <w:t>European Conference of Postal and Telecommunications Administrations</w:t>
            </w:r>
          </w:p>
        </w:tc>
      </w:tr>
      <w:tr w:rsidR="00594DFA" w:rsidRPr="00BC03FD" w:rsidTr="008567E8">
        <w:trPr>
          <w:trHeight w:val="317"/>
        </w:trPr>
        <w:tc>
          <w:tcPr>
            <w:tcW w:w="2088" w:type="dxa"/>
            <w:vAlign w:val="top"/>
          </w:tcPr>
          <w:p w:rsidR="00594DFA" w:rsidRPr="00FC01D6" w:rsidRDefault="00594DFA" w:rsidP="00594DFA">
            <w:pPr>
              <w:rPr>
                <w:rStyle w:val="ECCHLbold"/>
              </w:rPr>
            </w:pPr>
            <w:r w:rsidRPr="00FC01D6">
              <w:rPr>
                <w:rStyle w:val="ECCHLbold"/>
              </w:rPr>
              <w:t>CDMA</w:t>
            </w:r>
          </w:p>
        </w:tc>
        <w:tc>
          <w:tcPr>
            <w:tcW w:w="7659" w:type="dxa"/>
            <w:vAlign w:val="top"/>
          </w:tcPr>
          <w:p w:rsidR="00594DFA" w:rsidRPr="00594DFA" w:rsidRDefault="00594DFA" w:rsidP="00594DFA">
            <w:r w:rsidRPr="00492E71">
              <w:t>Code Division Multiply Access</w:t>
            </w:r>
          </w:p>
        </w:tc>
      </w:tr>
      <w:tr w:rsidR="00C6543B" w:rsidRPr="00BC03FD" w:rsidTr="008567E8">
        <w:trPr>
          <w:trHeight w:val="317"/>
        </w:trPr>
        <w:tc>
          <w:tcPr>
            <w:tcW w:w="2088" w:type="dxa"/>
            <w:vAlign w:val="top"/>
          </w:tcPr>
          <w:p w:rsidR="00C6543B" w:rsidRPr="00FC01D6" w:rsidRDefault="00C6543B" w:rsidP="00C6543B">
            <w:pPr>
              <w:rPr>
                <w:rStyle w:val="ECCHLbold"/>
              </w:rPr>
            </w:pPr>
            <w:r w:rsidRPr="00C6543B">
              <w:rPr>
                <w:rStyle w:val="ECCHLbold"/>
              </w:rPr>
              <w:t>D</w:t>
            </w:r>
            <w:r>
              <w:rPr>
                <w:rStyle w:val="ECCHLbold"/>
              </w:rPr>
              <w:t>C</w:t>
            </w:r>
          </w:p>
        </w:tc>
        <w:tc>
          <w:tcPr>
            <w:tcW w:w="7659" w:type="dxa"/>
            <w:vAlign w:val="top"/>
          </w:tcPr>
          <w:p w:rsidR="00C6543B" w:rsidRDefault="00C6543B" w:rsidP="00594DFA">
            <w:r>
              <w:t>Direct Current</w:t>
            </w:r>
          </w:p>
        </w:tc>
      </w:tr>
      <w:tr w:rsidR="00594DFA" w:rsidRPr="00BC03FD" w:rsidTr="008567E8">
        <w:trPr>
          <w:trHeight w:val="317"/>
        </w:trPr>
        <w:tc>
          <w:tcPr>
            <w:tcW w:w="2088" w:type="dxa"/>
            <w:vAlign w:val="top"/>
          </w:tcPr>
          <w:p w:rsidR="00594DFA" w:rsidRPr="00FC01D6" w:rsidRDefault="00594DFA" w:rsidP="00594DFA">
            <w:pPr>
              <w:rPr>
                <w:rStyle w:val="ECCHLbold"/>
              </w:rPr>
            </w:pPr>
            <w:r w:rsidRPr="00FC01D6">
              <w:rPr>
                <w:rStyle w:val="ECCHLbold"/>
              </w:rPr>
              <w:t>DF</w:t>
            </w:r>
          </w:p>
        </w:tc>
        <w:tc>
          <w:tcPr>
            <w:tcW w:w="7659" w:type="dxa"/>
            <w:vAlign w:val="top"/>
          </w:tcPr>
          <w:p w:rsidR="00594DFA" w:rsidRPr="00594DFA" w:rsidRDefault="00594DFA" w:rsidP="00594DFA">
            <w:r>
              <w:t>Direction Finding, Direction Finder</w:t>
            </w:r>
          </w:p>
        </w:tc>
      </w:tr>
      <w:tr w:rsidR="00594DFA" w:rsidRPr="00BC03FD" w:rsidTr="008567E8">
        <w:trPr>
          <w:trHeight w:val="317"/>
        </w:trPr>
        <w:tc>
          <w:tcPr>
            <w:tcW w:w="2088" w:type="dxa"/>
            <w:vAlign w:val="top"/>
          </w:tcPr>
          <w:p w:rsidR="00594DFA" w:rsidRPr="00FC01D6" w:rsidRDefault="00594DFA" w:rsidP="00594DFA">
            <w:pPr>
              <w:rPr>
                <w:rStyle w:val="ECCHLbold"/>
              </w:rPr>
            </w:pPr>
            <w:r w:rsidRPr="00FC01D6">
              <w:rPr>
                <w:rStyle w:val="ECCHLbold"/>
              </w:rPr>
              <w:t>ECC</w:t>
            </w:r>
          </w:p>
        </w:tc>
        <w:tc>
          <w:tcPr>
            <w:tcW w:w="7659" w:type="dxa"/>
            <w:vAlign w:val="top"/>
          </w:tcPr>
          <w:p w:rsidR="00594DFA" w:rsidRDefault="00594DFA" w:rsidP="00594DFA">
            <w:r w:rsidRPr="00BC03FD">
              <w:t xml:space="preserve">Electronic </w:t>
            </w:r>
            <w:r w:rsidRPr="00594DFA">
              <w:t>Communications Committee</w:t>
            </w:r>
          </w:p>
        </w:tc>
      </w:tr>
      <w:tr w:rsidR="00594DFA" w:rsidRPr="00BC03FD" w:rsidTr="008567E8">
        <w:trPr>
          <w:trHeight w:val="317"/>
        </w:trPr>
        <w:tc>
          <w:tcPr>
            <w:tcW w:w="2088" w:type="dxa"/>
            <w:vAlign w:val="top"/>
          </w:tcPr>
          <w:p w:rsidR="00594DFA" w:rsidRPr="00FC01D6" w:rsidRDefault="00594DFA" w:rsidP="00594DFA">
            <w:pPr>
              <w:rPr>
                <w:rStyle w:val="ECCHLbold"/>
              </w:rPr>
            </w:pPr>
            <w:r w:rsidRPr="00FC01D6">
              <w:rPr>
                <w:rStyle w:val="ECCHLbold"/>
              </w:rPr>
              <w:t>EHF</w:t>
            </w:r>
          </w:p>
        </w:tc>
        <w:tc>
          <w:tcPr>
            <w:tcW w:w="7659" w:type="dxa"/>
            <w:vAlign w:val="top"/>
          </w:tcPr>
          <w:p w:rsidR="00594DFA" w:rsidRPr="00594DFA" w:rsidRDefault="00594DFA" w:rsidP="00594DFA">
            <w:r>
              <w:t xml:space="preserve">Extra </w:t>
            </w:r>
            <w:r w:rsidRPr="00594DFA">
              <w:t>High Frequencies</w:t>
            </w:r>
          </w:p>
        </w:tc>
      </w:tr>
      <w:tr w:rsidR="00594DFA" w:rsidRPr="00BC03FD" w:rsidTr="008567E8">
        <w:trPr>
          <w:trHeight w:val="317"/>
        </w:trPr>
        <w:tc>
          <w:tcPr>
            <w:tcW w:w="2088" w:type="dxa"/>
            <w:vAlign w:val="top"/>
          </w:tcPr>
          <w:p w:rsidR="00594DFA" w:rsidRPr="00FC01D6" w:rsidRDefault="00594DFA" w:rsidP="00594DFA">
            <w:pPr>
              <w:rPr>
                <w:rStyle w:val="ECCHLbold"/>
              </w:rPr>
            </w:pPr>
            <w:r w:rsidRPr="00FC01D6">
              <w:rPr>
                <w:rStyle w:val="ECCHLbold"/>
              </w:rPr>
              <w:t>EMC</w:t>
            </w:r>
          </w:p>
        </w:tc>
        <w:tc>
          <w:tcPr>
            <w:tcW w:w="7659" w:type="dxa"/>
            <w:vAlign w:val="top"/>
          </w:tcPr>
          <w:p w:rsidR="00594DFA" w:rsidRPr="00594DFA" w:rsidRDefault="00594DFA" w:rsidP="00594DFA">
            <w:r w:rsidRPr="00492E71">
              <w:t>Electromagnetic compatibility</w:t>
            </w:r>
          </w:p>
        </w:tc>
      </w:tr>
      <w:tr w:rsidR="003C378D" w:rsidRPr="00BC03FD" w:rsidTr="008567E8">
        <w:trPr>
          <w:trHeight w:val="317"/>
        </w:trPr>
        <w:tc>
          <w:tcPr>
            <w:tcW w:w="2088" w:type="dxa"/>
            <w:vAlign w:val="top"/>
          </w:tcPr>
          <w:p w:rsidR="003C378D" w:rsidRDefault="003C378D" w:rsidP="00594DFA">
            <w:pPr>
              <w:rPr>
                <w:rStyle w:val="ECCHLbold"/>
              </w:rPr>
            </w:pPr>
            <w:r>
              <w:rPr>
                <w:rStyle w:val="ECCHLbold"/>
              </w:rPr>
              <w:t>EMF</w:t>
            </w:r>
          </w:p>
        </w:tc>
        <w:tc>
          <w:tcPr>
            <w:tcW w:w="7659" w:type="dxa"/>
            <w:vAlign w:val="top"/>
          </w:tcPr>
          <w:p w:rsidR="003C378D" w:rsidRDefault="003C378D" w:rsidP="00641AF2">
            <w:r w:rsidRPr="003C378D">
              <w:t>Electro-Magnetic Field</w:t>
            </w:r>
          </w:p>
        </w:tc>
      </w:tr>
      <w:tr w:rsidR="00641AF2" w:rsidRPr="00BC03FD" w:rsidTr="008567E8">
        <w:trPr>
          <w:trHeight w:val="317"/>
        </w:trPr>
        <w:tc>
          <w:tcPr>
            <w:tcW w:w="2088" w:type="dxa"/>
            <w:vAlign w:val="top"/>
          </w:tcPr>
          <w:p w:rsidR="00641AF2" w:rsidRPr="00FC01D6" w:rsidRDefault="00641AF2" w:rsidP="00594DFA">
            <w:pPr>
              <w:rPr>
                <w:rStyle w:val="ECCHLbold"/>
              </w:rPr>
            </w:pPr>
            <w:r>
              <w:rPr>
                <w:rStyle w:val="ECCHLbold"/>
              </w:rPr>
              <w:t>GNSS</w:t>
            </w:r>
          </w:p>
        </w:tc>
        <w:tc>
          <w:tcPr>
            <w:tcW w:w="7659" w:type="dxa"/>
            <w:vAlign w:val="top"/>
          </w:tcPr>
          <w:p w:rsidR="00641AF2" w:rsidRPr="00492E71" w:rsidRDefault="00641AF2" w:rsidP="00641AF2">
            <w:r>
              <w:t>Global Navigation Satellite System</w:t>
            </w:r>
          </w:p>
        </w:tc>
      </w:tr>
      <w:tr w:rsidR="00594DFA" w:rsidRPr="00BC03FD" w:rsidTr="008567E8">
        <w:trPr>
          <w:trHeight w:val="317"/>
        </w:trPr>
        <w:tc>
          <w:tcPr>
            <w:tcW w:w="2088" w:type="dxa"/>
            <w:vAlign w:val="top"/>
          </w:tcPr>
          <w:p w:rsidR="00594DFA" w:rsidRPr="00FC01D6" w:rsidRDefault="00594DFA" w:rsidP="00594DFA">
            <w:pPr>
              <w:rPr>
                <w:rStyle w:val="ECCHLbold"/>
              </w:rPr>
            </w:pPr>
            <w:r w:rsidRPr="00FC01D6">
              <w:rPr>
                <w:rStyle w:val="ECCHLbold"/>
              </w:rPr>
              <w:t>GSM-1800</w:t>
            </w:r>
          </w:p>
        </w:tc>
        <w:tc>
          <w:tcPr>
            <w:tcW w:w="7659" w:type="dxa"/>
            <w:vAlign w:val="top"/>
          </w:tcPr>
          <w:p w:rsidR="00594DFA" w:rsidRPr="00594DFA" w:rsidRDefault="00594DFA" w:rsidP="00594DFA">
            <w:r w:rsidRPr="00492E71">
              <w:t>Digital</w:t>
            </w:r>
            <w:r w:rsidRPr="00594DFA">
              <w:t xml:space="preserve"> Communication System (in the frequency range 1800 MHz)</w:t>
            </w:r>
          </w:p>
        </w:tc>
      </w:tr>
      <w:tr w:rsidR="00594DFA" w:rsidRPr="00BC03FD" w:rsidTr="008567E8">
        <w:trPr>
          <w:trHeight w:val="317"/>
        </w:trPr>
        <w:tc>
          <w:tcPr>
            <w:tcW w:w="2088" w:type="dxa"/>
            <w:vAlign w:val="top"/>
          </w:tcPr>
          <w:p w:rsidR="00594DFA" w:rsidRPr="00FC01D6" w:rsidRDefault="00594DFA" w:rsidP="00594DFA">
            <w:pPr>
              <w:rPr>
                <w:rStyle w:val="ECCHLbold"/>
              </w:rPr>
            </w:pPr>
            <w:r w:rsidRPr="00FC01D6">
              <w:rPr>
                <w:rStyle w:val="ECCHLbold"/>
              </w:rPr>
              <w:t>GPS</w:t>
            </w:r>
          </w:p>
        </w:tc>
        <w:tc>
          <w:tcPr>
            <w:tcW w:w="7659" w:type="dxa"/>
            <w:vAlign w:val="top"/>
          </w:tcPr>
          <w:p w:rsidR="00594DFA" w:rsidRPr="00594DFA" w:rsidRDefault="00594DFA" w:rsidP="00594DFA">
            <w:r w:rsidRPr="00492E71">
              <w:t xml:space="preserve">Global </w:t>
            </w:r>
            <w:r w:rsidRPr="00594DFA">
              <w:t>Positioning System</w:t>
            </w:r>
          </w:p>
        </w:tc>
      </w:tr>
      <w:tr w:rsidR="00ED2507" w:rsidRPr="00BC03FD" w:rsidTr="008567E8">
        <w:trPr>
          <w:trHeight w:val="317"/>
        </w:trPr>
        <w:tc>
          <w:tcPr>
            <w:tcW w:w="2088" w:type="dxa"/>
            <w:vAlign w:val="top"/>
          </w:tcPr>
          <w:p w:rsidR="00ED2507" w:rsidRPr="00FC01D6" w:rsidRDefault="00ED2507" w:rsidP="00594DFA">
            <w:pPr>
              <w:rPr>
                <w:rStyle w:val="ECCHLbold"/>
              </w:rPr>
            </w:pPr>
            <w:r>
              <w:rPr>
                <w:rStyle w:val="ECCHLbold"/>
              </w:rPr>
              <w:t>IT</w:t>
            </w:r>
          </w:p>
        </w:tc>
        <w:tc>
          <w:tcPr>
            <w:tcW w:w="7659" w:type="dxa"/>
            <w:vAlign w:val="top"/>
          </w:tcPr>
          <w:p w:rsidR="00ED2507" w:rsidRPr="00492E71" w:rsidRDefault="00ED2507" w:rsidP="00594DFA">
            <w:r>
              <w:t>Information Technology</w:t>
            </w:r>
          </w:p>
        </w:tc>
      </w:tr>
      <w:tr w:rsidR="00594DFA" w:rsidRPr="00BC03FD" w:rsidTr="008567E8">
        <w:trPr>
          <w:trHeight w:val="317"/>
        </w:trPr>
        <w:tc>
          <w:tcPr>
            <w:tcW w:w="2088" w:type="dxa"/>
            <w:vAlign w:val="top"/>
          </w:tcPr>
          <w:p w:rsidR="00594DFA" w:rsidRPr="00FC01D6" w:rsidRDefault="00594DFA" w:rsidP="00594DFA">
            <w:pPr>
              <w:rPr>
                <w:rStyle w:val="ECCHLbold"/>
              </w:rPr>
            </w:pPr>
            <w:r w:rsidRPr="00FC01D6">
              <w:rPr>
                <w:rStyle w:val="ECCHLbold"/>
              </w:rPr>
              <w:t>LTE</w:t>
            </w:r>
          </w:p>
        </w:tc>
        <w:tc>
          <w:tcPr>
            <w:tcW w:w="7659" w:type="dxa"/>
            <w:vAlign w:val="top"/>
          </w:tcPr>
          <w:p w:rsidR="00594DFA" w:rsidRPr="00594DFA" w:rsidRDefault="00594DFA" w:rsidP="00594DFA">
            <w:r w:rsidRPr="00492E71">
              <w:t>Long Term Evolution</w:t>
            </w:r>
          </w:p>
        </w:tc>
      </w:tr>
      <w:tr w:rsidR="002D70D1" w:rsidRPr="00BC03FD" w:rsidTr="008567E8">
        <w:trPr>
          <w:trHeight w:val="317"/>
        </w:trPr>
        <w:tc>
          <w:tcPr>
            <w:tcW w:w="2088" w:type="dxa"/>
            <w:vAlign w:val="top"/>
          </w:tcPr>
          <w:p w:rsidR="002D70D1" w:rsidRPr="00FC01D6" w:rsidRDefault="002D70D1" w:rsidP="00594DFA">
            <w:pPr>
              <w:rPr>
                <w:rStyle w:val="ECCHLbold"/>
              </w:rPr>
            </w:pPr>
            <w:r>
              <w:rPr>
                <w:rStyle w:val="ECCHLbold"/>
              </w:rPr>
              <w:t>MPV</w:t>
            </w:r>
          </w:p>
        </w:tc>
        <w:tc>
          <w:tcPr>
            <w:tcW w:w="7659" w:type="dxa"/>
            <w:vAlign w:val="top"/>
          </w:tcPr>
          <w:p w:rsidR="002D70D1" w:rsidRPr="00492E71" w:rsidRDefault="002D70D1" w:rsidP="002D70D1">
            <w:r>
              <w:t xml:space="preserve">Multi-Purpose Vehicle </w:t>
            </w:r>
          </w:p>
        </w:tc>
      </w:tr>
      <w:tr w:rsidR="006A323B" w:rsidRPr="00BC03FD" w:rsidTr="008567E8">
        <w:trPr>
          <w:trHeight w:val="317"/>
        </w:trPr>
        <w:tc>
          <w:tcPr>
            <w:tcW w:w="2088" w:type="dxa"/>
            <w:vAlign w:val="top"/>
          </w:tcPr>
          <w:p w:rsidR="006A323B" w:rsidRPr="00FC01D6" w:rsidRDefault="006A323B" w:rsidP="00594DFA">
            <w:pPr>
              <w:rPr>
                <w:rStyle w:val="ECCHLbold"/>
              </w:rPr>
            </w:pPr>
            <w:r>
              <w:rPr>
                <w:rStyle w:val="ECCHLbold"/>
              </w:rPr>
              <w:t>PC</w:t>
            </w:r>
          </w:p>
        </w:tc>
        <w:tc>
          <w:tcPr>
            <w:tcW w:w="7659" w:type="dxa"/>
            <w:vAlign w:val="top"/>
          </w:tcPr>
          <w:p w:rsidR="006A323B" w:rsidRPr="00492E71" w:rsidRDefault="006A323B" w:rsidP="00594DFA">
            <w:r>
              <w:t>Personal computer</w:t>
            </w:r>
          </w:p>
        </w:tc>
      </w:tr>
      <w:tr w:rsidR="00594DFA" w:rsidRPr="00BC03FD" w:rsidTr="008567E8">
        <w:trPr>
          <w:trHeight w:val="317"/>
        </w:trPr>
        <w:tc>
          <w:tcPr>
            <w:tcW w:w="2088" w:type="dxa"/>
            <w:vAlign w:val="top"/>
          </w:tcPr>
          <w:p w:rsidR="00594DFA" w:rsidRPr="00FC01D6" w:rsidRDefault="00594DFA" w:rsidP="00594DFA">
            <w:pPr>
              <w:rPr>
                <w:rStyle w:val="ECCHLbold"/>
              </w:rPr>
            </w:pPr>
            <w:r w:rsidRPr="00FC01D6">
              <w:rPr>
                <w:rStyle w:val="ECCHLbold"/>
              </w:rPr>
              <w:t>RR</w:t>
            </w:r>
          </w:p>
        </w:tc>
        <w:tc>
          <w:tcPr>
            <w:tcW w:w="7659" w:type="dxa"/>
            <w:vAlign w:val="top"/>
          </w:tcPr>
          <w:p w:rsidR="00594DFA" w:rsidRPr="00594DFA" w:rsidRDefault="00594DFA" w:rsidP="00594DFA">
            <w:r w:rsidRPr="00492E71">
              <w:t>Radio Regulations</w:t>
            </w:r>
          </w:p>
        </w:tc>
      </w:tr>
      <w:tr w:rsidR="00594DFA" w:rsidRPr="00BC03FD" w:rsidTr="008567E8">
        <w:trPr>
          <w:trHeight w:val="317"/>
        </w:trPr>
        <w:tc>
          <w:tcPr>
            <w:tcW w:w="2088" w:type="dxa"/>
            <w:vAlign w:val="top"/>
          </w:tcPr>
          <w:p w:rsidR="00594DFA" w:rsidRPr="00FC01D6" w:rsidRDefault="00594DFA" w:rsidP="00594DFA">
            <w:pPr>
              <w:rPr>
                <w:rStyle w:val="ECCHLbold"/>
              </w:rPr>
            </w:pPr>
            <w:r w:rsidRPr="00FC01D6">
              <w:rPr>
                <w:rStyle w:val="ECCHLbold"/>
              </w:rPr>
              <w:t>SHF</w:t>
            </w:r>
          </w:p>
        </w:tc>
        <w:tc>
          <w:tcPr>
            <w:tcW w:w="7659" w:type="dxa"/>
            <w:vAlign w:val="top"/>
          </w:tcPr>
          <w:p w:rsidR="00594DFA" w:rsidRPr="00594DFA" w:rsidRDefault="00594DFA" w:rsidP="00594DFA">
            <w:r>
              <w:t xml:space="preserve">Super </w:t>
            </w:r>
            <w:r w:rsidRPr="00594DFA">
              <w:t>High Frequencies</w:t>
            </w:r>
          </w:p>
        </w:tc>
      </w:tr>
      <w:tr w:rsidR="00594DFA" w:rsidRPr="00BC03FD" w:rsidTr="008567E8">
        <w:trPr>
          <w:trHeight w:val="317"/>
        </w:trPr>
        <w:tc>
          <w:tcPr>
            <w:tcW w:w="2088" w:type="dxa"/>
            <w:vAlign w:val="top"/>
          </w:tcPr>
          <w:p w:rsidR="00594DFA" w:rsidRPr="00FC01D6" w:rsidRDefault="00594DFA" w:rsidP="00594DFA">
            <w:pPr>
              <w:rPr>
                <w:rStyle w:val="ECCHLbold"/>
              </w:rPr>
            </w:pPr>
            <w:r w:rsidRPr="00FC01D6">
              <w:rPr>
                <w:rStyle w:val="ECCHLbold"/>
              </w:rPr>
              <w:t>SMH</w:t>
            </w:r>
          </w:p>
        </w:tc>
        <w:tc>
          <w:tcPr>
            <w:tcW w:w="7659" w:type="dxa"/>
            <w:vAlign w:val="top"/>
          </w:tcPr>
          <w:p w:rsidR="00594DFA" w:rsidRPr="00594DFA" w:rsidRDefault="00594DFA" w:rsidP="00594DFA">
            <w:r w:rsidRPr="00492E71">
              <w:t>Spectrum Monitoring Handbook</w:t>
            </w:r>
          </w:p>
        </w:tc>
      </w:tr>
      <w:tr w:rsidR="00594DFA" w:rsidRPr="00BC03FD" w:rsidTr="008567E8">
        <w:trPr>
          <w:trHeight w:val="317"/>
        </w:trPr>
        <w:tc>
          <w:tcPr>
            <w:tcW w:w="2088" w:type="dxa"/>
            <w:vAlign w:val="top"/>
          </w:tcPr>
          <w:p w:rsidR="00594DFA" w:rsidRPr="00FC01D6" w:rsidRDefault="00594DFA" w:rsidP="00594DFA">
            <w:pPr>
              <w:rPr>
                <w:rStyle w:val="ECCHLbold"/>
              </w:rPr>
            </w:pPr>
            <w:r w:rsidRPr="00FC01D6">
              <w:rPr>
                <w:rStyle w:val="ECCHLbold"/>
              </w:rPr>
              <w:t>SUV</w:t>
            </w:r>
          </w:p>
        </w:tc>
        <w:tc>
          <w:tcPr>
            <w:tcW w:w="7659" w:type="dxa"/>
            <w:vAlign w:val="top"/>
          </w:tcPr>
          <w:p w:rsidR="00594DFA" w:rsidRPr="00594DFA" w:rsidRDefault="00594DFA" w:rsidP="00594DFA">
            <w:r w:rsidRPr="00594DFA">
              <w:t>Sport Utility Vehicle</w:t>
            </w:r>
          </w:p>
        </w:tc>
      </w:tr>
      <w:tr w:rsidR="009A2636" w:rsidRPr="00BC03FD" w:rsidTr="008567E8">
        <w:trPr>
          <w:trHeight w:val="317"/>
        </w:trPr>
        <w:tc>
          <w:tcPr>
            <w:tcW w:w="2088" w:type="dxa"/>
            <w:vAlign w:val="top"/>
          </w:tcPr>
          <w:p w:rsidR="009A2636" w:rsidRPr="00FC01D6" w:rsidRDefault="009A2636" w:rsidP="00594DFA">
            <w:pPr>
              <w:rPr>
                <w:rStyle w:val="ECCHLbold"/>
              </w:rPr>
            </w:pPr>
            <w:r>
              <w:rPr>
                <w:rStyle w:val="ECCHLbold"/>
              </w:rPr>
              <w:t>TETRA</w:t>
            </w:r>
          </w:p>
        </w:tc>
        <w:tc>
          <w:tcPr>
            <w:tcW w:w="7659" w:type="dxa"/>
            <w:vAlign w:val="top"/>
          </w:tcPr>
          <w:p w:rsidR="009A2636" w:rsidRPr="00594DFA" w:rsidRDefault="009A2636" w:rsidP="00594DFA">
            <w:proofErr w:type="spellStart"/>
            <w:r>
              <w:t>TErrest</w:t>
            </w:r>
            <w:r w:rsidR="005B46B0">
              <w:t>r</w:t>
            </w:r>
            <w:r>
              <w:t>ial</w:t>
            </w:r>
            <w:proofErr w:type="spellEnd"/>
            <w:r>
              <w:t xml:space="preserve"> Trunked </w:t>
            </w:r>
            <w:proofErr w:type="spellStart"/>
            <w:r>
              <w:t>RAdio</w:t>
            </w:r>
            <w:proofErr w:type="spellEnd"/>
          </w:p>
        </w:tc>
      </w:tr>
      <w:tr w:rsidR="00594DFA" w:rsidRPr="00BC03FD" w:rsidTr="008567E8">
        <w:trPr>
          <w:trHeight w:val="317"/>
        </w:trPr>
        <w:tc>
          <w:tcPr>
            <w:tcW w:w="2088" w:type="dxa"/>
            <w:vAlign w:val="top"/>
          </w:tcPr>
          <w:p w:rsidR="00594DFA" w:rsidRPr="00FC01D6" w:rsidRDefault="00594DFA" w:rsidP="00594DFA">
            <w:pPr>
              <w:rPr>
                <w:rStyle w:val="ECCHLbold"/>
              </w:rPr>
            </w:pPr>
            <w:r w:rsidRPr="00FC01D6">
              <w:rPr>
                <w:rStyle w:val="ECCHLbold"/>
              </w:rPr>
              <w:t>VHF</w:t>
            </w:r>
          </w:p>
        </w:tc>
        <w:tc>
          <w:tcPr>
            <w:tcW w:w="7659" w:type="dxa"/>
            <w:vAlign w:val="top"/>
          </w:tcPr>
          <w:p w:rsidR="00594DFA" w:rsidRPr="00594DFA" w:rsidRDefault="00594DFA" w:rsidP="00594DFA">
            <w:r w:rsidRPr="00594DFA">
              <w:t>Very High Frequencies</w:t>
            </w:r>
          </w:p>
        </w:tc>
      </w:tr>
      <w:tr w:rsidR="00594DFA" w:rsidRPr="00BC03FD" w:rsidTr="008567E8">
        <w:trPr>
          <w:trHeight w:val="317"/>
        </w:trPr>
        <w:tc>
          <w:tcPr>
            <w:tcW w:w="2088" w:type="dxa"/>
            <w:vAlign w:val="top"/>
          </w:tcPr>
          <w:p w:rsidR="00594DFA" w:rsidRPr="00FC01D6" w:rsidRDefault="00594DFA" w:rsidP="00594DFA">
            <w:pPr>
              <w:rPr>
                <w:rStyle w:val="ECCHLbold"/>
              </w:rPr>
            </w:pPr>
            <w:r w:rsidRPr="00FC01D6">
              <w:rPr>
                <w:rStyle w:val="ECCHLbold"/>
              </w:rPr>
              <w:t>UHF</w:t>
            </w:r>
          </w:p>
        </w:tc>
        <w:tc>
          <w:tcPr>
            <w:tcW w:w="7659" w:type="dxa"/>
            <w:vAlign w:val="top"/>
          </w:tcPr>
          <w:p w:rsidR="00594DFA" w:rsidRPr="00594DFA" w:rsidRDefault="00594DFA" w:rsidP="00594DFA">
            <w:r w:rsidRPr="00594DFA">
              <w:t>Ultra High Frequencies</w:t>
            </w:r>
          </w:p>
        </w:tc>
      </w:tr>
      <w:tr w:rsidR="00594DFA" w:rsidRPr="00BC03FD" w:rsidTr="008567E8">
        <w:trPr>
          <w:trHeight w:val="317"/>
        </w:trPr>
        <w:tc>
          <w:tcPr>
            <w:tcW w:w="2088" w:type="dxa"/>
            <w:vAlign w:val="top"/>
          </w:tcPr>
          <w:p w:rsidR="00594DFA" w:rsidRPr="00FC01D6" w:rsidRDefault="00594DFA" w:rsidP="00594DFA">
            <w:pPr>
              <w:rPr>
                <w:rStyle w:val="ECCHLbold"/>
              </w:rPr>
            </w:pPr>
            <w:r w:rsidRPr="00FC01D6">
              <w:rPr>
                <w:rStyle w:val="ECCHLbold"/>
              </w:rPr>
              <w:t>UMTS</w:t>
            </w:r>
          </w:p>
        </w:tc>
        <w:tc>
          <w:tcPr>
            <w:tcW w:w="7659" w:type="dxa"/>
            <w:vAlign w:val="top"/>
          </w:tcPr>
          <w:p w:rsidR="00594DFA" w:rsidRPr="00594DFA" w:rsidRDefault="00594DFA" w:rsidP="00594DFA">
            <w:r w:rsidRPr="00594DFA">
              <w:t>Universal Mobile Telecommunications System</w:t>
            </w:r>
          </w:p>
        </w:tc>
      </w:tr>
      <w:tr w:rsidR="00594DFA" w:rsidRPr="00BC03FD" w:rsidTr="008567E8">
        <w:trPr>
          <w:trHeight w:val="317"/>
        </w:trPr>
        <w:tc>
          <w:tcPr>
            <w:tcW w:w="2088" w:type="dxa"/>
            <w:vAlign w:val="top"/>
          </w:tcPr>
          <w:p w:rsidR="00594DFA" w:rsidRPr="00FC01D6" w:rsidRDefault="00594DFA" w:rsidP="00594DFA">
            <w:pPr>
              <w:rPr>
                <w:rStyle w:val="ECCHLbold"/>
              </w:rPr>
            </w:pPr>
            <w:r w:rsidRPr="00FC01D6">
              <w:rPr>
                <w:rStyle w:val="ECCHLbold"/>
              </w:rPr>
              <w:t xml:space="preserve">W-CDMA </w:t>
            </w:r>
          </w:p>
        </w:tc>
        <w:tc>
          <w:tcPr>
            <w:tcW w:w="7659" w:type="dxa"/>
            <w:vAlign w:val="top"/>
          </w:tcPr>
          <w:p w:rsidR="00594DFA" w:rsidRPr="00594DFA" w:rsidRDefault="00594DFA" w:rsidP="00594DFA">
            <w:r w:rsidRPr="00594DFA">
              <w:t>Wideband CDMA</w:t>
            </w:r>
          </w:p>
        </w:tc>
      </w:tr>
      <w:tr w:rsidR="00594DFA" w:rsidRPr="00BC03FD" w:rsidTr="008567E8">
        <w:trPr>
          <w:trHeight w:val="317"/>
        </w:trPr>
        <w:tc>
          <w:tcPr>
            <w:tcW w:w="2088" w:type="dxa"/>
            <w:vAlign w:val="top"/>
          </w:tcPr>
          <w:p w:rsidR="00594DFA" w:rsidRPr="00FC01D6" w:rsidRDefault="00594DFA" w:rsidP="00594DFA">
            <w:pPr>
              <w:rPr>
                <w:rStyle w:val="ECCHLbold"/>
              </w:rPr>
            </w:pPr>
            <w:r w:rsidRPr="00FC01D6">
              <w:rPr>
                <w:rStyle w:val="ECCHLbold"/>
              </w:rPr>
              <w:t>Wi-Fi</w:t>
            </w:r>
          </w:p>
        </w:tc>
        <w:tc>
          <w:tcPr>
            <w:tcW w:w="7659" w:type="dxa"/>
            <w:vAlign w:val="top"/>
          </w:tcPr>
          <w:p w:rsidR="00594DFA" w:rsidRPr="00594DFA" w:rsidRDefault="00594DFA" w:rsidP="00594DFA">
            <w:r w:rsidRPr="00594DFA">
              <w:t xml:space="preserve">Wireless Fidelity </w:t>
            </w:r>
          </w:p>
        </w:tc>
      </w:tr>
    </w:tbl>
    <w:p w:rsidR="00797D4C" w:rsidRPr="00BC03FD" w:rsidRDefault="00797D4C" w:rsidP="009465E0">
      <w:pPr>
        <w:pStyle w:val="Heading1"/>
        <w:rPr>
          <w:lang w:val="en-GB"/>
        </w:rPr>
      </w:pPr>
      <w:bookmarkStart w:id="15" w:name="_Toc380056497"/>
      <w:bookmarkStart w:id="16" w:name="_Toc380059748"/>
      <w:bookmarkStart w:id="17" w:name="_Toc380059785"/>
      <w:bookmarkStart w:id="18" w:name="_Toc396153636"/>
      <w:bookmarkStart w:id="19" w:name="_Toc396383863"/>
      <w:bookmarkStart w:id="20" w:name="_Toc396917296"/>
      <w:bookmarkStart w:id="21" w:name="_Toc396917345"/>
      <w:bookmarkStart w:id="22" w:name="_Toc396917407"/>
      <w:bookmarkStart w:id="23" w:name="_Toc396917460"/>
      <w:bookmarkStart w:id="24" w:name="_Toc396917627"/>
      <w:bookmarkStart w:id="25" w:name="_Toc396917642"/>
      <w:bookmarkStart w:id="26" w:name="_Toc396917747"/>
      <w:bookmarkStart w:id="27" w:name="_Toc339743"/>
      <w:r w:rsidRPr="00CA5782">
        <w:rPr>
          <w:rStyle w:val="ECCParagraph"/>
        </w:rPr>
        <w:lastRenderedPageBreak/>
        <w:t>Introduction</w:t>
      </w:r>
      <w:bookmarkEnd w:id="15"/>
      <w:bookmarkEnd w:id="16"/>
      <w:bookmarkEnd w:id="17"/>
      <w:bookmarkEnd w:id="18"/>
      <w:bookmarkEnd w:id="19"/>
      <w:bookmarkEnd w:id="20"/>
      <w:bookmarkEnd w:id="21"/>
      <w:bookmarkEnd w:id="22"/>
      <w:bookmarkEnd w:id="23"/>
      <w:bookmarkEnd w:id="24"/>
      <w:bookmarkEnd w:id="25"/>
      <w:bookmarkEnd w:id="26"/>
      <w:bookmarkEnd w:id="27"/>
    </w:p>
    <w:p w:rsidR="00594DFA" w:rsidRPr="00594DFA" w:rsidRDefault="00594DFA" w:rsidP="00537BA8">
      <w:r w:rsidRPr="00594DFA">
        <w:t xml:space="preserve">In accordance with the Radio Regulations (RR), the tasks of the monitoring service are as follows </w:t>
      </w:r>
      <w:r w:rsidR="00537BA8">
        <w:fldChar w:fldCharType="begin"/>
      </w:r>
      <w:r w:rsidR="00537BA8">
        <w:instrText xml:space="preserve"> REF _Ref493710785 \r \h </w:instrText>
      </w:r>
      <w:r w:rsidR="00537BA8">
        <w:fldChar w:fldCharType="separate"/>
      </w:r>
      <w:r w:rsidR="00B42725">
        <w:t>[3]</w:t>
      </w:r>
      <w:r w:rsidR="00537BA8">
        <w:fldChar w:fldCharType="end"/>
      </w:r>
      <w:r w:rsidRPr="00594DFA">
        <w:t>:</w:t>
      </w:r>
    </w:p>
    <w:p w:rsidR="00594DFA" w:rsidRPr="00594DFA" w:rsidRDefault="00594DFA" w:rsidP="00FC01D6">
      <w:pPr>
        <w:pStyle w:val="ECCBulletsLv1"/>
      </w:pPr>
      <w:r w:rsidRPr="00594DFA">
        <w:t>monitoring of emissions for compliance their parameters with frequency assignment conditions;</w:t>
      </w:r>
    </w:p>
    <w:p w:rsidR="00594DFA" w:rsidRPr="00594DFA" w:rsidRDefault="00594DFA" w:rsidP="00FC01D6">
      <w:pPr>
        <w:pStyle w:val="ECCBulletsLv1"/>
      </w:pPr>
      <w:r w:rsidRPr="00594DFA">
        <w:t>frequency band observations and frequency channel occupancy measurements;</w:t>
      </w:r>
    </w:p>
    <w:p w:rsidR="00594DFA" w:rsidRPr="00594DFA" w:rsidRDefault="00594DFA" w:rsidP="00FC01D6">
      <w:pPr>
        <w:pStyle w:val="ECCBulletsLv1"/>
      </w:pPr>
      <w:r w:rsidRPr="00594DFA">
        <w:t>investigation of interference</w:t>
      </w:r>
      <w:r w:rsidR="00A10950">
        <w:t xml:space="preserve"> </w:t>
      </w:r>
      <w:r w:rsidRPr="00594DFA">
        <w:t>cases;</w:t>
      </w:r>
    </w:p>
    <w:p w:rsidR="00594DFA" w:rsidRPr="00594DFA" w:rsidRDefault="00594DFA" w:rsidP="00FC01D6">
      <w:pPr>
        <w:pStyle w:val="ECCBulletsLv1"/>
      </w:pPr>
      <w:proofErr w:type="gramStart"/>
      <w:r w:rsidRPr="00594DFA">
        <w:t>identification</w:t>
      </w:r>
      <w:proofErr w:type="gramEnd"/>
      <w:r w:rsidRPr="00594DFA">
        <w:t xml:space="preserve"> and elimination of </w:t>
      </w:r>
      <w:r w:rsidR="004B52C8">
        <w:t>unauthorised</w:t>
      </w:r>
      <w:r w:rsidRPr="00594DFA">
        <w:t xml:space="preserve"> emissions.</w:t>
      </w:r>
    </w:p>
    <w:p w:rsidR="00594DFA" w:rsidRPr="00594DFA" w:rsidRDefault="00594DFA" w:rsidP="00594DFA">
      <w:r w:rsidRPr="00594DFA">
        <w:t>Additionally</w:t>
      </w:r>
      <w:r w:rsidR="00606146">
        <w:t>,</w:t>
      </w:r>
      <w:r w:rsidRPr="00594DFA">
        <w:t xml:space="preserve"> these tasks the Radio Monitoring Service is often charged with the following tasks not directly derived from the RR:</w:t>
      </w:r>
    </w:p>
    <w:p w:rsidR="00594DFA" w:rsidRPr="00594DFA" w:rsidRDefault="00594DFA" w:rsidP="00FC01D6">
      <w:pPr>
        <w:pStyle w:val="ECCBulletsLv1"/>
      </w:pPr>
      <w:r w:rsidRPr="00594DFA">
        <w:t>assistance on special occasions such as major sporting events and state visits;</w:t>
      </w:r>
    </w:p>
    <w:p w:rsidR="00594DFA" w:rsidRPr="00594DFA" w:rsidRDefault="00594DFA" w:rsidP="00FC01D6">
      <w:pPr>
        <w:pStyle w:val="ECCBulletsLv1"/>
      </w:pPr>
      <w:r w:rsidRPr="00594DFA">
        <w:t>radio coverage measurements;</w:t>
      </w:r>
    </w:p>
    <w:p w:rsidR="00594DFA" w:rsidRPr="00594DFA" w:rsidRDefault="00594DFA" w:rsidP="00FC01D6">
      <w:pPr>
        <w:pStyle w:val="ECCBulletsLv1"/>
      </w:pPr>
      <w:r w:rsidRPr="00594DFA">
        <w:t>radio compatibility and EMC studies;</w:t>
      </w:r>
    </w:p>
    <w:p w:rsidR="00D955AE" w:rsidRDefault="00594DFA" w:rsidP="00FC01D6">
      <w:pPr>
        <w:pStyle w:val="ECCBulletsLv1"/>
      </w:pPr>
      <w:r w:rsidRPr="00594DFA">
        <w:t>technical and scientific studies</w:t>
      </w:r>
      <w:r w:rsidR="00350696">
        <w:t>, i.e. driven by the International Telecommunication Union (ITU)</w:t>
      </w:r>
      <w:r w:rsidR="00D955AE">
        <w:t>;</w:t>
      </w:r>
    </w:p>
    <w:p w:rsidR="00594DFA" w:rsidRPr="00594DFA" w:rsidRDefault="00D955AE" w:rsidP="00FC01D6">
      <w:pPr>
        <w:pStyle w:val="ECCBulletsLv1"/>
      </w:pPr>
      <w:r>
        <w:t>EMF measurement inspections of radio stations</w:t>
      </w:r>
      <w:r w:rsidR="00594DFA" w:rsidRPr="00594DFA">
        <w:t>.</w:t>
      </w:r>
    </w:p>
    <w:p w:rsidR="00594DFA" w:rsidRPr="00594DFA" w:rsidRDefault="00594DFA" w:rsidP="00594DFA">
      <w:r w:rsidRPr="00594DFA">
        <w:t xml:space="preserve">Types and total number of spectrum monitoring equipment in the Radio Monitoring Service depend on </w:t>
      </w:r>
      <w:r w:rsidR="00673B41">
        <w:t>its</w:t>
      </w:r>
      <w:r w:rsidRPr="00594DFA">
        <w:t xml:space="preserve"> tasks and national level of telecommunication technologies development. </w:t>
      </w:r>
    </w:p>
    <w:p w:rsidR="00594DFA" w:rsidRPr="00594DFA" w:rsidRDefault="00594DFA" w:rsidP="00594DFA">
      <w:r w:rsidRPr="00594DFA">
        <w:t>Radio Monitoring Services carry out spectrum monitoring by fixed monitoring stations, mobile spectrum monitoring units and portable equipment usage.</w:t>
      </w:r>
    </w:p>
    <w:p w:rsidR="00594DFA" w:rsidRPr="00594DFA" w:rsidRDefault="00594DFA" w:rsidP="00594DFA">
      <w:r w:rsidRPr="00594DFA">
        <w:t xml:space="preserve">Fixed monitoring stations </w:t>
      </w:r>
      <w:r w:rsidR="005172A3">
        <w:t>cover a</w:t>
      </w:r>
      <w:r w:rsidRPr="00594DFA">
        <w:t xml:space="preserve"> fixed service area for monitoring in the certain frequency band, primary, </w:t>
      </w:r>
      <w:r w:rsidR="00D324E5">
        <w:t xml:space="preserve">up to </w:t>
      </w:r>
      <w:r w:rsidRPr="00594DFA">
        <w:t xml:space="preserve">6 GHz. However, the service area of fixed station is limited </w:t>
      </w:r>
      <w:r w:rsidR="00335E59">
        <w:t>in range</w:t>
      </w:r>
      <w:r w:rsidRPr="00594DFA">
        <w:t xml:space="preserve">. </w:t>
      </w:r>
      <w:r w:rsidR="005172A3">
        <w:t>Consequently</w:t>
      </w:r>
      <w:r w:rsidRPr="00594DFA">
        <w:t>, in most cases the fixed monitoring stations can</w:t>
      </w:r>
      <w:r w:rsidR="005B3C62">
        <w:t>not</w:t>
      </w:r>
      <w:r w:rsidRPr="00594DFA">
        <w:t xml:space="preserve"> provide spectrum monitoring of new telecommunication technologies</w:t>
      </w:r>
      <w:r w:rsidR="00335E59">
        <w:t>, since the radiation power of these technologies is often very low.</w:t>
      </w:r>
    </w:p>
    <w:p w:rsidR="00594DFA" w:rsidRPr="00594DFA" w:rsidRDefault="00594DFA" w:rsidP="00106EFC">
      <w:r w:rsidRPr="00594DFA">
        <w:t xml:space="preserve">In </w:t>
      </w:r>
      <w:r w:rsidR="00335E59">
        <w:t>comparison</w:t>
      </w:r>
      <w:r w:rsidR="00335E59" w:rsidRPr="00594DFA">
        <w:t xml:space="preserve"> </w:t>
      </w:r>
      <w:r w:rsidRPr="00594DFA">
        <w:t xml:space="preserve">to fixed stations, mobile spectrum monitoring units </w:t>
      </w:r>
      <w:r w:rsidR="00335E59">
        <w:t>can be moved</w:t>
      </w:r>
      <w:r w:rsidRPr="00594DFA">
        <w:t xml:space="preserve"> and make </w:t>
      </w:r>
      <w:r w:rsidR="00335E59">
        <w:t xml:space="preserve">measurements close to </w:t>
      </w:r>
      <w:r w:rsidRPr="00594DFA">
        <w:t xml:space="preserve">the emitters, for example, </w:t>
      </w:r>
      <w:r w:rsidR="005172A3">
        <w:t xml:space="preserve">such </w:t>
      </w:r>
      <w:r w:rsidRPr="00594DFA">
        <w:t xml:space="preserve">with low power level, high transmission directivity and/or high frequency emission. </w:t>
      </w:r>
    </w:p>
    <w:p w:rsidR="00594DFA" w:rsidRPr="00594DFA" w:rsidRDefault="00594DFA" w:rsidP="00537BA8">
      <w:r w:rsidRPr="00594DFA">
        <w:t xml:space="preserve">More information on interoperation between the fixed monitoring stations and the mobile spectrum monitoring units is given in Recommendation ITU R SM.1537 </w:t>
      </w:r>
      <w:r w:rsidR="00537BA8">
        <w:fldChar w:fldCharType="begin"/>
      </w:r>
      <w:r w:rsidR="00537BA8">
        <w:instrText xml:space="preserve"> REF _Ref493710795 \r \h </w:instrText>
      </w:r>
      <w:r w:rsidR="00537BA8">
        <w:fldChar w:fldCharType="separate"/>
      </w:r>
      <w:r w:rsidR="00B42725">
        <w:t>[4]</w:t>
      </w:r>
      <w:r w:rsidR="00537BA8">
        <w:fldChar w:fldCharType="end"/>
      </w:r>
      <w:r w:rsidRPr="00594DFA">
        <w:t>.</w:t>
      </w:r>
    </w:p>
    <w:p w:rsidR="00594DFA" w:rsidRPr="00594DFA" w:rsidRDefault="00594DFA" w:rsidP="00594DFA">
      <w:r w:rsidRPr="00594DFA">
        <w:t>A mobile spectrum monitoring unit consists of a vehicle fitted with mobile monitoring station equipment that can be used in manual or automatic mode.</w:t>
      </w:r>
    </w:p>
    <w:p w:rsidR="00594DFA" w:rsidRPr="00594DFA" w:rsidRDefault="00594DFA" w:rsidP="00594DFA">
      <w:r w:rsidRPr="00594DFA">
        <w:t xml:space="preserve">Mobile spectrum monitoring station is a </w:t>
      </w:r>
      <w:r w:rsidRPr="00363884">
        <w:rPr>
          <w:rStyle w:val="ECCParagraph"/>
        </w:rPr>
        <w:t>complete</w:t>
      </w:r>
      <w:r w:rsidRPr="00594DFA">
        <w:t xml:space="preserve"> set of: </w:t>
      </w:r>
    </w:p>
    <w:p w:rsidR="00594DFA" w:rsidRPr="00594DFA" w:rsidRDefault="00594DFA" w:rsidP="00FC01D6">
      <w:pPr>
        <w:pStyle w:val="ECCBulletsLv1"/>
      </w:pPr>
      <w:r w:rsidRPr="00594DFA">
        <w:t xml:space="preserve">equipment, including monitoring, measuring and direction finding devices; </w:t>
      </w:r>
    </w:p>
    <w:p w:rsidR="00594DFA" w:rsidRPr="00594DFA" w:rsidRDefault="00594DFA" w:rsidP="00FC01D6">
      <w:pPr>
        <w:pStyle w:val="ECCBulletsLv1"/>
      </w:pPr>
      <w:r w:rsidRPr="00594DFA">
        <w:t>monitoring, measuring and/or direction finding antennas;</w:t>
      </w:r>
    </w:p>
    <w:p w:rsidR="00594DFA" w:rsidRPr="00594DFA" w:rsidRDefault="00594DFA" w:rsidP="00FC01D6">
      <w:pPr>
        <w:pStyle w:val="ECCBulletsLv1"/>
      </w:pPr>
      <w:r w:rsidRPr="00594DFA">
        <w:t>ancillary equipment, arranged on the vehicle;</w:t>
      </w:r>
    </w:p>
    <w:p w:rsidR="00594DFA" w:rsidRPr="00594DFA" w:rsidRDefault="00594DFA" w:rsidP="00FC01D6">
      <w:pPr>
        <w:pStyle w:val="ECCBulletsLv1"/>
      </w:pPr>
      <w:r w:rsidRPr="00594DFA">
        <w:t>antenna mast, if necessary;</w:t>
      </w:r>
    </w:p>
    <w:p w:rsidR="00594DFA" w:rsidRPr="00594DFA" w:rsidRDefault="00594DFA" w:rsidP="00FC01D6">
      <w:pPr>
        <w:pStyle w:val="ECCBulletsLv1"/>
      </w:pPr>
      <w:proofErr w:type="gramStart"/>
      <w:r w:rsidRPr="00594DFA">
        <w:t>power</w:t>
      </w:r>
      <w:proofErr w:type="gramEnd"/>
      <w:r w:rsidRPr="00594DFA">
        <w:t xml:space="preserve"> supply system. </w:t>
      </w:r>
    </w:p>
    <w:p w:rsidR="00594DFA" w:rsidRPr="00594DFA" w:rsidRDefault="00594DFA" w:rsidP="00594DFA">
      <w:r w:rsidRPr="00594DFA">
        <w:t xml:space="preserve">This </w:t>
      </w:r>
      <w:r w:rsidR="003C378D">
        <w:t xml:space="preserve">ECC </w:t>
      </w:r>
      <w:r w:rsidRPr="00594DFA">
        <w:t>Report presents information on different types and models of the mobile spectrum monitoring units, which national Administrations and Radio Monitoring Services in CEPT countries are equipped with or which are the advanced developments.</w:t>
      </w:r>
    </w:p>
    <w:p w:rsidR="00594DFA" w:rsidRPr="00594DFA" w:rsidRDefault="00594DFA" w:rsidP="00FC01D6">
      <w:pPr>
        <w:pStyle w:val="Heading1"/>
        <w:rPr>
          <w:rStyle w:val="ECCParagraph"/>
        </w:rPr>
      </w:pPr>
      <w:bookmarkStart w:id="28" w:name="_Toc339744"/>
      <w:r w:rsidRPr="00594DFA">
        <w:rPr>
          <w:rStyle w:val="ECCParagraph"/>
        </w:rPr>
        <w:lastRenderedPageBreak/>
        <w:t>GENERAL CONCEPTS OF MOBILE MONITORING UNITS</w:t>
      </w:r>
      <w:bookmarkEnd w:id="28"/>
    </w:p>
    <w:p w:rsidR="00594DFA" w:rsidRPr="00594DFA" w:rsidRDefault="00594DFA" w:rsidP="00594DFA">
      <w:pPr>
        <w:rPr>
          <w:rStyle w:val="ECCParagraph"/>
        </w:rPr>
      </w:pPr>
      <w:r w:rsidRPr="00594DFA">
        <w:rPr>
          <w:rStyle w:val="ECCParagraph"/>
        </w:rPr>
        <w:t>Administrations and Radio Monitoring Services take into account a lot of factors while selecting mobile spectrum monitoring units, which can meet their needs.</w:t>
      </w:r>
    </w:p>
    <w:p w:rsidR="00594DFA" w:rsidRPr="00594DFA" w:rsidRDefault="00594DFA" w:rsidP="00594DFA">
      <w:pPr>
        <w:rPr>
          <w:rStyle w:val="ECCParagraph"/>
        </w:rPr>
      </w:pPr>
      <w:r w:rsidRPr="00594DFA">
        <w:rPr>
          <w:rStyle w:val="ECCParagraph"/>
        </w:rPr>
        <w:t xml:space="preserve">Design, technical </w:t>
      </w:r>
      <w:r w:rsidR="00D324E5">
        <w:rPr>
          <w:rStyle w:val="ECCParagraph"/>
        </w:rPr>
        <w:t xml:space="preserve">specification </w:t>
      </w:r>
      <w:r w:rsidRPr="00594DFA">
        <w:rPr>
          <w:rStyle w:val="ECCParagraph"/>
        </w:rPr>
        <w:t xml:space="preserve">and set of equipment for </w:t>
      </w:r>
      <w:r w:rsidR="002B10D5">
        <w:rPr>
          <w:rStyle w:val="ECCParagraph"/>
        </w:rPr>
        <w:t xml:space="preserve">the </w:t>
      </w:r>
      <w:r w:rsidR="00C43297" w:rsidRPr="00C43297">
        <w:rPr>
          <w:rStyle w:val="ECCParagraph"/>
        </w:rPr>
        <w:t>mobile spectrum monitoring units</w:t>
      </w:r>
      <w:r w:rsidR="00C43297">
        <w:rPr>
          <w:rStyle w:val="ECCParagraph"/>
        </w:rPr>
        <w:t xml:space="preserve"> </w:t>
      </w:r>
      <w:r w:rsidRPr="00594DFA">
        <w:rPr>
          <w:rStyle w:val="ECCParagraph"/>
        </w:rPr>
        <w:t>vary considerably according to their purposes and functionality. So the following factors should be considered before a mobile spectrum monitoring unit is selected:</w:t>
      </w:r>
    </w:p>
    <w:p w:rsidR="00594DFA" w:rsidRPr="00594DFA" w:rsidRDefault="002B10D5" w:rsidP="00FC01D6">
      <w:pPr>
        <w:pStyle w:val="ECCBulletsLv1"/>
        <w:rPr>
          <w:rStyle w:val="ECCParagraph"/>
        </w:rPr>
      </w:pPr>
      <w:r>
        <w:rPr>
          <w:rStyle w:val="ECCParagraph"/>
        </w:rPr>
        <w:t>purpose</w:t>
      </w:r>
      <w:r w:rsidRPr="00594DFA">
        <w:rPr>
          <w:rStyle w:val="ECCParagraph"/>
        </w:rPr>
        <w:t xml:space="preserve"> </w:t>
      </w:r>
      <w:r w:rsidR="00594DFA" w:rsidRPr="00594DFA">
        <w:rPr>
          <w:rStyle w:val="ECCParagraph"/>
        </w:rPr>
        <w:t>and functionality of a mobile spectrum monitoring unit;</w:t>
      </w:r>
    </w:p>
    <w:p w:rsidR="00594DFA" w:rsidRPr="00594DFA" w:rsidRDefault="00594DFA" w:rsidP="00FC01D6">
      <w:pPr>
        <w:pStyle w:val="ECCBulletsLv1"/>
        <w:rPr>
          <w:rStyle w:val="ECCParagraph"/>
        </w:rPr>
      </w:pPr>
      <w:r w:rsidRPr="00594DFA">
        <w:rPr>
          <w:rStyle w:val="ECCParagraph"/>
        </w:rPr>
        <w:t xml:space="preserve">operating frequency band; </w:t>
      </w:r>
    </w:p>
    <w:p w:rsidR="00594DFA" w:rsidRPr="00594DFA" w:rsidRDefault="00594DFA" w:rsidP="00FC01D6">
      <w:pPr>
        <w:pStyle w:val="ECCBulletsLv1"/>
        <w:rPr>
          <w:rStyle w:val="ECCParagraph"/>
        </w:rPr>
      </w:pPr>
      <w:r w:rsidRPr="00594DFA">
        <w:rPr>
          <w:rStyle w:val="ECCParagraph"/>
        </w:rPr>
        <w:t xml:space="preserve">equipment </w:t>
      </w:r>
      <w:r w:rsidR="00F91DB7">
        <w:rPr>
          <w:rStyle w:val="ECCParagraph"/>
        </w:rPr>
        <w:t>required</w:t>
      </w:r>
      <w:r w:rsidRPr="00594DFA">
        <w:rPr>
          <w:rStyle w:val="ECCParagraph"/>
        </w:rPr>
        <w:t>;</w:t>
      </w:r>
    </w:p>
    <w:p w:rsidR="00594DFA" w:rsidRPr="00594DFA" w:rsidRDefault="00594DFA" w:rsidP="00FC01D6">
      <w:pPr>
        <w:pStyle w:val="ECCBulletsLv1"/>
        <w:rPr>
          <w:rStyle w:val="ECCParagraph"/>
        </w:rPr>
      </w:pPr>
      <w:r w:rsidRPr="00594DFA">
        <w:rPr>
          <w:rStyle w:val="ECCParagraph"/>
        </w:rPr>
        <w:t>conditions, in which a vehicle will operate (within the cities</w:t>
      </w:r>
      <w:r w:rsidR="002B10D5">
        <w:rPr>
          <w:rStyle w:val="ECCParagraph"/>
        </w:rPr>
        <w:t xml:space="preserve"> or</w:t>
      </w:r>
      <w:r w:rsidRPr="00594DFA">
        <w:rPr>
          <w:rStyle w:val="ECCParagraph"/>
        </w:rPr>
        <w:t xml:space="preserve"> </w:t>
      </w:r>
      <w:r w:rsidR="002B10D5">
        <w:rPr>
          <w:rStyle w:val="ECCParagraph"/>
        </w:rPr>
        <w:t xml:space="preserve">in rural areas, hilly or flat </w:t>
      </w:r>
      <w:r w:rsidR="00BC6300">
        <w:rPr>
          <w:rStyle w:val="ECCParagraph"/>
        </w:rPr>
        <w:t>terrain</w:t>
      </w:r>
      <w:r w:rsidR="002B10D5">
        <w:rPr>
          <w:rStyle w:val="ECCParagraph"/>
        </w:rPr>
        <w:t xml:space="preserve">, </w:t>
      </w:r>
      <w:r w:rsidRPr="00594DFA">
        <w:rPr>
          <w:rStyle w:val="ECCParagraph"/>
        </w:rPr>
        <w:t>paved roads or off-roads);</w:t>
      </w:r>
    </w:p>
    <w:p w:rsidR="00594DFA" w:rsidRPr="00594DFA" w:rsidRDefault="00594DFA" w:rsidP="00FC01D6">
      <w:pPr>
        <w:pStyle w:val="ECCBulletsLv1"/>
        <w:rPr>
          <w:rStyle w:val="ECCParagraph"/>
        </w:rPr>
      </w:pPr>
      <w:proofErr w:type="gramStart"/>
      <w:r w:rsidRPr="00594DFA">
        <w:rPr>
          <w:rStyle w:val="ECCParagraph"/>
        </w:rPr>
        <w:t>various</w:t>
      </w:r>
      <w:proofErr w:type="gramEnd"/>
      <w:r w:rsidRPr="00594DFA">
        <w:rPr>
          <w:rStyle w:val="ECCParagraph"/>
        </w:rPr>
        <w:t xml:space="preserve"> commercial vehicles or specially designed vehicles </w:t>
      </w:r>
      <w:r w:rsidR="002F6772">
        <w:rPr>
          <w:rStyle w:val="ECCParagraph"/>
        </w:rPr>
        <w:t>should</w:t>
      </w:r>
      <w:r w:rsidRPr="00594DFA">
        <w:rPr>
          <w:rStyle w:val="ECCParagraph"/>
        </w:rPr>
        <w:t xml:space="preserve"> be used.</w:t>
      </w:r>
    </w:p>
    <w:p w:rsidR="00594DFA" w:rsidRPr="00594DFA" w:rsidRDefault="00594DFA" w:rsidP="00537BA8">
      <w:pPr>
        <w:rPr>
          <w:rStyle w:val="ECCParagraph"/>
        </w:rPr>
      </w:pPr>
      <w:r w:rsidRPr="00594DFA">
        <w:rPr>
          <w:rStyle w:val="ECCParagraph"/>
        </w:rPr>
        <w:t xml:space="preserve">Basic information on mobile spectrum monitoring units is provided in the Spectrum Monitoring Handbook (SMH) </w:t>
      </w:r>
      <w:r w:rsidR="00537BA8">
        <w:rPr>
          <w:rStyle w:val="ECCParagraph"/>
        </w:rPr>
        <w:fldChar w:fldCharType="begin"/>
      </w:r>
      <w:r w:rsidR="00537BA8">
        <w:rPr>
          <w:rStyle w:val="ECCParagraph"/>
        </w:rPr>
        <w:instrText xml:space="preserve"> REF _Ref493710776 \r \h </w:instrText>
      </w:r>
      <w:r w:rsidR="00537BA8">
        <w:rPr>
          <w:rStyle w:val="ECCParagraph"/>
        </w:rPr>
      </w:r>
      <w:r w:rsidR="00537BA8">
        <w:rPr>
          <w:rStyle w:val="ECCParagraph"/>
        </w:rPr>
        <w:fldChar w:fldCharType="separate"/>
      </w:r>
      <w:r w:rsidR="00B42725">
        <w:rPr>
          <w:rStyle w:val="ECCParagraph"/>
        </w:rPr>
        <w:t>[2]</w:t>
      </w:r>
      <w:r w:rsidR="00537BA8">
        <w:rPr>
          <w:rStyle w:val="ECCParagraph"/>
        </w:rPr>
        <w:fldChar w:fldCharType="end"/>
      </w:r>
      <w:r w:rsidRPr="00594DFA">
        <w:rPr>
          <w:rStyle w:val="ECCParagraph"/>
        </w:rPr>
        <w:t xml:space="preserve"> and Recommendation ITU-R SM.1723-2 </w:t>
      </w:r>
      <w:r w:rsidR="00537BA8">
        <w:rPr>
          <w:rStyle w:val="ECCParagraph"/>
        </w:rPr>
        <w:fldChar w:fldCharType="begin"/>
      </w:r>
      <w:r w:rsidR="00537BA8">
        <w:rPr>
          <w:rStyle w:val="ECCParagraph"/>
        </w:rPr>
        <w:instrText xml:space="preserve"> REF _Ref493710765 \r \h </w:instrText>
      </w:r>
      <w:r w:rsidR="00537BA8">
        <w:rPr>
          <w:rStyle w:val="ECCParagraph"/>
        </w:rPr>
      </w:r>
      <w:r w:rsidR="00537BA8">
        <w:rPr>
          <w:rStyle w:val="ECCParagraph"/>
        </w:rPr>
        <w:fldChar w:fldCharType="separate"/>
      </w:r>
      <w:r w:rsidR="00B42725">
        <w:rPr>
          <w:rStyle w:val="ECCParagraph"/>
        </w:rPr>
        <w:t>[1]</w:t>
      </w:r>
      <w:r w:rsidR="00537BA8">
        <w:rPr>
          <w:rStyle w:val="ECCParagraph"/>
        </w:rPr>
        <w:fldChar w:fldCharType="end"/>
      </w:r>
      <w:r w:rsidRPr="00594DFA">
        <w:rPr>
          <w:rStyle w:val="ECCParagraph"/>
        </w:rPr>
        <w:t>.</w:t>
      </w:r>
    </w:p>
    <w:p w:rsidR="00594DFA" w:rsidRPr="00594DFA" w:rsidRDefault="00594DFA" w:rsidP="00594DFA">
      <w:pPr>
        <w:rPr>
          <w:rStyle w:val="ECCParagraph"/>
        </w:rPr>
      </w:pPr>
      <w:r w:rsidRPr="00594DFA">
        <w:rPr>
          <w:rStyle w:val="ECCParagraph"/>
        </w:rPr>
        <w:t>A mobile spectrum monitoring unit can be used to perform the following assigned spectrum monitoring tasks:</w:t>
      </w:r>
    </w:p>
    <w:p w:rsidR="00B42725" w:rsidRDefault="00594DFA" w:rsidP="00FC01D6">
      <w:pPr>
        <w:pStyle w:val="ECCBulletsLv1"/>
        <w:rPr>
          <w:rStyle w:val="ECCParagraph"/>
        </w:rPr>
      </w:pPr>
      <w:r w:rsidRPr="00594DFA">
        <w:rPr>
          <w:rStyle w:val="ECCParagraph"/>
        </w:rPr>
        <w:t>to search</w:t>
      </w:r>
      <w:r w:rsidR="009757DA">
        <w:rPr>
          <w:rStyle w:val="ECCParagraph"/>
        </w:rPr>
        <w:t xml:space="preserve"> and</w:t>
      </w:r>
      <w:r w:rsidRPr="00594DFA">
        <w:rPr>
          <w:rStyle w:val="ECCParagraph"/>
        </w:rPr>
        <w:t xml:space="preserve"> detect radio emissions</w:t>
      </w:r>
      <w:r w:rsidR="004711A2">
        <w:rPr>
          <w:rStyle w:val="ECCParagraph"/>
        </w:rPr>
        <w:t>;</w:t>
      </w:r>
    </w:p>
    <w:p w:rsidR="00594DFA" w:rsidRPr="00594DFA" w:rsidRDefault="00594DFA" w:rsidP="00FC01D6">
      <w:pPr>
        <w:pStyle w:val="ECCBulletsLv1"/>
        <w:rPr>
          <w:rStyle w:val="ECCParagraph"/>
        </w:rPr>
      </w:pPr>
      <w:r w:rsidRPr="00594DFA">
        <w:rPr>
          <w:rStyle w:val="ECCParagraph"/>
        </w:rPr>
        <w:t>to carry out direction finding and geolocation of radio emission sources, which locate beyond the service areas of fixed monitoring stations;</w:t>
      </w:r>
    </w:p>
    <w:p w:rsidR="00594DFA" w:rsidRPr="00594DFA" w:rsidRDefault="00594DFA" w:rsidP="00FC01D6">
      <w:pPr>
        <w:pStyle w:val="ECCBulletsLv1"/>
        <w:rPr>
          <w:rStyle w:val="ECCParagraph"/>
        </w:rPr>
      </w:pPr>
      <w:r w:rsidRPr="00594DFA">
        <w:rPr>
          <w:rStyle w:val="ECCParagraph"/>
        </w:rPr>
        <w:t>to search and detect illegal radio transmitter interference sources, when it is impossible to take measurements by fixed stations within their service areas due to the high directivity of antennas, high operating frequencies and particular wave propagation characteristics;</w:t>
      </w:r>
    </w:p>
    <w:p w:rsidR="00594DFA" w:rsidRPr="00594DFA" w:rsidRDefault="00594DFA" w:rsidP="00FC01D6">
      <w:pPr>
        <w:pStyle w:val="ECCBulletsLv1"/>
        <w:rPr>
          <w:rStyle w:val="ECCParagraph"/>
        </w:rPr>
      </w:pPr>
      <w:r w:rsidRPr="00594DFA">
        <w:rPr>
          <w:rStyle w:val="ECCParagraph"/>
        </w:rPr>
        <w:t>to carry out spectrum occupancy measurement</w:t>
      </w:r>
      <w:r w:rsidR="000F4991">
        <w:rPr>
          <w:rStyle w:val="ECCParagraph"/>
        </w:rPr>
        <w:t>s</w:t>
      </w:r>
      <w:r w:rsidRPr="00594DFA">
        <w:rPr>
          <w:rStyle w:val="ECCParagraph"/>
        </w:rPr>
        <w:t>;</w:t>
      </w:r>
    </w:p>
    <w:p w:rsidR="00594DFA" w:rsidRPr="00594DFA" w:rsidRDefault="00594DFA" w:rsidP="00FC01D6">
      <w:pPr>
        <w:pStyle w:val="ECCBulletsLv1"/>
        <w:rPr>
          <w:rStyle w:val="ECCParagraph"/>
        </w:rPr>
      </w:pPr>
      <w:proofErr w:type="gramStart"/>
      <w:r w:rsidRPr="00594DFA">
        <w:rPr>
          <w:rStyle w:val="ECCParagraph"/>
        </w:rPr>
        <w:t>to</w:t>
      </w:r>
      <w:proofErr w:type="gramEnd"/>
      <w:r w:rsidRPr="00594DFA">
        <w:rPr>
          <w:rStyle w:val="ECCParagraph"/>
        </w:rPr>
        <w:t xml:space="preserve"> get more accurate radio transmitter geolocation within the fixed monitoring station service areas.</w:t>
      </w:r>
    </w:p>
    <w:p w:rsidR="00594DFA" w:rsidRPr="00594DFA" w:rsidRDefault="00594DFA" w:rsidP="00594DFA">
      <w:pPr>
        <w:rPr>
          <w:rStyle w:val="ECCParagraph"/>
        </w:rPr>
      </w:pPr>
      <w:r w:rsidRPr="00594DFA">
        <w:rPr>
          <w:rStyle w:val="ECCParagraph"/>
        </w:rPr>
        <w:t>There are two general concepts of mobile spectrum monitoring units:</w:t>
      </w:r>
    </w:p>
    <w:p w:rsidR="00594DFA" w:rsidRPr="00594DFA" w:rsidRDefault="00594DFA" w:rsidP="00FC01D6">
      <w:pPr>
        <w:pStyle w:val="ECCBulletsLv1"/>
        <w:rPr>
          <w:rStyle w:val="ECCParagraph"/>
        </w:rPr>
      </w:pPr>
      <w:r w:rsidRPr="00594DFA">
        <w:rPr>
          <w:rStyle w:val="ECCParagraph"/>
        </w:rPr>
        <w:t>general</w:t>
      </w:r>
      <w:r w:rsidR="005B3C62">
        <w:rPr>
          <w:rStyle w:val="ECCParagraph"/>
        </w:rPr>
        <w:t xml:space="preserve"> </w:t>
      </w:r>
      <w:r w:rsidRPr="00594DFA">
        <w:rPr>
          <w:rStyle w:val="ECCParagraph"/>
        </w:rPr>
        <w:t>purpose mobile spectrum monitoring unit; and</w:t>
      </w:r>
    </w:p>
    <w:p w:rsidR="00594DFA" w:rsidRPr="00594DFA" w:rsidRDefault="00594DFA" w:rsidP="00FC01D6">
      <w:pPr>
        <w:pStyle w:val="ECCBulletsLv1"/>
        <w:rPr>
          <w:rStyle w:val="ECCParagraph"/>
        </w:rPr>
      </w:pPr>
      <w:proofErr w:type="gramStart"/>
      <w:r w:rsidRPr="00594DFA">
        <w:rPr>
          <w:rStyle w:val="ECCParagraph"/>
        </w:rPr>
        <w:t>speciali</w:t>
      </w:r>
      <w:r w:rsidR="000F4991">
        <w:rPr>
          <w:rStyle w:val="ECCParagraph"/>
        </w:rPr>
        <w:t>s</w:t>
      </w:r>
      <w:r w:rsidRPr="00594DFA">
        <w:rPr>
          <w:rStyle w:val="ECCParagraph"/>
        </w:rPr>
        <w:t>ed</w:t>
      </w:r>
      <w:proofErr w:type="gramEnd"/>
      <w:r w:rsidRPr="00594DFA">
        <w:rPr>
          <w:rStyle w:val="ECCParagraph"/>
        </w:rPr>
        <w:t xml:space="preserve"> </w:t>
      </w:r>
      <w:r w:rsidR="00C36C0A">
        <w:rPr>
          <w:rStyle w:val="ECCParagraph"/>
        </w:rPr>
        <w:t>(or, -</w:t>
      </w:r>
      <w:r w:rsidR="00C36C0A" w:rsidRPr="00C36C0A">
        <w:t xml:space="preserve"> </w:t>
      </w:r>
      <w:r w:rsidR="00C36C0A">
        <w:rPr>
          <w:rStyle w:val="ECCParagraph"/>
        </w:rPr>
        <w:t>speci</w:t>
      </w:r>
      <w:r w:rsidR="00C36C0A" w:rsidRPr="00C36C0A">
        <w:rPr>
          <w:rStyle w:val="ECCParagraph"/>
        </w:rPr>
        <w:t>al-purpose</w:t>
      </w:r>
      <w:r w:rsidR="00C36C0A">
        <w:rPr>
          <w:rStyle w:val="ECCParagraph"/>
        </w:rPr>
        <w:t xml:space="preserve">) </w:t>
      </w:r>
      <w:r w:rsidRPr="00594DFA">
        <w:rPr>
          <w:rStyle w:val="ECCParagraph"/>
        </w:rPr>
        <w:t>mobile spectrum monitoring unit.</w:t>
      </w:r>
    </w:p>
    <w:p w:rsidR="00594DFA" w:rsidRPr="00594DFA" w:rsidRDefault="00594DFA" w:rsidP="00594DFA">
      <w:pPr>
        <w:rPr>
          <w:rStyle w:val="ECCParagraph"/>
        </w:rPr>
      </w:pPr>
      <w:r w:rsidRPr="00594DFA">
        <w:rPr>
          <w:rStyle w:val="ECCParagraph"/>
        </w:rPr>
        <w:t>The general</w:t>
      </w:r>
      <w:r w:rsidR="005B3C62">
        <w:rPr>
          <w:rStyle w:val="ECCParagraph"/>
        </w:rPr>
        <w:t xml:space="preserve"> </w:t>
      </w:r>
      <w:r w:rsidRPr="00594DFA">
        <w:rPr>
          <w:rStyle w:val="ECCParagraph"/>
        </w:rPr>
        <w:t xml:space="preserve">purpose mobile spectrum monitoring units </w:t>
      </w:r>
      <w:r w:rsidR="002B10D5">
        <w:rPr>
          <w:rStyle w:val="ECCParagraph"/>
        </w:rPr>
        <w:t xml:space="preserve">have a broad range of use and </w:t>
      </w:r>
      <w:r w:rsidRPr="00594DFA">
        <w:rPr>
          <w:rStyle w:val="ECCParagraph"/>
        </w:rPr>
        <w:t xml:space="preserve">provide spectrum monitoring of </w:t>
      </w:r>
      <w:r w:rsidR="00F91DB7">
        <w:rPr>
          <w:rStyle w:val="ECCParagraph"/>
        </w:rPr>
        <w:t>many</w:t>
      </w:r>
      <w:r w:rsidR="00F91DB7" w:rsidRPr="00594DFA">
        <w:rPr>
          <w:rStyle w:val="ECCParagraph"/>
        </w:rPr>
        <w:t xml:space="preserve"> </w:t>
      </w:r>
      <w:r w:rsidRPr="00594DFA">
        <w:rPr>
          <w:rStyle w:val="ECCParagraph"/>
        </w:rPr>
        <w:t>telecommunication technologies, for example:</w:t>
      </w:r>
    </w:p>
    <w:p w:rsidR="00F91DB7" w:rsidRDefault="005F3681" w:rsidP="00786634">
      <w:pPr>
        <w:pStyle w:val="ECCBulletsLv1"/>
        <w:rPr>
          <w:rStyle w:val="ECCParagraph"/>
        </w:rPr>
      </w:pPr>
      <w:r>
        <w:rPr>
          <w:rStyle w:val="ECCParagraph"/>
        </w:rPr>
        <w:t>a</w:t>
      </w:r>
      <w:r w:rsidR="00F91DB7">
        <w:rPr>
          <w:rStyle w:val="ECCParagraph"/>
        </w:rPr>
        <w:t>mateur radio</w:t>
      </w:r>
      <w:r>
        <w:rPr>
          <w:rStyle w:val="ECCParagraph"/>
        </w:rPr>
        <w:t>;</w:t>
      </w:r>
    </w:p>
    <w:p w:rsidR="00F91DB7" w:rsidRDefault="005F3681" w:rsidP="00786634">
      <w:pPr>
        <w:pStyle w:val="ECCBulletsLv1"/>
        <w:rPr>
          <w:rStyle w:val="ECCParagraph"/>
        </w:rPr>
      </w:pPr>
      <w:r>
        <w:rPr>
          <w:rStyle w:val="ECCParagraph"/>
        </w:rPr>
        <w:t>m</w:t>
      </w:r>
      <w:r w:rsidR="00F91DB7">
        <w:rPr>
          <w:rStyle w:val="ECCParagraph"/>
        </w:rPr>
        <w:t>obile radio telephone service</w:t>
      </w:r>
      <w:r>
        <w:rPr>
          <w:rStyle w:val="ECCParagraph"/>
        </w:rPr>
        <w:t>;</w:t>
      </w:r>
    </w:p>
    <w:p w:rsidR="00F91DB7" w:rsidRDefault="005F3681" w:rsidP="00786634">
      <w:pPr>
        <w:pStyle w:val="ECCBulletsLv1"/>
        <w:rPr>
          <w:rStyle w:val="ECCParagraph"/>
        </w:rPr>
      </w:pPr>
      <w:proofErr w:type="gramStart"/>
      <w:r>
        <w:rPr>
          <w:rStyle w:val="ECCParagraph"/>
        </w:rPr>
        <w:t>s</w:t>
      </w:r>
      <w:r w:rsidR="00F91DB7">
        <w:rPr>
          <w:rStyle w:val="ECCParagraph"/>
        </w:rPr>
        <w:t>ound</w:t>
      </w:r>
      <w:proofErr w:type="gramEnd"/>
      <w:r w:rsidR="00F91DB7">
        <w:rPr>
          <w:rStyle w:val="ECCParagraph"/>
        </w:rPr>
        <w:t xml:space="preserve"> and video broadcasting</w:t>
      </w:r>
      <w:r>
        <w:rPr>
          <w:rStyle w:val="ECCParagraph"/>
        </w:rPr>
        <w:t>.</w:t>
      </w:r>
    </w:p>
    <w:p w:rsidR="00BD4390" w:rsidRPr="00BD4390" w:rsidRDefault="00BD4390" w:rsidP="00BD4390">
      <w:pPr>
        <w:rPr>
          <w:rStyle w:val="ECCParagraph"/>
        </w:rPr>
      </w:pPr>
      <w:r w:rsidRPr="00BD4390">
        <w:rPr>
          <w:rStyle w:val="ECCParagraph"/>
        </w:rPr>
        <w:t>In some cases the general</w:t>
      </w:r>
      <w:r w:rsidR="005B3C62">
        <w:rPr>
          <w:rStyle w:val="ECCParagraph"/>
        </w:rPr>
        <w:t xml:space="preserve"> </w:t>
      </w:r>
      <w:r w:rsidRPr="00BD4390">
        <w:rPr>
          <w:rStyle w:val="ECCParagraph"/>
        </w:rPr>
        <w:t>purpose mobile spectrum monitoring unit can be equipped with the direction finder to carry out direction finding and geolocation of radio transmitters within their operating frequency bands.</w:t>
      </w:r>
    </w:p>
    <w:p w:rsidR="00CD6276" w:rsidRDefault="00786634" w:rsidP="00786634">
      <w:pPr>
        <w:rPr>
          <w:rStyle w:val="ECCParagraph"/>
        </w:rPr>
      </w:pPr>
      <w:r w:rsidRPr="00594DFA">
        <w:rPr>
          <w:rStyle w:val="ECCParagraph"/>
        </w:rPr>
        <w:t>The speciali</w:t>
      </w:r>
      <w:r w:rsidR="000F4991">
        <w:rPr>
          <w:rStyle w:val="ECCParagraph"/>
        </w:rPr>
        <w:t>s</w:t>
      </w:r>
      <w:r w:rsidRPr="00594DFA">
        <w:rPr>
          <w:rStyle w:val="ECCParagraph"/>
        </w:rPr>
        <w:t xml:space="preserve">ed mobile spectrum monitoring units </w:t>
      </w:r>
      <w:r w:rsidR="00CD6276">
        <w:rPr>
          <w:rStyle w:val="ECCParagraph"/>
        </w:rPr>
        <w:t xml:space="preserve">fulfil nonstandard tasks. Due to special equipment the possibilities of the technical evaluation of the given signals is a lot deeper compared to general purpose vehicles. </w:t>
      </w:r>
      <w:r w:rsidR="0069226E">
        <w:rPr>
          <w:rStyle w:val="ECCParagraph"/>
        </w:rPr>
        <w:t>Evaluation and decoding of the following telecommunication technologies are examples for special tasks</w:t>
      </w:r>
      <w:r w:rsidR="00AB0518">
        <w:rPr>
          <w:rStyle w:val="ECCParagraph"/>
        </w:rPr>
        <w:t>:</w:t>
      </w:r>
    </w:p>
    <w:p w:rsidR="00786634" w:rsidRPr="00594DFA" w:rsidRDefault="00786634" w:rsidP="00786634">
      <w:pPr>
        <w:pStyle w:val="ECCBulletsLv1"/>
        <w:rPr>
          <w:rStyle w:val="ECCParagraph"/>
        </w:rPr>
      </w:pPr>
      <w:r w:rsidRPr="00594DFA">
        <w:rPr>
          <w:rStyle w:val="ECCParagraph"/>
        </w:rPr>
        <w:t xml:space="preserve">mobile cellular networks and mobile cellular base stations; </w:t>
      </w:r>
    </w:p>
    <w:p w:rsidR="00786634" w:rsidRPr="00594DFA" w:rsidRDefault="00786634" w:rsidP="00786634">
      <w:pPr>
        <w:pStyle w:val="ECCBulletsLv1"/>
        <w:rPr>
          <w:rStyle w:val="ECCParagraph"/>
        </w:rPr>
      </w:pPr>
      <w:r w:rsidRPr="00594DFA">
        <w:rPr>
          <w:rStyle w:val="ECCParagraph"/>
        </w:rPr>
        <w:t>wideband networks and wideband communication base stations;</w:t>
      </w:r>
    </w:p>
    <w:p w:rsidR="00786634" w:rsidRPr="00594DFA" w:rsidRDefault="00786634" w:rsidP="00786634">
      <w:pPr>
        <w:pStyle w:val="ECCBulletsLv1"/>
        <w:rPr>
          <w:rStyle w:val="ECCParagraph"/>
        </w:rPr>
      </w:pPr>
      <w:r w:rsidRPr="00594DFA">
        <w:rPr>
          <w:rStyle w:val="ECCParagraph"/>
        </w:rPr>
        <w:t>fixed service transmitters and radio-relay stations;</w:t>
      </w:r>
    </w:p>
    <w:p w:rsidR="00786634" w:rsidRDefault="00786634" w:rsidP="00786634">
      <w:pPr>
        <w:pStyle w:val="ECCBulletsLv1"/>
        <w:rPr>
          <w:rStyle w:val="ECCParagraph"/>
        </w:rPr>
      </w:pPr>
      <w:proofErr w:type="gramStart"/>
      <w:r w:rsidRPr="00594DFA">
        <w:rPr>
          <w:rStyle w:val="ECCParagraph"/>
        </w:rPr>
        <w:t>earth</w:t>
      </w:r>
      <w:proofErr w:type="gramEnd"/>
      <w:r w:rsidRPr="00594DFA">
        <w:rPr>
          <w:rStyle w:val="ECCParagraph"/>
        </w:rPr>
        <w:t xml:space="preserve"> stations of satellite services, etc.</w:t>
      </w:r>
    </w:p>
    <w:p w:rsidR="0069226E" w:rsidRDefault="0069226E" w:rsidP="0069226E">
      <w:pPr>
        <w:pStyle w:val="ECCBulletsLv1"/>
        <w:numPr>
          <w:ilvl w:val="0"/>
          <w:numId w:val="0"/>
        </w:numPr>
        <w:ind w:left="340" w:hanging="340"/>
        <w:rPr>
          <w:rStyle w:val="ECCParagraph"/>
        </w:rPr>
      </w:pPr>
    </w:p>
    <w:p w:rsidR="0069226E" w:rsidRDefault="0069226E" w:rsidP="0069226E">
      <w:pPr>
        <w:pStyle w:val="ECCBulletsLv1"/>
        <w:numPr>
          <w:ilvl w:val="0"/>
          <w:numId w:val="0"/>
        </w:numPr>
        <w:ind w:left="340" w:hanging="340"/>
        <w:rPr>
          <w:rStyle w:val="ECCParagraph"/>
        </w:rPr>
      </w:pPr>
    </w:p>
    <w:p w:rsidR="002569A7" w:rsidRPr="002569A7" w:rsidRDefault="002569A7" w:rsidP="002569A7">
      <w:pPr>
        <w:rPr>
          <w:rStyle w:val="ECCParagraph"/>
        </w:rPr>
      </w:pPr>
      <w:r w:rsidRPr="002569A7">
        <w:rPr>
          <w:rStyle w:val="ECCParagraph"/>
        </w:rPr>
        <w:lastRenderedPageBreak/>
        <w:t xml:space="preserve">In addition </w:t>
      </w:r>
      <w:r w:rsidR="004B52C8">
        <w:rPr>
          <w:rStyle w:val="ECCParagraph"/>
        </w:rPr>
        <w:t>specialised</w:t>
      </w:r>
      <w:r w:rsidRPr="002569A7">
        <w:rPr>
          <w:rStyle w:val="ECCParagraph"/>
        </w:rPr>
        <w:t xml:space="preserve"> vehicles also operate under covered conditions. These vehicles are disguised and appear to be for example as recreation vehicles and even have exchangeable licence plates. The tasks of these monitoring units are manly to discover intended and illegal transmitters such as "radio pirates".</w:t>
      </w:r>
    </w:p>
    <w:p w:rsidR="00FC684C" w:rsidRPr="00594DFA" w:rsidRDefault="00FC684C" w:rsidP="0069226E">
      <w:pPr>
        <w:pStyle w:val="ECCBulletsLv1"/>
        <w:numPr>
          <w:ilvl w:val="0"/>
          <w:numId w:val="0"/>
        </w:numPr>
        <w:ind w:left="340" w:hanging="340"/>
        <w:rPr>
          <w:rStyle w:val="ECCParagraph"/>
        </w:rPr>
      </w:pPr>
    </w:p>
    <w:p w:rsidR="00594DFA" w:rsidRPr="00594DFA" w:rsidRDefault="00594DFA" w:rsidP="008567E8">
      <w:pPr>
        <w:pStyle w:val="Heading1"/>
        <w:rPr>
          <w:rStyle w:val="ECCParagraph"/>
        </w:rPr>
      </w:pPr>
      <w:bookmarkStart w:id="29" w:name="_Toc339745"/>
      <w:r w:rsidRPr="00594DFA">
        <w:rPr>
          <w:rStyle w:val="ECCParagraph"/>
        </w:rPr>
        <w:lastRenderedPageBreak/>
        <w:t>THE VEHICLES FOR MOBILE SPECTRUM MONITORING UNITS</w:t>
      </w:r>
      <w:bookmarkEnd w:id="29"/>
    </w:p>
    <w:p w:rsidR="00594DFA" w:rsidRPr="00594DFA" w:rsidRDefault="00594DFA" w:rsidP="008567E8">
      <w:pPr>
        <w:pStyle w:val="Heading2"/>
        <w:rPr>
          <w:rStyle w:val="ECCParagraph"/>
        </w:rPr>
      </w:pPr>
      <w:bookmarkStart w:id="30" w:name="_Toc339746"/>
      <w:r w:rsidRPr="00594DFA">
        <w:rPr>
          <w:rStyle w:val="ECCParagraph"/>
        </w:rPr>
        <w:t>Requirements for vehicles, used for mobile spectrum monitoring units</w:t>
      </w:r>
      <w:bookmarkEnd w:id="30"/>
    </w:p>
    <w:p w:rsidR="00594DFA" w:rsidRPr="00594DFA" w:rsidRDefault="00594DFA" w:rsidP="00594DFA">
      <w:pPr>
        <w:rPr>
          <w:rStyle w:val="ECCParagraph"/>
        </w:rPr>
      </w:pPr>
      <w:r w:rsidRPr="00594DFA">
        <w:rPr>
          <w:rStyle w:val="ECCParagraph"/>
        </w:rPr>
        <w:t>Mobile monitoring unit can be developed from a variety of commercial vehicles. A commercial vehicle with standard drive train components will offer the lowest life cycle costs. It is better to buy vehicles from manufacturers who have local service cent</w:t>
      </w:r>
      <w:r w:rsidR="003F76DE">
        <w:rPr>
          <w:rStyle w:val="ECCParagraph"/>
        </w:rPr>
        <w:t>r</w:t>
      </w:r>
      <w:r w:rsidRPr="00594DFA">
        <w:rPr>
          <w:rStyle w:val="ECCParagraph"/>
        </w:rPr>
        <w:t xml:space="preserve">es already in place. Vehicles intended for use on unpaved roads and off-road need four-wheel drive and sufficient road clearance. </w:t>
      </w:r>
    </w:p>
    <w:p w:rsidR="00594DFA" w:rsidRPr="00594DFA" w:rsidRDefault="00594DFA" w:rsidP="00594DFA">
      <w:pPr>
        <w:rPr>
          <w:rStyle w:val="ECCParagraph"/>
        </w:rPr>
      </w:pPr>
      <w:r w:rsidRPr="00594DFA">
        <w:rPr>
          <w:rStyle w:val="ECCParagraph"/>
        </w:rPr>
        <w:t xml:space="preserve">The vehicles </w:t>
      </w:r>
      <w:r w:rsidR="002F6772">
        <w:rPr>
          <w:rStyle w:val="ECCParagraph"/>
        </w:rPr>
        <w:t>should</w:t>
      </w:r>
      <w:r w:rsidRPr="00594DFA">
        <w:rPr>
          <w:rStyle w:val="ECCParagraph"/>
        </w:rPr>
        <w:t xml:space="preserve"> meet the national regulations referring to the cars/vans/trucks and comply with all the mandatory national </w:t>
      </w:r>
      <w:r w:rsidR="00F91DB7">
        <w:rPr>
          <w:rStyle w:val="ECCParagraph"/>
        </w:rPr>
        <w:t>acts</w:t>
      </w:r>
      <w:r w:rsidR="00F91DB7" w:rsidRPr="00594DFA">
        <w:rPr>
          <w:rStyle w:val="ECCParagraph"/>
        </w:rPr>
        <w:t xml:space="preserve"> </w:t>
      </w:r>
      <w:r w:rsidRPr="00594DFA">
        <w:rPr>
          <w:rStyle w:val="ECCParagraph"/>
        </w:rPr>
        <w:t>and rules.</w:t>
      </w:r>
    </w:p>
    <w:p w:rsidR="00594DFA" w:rsidRPr="00594DFA" w:rsidRDefault="00594DFA" w:rsidP="00594DFA">
      <w:pPr>
        <w:rPr>
          <w:rStyle w:val="ECCParagraph"/>
        </w:rPr>
      </w:pPr>
      <w:r w:rsidRPr="00594DFA">
        <w:rPr>
          <w:rStyle w:val="ECCParagraph"/>
        </w:rPr>
        <w:t xml:space="preserve">Vehicles </w:t>
      </w:r>
      <w:r w:rsidR="002F6772">
        <w:rPr>
          <w:rStyle w:val="ECCParagraph"/>
        </w:rPr>
        <w:t>should</w:t>
      </w:r>
      <w:r w:rsidRPr="00594DFA">
        <w:rPr>
          <w:rStyle w:val="ECCParagraph"/>
        </w:rPr>
        <w:t xml:space="preserve"> be equipped with the required number and type of fire extinguishers as per the national regulations (e.g. National Traffic and Motor Vehicle Safety Act). It is recommendable to have one extra extinguisher for the electrical equipment.</w:t>
      </w:r>
    </w:p>
    <w:p w:rsidR="00594DFA" w:rsidRPr="00594DFA" w:rsidRDefault="00594DFA" w:rsidP="008567E8">
      <w:pPr>
        <w:pStyle w:val="Heading2"/>
        <w:rPr>
          <w:rStyle w:val="ECCParagraph"/>
        </w:rPr>
      </w:pPr>
      <w:bookmarkStart w:id="31" w:name="_Toc339747"/>
      <w:r w:rsidRPr="00594DFA">
        <w:rPr>
          <w:rStyle w:val="ECCParagraph"/>
        </w:rPr>
        <w:t>The main types of vehicles used for mobile spectrum monitoring units</w:t>
      </w:r>
      <w:bookmarkEnd w:id="31"/>
    </w:p>
    <w:p w:rsidR="00594DFA" w:rsidRPr="00594DFA" w:rsidRDefault="00594DFA" w:rsidP="00537BA8">
      <w:pPr>
        <w:rPr>
          <w:rStyle w:val="ECCParagraph"/>
        </w:rPr>
      </w:pPr>
      <w:r w:rsidRPr="00594DFA">
        <w:rPr>
          <w:rStyle w:val="ECCParagraph"/>
        </w:rPr>
        <w:t xml:space="preserve">The main types of vehicles, proper for the mobile monitoring units, are described in the SMH </w:t>
      </w:r>
      <w:r w:rsidR="00537BA8">
        <w:rPr>
          <w:rStyle w:val="ECCParagraph"/>
        </w:rPr>
        <w:fldChar w:fldCharType="begin"/>
      </w:r>
      <w:r w:rsidR="00537BA8">
        <w:rPr>
          <w:rStyle w:val="ECCParagraph"/>
        </w:rPr>
        <w:instrText xml:space="preserve"> REF _Ref493710776 \r \h </w:instrText>
      </w:r>
      <w:r w:rsidR="00537BA8">
        <w:rPr>
          <w:rStyle w:val="ECCParagraph"/>
        </w:rPr>
      </w:r>
      <w:r w:rsidR="00537BA8">
        <w:rPr>
          <w:rStyle w:val="ECCParagraph"/>
        </w:rPr>
        <w:fldChar w:fldCharType="separate"/>
      </w:r>
      <w:r w:rsidR="00B42725">
        <w:rPr>
          <w:rStyle w:val="ECCParagraph"/>
        </w:rPr>
        <w:t>[2]</w:t>
      </w:r>
      <w:r w:rsidR="00537BA8">
        <w:rPr>
          <w:rStyle w:val="ECCParagraph"/>
        </w:rPr>
        <w:fldChar w:fldCharType="end"/>
      </w:r>
      <w:r w:rsidRPr="00594DFA">
        <w:rPr>
          <w:rStyle w:val="ECCParagraph"/>
        </w:rPr>
        <w:t xml:space="preserve">. </w:t>
      </w:r>
    </w:p>
    <w:p w:rsidR="00ED5EB6" w:rsidRDefault="00ED5EB6" w:rsidP="00594DFA">
      <w:pPr>
        <w:rPr>
          <w:rStyle w:val="ECCParagraph"/>
        </w:rPr>
      </w:pPr>
      <w:r w:rsidRPr="00ED5EB6">
        <w:rPr>
          <w:rStyle w:val="ECCParagraph"/>
        </w:rPr>
        <w:t>In practice the Radio Monitoring Services in CEPT countries use different types of passenger cars, V</w:t>
      </w:r>
      <w:r w:rsidR="006060FF">
        <w:rPr>
          <w:rStyle w:val="ECCParagraph"/>
        </w:rPr>
        <w:t>an</w:t>
      </w:r>
      <w:r w:rsidRPr="00ED5EB6">
        <w:rPr>
          <w:rStyle w:val="ECCParagraph"/>
        </w:rPr>
        <w:t>s, SUVs, minivans and minibuses or buses.</w:t>
      </w:r>
    </w:p>
    <w:p w:rsidR="00594DFA" w:rsidRPr="00594DFA" w:rsidRDefault="00594DFA" w:rsidP="00594DFA">
      <w:pPr>
        <w:rPr>
          <w:rStyle w:val="ECCParagraph"/>
        </w:rPr>
      </w:pPr>
      <w:r w:rsidRPr="00594DFA">
        <w:rPr>
          <w:rStyle w:val="ECCParagraph"/>
        </w:rPr>
        <w:t xml:space="preserve">The main types of vehicles </w:t>
      </w:r>
      <w:r w:rsidR="00ED5EB6">
        <w:rPr>
          <w:rStyle w:val="ECCParagraph"/>
        </w:rPr>
        <w:t xml:space="preserve">used </w:t>
      </w:r>
      <w:r w:rsidRPr="00594DFA">
        <w:rPr>
          <w:rStyle w:val="ECCParagraph"/>
        </w:rPr>
        <w:t xml:space="preserve">are as follows: </w:t>
      </w:r>
    </w:p>
    <w:p w:rsidR="00594DFA" w:rsidRPr="00594DFA" w:rsidRDefault="00594DFA" w:rsidP="00594DFA">
      <w:pPr>
        <w:rPr>
          <w:rStyle w:val="ECCParagraph"/>
        </w:rPr>
      </w:pPr>
      <w:r w:rsidRPr="00594DFA">
        <w:rPr>
          <w:rStyle w:val="ECCParagraph"/>
        </w:rPr>
        <w:t>Type 1: Passenger cars</w:t>
      </w:r>
      <w:r w:rsidR="002569A7">
        <w:rPr>
          <w:rStyle w:val="ECCParagraph"/>
        </w:rPr>
        <w:t xml:space="preserve">, </w:t>
      </w:r>
      <w:r w:rsidRPr="00594DFA">
        <w:rPr>
          <w:rStyle w:val="ECCParagraph"/>
        </w:rPr>
        <w:t>SUVs</w:t>
      </w:r>
      <w:r w:rsidR="002569A7">
        <w:rPr>
          <w:rStyle w:val="ECCParagraph"/>
        </w:rPr>
        <w:t xml:space="preserve">, </w:t>
      </w:r>
      <w:r w:rsidR="002569A7" w:rsidRPr="002569A7">
        <w:rPr>
          <w:rStyle w:val="ECCParagraph"/>
        </w:rPr>
        <w:t>MPVs</w:t>
      </w:r>
    </w:p>
    <w:p w:rsidR="00594DFA" w:rsidRPr="00594DFA" w:rsidRDefault="00594DFA" w:rsidP="00594DFA">
      <w:pPr>
        <w:rPr>
          <w:rStyle w:val="ECCParagraph"/>
        </w:rPr>
      </w:pPr>
      <w:r w:rsidRPr="00594DFA">
        <w:rPr>
          <w:rStyle w:val="ECCParagraph"/>
        </w:rPr>
        <w:t xml:space="preserve">Type 2: </w:t>
      </w:r>
      <w:r w:rsidR="006060FF">
        <w:rPr>
          <w:rStyle w:val="ECCParagraph"/>
        </w:rPr>
        <w:t>Van</w:t>
      </w:r>
      <w:r w:rsidR="00F91DB7">
        <w:rPr>
          <w:rStyle w:val="ECCParagraph"/>
        </w:rPr>
        <w:t xml:space="preserve">s, </w:t>
      </w:r>
      <w:r w:rsidR="002569A7">
        <w:rPr>
          <w:rStyle w:val="ECCParagraph"/>
        </w:rPr>
        <w:t>h</w:t>
      </w:r>
      <w:r w:rsidR="002569A7" w:rsidRPr="00594DFA">
        <w:rPr>
          <w:rStyle w:val="ECCParagraph"/>
        </w:rPr>
        <w:t>eavy</w:t>
      </w:r>
      <w:r w:rsidRPr="00594DFA">
        <w:rPr>
          <w:rStyle w:val="ECCParagraph"/>
        </w:rPr>
        <w:t>-duty utility vans, minibuses, buses</w:t>
      </w:r>
      <w:r w:rsidR="002569A7">
        <w:rPr>
          <w:rStyle w:val="ECCParagraph"/>
        </w:rPr>
        <w:t xml:space="preserve">, </w:t>
      </w:r>
      <w:r w:rsidR="002569A7" w:rsidRPr="002569A7">
        <w:rPr>
          <w:rStyle w:val="ECCParagraph"/>
        </w:rPr>
        <w:t>light trucks</w:t>
      </w:r>
      <w:r w:rsidR="003600BF">
        <w:rPr>
          <w:rStyle w:val="ECCParagraph"/>
        </w:rPr>
        <w:t xml:space="preserve"> (</w:t>
      </w:r>
      <w:r w:rsidR="003600BF">
        <w:rPr>
          <w:rStyle w:val="ECCParagraph"/>
          <w:rFonts w:cs="Arial"/>
        </w:rPr>
        <w:t>≤</w:t>
      </w:r>
      <w:r w:rsidR="003600BF">
        <w:rPr>
          <w:rStyle w:val="ECCParagraph"/>
        </w:rPr>
        <w:t xml:space="preserve"> 3.5 tons)</w:t>
      </w:r>
    </w:p>
    <w:p w:rsidR="00594DFA" w:rsidRPr="00594DFA" w:rsidRDefault="00594DFA" w:rsidP="00594DFA">
      <w:pPr>
        <w:rPr>
          <w:rStyle w:val="ECCParagraph"/>
        </w:rPr>
      </w:pPr>
      <w:r w:rsidRPr="00594DFA">
        <w:rPr>
          <w:rStyle w:val="ECCParagraph"/>
        </w:rPr>
        <w:t>Type 3: Trucks</w:t>
      </w:r>
      <w:r w:rsidR="003600BF">
        <w:rPr>
          <w:rStyle w:val="ECCParagraph"/>
        </w:rPr>
        <w:t xml:space="preserve"> (&gt; 3.5 tons)</w:t>
      </w:r>
    </w:p>
    <w:p w:rsidR="00195829" w:rsidRDefault="00BC3800" w:rsidP="00594DFA">
      <w:pPr>
        <w:rPr>
          <w:rStyle w:val="ECCParagraph"/>
        </w:rPr>
      </w:pPr>
      <w:r w:rsidRPr="00BC3800">
        <w:rPr>
          <w:rStyle w:val="ECCParagraph"/>
        </w:rPr>
        <w:t xml:space="preserve">The type of vehicle </w:t>
      </w:r>
      <w:r>
        <w:rPr>
          <w:rStyle w:val="ECCParagraph"/>
        </w:rPr>
        <w:t xml:space="preserve">and </w:t>
      </w:r>
      <w:r w:rsidRPr="00BC3800">
        <w:rPr>
          <w:rStyle w:val="ECCParagraph"/>
        </w:rPr>
        <w:t xml:space="preserve">vehicle cabin body </w:t>
      </w:r>
      <w:r>
        <w:rPr>
          <w:rStyle w:val="ECCParagraph"/>
        </w:rPr>
        <w:t xml:space="preserve">concept </w:t>
      </w:r>
      <w:r w:rsidR="003600BF">
        <w:rPr>
          <w:rStyle w:val="ECCParagraph"/>
        </w:rPr>
        <w:t xml:space="preserve">which is </w:t>
      </w:r>
      <w:r w:rsidRPr="00BC3800">
        <w:rPr>
          <w:rStyle w:val="ECCParagraph"/>
        </w:rPr>
        <w:t xml:space="preserve">used depends on the tasks of mobile spectrum monitoring unit, </w:t>
      </w:r>
      <w:r w:rsidR="00D933AA">
        <w:rPr>
          <w:rStyle w:val="ECCParagraph"/>
        </w:rPr>
        <w:t xml:space="preserve">the </w:t>
      </w:r>
      <w:r w:rsidR="00ED5EB6">
        <w:rPr>
          <w:rStyle w:val="ECCParagraph"/>
        </w:rPr>
        <w:t xml:space="preserve">needful equipment, </w:t>
      </w:r>
      <w:r w:rsidR="00D933AA">
        <w:rPr>
          <w:rStyle w:val="ECCParagraph"/>
        </w:rPr>
        <w:t xml:space="preserve">the </w:t>
      </w:r>
      <w:r w:rsidRPr="00BC3800">
        <w:rPr>
          <w:rStyle w:val="ECCParagraph"/>
        </w:rPr>
        <w:t>use environment etc.</w:t>
      </w:r>
      <w:r w:rsidR="003600BF">
        <w:rPr>
          <w:rStyle w:val="ECCParagraph"/>
        </w:rPr>
        <w:t xml:space="preserve"> The</w:t>
      </w:r>
      <w:r w:rsidR="00D933AA">
        <w:rPr>
          <w:rStyle w:val="ECCParagraph"/>
        </w:rPr>
        <w:t xml:space="preserve"> used type of vehicle </w:t>
      </w:r>
      <w:r w:rsidR="003600BF">
        <w:rPr>
          <w:rStyle w:val="ECCParagraph"/>
        </w:rPr>
        <w:t>defines</w:t>
      </w:r>
      <w:r w:rsidR="00D933AA">
        <w:rPr>
          <w:rStyle w:val="ECCParagraph"/>
        </w:rPr>
        <w:t xml:space="preserve"> which driving licence will be necessary. The national regulations are different among the countries</w:t>
      </w:r>
      <w:r w:rsidR="00195829">
        <w:rPr>
          <w:rStyle w:val="ECCParagraph"/>
        </w:rPr>
        <w:t>. In general</w:t>
      </w:r>
      <w:r w:rsidR="00D933AA">
        <w:rPr>
          <w:rStyle w:val="ECCParagraph"/>
        </w:rPr>
        <w:t xml:space="preserve"> it can be said, that </w:t>
      </w:r>
      <w:r w:rsidR="00195829">
        <w:rPr>
          <w:rStyle w:val="ECCParagraph"/>
        </w:rPr>
        <w:t>trucks (type 3) need a special driving licence.</w:t>
      </w:r>
    </w:p>
    <w:p w:rsidR="008567E8" w:rsidRDefault="008567E8" w:rsidP="008567E8">
      <w:pPr>
        <w:pStyle w:val="Heading3"/>
        <w:rPr>
          <w:rStyle w:val="ECCParagraph"/>
        </w:rPr>
      </w:pPr>
      <w:bookmarkStart w:id="32" w:name="_Toc522185443"/>
      <w:bookmarkStart w:id="33" w:name="_Toc522185732"/>
      <w:bookmarkStart w:id="34" w:name="_Toc522185821"/>
      <w:bookmarkStart w:id="35" w:name="_Toc522185908"/>
      <w:bookmarkStart w:id="36" w:name="_Toc522185451"/>
      <w:bookmarkStart w:id="37" w:name="_Toc522185740"/>
      <w:bookmarkStart w:id="38" w:name="_Toc522185829"/>
      <w:bookmarkStart w:id="39" w:name="_Toc522185916"/>
      <w:bookmarkStart w:id="40" w:name="_Toc339748"/>
      <w:bookmarkEnd w:id="32"/>
      <w:bookmarkEnd w:id="33"/>
      <w:bookmarkEnd w:id="34"/>
      <w:bookmarkEnd w:id="35"/>
      <w:bookmarkEnd w:id="36"/>
      <w:bookmarkEnd w:id="37"/>
      <w:bookmarkEnd w:id="38"/>
      <w:bookmarkEnd w:id="39"/>
      <w:r w:rsidRPr="008567E8">
        <w:rPr>
          <w:rStyle w:val="ECCParagraph"/>
        </w:rPr>
        <w:t>Passenger cars</w:t>
      </w:r>
      <w:r w:rsidR="00A207E8">
        <w:rPr>
          <w:rStyle w:val="ECCParagraph"/>
        </w:rPr>
        <w:t xml:space="preserve">, </w:t>
      </w:r>
      <w:r w:rsidRPr="008567E8">
        <w:rPr>
          <w:rStyle w:val="ECCParagraph"/>
        </w:rPr>
        <w:t>SUVs</w:t>
      </w:r>
      <w:r w:rsidR="00A207E8">
        <w:rPr>
          <w:rStyle w:val="ECCParagraph"/>
        </w:rPr>
        <w:t>,</w:t>
      </w:r>
      <w:r w:rsidRPr="008567E8">
        <w:rPr>
          <w:rStyle w:val="ECCParagraph"/>
        </w:rPr>
        <w:t xml:space="preserve"> </w:t>
      </w:r>
      <w:r w:rsidR="002D70D1">
        <w:rPr>
          <w:rStyle w:val="ECCParagraph"/>
        </w:rPr>
        <w:t>MPVs</w:t>
      </w:r>
      <w:bookmarkEnd w:id="40"/>
    </w:p>
    <w:p w:rsidR="00594DFA" w:rsidRPr="00594DFA" w:rsidRDefault="00594DFA" w:rsidP="00594DFA">
      <w:pPr>
        <w:rPr>
          <w:rStyle w:val="ECCParagraph"/>
        </w:rPr>
      </w:pPr>
      <w:r w:rsidRPr="00594DFA">
        <w:rPr>
          <w:rStyle w:val="ECCParagraph"/>
        </w:rPr>
        <w:t>Passenger cars, SUV</w:t>
      </w:r>
      <w:r w:rsidR="003F76DE">
        <w:rPr>
          <w:rStyle w:val="ECCParagraph"/>
        </w:rPr>
        <w:t>s</w:t>
      </w:r>
      <w:r w:rsidRPr="00594DFA">
        <w:rPr>
          <w:rStyle w:val="ECCParagraph"/>
        </w:rPr>
        <w:t>, minivan</w:t>
      </w:r>
      <w:r w:rsidR="002D70D1">
        <w:rPr>
          <w:rStyle w:val="ECCParagraph"/>
        </w:rPr>
        <w:t>s</w:t>
      </w:r>
      <w:r w:rsidRPr="00594DFA">
        <w:rPr>
          <w:rStyle w:val="ECCParagraph"/>
        </w:rPr>
        <w:t xml:space="preserve">, </w:t>
      </w:r>
      <w:r w:rsidR="00FD5EB6" w:rsidRPr="00FD5EB6">
        <w:rPr>
          <w:rStyle w:val="ECCParagraph"/>
        </w:rPr>
        <w:t>MPVs</w:t>
      </w:r>
      <w:r w:rsidR="00FD5EB6">
        <w:rPr>
          <w:rStyle w:val="ECCParagraph"/>
        </w:rPr>
        <w:t>,</w:t>
      </w:r>
      <w:r w:rsidR="00FD5EB6" w:rsidRPr="00FD5EB6">
        <w:rPr>
          <w:rStyle w:val="ECCParagraph"/>
        </w:rPr>
        <w:t xml:space="preserve"> </w:t>
      </w:r>
      <w:r w:rsidRPr="00594DFA">
        <w:rPr>
          <w:rStyle w:val="ECCParagraph"/>
        </w:rPr>
        <w:t xml:space="preserve">i.e. vehicles with maximum load capacity of about 500kg are the most commonly used types. They have some advantage of being highly manoeuvrable in the settlements and having low fuel consumption comparing to </w:t>
      </w:r>
      <w:r w:rsidR="00D8747B">
        <w:rPr>
          <w:rStyle w:val="ECCParagraph"/>
        </w:rPr>
        <w:t>v</w:t>
      </w:r>
      <w:r w:rsidR="00DA7550">
        <w:rPr>
          <w:rStyle w:val="ECCParagraph"/>
        </w:rPr>
        <w:t>ans</w:t>
      </w:r>
      <w:r w:rsidR="00DA7550" w:rsidRPr="00594DFA">
        <w:rPr>
          <w:rStyle w:val="ECCParagraph"/>
        </w:rPr>
        <w:t xml:space="preserve"> </w:t>
      </w:r>
      <w:r w:rsidRPr="00594DFA">
        <w:rPr>
          <w:rStyle w:val="ECCParagraph"/>
        </w:rPr>
        <w:t xml:space="preserve">or trucks. </w:t>
      </w:r>
    </w:p>
    <w:p w:rsidR="00594DFA" w:rsidRPr="00594DFA" w:rsidRDefault="00594DFA" w:rsidP="00594DFA">
      <w:pPr>
        <w:rPr>
          <w:rStyle w:val="ECCParagraph"/>
        </w:rPr>
      </w:pPr>
      <w:r w:rsidRPr="00594DFA">
        <w:rPr>
          <w:rStyle w:val="ECCParagraph"/>
        </w:rPr>
        <w:t>This type is used for the general</w:t>
      </w:r>
      <w:r w:rsidR="005B3C62">
        <w:rPr>
          <w:rStyle w:val="ECCParagraph"/>
        </w:rPr>
        <w:t xml:space="preserve"> </w:t>
      </w:r>
      <w:r w:rsidRPr="00594DFA">
        <w:rPr>
          <w:rStyle w:val="ECCParagraph"/>
        </w:rPr>
        <w:t xml:space="preserve">purpose and </w:t>
      </w:r>
      <w:r w:rsidR="004B52C8">
        <w:rPr>
          <w:rStyle w:val="ECCParagraph"/>
        </w:rPr>
        <w:t>specialised</w:t>
      </w:r>
      <w:r w:rsidRPr="00594DFA">
        <w:rPr>
          <w:rStyle w:val="ECCParagraph"/>
        </w:rPr>
        <w:t xml:space="preserve"> mobile spectrum monitoring units</w:t>
      </w:r>
      <w:r w:rsidR="00FD5EB6">
        <w:rPr>
          <w:rStyle w:val="ECCParagraph"/>
        </w:rPr>
        <w:t xml:space="preserve"> as well</w:t>
      </w:r>
      <w:r w:rsidRPr="00594DFA">
        <w:rPr>
          <w:rStyle w:val="ECCParagraph"/>
        </w:rPr>
        <w:t xml:space="preserve">. </w:t>
      </w:r>
    </w:p>
    <w:p w:rsidR="00594DFA" w:rsidRPr="00594DFA" w:rsidRDefault="00594DFA" w:rsidP="00594DFA">
      <w:pPr>
        <w:rPr>
          <w:rStyle w:val="ECCParagraph"/>
        </w:rPr>
      </w:pPr>
      <w:r w:rsidRPr="00594DFA">
        <w:rPr>
          <w:rStyle w:val="ECCParagraph"/>
        </w:rPr>
        <w:t>Mobile monitoring stations, installed on this type of vehicles, may be successfully used for the following tasks:</w:t>
      </w:r>
    </w:p>
    <w:p w:rsidR="00594DFA" w:rsidRPr="00594DFA" w:rsidRDefault="00594DFA" w:rsidP="008567E8">
      <w:pPr>
        <w:pStyle w:val="ECCBulletsLv1"/>
        <w:rPr>
          <w:rStyle w:val="ECCParagraph"/>
        </w:rPr>
      </w:pPr>
      <w:r w:rsidRPr="00594DFA">
        <w:rPr>
          <w:rStyle w:val="ECCParagraph"/>
        </w:rPr>
        <w:t>to search and detect radio transmitter emissions and mobile interference sources;</w:t>
      </w:r>
    </w:p>
    <w:p w:rsidR="00594DFA" w:rsidRPr="00594DFA" w:rsidRDefault="00594DFA" w:rsidP="008567E8">
      <w:pPr>
        <w:pStyle w:val="ECCBulletsLv1"/>
        <w:rPr>
          <w:rStyle w:val="ECCParagraph"/>
        </w:rPr>
      </w:pPr>
      <w:r w:rsidRPr="00594DFA">
        <w:rPr>
          <w:rStyle w:val="ECCParagraph"/>
        </w:rPr>
        <w:t xml:space="preserve">to measure radio transmitter emission parameters and characteristics; </w:t>
      </w:r>
    </w:p>
    <w:p w:rsidR="00594DFA" w:rsidRPr="00594DFA" w:rsidRDefault="00594DFA" w:rsidP="008567E8">
      <w:pPr>
        <w:pStyle w:val="ECCBulletsLv1"/>
        <w:rPr>
          <w:rStyle w:val="ECCParagraph"/>
        </w:rPr>
      </w:pPr>
      <w:r w:rsidRPr="00594DFA">
        <w:rPr>
          <w:rStyle w:val="ECCParagraph"/>
        </w:rPr>
        <w:t>to identify the radio emissions;</w:t>
      </w:r>
    </w:p>
    <w:p w:rsidR="00594DFA" w:rsidRPr="00594DFA" w:rsidRDefault="00594DFA" w:rsidP="008567E8">
      <w:pPr>
        <w:pStyle w:val="ECCBulletsLv1"/>
        <w:rPr>
          <w:rStyle w:val="ECCParagraph"/>
        </w:rPr>
      </w:pPr>
      <w:proofErr w:type="gramStart"/>
      <w:r w:rsidRPr="00594DFA">
        <w:rPr>
          <w:rStyle w:val="ECCParagraph"/>
        </w:rPr>
        <w:t>to</w:t>
      </w:r>
      <w:proofErr w:type="gramEnd"/>
      <w:r w:rsidRPr="00594DFA">
        <w:rPr>
          <w:rStyle w:val="ECCParagraph"/>
        </w:rPr>
        <w:t xml:space="preserve"> carry out frequency band</w:t>
      </w:r>
      <w:r w:rsidR="00271B59">
        <w:rPr>
          <w:rStyle w:val="ECCParagraph"/>
        </w:rPr>
        <w:t>s</w:t>
      </w:r>
      <w:r w:rsidRPr="00594DFA">
        <w:rPr>
          <w:rStyle w:val="ECCParagraph"/>
        </w:rPr>
        <w:t xml:space="preserve"> observation</w:t>
      </w:r>
      <w:r w:rsidR="000F4991">
        <w:rPr>
          <w:rStyle w:val="ECCParagraph"/>
        </w:rPr>
        <w:t>s</w:t>
      </w:r>
      <w:r w:rsidRPr="00594DFA">
        <w:rPr>
          <w:rStyle w:val="ECCParagraph"/>
        </w:rPr>
        <w:t xml:space="preserve"> and frequency occupancy measurements.</w:t>
      </w:r>
    </w:p>
    <w:p w:rsidR="00594DFA" w:rsidRPr="00594DFA" w:rsidRDefault="00BD6CBE" w:rsidP="00594DFA">
      <w:pPr>
        <w:rPr>
          <w:rStyle w:val="ECCParagraph"/>
        </w:rPr>
      </w:pPr>
      <w:r>
        <w:rPr>
          <w:rStyle w:val="ECCParagraph"/>
        </w:rPr>
        <w:lastRenderedPageBreak/>
        <w:t>In case this vehicle type is equipped with the direction finder</w:t>
      </w:r>
      <w:r w:rsidR="004711A2">
        <w:rPr>
          <w:rStyle w:val="ECCParagraph"/>
        </w:rPr>
        <w:t>, t</w:t>
      </w:r>
      <w:r>
        <w:rPr>
          <w:rStyle w:val="ECCParagraph"/>
        </w:rPr>
        <w:t>he d</w:t>
      </w:r>
      <w:r w:rsidR="00594DFA" w:rsidRPr="00594DFA">
        <w:rPr>
          <w:rStyle w:val="ECCParagraph"/>
        </w:rPr>
        <w:t>irection-finding antenna can be disguised as luggage and antennas of a lower sensitivity can even be completely integrated into the vehicle</w:t>
      </w:r>
      <w:r w:rsidR="001B79BE">
        <w:rPr>
          <w:rStyle w:val="ECCParagraph"/>
        </w:rPr>
        <w:t xml:space="preserve"> </w:t>
      </w:r>
      <w:r w:rsidR="00594DFA" w:rsidRPr="00594DFA">
        <w:rPr>
          <w:rStyle w:val="ECCParagraph"/>
        </w:rPr>
        <w:t>roof so as not to be recogni</w:t>
      </w:r>
      <w:r w:rsidR="00992D60">
        <w:rPr>
          <w:rStyle w:val="ECCParagraph"/>
        </w:rPr>
        <w:t>s</w:t>
      </w:r>
      <w:r w:rsidR="00594DFA" w:rsidRPr="00594DFA">
        <w:rPr>
          <w:rStyle w:val="ECCParagraph"/>
        </w:rPr>
        <w:t xml:space="preserve">ed. </w:t>
      </w:r>
    </w:p>
    <w:p w:rsidR="00363884" w:rsidRPr="00363884" w:rsidRDefault="00363884" w:rsidP="00363884">
      <w:pPr>
        <w:rPr>
          <w:rStyle w:val="ECCParagraph"/>
        </w:rPr>
      </w:pPr>
      <w:r w:rsidRPr="00363884">
        <w:rPr>
          <w:rStyle w:val="ECCParagraph"/>
        </w:rPr>
        <w:t>The</w:t>
      </w:r>
      <w:r>
        <w:rPr>
          <w:rStyle w:val="ECCParagraph"/>
        </w:rPr>
        <w:t xml:space="preserve"> following </w:t>
      </w:r>
      <w:r w:rsidR="001177CC">
        <w:rPr>
          <w:rStyle w:val="ECCParagraph"/>
        </w:rPr>
        <w:t>T</w:t>
      </w:r>
      <w:r w:rsidRPr="00363884">
        <w:rPr>
          <w:rStyle w:val="ECCParagraph"/>
        </w:rPr>
        <w:t>ype</w:t>
      </w:r>
      <w:r w:rsidR="001177CC">
        <w:rPr>
          <w:rStyle w:val="ECCParagraph"/>
        </w:rPr>
        <w:t xml:space="preserve"> </w:t>
      </w:r>
      <w:r w:rsidR="00BD6CBE">
        <w:rPr>
          <w:rStyle w:val="ECCParagraph"/>
        </w:rPr>
        <w:t>1</w:t>
      </w:r>
      <w:r w:rsidRPr="00363884">
        <w:rPr>
          <w:rStyle w:val="ECCParagraph"/>
        </w:rPr>
        <w:t xml:space="preserve"> vehicles </w:t>
      </w:r>
      <w:r w:rsidR="001177CC">
        <w:rPr>
          <w:rStyle w:val="ECCParagraph"/>
        </w:rPr>
        <w:t xml:space="preserve">are </w:t>
      </w:r>
      <w:r w:rsidRPr="00363884">
        <w:rPr>
          <w:rStyle w:val="ECCParagraph"/>
        </w:rPr>
        <w:t xml:space="preserve">used by Radio Monitoring Services in the CEPT countries: </w:t>
      </w:r>
    </w:p>
    <w:p w:rsidR="00363884" w:rsidRPr="00363884" w:rsidRDefault="00363884" w:rsidP="00363884">
      <w:pPr>
        <w:pStyle w:val="ECCBulletsLv1"/>
        <w:rPr>
          <w:rStyle w:val="ECCParagraph"/>
        </w:rPr>
      </w:pPr>
      <w:r w:rsidRPr="00363884">
        <w:rPr>
          <w:rStyle w:val="ECCParagraph"/>
        </w:rPr>
        <w:t>Passenger car Skoda Fabia;</w:t>
      </w:r>
    </w:p>
    <w:p w:rsidR="00363884" w:rsidRPr="00363884" w:rsidRDefault="00363884" w:rsidP="00363884">
      <w:pPr>
        <w:pStyle w:val="ECCBulletsLv1"/>
        <w:rPr>
          <w:rStyle w:val="ECCParagraph"/>
        </w:rPr>
      </w:pPr>
      <w:r w:rsidRPr="00363884">
        <w:rPr>
          <w:rStyle w:val="ECCParagraph"/>
        </w:rPr>
        <w:t xml:space="preserve">SUVs: Volkswagen </w:t>
      </w:r>
      <w:proofErr w:type="spellStart"/>
      <w:r w:rsidRPr="00363884">
        <w:rPr>
          <w:rStyle w:val="ECCParagraph"/>
        </w:rPr>
        <w:t>Touareg</w:t>
      </w:r>
      <w:proofErr w:type="spellEnd"/>
      <w:r w:rsidRPr="00363884">
        <w:rPr>
          <w:rStyle w:val="ECCParagraph"/>
        </w:rPr>
        <w:t xml:space="preserve">, Toyota </w:t>
      </w:r>
      <w:proofErr w:type="spellStart"/>
      <w:r w:rsidRPr="00363884">
        <w:rPr>
          <w:rStyle w:val="ECCParagraph"/>
        </w:rPr>
        <w:t>Landcruiser</w:t>
      </w:r>
      <w:proofErr w:type="spellEnd"/>
      <w:r w:rsidRPr="00363884">
        <w:rPr>
          <w:rStyle w:val="ECCParagraph"/>
        </w:rPr>
        <w:t xml:space="preserve">, Mercedes G270 (G300, G313, G320), Nissan Pathfinder, SsangYong </w:t>
      </w:r>
      <w:proofErr w:type="spellStart"/>
      <w:r w:rsidRPr="00363884">
        <w:rPr>
          <w:rStyle w:val="ECCParagraph"/>
        </w:rPr>
        <w:t>Rexton</w:t>
      </w:r>
      <w:proofErr w:type="spellEnd"/>
      <w:r w:rsidRPr="00363884">
        <w:rPr>
          <w:rStyle w:val="ECCParagraph"/>
        </w:rPr>
        <w:t xml:space="preserve">, Mitsubishi </w:t>
      </w:r>
      <w:proofErr w:type="spellStart"/>
      <w:r w:rsidRPr="00363884">
        <w:rPr>
          <w:rStyle w:val="ECCParagraph"/>
        </w:rPr>
        <w:t>Pajero</w:t>
      </w:r>
      <w:proofErr w:type="spellEnd"/>
      <w:r w:rsidRPr="00363884">
        <w:rPr>
          <w:rStyle w:val="ECCParagraph"/>
        </w:rPr>
        <w:t xml:space="preserve">, Volvo XC90, Fort Transit Connect, Renault-Duster, Renault Logan, </w:t>
      </w:r>
      <w:r w:rsidR="00C75420" w:rsidRPr="001177CC">
        <w:rPr>
          <w:rStyle w:val="ECCParagraph"/>
        </w:rPr>
        <w:t>Mercedes-Benz G30</w:t>
      </w:r>
    </w:p>
    <w:p w:rsidR="00594DFA" w:rsidRPr="00594DFA" w:rsidRDefault="00594DFA" w:rsidP="00594DFA">
      <w:pPr>
        <w:rPr>
          <w:rStyle w:val="ECCParagraph"/>
        </w:rPr>
      </w:pPr>
      <w:r w:rsidRPr="00594DFA">
        <w:rPr>
          <w:rStyle w:val="ECCParagraph"/>
        </w:rPr>
        <w:t>Normal vehicle heater and air conditioner will be sufficient for such vehicles. Air conditioning of a vehicle, if necessary, can be powered from an electric main of a vehicle.</w:t>
      </w:r>
    </w:p>
    <w:p w:rsidR="00594DFA" w:rsidRPr="00594DFA" w:rsidRDefault="00594DFA" w:rsidP="00594DFA">
      <w:pPr>
        <w:rPr>
          <w:rStyle w:val="ECCParagraph"/>
        </w:rPr>
      </w:pPr>
      <w:r w:rsidRPr="00594DFA">
        <w:rPr>
          <w:rStyle w:val="ECCParagraph"/>
        </w:rPr>
        <w:t>In the most cases vehicles</w:t>
      </w:r>
      <w:r w:rsidR="00BE1297">
        <w:rPr>
          <w:rStyle w:val="ECCParagraph"/>
        </w:rPr>
        <w:t xml:space="preserve"> </w:t>
      </w:r>
      <w:r w:rsidR="00DA7550">
        <w:rPr>
          <w:rStyle w:val="ECCParagraph"/>
        </w:rPr>
        <w:t xml:space="preserve">have </w:t>
      </w:r>
      <w:r w:rsidRPr="00594DFA">
        <w:rPr>
          <w:rStyle w:val="ECCParagraph"/>
        </w:rPr>
        <w:t xml:space="preserve">four-wheel-drive (4WD). </w:t>
      </w:r>
    </w:p>
    <w:p w:rsidR="008567E8" w:rsidRDefault="00DA7550" w:rsidP="008567E8">
      <w:pPr>
        <w:pStyle w:val="Heading3"/>
        <w:rPr>
          <w:rStyle w:val="ECCParagraph"/>
        </w:rPr>
      </w:pPr>
      <w:bookmarkStart w:id="41" w:name="_Toc339749"/>
      <w:r>
        <w:rPr>
          <w:rStyle w:val="ECCParagraph"/>
        </w:rPr>
        <w:t xml:space="preserve">Vans, </w:t>
      </w:r>
      <w:r w:rsidR="00AB0518">
        <w:rPr>
          <w:rStyle w:val="ECCParagraph"/>
        </w:rPr>
        <w:t>h</w:t>
      </w:r>
      <w:r w:rsidR="00AB0518" w:rsidRPr="008567E8">
        <w:rPr>
          <w:rStyle w:val="ECCParagraph"/>
        </w:rPr>
        <w:t>eavy</w:t>
      </w:r>
      <w:r w:rsidR="008567E8" w:rsidRPr="008567E8">
        <w:rPr>
          <w:rStyle w:val="ECCParagraph"/>
        </w:rPr>
        <w:t>-duty utility vans, minibuses, buses, light trucks</w:t>
      </w:r>
      <w:r w:rsidR="006810CE">
        <w:rPr>
          <w:rStyle w:val="ECCParagraph"/>
        </w:rPr>
        <w:t xml:space="preserve"> (≤ 3.5 tons)</w:t>
      </w:r>
      <w:bookmarkEnd w:id="41"/>
    </w:p>
    <w:p w:rsidR="00594DFA" w:rsidRDefault="00594DFA" w:rsidP="00594DFA">
      <w:pPr>
        <w:rPr>
          <w:rStyle w:val="ECCParagraph"/>
        </w:rPr>
      </w:pPr>
      <w:r w:rsidRPr="00594DFA">
        <w:rPr>
          <w:rStyle w:val="ECCParagraph"/>
        </w:rPr>
        <w:t>Heavy-duty utility vans, minibuses</w:t>
      </w:r>
      <w:r w:rsidR="00FF2E9F">
        <w:rPr>
          <w:rStyle w:val="ECCParagraph"/>
        </w:rPr>
        <w:t>,</w:t>
      </w:r>
      <w:r w:rsidRPr="00594DFA">
        <w:rPr>
          <w:rStyle w:val="ECCParagraph"/>
        </w:rPr>
        <w:t xml:space="preserve"> buses and light trucks</w:t>
      </w:r>
      <w:r w:rsidR="00BE1297">
        <w:rPr>
          <w:rStyle w:val="ECCParagraph"/>
        </w:rPr>
        <w:t xml:space="preserve"> </w:t>
      </w:r>
      <w:r w:rsidRPr="00594DFA">
        <w:rPr>
          <w:rStyle w:val="ECCParagraph"/>
        </w:rPr>
        <w:t>(</w:t>
      </w:r>
      <w:r w:rsidR="00FF2E9F">
        <w:rPr>
          <w:rStyle w:val="ECCParagraph"/>
        </w:rPr>
        <w:t>i.e. vehicles</w:t>
      </w:r>
      <w:r w:rsidRPr="00594DFA">
        <w:rPr>
          <w:rStyle w:val="ECCParagraph"/>
        </w:rPr>
        <w:t xml:space="preserve"> with the kerb weight of maximum 2.8</w:t>
      </w:r>
      <w:r w:rsidR="00FF2E9F">
        <w:rPr>
          <w:rStyle w:val="ECCParagraph"/>
        </w:rPr>
        <w:t> </w:t>
      </w:r>
      <w:r w:rsidRPr="00594DFA">
        <w:rPr>
          <w:rStyle w:val="ECCParagraph"/>
        </w:rPr>
        <w:t xml:space="preserve">tons) are intended for use as universal vehicles in off-road conditions and </w:t>
      </w:r>
      <w:r w:rsidR="00A207E8">
        <w:rPr>
          <w:rStyle w:val="ECCParagraph"/>
        </w:rPr>
        <w:t>have</w:t>
      </w:r>
      <w:r w:rsidR="00A207E8" w:rsidRPr="00594DFA">
        <w:rPr>
          <w:rStyle w:val="ECCParagraph"/>
        </w:rPr>
        <w:t xml:space="preserve"> </w:t>
      </w:r>
      <w:r w:rsidRPr="00594DFA">
        <w:rPr>
          <w:rStyle w:val="ECCParagraph"/>
        </w:rPr>
        <w:t>four-wheel drive (4WD) and sufficient road clearance.</w:t>
      </w:r>
    </w:p>
    <w:p w:rsidR="00FF2E9F" w:rsidRPr="00594DFA" w:rsidRDefault="00FF2E9F" w:rsidP="00594DFA">
      <w:pPr>
        <w:rPr>
          <w:rStyle w:val="ECCParagraph"/>
        </w:rPr>
      </w:pPr>
      <w:r w:rsidRPr="00FF2E9F">
        <w:rPr>
          <w:rStyle w:val="ECCParagraph"/>
        </w:rPr>
        <w:t xml:space="preserve">Type </w:t>
      </w:r>
      <w:r>
        <w:rPr>
          <w:rStyle w:val="ECCParagraph"/>
        </w:rPr>
        <w:t xml:space="preserve">2 vehicles are </w:t>
      </w:r>
      <w:r w:rsidRPr="00FF2E9F">
        <w:rPr>
          <w:rStyle w:val="ECCParagraph"/>
        </w:rPr>
        <w:t>used for the general</w:t>
      </w:r>
      <w:r w:rsidR="005B3C62">
        <w:rPr>
          <w:rStyle w:val="ECCParagraph"/>
        </w:rPr>
        <w:t xml:space="preserve"> </w:t>
      </w:r>
      <w:r w:rsidRPr="00FF2E9F">
        <w:rPr>
          <w:rStyle w:val="ECCParagraph"/>
        </w:rPr>
        <w:t xml:space="preserve">purpose and </w:t>
      </w:r>
      <w:r w:rsidR="004B52C8">
        <w:rPr>
          <w:rStyle w:val="ECCParagraph"/>
        </w:rPr>
        <w:t>specialised</w:t>
      </w:r>
      <w:r w:rsidRPr="00FF2E9F">
        <w:rPr>
          <w:rStyle w:val="ECCParagraph"/>
        </w:rPr>
        <w:t xml:space="preserve"> mobile spectrum monitoring units as well</w:t>
      </w:r>
      <w:r>
        <w:rPr>
          <w:rStyle w:val="ECCParagraph"/>
        </w:rPr>
        <w:t>.</w:t>
      </w:r>
    </w:p>
    <w:p w:rsidR="001177CC" w:rsidRPr="001177CC" w:rsidRDefault="001177CC" w:rsidP="001177CC">
      <w:pPr>
        <w:rPr>
          <w:rStyle w:val="ECCParagraph"/>
        </w:rPr>
      </w:pPr>
      <w:r w:rsidRPr="001177CC">
        <w:rPr>
          <w:rStyle w:val="ECCParagraph"/>
        </w:rPr>
        <w:t xml:space="preserve">The following vehicles can </w:t>
      </w:r>
      <w:r w:rsidRPr="00547700">
        <w:rPr>
          <w:rStyle w:val="ECCParagraph"/>
        </w:rPr>
        <w:t>be</w:t>
      </w:r>
      <w:r w:rsidRPr="001177CC">
        <w:rPr>
          <w:rStyle w:val="ECCParagraph"/>
        </w:rPr>
        <w:t xml:space="preserve"> used as carrier vehicles:</w:t>
      </w:r>
    </w:p>
    <w:p w:rsidR="001177CC" w:rsidRPr="001177CC" w:rsidRDefault="001177CC" w:rsidP="001177CC">
      <w:pPr>
        <w:pStyle w:val="ECCBulletsLv1"/>
        <w:rPr>
          <w:rStyle w:val="ECCParagraph"/>
        </w:rPr>
      </w:pPr>
      <w:r w:rsidRPr="001177CC">
        <w:rPr>
          <w:rStyle w:val="ECCParagraph"/>
        </w:rPr>
        <w:t>minibuses: Mercedes Sprinter 416D (315</w:t>
      </w:r>
      <w:r w:rsidR="00D66A0D">
        <w:rPr>
          <w:rStyle w:val="ECCParagraph"/>
        </w:rPr>
        <w:t>CDI</w:t>
      </w:r>
      <w:r w:rsidRPr="001177CC">
        <w:rPr>
          <w:rStyle w:val="ECCParagraph"/>
        </w:rPr>
        <w:t>, 316D, 319</w:t>
      </w:r>
      <w:r w:rsidR="00D66A0D">
        <w:rPr>
          <w:rStyle w:val="ECCParagraph"/>
        </w:rPr>
        <w:t>CDI</w:t>
      </w:r>
      <w:r w:rsidRPr="001177CC">
        <w:rPr>
          <w:rStyle w:val="ECCParagraph"/>
        </w:rPr>
        <w:t xml:space="preserve">), Renault Master,  Ford Transit Goods Wagon; Fiat DUCATO, Volkswagen Crafter, Fiat Scudo, Mercedes-Benz Vito etc.; </w:t>
      </w:r>
    </w:p>
    <w:p w:rsidR="00C75420" w:rsidRPr="00C75420" w:rsidRDefault="006060FF" w:rsidP="00C75420">
      <w:pPr>
        <w:pStyle w:val="ECCBulletsLv1"/>
        <w:rPr>
          <w:rStyle w:val="ECCParagraph"/>
          <w:lang w:val="de-DE"/>
        </w:rPr>
      </w:pPr>
      <w:r>
        <w:rPr>
          <w:rStyle w:val="ECCParagraph"/>
          <w:lang w:val="de-DE"/>
        </w:rPr>
        <w:t>V</w:t>
      </w:r>
      <w:r w:rsidRPr="00024D24">
        <w:rPr>
          <w:rStyle w:val="ECCParagraph"/>
          <w:lang w:val="de-DE"/>
        </w:rPr>
        <w:t>an</w:t>
      </w:r>
      <w:r w:rsidR="00C75420" w:rsidRPr="00C75420">
        <w:rPr>
          <w:rStyle w:val="ECCParagraph"/>
          <w:lang w:val="de-DE"/>
        </w:rPr>
        <w:t>s: Volkswagen Transporter T4 (T6)</w:t>
      </w:r>
      <w:r w:rsidR="005F3681" w:rsidRPr="00355094">
        <w:rPr>
          <w:rStyle w:val="ECCParagraph"/>
          <w:lang w:val="de-DE"/>
        </w:rPr>
        <w:t>;</w:t>
      </w:r>
    </w:p>
    <w:p w:rsidR="001177CC" w:rsidRPr="001177CC" w:rsidRDefault="001177CC" w:rsidP="001177CC">
      <w:pPr>
        <w:pStyle w:val="ECCBulletsLv1"/>
        <w:rPr>
          <w:rStyle w:val="ECCParagraph"/>
        </w:rPr>
      </w:pPr>
      <w:r w:rsidRPr="001177CC">
        <w:rPr>
          <w:rStyle w:val="ECCParagraph"/>
        </w:rPr>
        <w:t>Light Truck: Toyota Hilux D/Cabin;</w:t>
      </w:r>
    </w:p>
    <w:p w:rsidR="001177CC" w:rsidRPr="001177CC" w:rsidRDefault="001177CC" w:rsidP="001177CC">
      <w:pPr>
        <w:pStyle w:val="ECCBulletsLv1"/>
        <w:rPr>
          <w:rStyle w:val="ECCParagraph"/>
        </w:rPr>
      </w:pPr>
      <w:r w:rsidRPr="001177CC">
        <w:rPr>
          <w:rStyle w:val="ECCParagraph"/>
        </w:rPr>
        <w:t>Waggon truck Renault Traffic 2.5 DCI.</w:t>
      </w:r>
    </w:p>
    <w:p w:rsidR="00AD31A4" w:rsidRDefault="00AD31A4" w:rsidP="00594DFA">
      <w:pPr>
        <w:rPr>
          <w:rStyle w:val="ECCParagraph"/>
        </w:rPr>
      </w:pPr>
      <w:r w:rsidRPr="00AD31A4">
        <w:rPr>
          <w:rStyle w:val="ECCParagraph"/>
        </w:rPr>
        <w:t>This type of vehicles can be equipped with a telescopic mast compatible with the difficult road condition</w:t>
      </w:r>
      <w:r>
        <w:rPr>
          <w:rStyle w:val="ECCParagraph"/>
        </w:rPr>
        <w:t>.</w:t>
      </w:r>
    </w:p>
    <w:p w:rsidR="00594DFA" w:rsidRPr="00594DFA" w:rsidRDefault="00594DFA" w:rsidP="00594DFA">
      <w:pPr>
        <w:rPr>
          <w:rStyle w:val="ECCParagraph"/>
        </w:rPr>
      </w:pPr>
      <w:r w:rsidRPr="00594DFA">
        <w:rPr>
          <w:rStyle w:val="ECCParagraph"/>
        </w:rPr>
        <w:t>Mobile monitoring sta</w:t>
      </w:r>
      <w:r w:rsidR="00FF2E9F">
        <w:rPr>
          <w:rStyle w:val="ECCParagraph"/>
        </w:rPr>
        <w:t>tions, installed on this vehicle</w:t>
      </w:r>
      <w:r w:rsidR="00FF2E9F" w:rsidRPr="00FF2E9F">
        <w:rPr>
          <w:rStyle w:val="ECCParagraph"/>
        </w:rPr>
        <w:t xml:space="preserve"> </w:t>
      </w:r>
      <w:r w:rsidR="00FF2E9F">
        <w:rPr>
          <w:rStyle w:val="ECCParagraph"/>
        </w:rPr>
        <w:t>type</w:t>
      </w:r>
      <w:r w:rsidRPr="00594DFA">
        <w:rPr>
          <w:rStyle w:val="ECCParagraph"/>
        </w:rPr>
        <w:t xml:space="preserve">, can be fitted with measuring equipment, mast and direction finders with antenna, and offer space for additional antennas and a portable power generator in the rear part of the vehicle.  </w:t>
      </w:r>
    </w:p>
    <w:p w:rsidR="00594DFA" w:rsidRPr="00594DFA" w:rsidRDefault="002F4590" w:rsidP="00594DFA">
      <w:pPr>
        <w:rPr>
          <w:rStyle w:val="ECCParagraph"/>
        </w:rPr>
      </w:pPr>
      <w:r>
        <w:rPr>
          <w:rStyle w:val="ECCParagraph"/>
        </w:rPr>
        <w:t xml:space="preserve">As </w:t>
      </w:r>
      <w:r w:rsidRPr="002F4590">
        <w:rPr>
          <w:rStyle w:val="ECCParagraph"/>
        </w:rPr>
        <w:t>general</w:t>
      </w:r>
      <w:r w:rsidR="005B3C62">
        <w:rPr>
          <w:rStyle w:val="ECCParagraph"/>
        </w:rPr>
        <w:t xml:space="preserve"> </w:t>
      </w:r>
      <w:r w:rsidRPr="002F4590">
        <w:rPr>
          <w:rStyle w:val="ECCParagraph"/>
        </w:rPr>
        <w:t xml:space="preserve">purpose mobile spectrum monitoring units </w:t>
      </w:r>
      <w:r>
        <w:rPr>
          <w:rStyle w:val="ECCParagraph"/>
        </w:rPr>
        <w:t>t</w:t>
      </w:r>
      <w:r w:rsidR="00594DFA" w:rsidRPr="00594DFA">
        <w:rPr>
          <w:rStyle w:val="ECCParagraph"/>
        </w:rPr>
        <w:t>hey are successfully used:</w:t>
      </w:r>
    </w:p>
    <w:p w:rsidR="00594DFA" w:rsidRPr="00594DFA" w:rsidRDefault="00594DFA" w:rsidP="008567E8">
      <w:pPr>
        <w:pStyle w:val="ECCBulletsLv1"/>
        <w:rPr>
          <w:rStyle w:val="ECCParagraph"/>
        </w:rPr>
      </w:pPr>
      <w:r w:rsidRPr="00594DFA">
        <w:rPr>
          <w:rStyle w:val="ECCParagraph"/>
        </w:rPr>
        <w:t>to search and detect radio transmitter emission and mobile sources of interference;</w:t>
      </w:r>
    </w:p>
    <w:p w:rsidR="00594DFA" w:rsidRPr="00594DFA" w:rsidRDefault="00594DFA" w:rsidP="008567E8">
      <w:pPr>
        <w:pStyle w:val="ECCBulletsLv1"/>
        <w:rPr>
          <w:rStyle w:val="ECCParagraph"/>
        </w:rPr>
      </w:pPr>
      <w:r w:rsidRPr="00594DFA">
        <w:rPr>
          <w:rStyle w:val="ECCParagraph"/>
        </w:rPr>
        <w:t>to measure radio transmitter emission parameters and characteristics;</w:t>
      </w:r>
    </w:p>
    <w:p w:rsidR="00594DFA" w:rsidRPr="00594DFA" w:rsidRDefault="00594DFA" w:rsidP="008567E8">
      <w:pPr>
        <w:pStyle w:val="ECCBulletsLv1"/>
        <w:rPr>
          <w:rStyle w:val="ECCParagraph"/>
        </w:rPr>
      </w:pPr>
      <w:r w:rsidRPr="00594DFA">
        <w:rPr>
          <w:rStyle w:val="ECCParagraph"/>
        </w:rPr>
        <w:t xml:space="preserve">to identify </w:t>
      </w:r>
      <w:r w:rsidR="001177CC">
        <w:rPr>
          <w:rStyle w:val="ECCParagraph"/>
        </w:rPr>
        <w:t xml:space="preserve">radio </w:t>
      </w:r>
      <w:r w:rsidRPr="00594DFA">
        <w:rPr>
          <w:rStyle w:val="ECCParagraph"/>
        </w:rPr>
        <w:t>emissions;</w:t>
      </w:r>
    </w:p>
    <w:p w:rsidR="00594DFA" w:rsidRPr="00594DFA" w:rsidRDefault="00594DFA" w:rsidP="008567E8">
      <w:pPr>
        <w:pStyle w:val="ECCBulletsLv1"/>
        <w:rPr>
          <w:rStyle w:val="ECCParagraph"/>
        </w:rPr>
      </w:pPr>
      <w:r w:rsidRPr="00594DFA">
        <w:rPr>
          <w:rStyle w:val="ECCParagraph"/>
        </w:rPr>
        <w:t>to carry out frequency band</w:t>
      </w:r>
      <w:r w:rsidR="001177CC">
        <w:rPr>
          <w:rStyle w:val="ECCParagraph"/>
        </w:rPr>
        <w:t>s</w:t>
      </w:r>
      <w:r w:rsidRPr="00594DFA">
        <w:rPr>
          <w:rStyle w:val="ECCParagraph"/>
        </w:rPr>
        <w:t xml:space="preserve"> observation and to take frequency channel occupancy measurements;</w:t>
      </w:r>
    </w:p>
    <w:p w:rsidR="00594DFA" w:rsidRPr="00594DFA" w:rsidRDefault="00594DFA" w:rsidP="008567E8">
      <w:pPr>
        <w:pStyle w:val="ECCBulletsLv1"/>
        <w:rPr>
          <w:rStyle w:val="ECCParagraph"/>
        </w:rPr>
      </w:pPr>
      <w:r w:rsidRPr="00594DFA">
        <w:rPr>
          <w:rStyle w:val="ECCParagraph"/>
        </w:rPr>
        <w:t>to carry out direction finding of radio transmitters</w:t>
      </w:r>
      <w:r w:rsidR="001177CC">
        <w:rPr>
          <w:rStyle w:val="ECCParagraph"/>
        </w:rPr>
        <w:t xml:space="preserve"> and emission sources</w:t>
      </w:r>
      <w:r w:rsidRPr="00594DFA">
        <w:rPr>
          <w:rStyle w:val="ECCParagraph"/>
        </w:rPr>
        <w:t>;</w:t>
      </w:r>
    </w:p>
    <w:p w:rsidR="00594DFA" w:rsidRDefault="00594DFA" w:rsidP="008567E8">
      <w:pPr>
        <w:pStyle w:val="ECCBulletsLv1"/>
        <w:rPr>
          <w:rStyle w:val="ECCParagraph"/>
        </w:rPr>
      </w:pPr>
      <w:proofErr w:type="gramStart"/>
      <w:r w:rsidRPr="00594DFA">
        <w:rPr>
          <w:rStyle w:val="ECCParagraph"/>
        </w:rPr>
        <w:t>to</w:t>
      </w:r>
      <w:proofErr w:type="gramEnd"/>
      <w:r w:rsidRPr="00594DFA">
        <w:rPr>
          <w:rStyle w:val="ECCParagraph"/>
        </w:rPr>
        <w:t xml:space="preserve"> carry out radio transmitters geolocation.</w:t>
      </w:r>
    </w:p>
    <w:p w:rsidR="001D44D1" w:rsidRPr="001D44D1" w:rsidRDefault="001D44D1" w:rsidP="001D44D1">
      <w:pPr>
        <w:rPr>
          <w:rStyle w:val="ECCParagraph"/>
        </w:rPr>
      </w:pPr>
      <w:r w:rsidRPr="001D44D1">
        <w:rPr>
          <w:rStyle w:val="ECCParagraph"/>
        </w:rPr>
        <w:t>In concept of special-purposed mobile spectrum monitoring units they provide:</w:t>
      </w:r>
    </w:p>
    <w:p w:rsidR="001D44D1" w:rsidRDefault="001D44D1" w:rsidP="001D44D1">
      <w:pPr>
        <w:pStyle w:val="ECCBulletsLv1"/>
        <w:rPr>
          <w:rStyle w:val="ECCParagraph"/>
        </w:rPr>
      </w:pPr>
      <w:r w:rsidRPr="001D44D1">
        <w:rPr>
          <w:rStyle w:val="ECCParagraph"/>
        </w:rPr>
        <w:t>spectrum monitoring, identification, investigation and measurement of coverage area and QoS of</w:t>
      </w:r>
      <w:r>
        <w:rPr>
          <w:rStyle w:val="ECCParagraph"/>
        </w:rPr>
        <w:t xml:space="preserve"> </w:t>
      </w:r>
      <w:r w:rsidRPr="001D44D1">
        <w:rPr>
          <w:rStyle w:val="ECCParagraph"/>
        </w:rPr>
        <w:t xml:space="preserve">mobile cellular networks and mobile cellular base stations; </w:t>
      </w:r>
    </w:p>
    <w:p w:rsidR="001D44D1" w:rsidRDefault="00C53A42" w:rsidP="001D44D1">
      <w:pPr>
        <w:pStyle w:val="ECCBulletsLv1"/>
        <w:rPr>
          <w:rStyle w:val="ECCParagraph"/>
        </w:rPr>
      </w:pPr>
      <w:r>
        <w:rPr>
          <w:rStyle w:val="ECCParagraph"/>
        </w:rPr>
        <w:t>measurement of</w:t>
      </w:r>
      <w:r w:rsidR="00370CEC">
        <w:rPr>
          <w:rStyle w:val="ECCParagraph"/>
        </w:rPr>
        <w:t xml:space="preserve">  </w:t>
      </w:r>
      <w:r w:rsidR="001D44D1" w:rsidRPr="001D44D1">
        <w:rPr>
          <w:rStyle w:val="ECCParagraph"/>
        </w:rPr>
        <w:t>fixed service transmitters and radio-relay stations</w:t>
      </w:r>
      <w:r>
        <w:rPr>
          <w:rStyle w:val="ECCParagraph"/>
        </w:rPr>
        <w:t xml:space="preserve"> parameters;</w:t>
      </w:r>
    </w:p>
    <w:p w:rsidR="001D44D1" w:rsidRDefault="00C53A42" w:rsidP="001D44D1">
      <w:pPr>
        <w:pStyle w:val="ECCBulletsLv1"/>
        <w:rPr>
          <w:rStyle w:val="ECCParagraph"/>
        </w:rPr>
      </w:pPr>
      <w:r>
        <w:rPr>
          <w:rStyle w:val="ECCParagraph"/>
        </w:rPr>
        <w:t xml:space="preserve">search of interference cases for </w:t>
      </w:r>
      <w:r w:rsidR="001D44D1" w:rsidRPr="001D44D1">
        <w:rPr>
          <w:rStyle w:val="ECCParagraph"/>
        </w:rPr>
        <w:t>earth stations of satellite services</w:t>
      </w:r>
      <w:r>
        <w:rPr>
          <w:rStyle w:val="ECCParagraph"/>
        </w:rPr>
        <w:t>;</w:t>
      </w:r>
    </w:p>
    <w:p w:rsidR="001D44D1" w:rsidRPr="001D44D1" w:rsidRDefault="00370CEC" w:rsidP="001D44D1">
      <w:pPr>
        <w:pStyle w:val="ECCBulletsLv1"/>
        <w:rPr>
          <w:rStyle w:val="ECCParagraph"/>
        </w:rPr>
      </w:pPr>
      <w:proofErr w:type="gramStart"/>
      <w:r w:rsidRPr="00370CEC">
        <w:rPr>
          <w:rStyle w:val="ECCParagraph"/>
        </w:rPr>
        <w:t>search</w:t>
      </w:r>
      <w:proofErr w:type="gramEnd"/>
      <w:r w:rsidR="00AD31A4" w:rsidRPr="00AD31A4">
        <w:t xml:space="preserve"> </w:t>
      </w:r>
      <w:r w:rsidR="00AD31A4" w:rsidRPr="00AD31A4">
        <w:rPr>
          <w:rStyle w:val="ECCParagraph"/>
        </w:rPr>
        <w:t>of interference cases</w:t>
      </w:r>
      <w:r w:rsidRPr="00370CEC">
        <w:rPr>
          <w:rStyle w:val="ECCParagraph"/>
        </w:rPr>
        <w:t xml:space="preserve"> </w:t>
      </w:r>
      <w:r w:rsidR="000F4991">
        <w:rPr>
          <w:rStyle w:val="ECCParagraph"/>
        </w:rPr>
        <w:t xml:space="preserve">in </w:t>
      </w:r>
      <w:r>
        <w:rPr>
          <w:rStyle w:val="ECCParagraph"/>
        </w:rPr>
        <w:t xml:space="preserve">the </w:t>
      </w:r>
      <w:r w:rsidR="001D44D1" w:rsidRPr="001D44D1">
        <w:rPr>
          <w:rStyle w:val="ECCParagraph"/>
        </w:rPr>
        <w:t>wideband networks and wideband base stations</w:t>
      </w:r>
      <w:r>
        <w:rPr>
          <w:rStyle w:val="ECCParagraph"/>
        </w:rPr>
        <w:t>.</w:t>
      </w:r>
    </w:p>
    <w:p w:rsidR="008567E8" w:rsidRDefault="00FD2220" w:rsidP="00FD2220">
      <w:pPr>
        <w:pStyle w:val="Heading3"/>
        <w:rPr>
          <w:rStyle w:val="ECCParagraph"/>
        </w:rPr>
      </w:pPr>
      <w:bookmarkStart w:id="42" w:name="_Toc339750"/>
      <w:r w:rsidRPr="00FD2220">
        <w:rPr>
          <w:rStyle w:val="ECCParagraph"/>
        </w:rPr>
        <w:lastRenderedPageBreak/>
        <w:t>Trucks</w:t>
      </w:r>
      <w:r w:rsidR="006810CE">
        <w:rPr>
          <w:rStyle w:val="ECCParagraph"/>
        </w:rPr>
        <w:t xml:space="preserve"> (&gt; 3.5 tons)</w:t>
      </w:r>
      <w:bookmarkEnd w:id="42"/>
    </w:p>
    <w:p w:rsidR="00594DFA" w:rsidRPr="00594DFA" w:rsidRDefault="00594DFA" w:rsidP="00594DFA">
      <w:pPr>
        <w:rPr>
          <w:rStyle w:val="ECCParagraph"/>
        </w:rPr>
      </w:pPr>
      <w:r w:rsidRPr="00594DFA">
        <w:rPr>
          <w:rStyle w:val="ECCParagraph"/>
        </w:rPr>
        <w:t xml:space="preserve">Trucks can be chosen for arrangement of mobile monitoring station equipment to carry out long-term or quasi-stationary or standalone measurements. </w:t>
      </w:r>
    </w:p>
    <w:p w:rsidR="00AD31A4" w:rsidRDefault="00594DFA" w:rsidP="00594DFA">
      <w:pPr>
        <w:rPr>
          <w:rStyle w:val="ECCParagraph"/>
        </w:rPr>
      </w:pPr>
      <w:r w:rsidRPr="00594DFA">
        <w:rPr>
          <w:rStyle w:val="ECCParagraph"/>
        </w:rPr>
        <w:t xml:space="preserve">Radio Monitoring Services in the CEPT countries do </w:t>
      </w:r>
      <w:r w:rsidR="00C816FF">
        <w:rPr>
          <w:rStyle w:val="ECCParagraph"/>
        </w:rPr>
        <w:t xml:space="preserve">usually </w:t>
      </w:r>
      <w:r w:rsidRPr="00594DFA">
        <w:rPr>
          <w:rStyle w:val="ECCParagraph"/>
        </w:rPr>
        <w:t>not use this type of vehicles for mobile spectrum monitoring units.</w:t>
      </w:r>
      <w:r w:rsidR="00BE1297">
        <w:rPr>
          <w:rStyle w:val="ECCParagraph"/>
        </w:rPr>
        <w:t xml:space="preserve"> </w:t>
      </w:r>
      <w:r w:rsidR="00B22A52">
        <w:rPr>
          <w:rStyle w:val="ECCParagraph"/>
        </w:rPr>
        <w:t>This can be explained due to the fact, that there are not enough applications for these type</w:t>
      </w:r>
      <w:r w:rsidR="000F4991">
        <w:rPr>
          <w:rStyle w:val="ECCParagraph"/>
        </w:rPr>
        <w:t>s</w:t>
      </w:r>
      <w:r w:rsidR="00B22A52">
        <w:rPr>
          <w:rStyle w:val="ECCParagraph"/>
        </w:rPr>
        <w:t xml:space="preserve"> of vehicle</w:t>
      </w:r>
      <w:r w:rsidR="000F4991">
        <w:rPr>
          <w:rStyle w:val="ECCParagraph"/>
        </w:rPr>
        <w:t>s</w:t>
      </w:r>
      <w:r w:rsidR="00B22A52">
        <w:rPr>
          <w:rStyle w:val="ECCParagraph"/>
        </w:rPr>
        <w:t xml:space="preserve">. Furthermore it can be stated, that the measurement </w:t>
      </w:r>
      <w:r w:rsidR="00744DDE">
        <w:rPr>
          <w:rStyle w:val="ECCParagraph"/>
        </w:rPr>
        <w:t xml:space="preserve">technologies </w:t>
      </w:r>
      <w:r w:rsidR="00B22A52">
        <w:rPr>
          <w:rStyle w:val="ECCParagraph"/>
        </w:rPr>
        <w:t>became much smaller in recent years, consequently the vehicles can become smaller as well.</w:t>
      </w:r>
    </w:p>
    <w:p w:rsidR="00321175" w:rsidRDefault="00C816FF" w:rsidP="00594DFA">
      <w:pPr>
        <w:rPr>
          <w:rStyle w:val="ECCParagraph"/>
        </w:rPr>
      </w:pPr>
      <w:r>
        <w:rPr>
          <w:rStyle w:val="ECCParagraph"/>
        </w:rPr>
        <w:t xml:space="preserve">The situations when such trucks are used are of that matter, that the monitoring </w:t>
      </w:r>
      <w:r w:rsidR="003B7A92">
        <w:rPr>
          <w:rStyle w:val="ECCParagraph"/>
        </w:rPr>
        <w:t>task endures</w:t>
      </w:r>
      <w:r>
        <w:rPr>
          <w:rStyle w:val="ECCParagraph"/>
        </w:rPr>
        <w:t xml:space="preserve"> several days and that a long distance is in-between the location where to measure and the home base.</w:t>
      </w:r>
      <w:r w:rsidR="003B7A92">
        <w:rPr>
          <w:rStyle w:val="ECCParagraph"/>
        </w:rPr>
        <w:t xml:space="preserve"> </w:t>
      </w:r>
      <w:r w:rsidR="000F4991">
        <w:rPr>
          <w:rStyle w:val="ECCParagraph"/>
        </w:rPr>
        <w:t>E</w:t>
      </w:r>
      <w:r w:rsidR="003B7A92">
        <w:rPr>
          <w:rStyle w:val="ECCParagraph"/>
        </w:rPr>
        <w:t>xample</w:t>
      </w:r>
      <w:r w:rsidR="000F4991">
        <w:rPr>
          <w:rStyle w:val="ECCParagraph"/>
        </w:rPr>
        <w:t>s</w:t>
      </w:r>
      <w:r w:rsidR="003B7A92">
        <w:rPr>
          <w:rStyle w:val="ECCParagraph"/>
        </w:rPr>
        <w:t xml:space="preserve"> for these tasks are</w:t>
      </w:r>
      <w:r w:rsidR="00321175">
        <w:rPr>
          <w:rStyle w:val="ECCParagraph"/>
        </w:rPr>
        <w:t xml:space="preserve"> major events. Here the</w:t>
      </w:r>
      <w:r w:rsidR="003B7A92">
        <w:rPr>
          <w:rStyle w:val="ECCParagraph"/>
        </w:rPr>
        <w:t xml:space="preserve"> advantage of the larger spac</w:t>
      </w:r>
      <w:r w:rsidR="00321175">
        <w:rPr>
          <w:rStyle w:val="ECCParagraph"/>
        </w:rPr>
        <w:t>e within a truck can be used for informal meetings of engineers of the administration, other authorities, like police officers or with customers to set up short term licences.</w:t>
      </w:r>
    </w:p>
    <w:p w:rsidR="00321175" w:rsidRDefault="00321175" w:rsidP="00321175">
      <w:pPr>
        <w:pStyle w:val="Heading3"/>
        <w:rPr>
          <w:rStyle w:val="ECCParagraph"/>
        </w:rPr>
      </w:pPr>
      <w:bookmarkStart w:id="43" w:name="_Toc339751"/>
      <w:r>
        <w:rPr>
          <w:rStyle w:val="ECCParagraph"/>
        </w:rPr>
        <w:t>Trailers</w:t>
      </w:r>
      <w:bookmarkEnd w:id="43"/>
    </w:p>
    <w:p w:rsidR="00630E38" w:rsidRDefault="00321175" w:rsidP="00321175">
      <w:pPr>
        <w:rPr>
          <w:rStyle w:val="ECCParagraph"/>
        </w:rPr>
      </w:pPr>
      <w:r>
        <w:rPr>
          <w:rStyle w:val="ECCParagraph"/>
        </w:rPr>
        <w:t>The use of trailers can be compared to the use of trucks. Trailers are beneficial in situations when long-term,</w:t>
      </w:r>
      <w:r w:rsidRPr="00594DFA">
        <w:rPr>
          <w:rStyle w:val="ECCParagraph"/>
        </w:rPr>
        <w:t xml:space="preserve"> quasi-station</w:t>
      </w:r>
      <w:r>
        <w:rPr>
          <w:rStyle w:val="ECCParagraph"/>
        </w:rPr>
        <w:t xml:space="preserve">ary or standalone measurements are carried out. Furthermore, depending on the size of the trailer it can be used </w:t>
      </w:r>
      <w:r w:rsidR="00630E38">
        <w:rPr>
          <w:rStyle w:val="ECCParagraph"/>
        </w:rPr>
        <w:t xml:space="preserve">to </w:t>
      </w:r>
      <w:r w:rsidR="008C6DE0">
        <w:rPr>
          <w:rStyle w:val="ECCParagraph"/>
        </w:rPr>
        <w:t>ful</w:t>
      </w:r>
      <w:r w:rsidR="004B52C8">
        <w:rPr>
          <w:rStyle w:val="ECCParagraph"/>
        </w:rPr>
        <w:t>fi</w:t>
      </w:r>
      <w:r w:rsidR="00A37641">
        <w:rPr>
          <w:rStyle w:val="ECCParagraph"/>
        </w:rPr>
        <w:t>l</w:t>
      </w:r>
      <w:r w:rsidR="00630E38">
        <w:rPr>
          <w:rStyle w:val="ECCParagraph"/>
        </w:rPr>
        <w:t xml:space="preserve"> measurement tasks at major events. If the trailer is of a certain size it can provide a workspace with a desk and several chairs. </w:t>
      </w:r>
    </w:p>
    <w:p w:rsidR="00367C71" w:rsidRDefault="00630E38" w:rsidP="00321175">
      <w:pPr>
        <w:rPr>
          <w:rStyle w:val="ECCParagraph"/>
        </w:rPr>
      </w:pPr>
      <w:r>
        <w:rPr>
          <w:rStyle w:val="ECCParagraph"/>
        </w:rPr>
        <w:t>If the trailer is equipped with batteries or a Diesel generator and a complete set of monitoring equipment it also can be used as a t</w:t>
      </w:r>
      <w:r w:rsidR="00A37641">
        <w:rPr>
          <w:rStyle w:val="ECCParagraph"/>
        </w:rPr>
        <w:t>ransportable monitoring station</w:t>
      </w:r>
      <w:r>
        <w:rPr>
          <w:rStyle w:val="ECCParagraph"/>
        </w:rPr>
        <w:t xml:space="preserve"> to support in an area where temporarily monitoring is necessary.</w:t>
      </w:r>
    </w:p>
    <w:p w:rsidR="00367C71" w:rsidRDefault="00367C71" w:rsidP="00321175">
      <w:pPr>
        <w:rPr>
          <w:rStyle w:val="ECCParagraph"/>
        </w:rPr>
      </w:pPr>
      <w:r>
        <w:rPr>
          <w:rStyle w:val="ECCParagraph"/>
        </w:rPr>
        <w:t xml:space="preserve">The following </w:t>
      </w:r>
      <w:r w:rsidR="00812345">
        <w:rPr>
          <w:rStyle w:val="ECCParagraph"/>
        </w:rPr>
        <w:t>benefits</w:t>
      </w:r>
      <w:r>
        <w:rPr>
          <w:rStyle w:val="ECCParagraph"/>
        </w:rPr>
        <w:t xml:space="preserve"> of a trailer set up can be pointed out:</w:t>
      </w:r>
    </w:p>
    <w:p w:rsidR="00367C71" w:rsidRPr="00367C71" w:rsidRDefault="00367C71" w:rsidP="00916966">
      <w:pPr>
        <w:pStyle w:val="ECCBulletsLv1"/>
        <w:rPr>
          <w:rStyle w:val="ECCParagraph"/>
        </w:rPr>
      </w:pPr>
      <w:r w:rsidRPr="00367C71">
        <w:rPr>
          <w:rStyle w:val="ECCParagraph"/>
        </w:rPr>
        <w:t>Reduced com</w:t>
      </w:r>
      <w:r w:rsidR="00A37641">
        <w:rPr>
          <w:rStyle w:val="ECCParagraph"/>
        </w:rPr>
        <w:t>plexity – Evidently trailers do</w:t>
      </w:r>
      <w:r w:rsidRPr="00367C71">
        <w:rPr>
          <w:rStyle w:val="ECCParagraph"/>
        </w:rPr>
        <w:t xml:space="preserve"> not include propellant system</w:t>
      </w:r>
      <w:r w:rsidR="00A37641">
        <w:rPr>
          <w:rStyle w:val="ECCParagraph"/>
        </w:rPr>
        <w:t>s and other systems that provide</w:t>
      </w:r>
      <w:r w:rsidRPr="00367C71">
        <w:rPr>
          <w:rStyle w:val="ECCParagraph"/>
        </w:rPr>
        <w:t xml:space="preserve"> safety for passeng</w:t>
      </w:r>
      <w:r>
        <w:rPr>
          <w:rStyle w:val="ECCParagraph"/>
        </w:rPr>
        <w:t>ers and a driver while on move.</w:t>
      </w:r>
    </w:p>
    <w:p w:rsidR="00367C71" w:rsidRPr="00367C71" w:rsidRDefault="005E3A3F" w:rsidP="00916966">
      <w:pPr>
        <w:pStyle w:val="ECCBulletsLv1"/>
        <w:rPr>
          <w:rStyle w:val="ECCParagraph"/>
        </w:rPr>
      </w:pPr>
      <w:r>
        <w:rPr>
          <w:rStyle w:val="ECCParagraph"/>
        </w:rPr>
        <w:t xml:space="preserve">Flexible </w:t>
      </w:r>
      <w:r w:rsidR="00367C71" w:rsidRPr="00367C71">
        <w:rPr>
          <w:rStyle w:val="ECCParagraph"/>
        </w:rPr>
        <w:t>size – Trailer</w:t>
      </w:r>
      <w:r w:rsidR="00A37641">
        <w:rPr>
          <w:rStyle w:val="ECCParagraph"/>
        </w:rPr>
        <w:t>s</w:t>
      </w:r>
      <w:r w:rsidR="00367C71" w:rsidRPr="00367C71">
        <w:rPr>
          <w:rStyle w:val="ECCParagraph"/>
        </w:rPr>
        <w:t xml:space="preserve"> and the</w:t>
      </w:r>
      <w:r w:rsidR="00A37641">
        <w:rPr>
          <w:rStyle w:val="ECCParagraph"/>
        </w:rPr>
        <w:t>ir</w:t>
      </w:r>
      <w:r w:rsidR="00367C71" w:rsidRPr="00367C71">
        <w:rPr>
          <w:rStyle w:val="ECCParagraph"/>
        </w:rPr>
        <w:t xml:space="preserve"> monitoring unit part</w:t>
      </w:r>
      <w:r w:rsidR="00A37641">
        <w:rPr>
          <w:rStyle w:val="ECCParagraph"/>
        </w:rPr>
        <w:t>s</w:t>
      </w:r>
      <w:r w:rsidR="00367C71" w:rsidRPr="00367C71">
        <w:rPr>
          <w:rStyle w:val="ECCParagraph"/>
        </w:rPr>
        <w:t xml:space="preserve"> can be chosen i</w:t>
      </w:r>
      <w:r w:rsidR="00A37641">
        <w:rPr>
          <w:rStyle w:val="ECCParagraph"/>
        </w:rPr>
        <w:t>n accordance of planned task. They</w:t>
      </w:r>
      <w:r w:rsidR="00367C71" w:rsidRPr="00367C71">
        <w:rPr>
          <w:rStyle w:val="ECCParagraph"/>
        </w:rPr>
        <w:t xml:space="preserve"> can be as small as </w:t>
      </w:r>
      <w:r w:rsidR="00A37641">
        <w:rPr>
          <w:rStyle w:val="ECCParagraph"/>
        </w:rPr>
        <w:t xml:space="preserve">a </w:t>
      </w:r>
      <w:r w:rsidR="00367C71" w:rsidRPr="00367C71">
        <w:rPr>
          <w:rStyle w:val="ECCParagraph"/>
        </w:rPr>
        <w:t xml:space="preserve">19 inch </w:t>
      </w:r>
      <w:r w:rsidR="00A37641">
        <w:rPr>
          <w:rStyle w:val="ECCParagraph"/>
        </w:rPr>
        <w:t xml:space="preserve">rack for unattended monitoring or they may be larger to </w:t>
      </w:r>
      <w:r w:rsidR="008C6DE0">
        <w:rPr>
          <w:rStyle w:val="ECCParagraph"/>
        </w:rPr>
        <w:t>accommodate</w:t>
      </w:r>
      <w:r w:rsidR="00A37641">
        <w:rPr>
          <w:rStyle w:val="ECCParagraph"/>
        </w:rPr>
        <w:t xml:space="preserve"> a working space.</w:t>
      </w:r>
    </w:p>
    <w:p w:rsidR="007F62BB" w:rsidRPr="00367C71" w:rsidRDefault="00367C71" w:rsidP="00916966">
      <w:pPr>
        <w:pStyle w:val="ECCBulletsLv1"/>
        <w:rPr>
          <w:rStyle w:val="ECCParagraph"/>
        </w:rPr>
      </w:pPr>
      <w:r w:rsidRPr="00367C71">
        <w:rPr>
          <w:rStyle w:val="ECCParagraph"/>
        </w:rPr>
        <w:t>Longer lifetime –</w:t>
      </w:r>
      <w:r w:rsidR="007F62BB">
        <w:rPr>
          <w:rStyle w:val="ECCParagraph"/>
        </w:rPr>
        <w:t xml:space="preserve"> In practice it can be seen that a vehicle has a shorter lifetime than trailers. Thus trailer based monitoring units have the advantage that due to their longer life-time the equipment may be used longer without any modifications.</w:t>
      </w:r>
    </w:p>
    <w:p w:rsidR="00367C71" w:rsidRPr="00367C71" w:rsidRDefault="00367C71" w:rsidP="00916966">
      <w:pPr>
        <w:pStyle w:val="ECCBulletsLv1"/>
        <w:rPr>
          <w:rStyle w:val="ECCParagraph"/>
        </w:rPr>
      </w:pPr>
      <w:r w:rsidRPr="00367C71">
        <w:rPr>
          <w:rStyle w:val="ECCParagraph"/>
        </w:rPr>
        <w:t xml:space="preserve">Reduced personnel for unattended operation – </w:t>
      </w:r>
      <w:r w:rsidR="00040637">
        <w:rPr>
          <w:rStyle w:val="ECCParagraph"/>
        </w:rPr>
        <w:t>In comparison to a vehicle t</w:t>
      </w:r>
      <w:r w:rsidR="00812345">
        <w:rPr>
          <w:rStyle w:val="ECCParagraph"/>
        </w:rPr>
        <w:t xml:space="preserve">he </w:t>
      </w:r>
      <w:r w:rsidR="00040637">
        <w:rPr>
          <w:rStyle w:val="ECCParagraph"/>
        </w:rPr>
        <w:t>d</w:t>
      </w:r>
      <w:r w:rsidRPr="00367C71">
        <w:rPr>
          <w:rStyle w:val="ECCParagraph"/>
        </w:rPr>
        <w:t xml:space="preserve">river of </w:t>
      </w:r>
      <w:r w:rsidR="00812345">
        <w:rPr>
          <w:rStyle w:val="ECCParagraph"/>
        </w:rPr>
        <w:t xml:space="preserve">a </w:t>
      </w:r>
      <w:r w:rsidRPr="00367C71">
        <w:rPr>
          <w:rStyle w:val="ECCParagraph"/>
        </w:rPr>
        <w:t>deployed trailer monitoring unit can drive himself back to office without need fo</w:t>
      </w:r>
      <w:r w:rsidR="008C6DE0">
        <w:rPr>
          <w:rStyle w:val="ECCParagraph"/>
        </w:rPr>
        <w:t>r an additional car and driver.</w:t>
      </w:r>
    </w:p>
    <w:p w:rsidR="00367C71" w:rsidRDefault="00812345" w:rsidP="00321175">
      <w:pPr>
        <w:rPr>
          <w:rStyle w:val="ECCParagraph"/>
        </w:rPr>
      </w:pPr>
      <w:r>
        <w:rPr>
          <w:rStyle w:val="ECCParagraph"/>
        </w:rPr>
        <w:t>The n</w:t>
      </w:r>
      <w:r w:rsidR="00367C71" w:rsidRPr="00367C71">
        <w:rPr>
          <w:rStyle w:val="ECCParagraph"/>
        </w:rPr>
        <w:t xml:space="preserve">oted benefits of trailer monitoring units lead to cost efficiency, however </w:t>
      </w:r>
      <w:r w:rsidR="005E3A3F">
        <w:rPr>
          <w:rStyle w:val="ECCParagraph"/>
        </w:rPr>
        <w:t>these benefits appear the most when the trailer setup is used as a transportable fixed monitoring station, which means, that it will remain at a fixed position for a longer period of time.</w:t>
      </w:r>
    </w:p>
    <w:p w:rsidR="001755BF" w:rsidRDefault="001755BF" w:rsidP="00321175">
      <w:pPr>
        <w:rPr>
          <w:rStyle w:val="ECCParagraph"/>
        </w:rPr>
      </w:pPr>
    </w:p>
    <w:p w:rsidR="001755BF" w:rsidRDefault="001755BF" w:rsidP="00916966">
      <w:pPr>
        <w:pStyle w:val="ECCFiguregraphcentered"/>
        <w:rPr>
          <w:rStyle w:val="ECCParagraph"/>
        </w:rPr>
      </w:pPr>
      <w:r w:rsidRPr="001755BF">
        <w:rPr>
          <w:lang w:val="da-DK" w:eastAsia="da-DK"/>
        </w:rPr>
        <w:lastRenderedPageBreak/>
        <w:drawing>
          <wp:inline distT="0" distB="0" distL="0" distR="0" wp14:anchorId="0916170C" wp14:editId="2F7EDEE2">
            <wp:extent cx="4085506" cy="5448357"/>
            <wp:effectExtent l="0" t="0" r="0" b="0"/>
            <wp:docPr id="46" name="Grafik 46" descr="F:\Foto Trailer Switzerland\P32308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Foto Trailer Switzerland\P3230845.JPG"/>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4094903" cy="5460888"/>
                    </a:xfrm>
                    <a:prstGeom prst="rect">
                      <a:avLst/>
                    </a:prstGeom>
                    <a:noFill/>
                    <a:ln>
                      <a:noFill/>
                    </a:ln>
                  </pic:spPr>
                </pic:pic>
              </a:graphicData>
            </a:graphic>
          </wp:inline>
        </w:drawing>
      </w:r>
    </w:p>
    <w:p w:rsidR="001755BF" w:rsidRDefault="001755BF" w:rsidP="00916966">
      <w:pPr>
        <w:pStyle w:val="Caption"/>
        <w:rPr>
          <w:rStyle w:val="ECCParagraph"/>
          <w:lang w:eastAsia="de-DE"/>
          <w14:cntxtAlts/>
        </w:rPr>
      </w:pPr>
      <w:r>
        <w:rPr>
          <w:rStyle w:val="ECCParagraph"/>
        </w:rPr>
        <w:t>Figure 1: Trailer monitoring unit (Switzerland)</w:t>
      </w:r>
    </w:p>
    <w:p w:rsidR="00594DFA" w:rsidRPr="00594DFA" w:rsidRDefault="001A0A30" w:rsidP="00FD2220">
      <w:pPr>
        <w:pStyle w:val="Heading2"/>
        <w:rPr>
          <w:rStyle w:val="ECCParagraph"/>
        </w:rPr>
      </w:pPr>
      <w:bookmarkStart w:id="44" w:name="_Toc339752"/>
      <w:r>
        <w:rPr>
          <w:rStyle w:val="ECCParagraph"/>
        </w:rPr>
        <w:t>Engineering design</w:t>
      </w:r>
      <w:r w:rsidR="006739F7">
        <w:rPr>
          <w:rStyle w:val="ECCParagraph"/>
        </w:rPr>
        <w:t xml:space="preserve"> </w:t>
      </w:r>
      <w:r w:rsidR="00594DFA" w:rsidRPr="00594DFA">
        <w:rPr>
          <w:rStyle w:val="ECCParagraph"/>
        </w:rPr>
        <w:t xml:space="preserve">of </w:t>
      </w:r>
      <w:r w:rsidR="006739F7">
        <w:rPr>
          <w:rStyle w:val="ECCParagraph"/>
        </w:rPr>
        <w:t>mobile spectrum monitoring units</w:t>
      </w:r>
      <w:bookmarkEnd w:id="44"/>
    </w:p>
    <w:p w:rsidR="005F487C" w:rsidRPr="005F487C" w:rsidRDefault="00240695" w:rsidP="005F487C">
      <w:pPr>
        <w:rPr>
          <w:rStyle w:val="ECCParagraph"/>
        </w:rPr>
      </w:pPr>
      <w:r>
        <w:t>M</w:t>
      </w:r>
      <w:r w:rsidR="005F487C" w:rsidRPr="005F487C">
        <w:rPr>
          <w:rStyle w:val="ECCParagraph"/>
        </w:rPr>
        <w:t>obile spectrum monitoring unit</w:t>
      </w:r>
      <w:r>
        <w:rPr>
          <w:rStyle w:val="ECCParagraph"/>
        </w:rPr>
        <w:t>s</w:t>
      </w:r>
      <w:r w:rsidR="005F487C" w:rsidRPr="005F487C">
        <w:rPr>
          <w:rStyle w:val="ECCParagraph"/>
        </w:rPr>
        <w:t xml:space="preserve"> </w:t>
      </w:r>
      <w:r>
        <w:rPr>
          <w:rStyle w:val="ECCParagraph"/>
        </w:rPr>
        <w:t>are equipped with</w:t>
      </w:r>
      <w:r w:rsidR="00F275C2">
        <w:rPr>
          <w:rStyle w:val="ECCParagraph"/>
        </w:rPr>
        <w:t xml:space="preserve"> </w:t>
      </w:r>
      <w:r w:rsidR="005F487C" w:rsidRPr="005F487C">
        <w:rPr>
          <w:rStyle w:val="ECCParagraph"/>
        </w:rPr>
        <w:t xml:space="preserve">complexes </w:t>
      </w:r>
      <w:r w:rsidR="00F275C2">
        <w:rPr>
          <w:rStyle w:val="ECCParagraph"/>
        </w:rPr>
        <w:t xml:space="preserve">devices and </w:t>
      </w:r>
      <w:r w:rsidRPr="00240695">
        <w:rPr>
          <w:rStyle w:val="ECCParagraph"/>
        </w:rPr>
        <w:t xml:space="preserve">equipment </w:t>
      </w:r>
      <w:r w:rsidR="005F487C" w:rsidRPr="005F487C">
        <w:rPr>
          <w:rStyle w:val="ECCParagraph"/>
        </w:rPr>
        <w:t>of different manufacturers</w:t>
      </w:r>
      <w:r>
        <w:rPr>
          <w:rStyle w:val="ECCParagraph"/>
        </w:rPr>
        <w:t>.</w:t>
      </w:r>
    </w:p>
    <w:p w:rsidR="005F487C" w:rsidRPr="005F487C" w:rsidRDefault="005F487C" w:rsidP="005F487C">
      <w:pPr>
        <w:rPr>
          <w:rStyle w:val="ECCParagraph"/>
        </w:rPr>
      </w:pPr>
      <w:r w:rsidRPr="005F487C">
        <w:rPr>
          <w:rStyle w:val="ECCParagraph"/>
        </w:rPr>
        <w:t xml:space="preserve">In the CEPT countries different types of </w:t>
      </w:r>
      <w:r w:rsidR="001A0A30" w:rsidRPr="001A0A30">
        <w:rPr>
          <w:rStyle w:val="ECCParagraph"/>
        </w:rPr>
        <w:t xml:space="preserve">mobile spectrum monitoring units </w:t>
      </w:r>
      <w:r w:rsidRPr="005F487C">
        <w:rPr>
          <w:rStyle w:val="ECCParagraph"/>
        </w:rPr>
        <w:t>are used</w:t>
      </w:r>
      <w:r w:rsidR="001A0A30">
        <w:rPr>
          <w:rStyle w:val="ECCParagraph"/>
        </w:rPr>
        <w:t xml:space="preserve">. </w:t>
      </w:r>
      <w:r w:rsidR="00974ABC">
        <w:rPr>
          <w:rStyle w:val="ECCParagraph"/>
        </w:rPr>
        <w:t>T</w:t>
      </w:r>
      <w:r w:rsidR="001A0A30">
        <w:rPr>
          <w:rStyle w:val="ECCParagraph"/>
        </w:rPr>
        <w:t xml:space="preserve">heir </w:t>
      </w:r>
      <w:r w:rsidR="001A0A30" w:rsidRPr="001A0A30">
        <w:t xml:space="preserve">functional and technical possibilities </w:t>
      </w:r>
      <w:r w:rsidR="002F6772">
        <w:t>should</w:t>
      </w:r>
      <w:r w:rsidR="001A0A30" w:rsidRPr="001A0A30">
        <w:t xml:space="preserve"> comply with telecommunications development level and provide monitoring and measuring of present day and new telecommunication technologies as well</w:t>
      </w:r>
      <w:r w:rsidR="001A0A30">
        <w:t xml:space="preserve">. For this reason an </w:t>
      </w:r>
      <w:r w:rsidR="00974ABC">
        <w:t>a</w:t>
      </w:r>
      <w:r w:rsidR="001A0A30">
        <w:t xml:space="preserve">dministration </w:t>
      </w:r>
      <w:r w:rsidR="00974ABC">
        <w:t>has to</w:t>
      </w:r>
      <w:r w:rsidR="0018307A">
        <w:t xml:space="preserve"> moderni</w:t>
      </w:r>
      <w:r w:rsidR="00992D60">
        <w:t>s</w:t>
      </w:r>
      <w:r w:rsidR="0018307A">
        <w:t xml:space="preserve">e the </w:t>
      </w:r>
      <w:r w:rsidR="00240695" w:rsidRPr="00240695">
        <w:rPr>
          <w:rStyle w:val="ECCParagraph"/>
        </w:rPr>
        <w:t xml:space="preserve">mobile spectrum monitoring </w:t>
      </w:r>
      <w:r w:rsidR="0002445F">
        <w:t xml:space="preserve">units and </w:t>
      </w:r>
      <w:r w:rsidR="00240695" w:rsidRPr="00240695">
        <w:rPr>
          <w:rStyle w:val="ECCParagraph"/>
        </w:rPr>
        <w:t>radio monitoring</w:t>
      </w:r>
      <w:r w:rsidR="0002445F">
        <w:t xml:space="preserve"> equipment</w:t>
      </w:r>
      <w:r w:rsidR="0002445F" w:rsidRPr="0018307A">
        <w:t xml:space="preserve"> </w:t>
      </w:r>
      <w:r w:rsidR="0002445F">
        <w:rPr>
          <w:rStyle w:val="ECCParagraph"/>
        </w:rPr>
        <w:t>frequently</w:t>
      </w:r>
      <w:r w:rsidR="0018307A">
        <w:rPr>
          <w:rStyle w:val="ECCParagraph"/>
        </w:rPr>
        <w:t>.</w:t>
      </w:r>
    </w:p>
    <w:p w:rsidR="00CE4B8C" w:rsidRPr="00CE4B8C" w:rsidRDefault="00CE4B8C" w:rsidP="00CE4B8C">
      <w:pPr>
        <w:pStyle w:val="Heading3"/>
        <w:rPr>
          <w:rStyle w:val="ECCParagraph"/>
        </w:rPr>
      </w:pPr>
      <w:bookmarkStart w:id="45" w:name="_Toc339753"/>
      <w:r>
        <w:rPr>
          <w:rStyle w:val="ECCParagraph"/>
        </w:rPr>
        <w:t>Main approaches of vehicle inte</w:t>
      </w:r>
      <w:r w:rsidR="006739F7">
        <w:rPr>
          <w:rStyle w:val="ECCParagraph"/>
        </w:rPr>
        <w:t>g</w:t>
      </w:r>
      <w:r>
        <w:rPr>
          <w:rStyle w:val="ECCParagraph"/>
        </w:rPr>
        <w:t>ration</w:t>
      </w:r>
      <w:bookmarkEnd w:id="45"/>
      <w:r>
        <w:rPr>
          <w:rStyle w:val="ECCParagraph"/>
        </w:rPr>
        <w:t xml:space="preserve"> </w:t>
      </w:r>
    </w:p>
    <w:p w:rsidR="00AB0518" w:rsidRPr="00AB0518" w:rsidRDefault="00AB0518" w:rsidP="00AB0518">
      <w:r w:rsidRPr="00AB0518">
        <w:t xml:space="preserve">If an administration wants to set up a new fleet of </w:t>
      </w:r>
      <w:r w:rsidRPr="00AB0518">
        <w:rPr>
          <w:rStyle w:val="ECCParagraph"/>
        </w:rPr>
        <w:t xml:space="preserve">mobile spectrum monitoring units </w:t>
      </w:r>
      <w:r w:rsidRPr="00AB0518">
        <w:t xml:space="preserve">it first needs to think about if a fully developed measurement vehicle will be bought at a supplier (“of the shelf”) or if the administration will do large parts of the works by </w:t>
      </w:r>
      <w:r w:rsidRPr="00AB0518">
        <w:rPr>
          <w:rStyle w:val="ECCParagraph"/>
        </w:rPr>
        <w:t>external</w:t>
      </w:r>
      <w:r w:rsidRPr="00AB0518">
        <w:t xml:space="preserve"> </w:t>
      </w:r>
      <w:r w:rsidRPr="00AB0518">
        <w:rPr>
          <w:rStyle w:val="ECCParagraph"/>
        </w:rPr>
        <w:t>manufacturers, or by local company, or</w:t>
      </w:r>
      <w:r w:rsidRPr="00AB0518">
        <w:t xml:space="preserve"> by itself.</w:t>
      </w:r>
    </w:p>
    <w:p w:rsidR="00AB0518" w:rsidRPr="00AB0518" w:rsidRDefault="00AB0518" w:rsidP="00AB0518">
      <w:r w:rsidRPr="00AB0518">
        <w:lastRenderedPageBreak/>
        <w:t xml:space="preserve">If the Administration makes a decision for the </w:t>
      </w:r>
      <w:r w:rsidR="00AE4528" w:rsidRPr="00AE4528">
        <w:t>“</w:t>
      </w:r>
      <w:r w:rsidRPr="00AB0518">
        <w:t>of the shelf</w:t>
      </w:r>
      <w:r w:rsidR="00AE4528" w:rsidRPr="00AE4528">
        <w:t>”</w:t>
      </w:r>
      <w:r w:rsidRPr="00AB0518">
        <w:t xml:space="preserve"> approach, it needs to examine the market situation to choose a full service provider that offers a fully developed </w:t>
      </w:r>
      <w:r w:rsidRPr="00AB0518">
        <w:rPr>
          <w:rStyle w:val="ECCParagraph"/>
        </w:rPr>
        <w:t>mobile spectrum monitoring units</w:t>
      </w:r>
      <w:r w:rsidRPr="00AB0518">
        <w:t xml:space="preserve">. Consequently the provider takes care about all aspects like power supply, mast operation, </w:t>
      </w:r>
      <w:proofErr w:type="gramStart"/>
      <w:r w:rsidRPr="00AB0518">
        <w:t>arrangement</w:t>
      </w:r>
      <w:proofErr w:type="gramEnd"/>
      <w:r w:rsidRPr="00AB0518">
        <w:t xml:space="preserve"> of devices, the field of human engineering and all other parts. However, the administration should be able to influence some aspects to adapt the </w:t>
      </w:r>
      <w:r w:rsidRPr="00AB0518">
        <w:rPr>
          <w:rStyle w:val="ECCParagraph"/>
        </w:rPr>
        <w:t xml:space="preserve">mobile spectrum monitoring unit </w:t>
      </w:r>
      <w:r w:rsidRPr="00AB0518">
        <w:t>to its needs.</w:t>
      </w:r>
    </w:p>
    <w:p w:rsidR="00AB0518" w:rsidRPr="00AB0518" w:rsidRDefault="00AB0518" w:rsidP="00AB0518">
      <w:r w:rsidRPr="00AB0518">
        <w:t xml:space="preserve">In contrast to </w:t>
      </w:r>
      <w:r w:rsidR="00AE4528" w:rsidRPr="00AE4528">
        <w:t>“</w:t>
      </w:r>
      <w:r w:rsidRPr="00AB0518">
        <w:t>of the shelf</w:t>
      </w:r>
      <w:r w:rsidR="00AE4528" w:rsidRPr="00AE4528">
        <w:t>”</w:t>
      </w:r>
      <w:r w:rsidRPr="00AB0518">
        <w:t xml:space="preserve"> the “</w:t>
      </w:r>
      <w:r w:rsidR="00AE4528">
        <w:t>i</w:t>
      </w:r>
      <w:r w:rsidR="00AE4528" w:rsidRPr="00AB0518">
        <w:t>n</w:t>
      </w:r>
      <w:r w:rsidRPr="00AB0518">
        <w:t xml:space="preserve">-house development” approach can be defined. Here an administration develops most characteristics of the vehicle on its own. This will yield to a </w:t>
      </w:r>
      <w:r w:rsidRPr="00AB0518">
        <w:rPr>
          <w:rStyle w:val="ECCParagraph"/>
        </w:rPr>
        <w:t xml:space="preserve">mobile spectrum monitoring unit </w:t>
      </w:r>
      <w:r w:rsidRPr="00AB0518">
        <w:t>that will almost completely match the requirements of the administration. To perform such development a project team with a broad technical knowledge need to be installed. Some parts of the project like the installation of the chosen mast system into the vehicle can be done by an external company.</w:t>
      </w:r>
    </w:p>
    <w:p w:rsidR="00C2211E" w:rsidRPr="00C2211E" w:rsidRDefault="00C2211E" w:rsidP="00C2211E">
      <w:pPr>
        <w:rPr>
          <w:rStyle w:val="ECCParagraph"/>
        </w:rPr>
      </w:pPr>
      <w:r w:rsidRPr="00C2211E">
        <w:rPr>
          <w:rStyle w:val="ECCParagraph"/>
        </w:rPr>
        <w:t>Radio Monitoring Services in the most CEPT countries use</w:t>
      </w:r>
      <w:r>
        <w:rPr>
          <w:rStyle w:val="ECCParagraph"/>
        </w:rPr>
        <w:t xml:space="preserve"> following</w:t>
      </w:r>
      <w:r w:rsidRPr="00C2211E">
        <w:rPr>
          <w:rStyle w:val="ECCParagraph"/>
        </w:rPr>
        <w:t xml:space="preserve"> types of vehicle integration </w:t>
      </w:r>
      <w:r>
        <w:rPr>
          <w:rStyle w:val="ECCParagraph"/>
        </w:rPr>
        <w:t>approaches</w:t>
      </w:r>
      <w:r w:rsidRPr="00C2211E">
        <w:rPr>
          <w:rStyle w:val="ECCParagraph"/>
        </w:rPr>
        <w:t>:</w:t>
      </w:r>
    </w:p>
    <w:p w:rsidR="00C2211E" w:rsidRPr="00C2211E" w:rsidRDefault="00C2211E" w:rsidP="00C2211E">
      <w:pPr>
        <w:pStyle w:val="ECCBulletsLv1"/>
        <w:rPr>
          <w:rStyle w:val="ECCParagraph"/>
        </w:rPr>
      </w:pPr>
      <w:r w:rsidRPr="00C2211E">
        <w:rPr>
          <w:rStyle w:val="ECCParagraph"/>
        </w:rPr>
        <w:t xml:space="preserve">by a separate external specialist company or cars rebuild company, for example, like for some mobile monitoring vehicles in Czech Republic, Latvia, Lithuania, Switzerland; </w:t>
      </w:r>
    </w:p>
    <w:p w:rsidR="00C2211E" w:rsidRPr="00C2211E" w:rsidRDefault="00C2211E" w:rsidP="00C2211E">
      <w:pPr>
        <w:pStyle w:val="ECCBulletsLv1"/>
        <w:rPr>
          <w:rStyle w:val="ECCParagraph"/>
        </w:rPr>
      </w:pPr>
      <w:r w:rsidRPr="00C2211E">
        <w:rPr>
          <w:rStyle w:val="ECCParagraph"/>
        </w:rPr>
        <w:t>by national manufacturers or by local company in line with the Service’ needs (turnkey), for example, in Bulgaria, Cyprus, Hungary, Lithuania, Montenegro, Netherland, Sweden, Ukraine;</w:t>
      </w:r>
    </w:p>
    <w:p w:rsidR="00C2211E" w:rsidRPr="00C2211E" w:rsidRDefault="00C2211E" w:rsidP="00C2211E">
      <w:pPr>
        <w:pStyle w:val="ECCBulletsLv1"/>
        <w:rPr>
          <w:rStyle w:val="ECCParagraph"/>
        </w:rPr>
      </w:pPr>
      <w:proofErr w:type="gramStart"/>
      <w:r w:rsidRPr="00C2211E">
        <w:rPr>
          <w:rStyle w:val="ECCParagraph"/>
        </w:rPr>
        <w:t>by</w:t>
      </w:r>
      <w:proofErr w:type="gramEnd"/>
      <w:r w:rsidRPr="00C2211E">
        <w:rPr>
          <w:rStyle w:val="ECCParagraph"/>
        </w:rPr>
        <w:t xml:space="preserve"> national Radio Monitoring Services</w:t>
      </w:r>
      <w:r>
        <w:rPr>
          <w:rStyle w:val="ECCParagraph"/>
        </w:rPr>
        <w:t xml:space="preserve"> (</w:t>
      </w:r>
      <w:r w:rsidRPr="00C2211E">
        <w:t>“In-house development” approach</w:t>
      </w:r>
      <w:r w:rsidRPr="00C2211E">
        <w:rPr>
          <w:rStyle w:val="ECCParagraph"/>
        </w:rPr>
        <w:t>), for example, in Slovenia, Montenegro.</w:t>
      </w:r>
    </w:p>
    <w:p w:rsidR="00594DFA" w:rsidRDefault="00594DFA" w:rsidP="00594DFA">
      <w:pPr>
        <w:rPr>
          <w:rStyle w:val="ECCParagraph"/>
        </w:rPr>
      </w:pPr>
      <w:r w:rsidRPr="00594DFA">
        <w:rPr>
          <w:rStyle w:val="ECCParagraph"/>
        </w:rPr>
        <w:t>In the most cases national Radio Monitoring Services</w:t>
      </w:r>
      <w:r w:rsidR="00D54232">
        <w:rPr>
          <w:rStyle w:val="ECCParagraph"/>
        </w:rPr>
        <w:t xml:space="preserve"> (</w:t>
      </w:r>
      <w:r w:rsidRPr="00594DFA">
        <w:rPr>
          <w:rStyle w:val="ECCParagraph"/>
        </w:rPr>
        <w:t>for example, in Germany, Lithuania,</w:t>
      </w:r>
      <w:r w:rsidR="00D66A0D">
        <w:rPr>
          <w:rStyle w:val="ECCParagraph"/>
        </w:rPr>
        <w:t xml:space="preserve"> Latvia,</w:t>
      </w:r>
      <w:r w:rsidRPr="00594DFA">
        <w:rPr>
          <w:rStyle w:val="ECCParagraph"/>
        </w:rPr>
        <w:t xml:space="preserve"> Ukraine etc.) </w:t>
      </w:r>
      <w:r w:rsidR="000B664A">
        <w:rPr>
          <w:rStyle w:val="ECCParagraph"/>
        </w:rPr>
        <w:t xml:space="preserve">are projecting the development on their own </w:t>
      </w:r>
      <w:r w:rsidRPr="00594DFA">
        <w:rPr>
          <w:rStyle w:val="ECCParagraph"/>
        </w:rPr>
        <w:t xml:space="preserve">and </w:t>
      </w:r>
      <w:r w:rsidR="000B664A">
        <w:rPr>
          <w:rStyle w:val="ECCParagraph"/>
        </w:rPr>
        <w:t xml:space="preserve">the </w:t>
      </w:r>
      <w:r w:rsidRPr="00594DFA">
        <w:rPr>
          <w:rStyle w:val="ECCParagraph"/>
        </w:rPr>
        <w:t>implement</w:t>
      </w:r>
      <w:r w:rsidR="000B664A">
        <w:rPr>
          <w:rStyle w:val="ECCParagraph"/>
        </w:rPr>
        <w:t xml:space="preserve">ation is done </w:t>
      </w:r>
      <w:r w:rsidRPr="00594DFA">
        <w:rPr>
          <w:rStyle w:val="ECCParagraph"/>
        </w:rPr>
        <w:t xml:space="preserve">by cars rebuild </w:t>
      </w:r>
      <w:r w:rsidR="000B664A" w:rsidRPr="00594DFA">
        <w:rPr>
          <w:rStyle w:val="ECCParagraph"/>
        </w:rPr>
        <w:t>compani</w:t>
      </w:r>
      <w:r w:rsidR="000B664A">
        <w:rPr>
          <w:rStyle w:val="ECCParagraph"/>
        </w:rPr>
        <w:t>es</w:t>
      </w:r>
      <w:r w:rsidRPr="00594DFA">
        <w:rPr>
          <w:rStyle w:val="ECCParagraph"/>
        </w:rPr>
        <w:t>. The interior arrangement (position of the drawers, cupboards, racks and mast) can be developed by a project group and fitted by a van accessory specialist.</w:t>
      </w:r>
      <w:r w:rsidR="00D54232">
        <w:rPr>
          <w:rStyle w:val="ECCParagraph"/>
        </w:rPr>
        <w:t xml:space="preserve"> </w:t>
      </w:r>
      <w:r w:rsidR="000B664A">
        <w:rPr>
          <w:rStyle w:val="ECCParagraph"/>
        </w:rPr>
        <w:t xml:space="preserve">The </w:t>
      </w:r>
      <w:r w:rsidR="00D54232" w:rsidRPr="00D54232">
        <w:rPr>
          <w:rStyle w:val="ECCParagraph"/>
        </w:rPr>
        <w:t xml:space="preserve">Radio Monitoring Service buys vehicles and </w:t>
      </w:r>
      <w:r w:rsidR="000B664A">
        <w:rPr>
          <w:rStyle w:val="ECCParagraph"/>
        </w:rPr>
        <w:t>defined</w:t>
      </w:r>
      <w:r w:rsidR="000B664A" w:rsidRPr="00D54232">
        <w:rPr>
          <w:rStyle w:val="ECCParagraph"/>
        </w:rPr>
        <w:t xml:space="preserve"> </w:t>
      </w:r>
      <w:r w:rsidR="00D54232" w:rsidRPr="00D54232">
        <w:rPr>
          <w:rStyle w:val="ECCParagraph"/>
        </w:rPr>
        <w:t xml:space="preserve">equipment, a local company </w:t>
      </w:r>
      <w:r w:rsidR="000B664A">
        <w:rPr>
          <w:rStyle w:val="ECCParagraph"/>
        </w:rPr>
        <w:t xml:space="preserve">finally </w:t>
      </w:r>
      <w:r w:rsidR="00D54232" w:rsidRPr="00D54232">
        <w:rPr>
          <w:rStyle w:val="ECCParagraph"/>
        </w:rPr>
        <w:t>builds a mobile spectrum monitoring unit in line with Radio Monitoring Service needs.</w:t>
      </w:r>
    </w:p>
    <w:p w:rsidR="00D54232" w:rsidRPr="00594DFA" w:rsidRDefault="00D54232" w:rsidP="00594DFA">
      <w:pPr>
        <w:rPr>
          <w:rStyle w:val="ECCParagraph"/>
        </w:rPr>
      </w:pPr>
      <w:r>
        <w:t xml:space="preserve">Figure </w:t>
      </w:r>
      <w:r w:rsidR="00E21B6D">
        <w:t>2</w:t>
      </w:r>
      <w:r>
        <w:t xml:space="preserve"> shows the w</w:t>
      </w:r>
      <w:r w:rsidRPr="00D54232">
        <w:t xml:space="preserve">orkflow diagram to create a </w:t>
      </w:r>
      <w:r w:rsidRPr="00D54232">
        <w:rPr>
          <w:rStyle w:val="ECCParagraph"/>
        </w:rPr>
        <w:t>mobile spectrum monitorin</w:t>
      </w:r>
      <w:r>
        <w:rPr>
          <w:rStyle w:val="ECCParagraph"/>
        </w:rPr>
        <w:t>g unit</w:t>
      </w:r>
      <w:r w:rsidR="00B25068">
        <w:rPr>
          <w:rStyle w:val="ECCParagraph"/>
        </w:rPr>
        <w:t xml:space="preserve"> when following the </w:t>
      </w:r>
      <w:r w:rsidR="00AE4528" w:rsidRPr="00AE4528">
        <w:t>“</w:t>
      </w:r>
      <w:r w:rsidR="00B25068">
        <w:rPr>
          <w:rStyle w:val="ECCParagraph"/>
        </w:rPr>
        <w:t>in house development</w:t>
      </w:r>
      <w:r w:rsidR="00AE4528" w:rsidRPr="00AE4528">
        <w:t>”</w:t>
      </w:r>
      <w:r w:rsidR="00B25068">
        <w:rPr>
          <w:rStyle w:val="ECCParagraph"/>
        </w:rPr>
        <w:t xml:space="preserve"> appro</w:t>
      </w:r>
      <w:r w:rsidR="00DD74BF">
        <w:rPr>
          <w:rStyle w:val="ECCParagraph"/>
        </w:rPr>
        <w:t>a</w:t>
      </w:r>
      <w:r w:rsidR="00B25068">
        <w:rPr>
          <w:rStyle w:val="ECCParagraph"/>
        </w:rPr>
        <w:t>ch</w:t>
      </w:r>
      <w:r>
        <w:rPr>
          <w:rStyle w:val="ECCParagraph"/>
        </w:rPr>
        <w:t xml:space="preserve">. </w:t>
      </w:r>
      <w:r w:rsidRPr="00D54232">
        <w:t>With it, most important steps can be seen when developing a new measurement vehicle. However it may have to be adapted by a project team of an administration to fit specific needs.</w:t>
      </w:r>
    </w:p>
    <w:tbl>
      <w:tblPr>
        <w:tblW w:w="0" w:type="auto"/>
        <w:tblLook w:val="04A0" w:firstRow="1" w:lastRow="0" w:firstColumn="1" w:lastColumn="0" w:noHBand="0" w:noVBand="1"/>
      </w:tblPr>
      <w:tblGrid>
        <w:gridCol w:w="9855"/>
      </w:tblGrid>
      <w:tr w:rsidR="00030637" w:rsidTr="00CE4B8C">
        <w:tc>
          <w:tcPr>
            <w:tcW w:w="9855" w:type="dxa"/>
            <w:hideMark/>
          </w:tcPr>
          <w:p w:rsidR="00030637" w:rsidRPr="00030637" w:rsidRDefault="00030637">
            <w:pPr>
              <w:pStyle w:val="ECCFiguregraphcentered"/>
              <w:rPr>
                <w:rStyle w:val="ECCParagraph"/>
              </w:rPr>
            </w:pPr>
            <w:r w:rsidRPr="00030637">
              <w:rPr>
                <w:lang w:val="da-DK" w:eastAsia="da-DK"/>
              </w:rPr>
              <w:drawing>
                <wp:inline distT="0" distB="0" distL="0" distR="0" wp14:anchorId="2F115136" wp14:editId="466540EF">
                  <wp:extent cx="6065472" cy="3306725"/>
                  <wp:effectExtent l="0" t="0" r="0" b="8255"/>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6061500" cy="3304559"/>
                          </a:xfrm>
                          <a:prstGeom prst="rect">
                            <a:avLst/>
                          </a:prstGeom>
                        </pic:spPr>
                      </pic:pic>
                    </a:graphicData>
                  </a:graphic>
                </wp:inline>
              </w:drawing>
            </w:r>
          </w:p>
        </w:tc>
      </w:tr>
    </w:tbl>
    <w:p w:rsidR="00030637" w:rsidRPr="00030637" w:rsidRDefault="00CE4B8C" w:rsidP="00030637">
      <w:pPr>
        <w:pStyle w:val="Caption"/>
        <w:rPr>
          <w:rStyle w:val="ECCParagraph"/>
          <w:lang w:val="uk-UA"/>
        </w:rPr>
      </w:pPr>
      <w:r w:rsidRPr="00992D60">
        <w:rPr>
          <w:lang w:val="en-US"/>
        </w:rPr>
        <w:t xml:space="preserve">Figure </w:t>
      </w:r>
      <w:r w:rsidR="00E21B6D" w:rsidRPr="00992D60">
        <w:rPr>
          <w:lang w:val="en-US"/>
        </w:rPr>
        <w:t>2</w:t>
      </w:r>
      <w:r w:rsidRPr="00992D60">
        <w:rPr>
          <w:lang w:val="en-US"/>
        </w:rPr>
        <w:t xml:space="preserve">: Workflow diagram to create a </w:t>
      </w:r>
      <w:r w:rsidRPr="00CE4B8C">
        <w:rPr>
          <w:rStyle w:val="ECCParagraph"/>
        </w:rPr>
        <w:t>mobile spectrum monitoring unit concept</w:t>
      </w:r>
    </w:p>
    <w:p w:rsidR="00D54232" w:rsidRPr="00D54232" w:rsidRDefault="00D54232" w:rsidP="00D54232">
      <w:pPr>
        <w:rPr>
          <w:lang w:val="en-US"/>
        </w:rPr>
      </w:pPr>
      <w:r w:rsidRPr="00D54232">
        <w:lastRenderedPageBreak/>
        <w:t xml:space="preserve">The </w:t>
      </w:r>
      <w:r>
        <w:t xml:space="preserve">workflow </w:t>
      </w:r>
      <w:r w:rsidRPr="00D54232">
        <w:t xml:space="preserve">diagram shows the crucial steps to create a concept of a </w:t>
      </w:r>
      <w:r w:rsidRPr="00D54232">
        <w:rPr>
          <w:rStyle w:val="ECCParagraph"/>
        </w:rPr>
        <w:t>mobile spectrum monitoring unit</w:t>
      </w:r>
      <w:r w:rsidRPr="00D54232">
        <w:t xml:space="preserve">. First step is the definition of tasks that will be </w:t>
      </w:r>
      <w:r w:rsidR="005B3C62" w:rsidRPr="00D54232">
        <w:t>fulfilled</w:t>
      </w:r>
      <w:r w:rsidRPr="00D54232">
        <w:t xml:space="preserve"> when using the </w:t>
      </w:r>
      <w:r w:rsidRPr="00D54232">
        <w:rPr>
          <w:rStyle w:val="ECCParagraph"/>
        </w:rPr>
        <w:t>mobile spectrum monitoring unit</w:t>
      </w:r>
      <w:r w:rsidRPr="00D54232">
        <w:t>. These tasks are usually given by law, like laws in the EMC or in the telecommunication act. They also can be given by external customers, for example, if an administration provides a payed service to telecommunications providers. Tasks are also may be defined by administrative assistance that is possibly given to police or other administrations in major events.</w:t>
      </w:r>
    </w:p>
    <w:p w:rsidR="00D54232" w:rsidRPr="00D54232" w:rsidRDefault="00D54232" w:rsidP="00D54232">
      <w:pPr>
        <w:rPr>
          <w:rStyle w:val="ECCParagraph"/>
        </w:rPr>
      </w:pPr>
      <w:r w:rsidRPr="00D54232">
        <w:t>When the tasks have been clarified and well defined three requirements have to be evaluate</w:t>
      </w:r>
      <w:r>
        <w:t>d</w:t>
      </w:r>
      <w:r w:rsidRPr="00D54232">
        <w:rPr>
          <w:rStyle w:val="ECCParagraph"/>
        </w:rPr>
        <w:t>:</w:t>
      </w:r>
    </w:p>
    <w:p w:rsidR="00D54232" w:rsidRDefault="00D54232" w:rsidP="00D54232">
      <w:pPr>
        <w:pStyle w:val="ECCBulletsLv1"/>
        <w:rPr>
          <w:rStyle w:val="ECCParagraph"/>
        </w:rPr>
      </w:pPr>
      <w:r>
        <w:t>m</w:t>
      </w:r>
      <w:r w:rsidRPr="00D54232">
        <w:t>easurement-, communication- and information technique requirements</w:t>
      </w:r>
      <w:r w:rsidRPr="00D54232">
        <w:rPr>
          <w:rStyle w:val="ECCParagraph"/>
        </w:rPr>
        <w:t xml:space="preserve">; </w:t>
      </w:r>
    </w:p>
    <w:p w:rsidR="00D54232" w:rsidRDefault="00D54232" w:rsidP="00D54232">
      <w:pPr>
        <w:pStyle w:val="ECCBulletsLv1"/>
      </w:pPr>
      <w:r>
        <w:t>o</w:t>
      </w:r>
      <w:r w:rsidRPr="00D54232">
        <w:t>rgani</w:t>
      </w:r>
      <w:r w:rsidR="00992D60">
        <w:t>s</w:t>
      </w:r>
      <w:r w:rsidRPr="00D54232">
        <w:t>ational of the measuring station</w:t>
      </w:r>
      <w:r>
        <w:t>;</w:t>
      </w:r>
    </w:p>
    <w:p w:rsidR="00D54232" w:rsidRPr="00D54232" w:rsidRDefault="00D54232" w:rsidP="00D54232">
      <w:pPr>
        <w:pStyle w:val="ECCBulletsLv1"/>
        <w:rPr>
          <w:rStyle w:val="ECCParagraph"/>
        </w:rPr>
      </w:pPr>
      <w:proofErr w:type="gramStart"/>
      <w:r>
        <w:t>v</w:t>
      </w:r>
      <w:r w:rsidRPr="00D54232">
        <w:t>ehicle</w:t>
      </w:r>
      <w:proofErr w:type="gramEnd"/>
      <w:r w:rsidRPr="00D54232">
        <w:t xml:space="preserve"> requirements</w:t>
      </w:r>
      <w:r>
        <w:t>.</w:t>
      </w:r>
    </w:p>
    <w:p w:rsidR="00D54232" w:rsidRPr="00D54232" w:rsidRDefault="00D54232" w:rsidP="00D54232">
      <w:r w:rsidRPr="00D54232">
        <w:t>When considering all aspects of the workflow diagram large parts of the concept have been determined. However, every administration will have specific needs and focal points which can only be considered by an own project team.</w:t>
      </w:r>
    </w:p>
    <w:p w:rsidR="00CE4B8C" w:rsidRPr="00CE4B8C" w:rsidRDefault="00CE4B8C" w:rsidP="00CE4B8C">
      <w:pPr>
        <w:pStyle w:val="Heading3"/>
        <w:rPr>
          <w:rStyle w:val="ECCParagraph"/>
        </w:rPr>
      </w:pPr>
      <w:bookmarkStart w:id="46" w:name="_Toc339754"/>
      <w:r>
        <w:rPr>
          <w:rStyle w:val="ECCParagraph"/>
        </w:rPr>
        <w:t>Over</w:t>
      </w:r>
      <w:r w:rsidR="00040E86">
        <w:rPr>
          <w:rStyle w:val="ECCParagraph"/>
        </w:rPr>
        <w:t>vie</w:t>
      </w:r>
      <w:r>
        <w:rPr>
          <w:rStyle w:val="ECCParagraph"/>
        </w:rPr>
        <w:t xml:space="preserve">w of </w:t>
      </w:r>
      <w:r w:rsidR="00374ED9" w:rsidRPr="00374ED9">
        <w:rPr>
          <w:rStyle w:val="ECCParagraph"/>
        </w:rPr>
        <w:t>mobile spectrum monitoring units</w:t>
      </w:r>
      <w:r>
        <w:rPr>
          <w:rStyle w:val="ECCParagraph"/>
        </w:rPr>
        <w:t xml:space="preserve"> equipment</w:t>
      </w:r>
      <w:bookmarkEnd w:id="46"/>
    </w:p>
    <w:p w:rsidR="00374ED9" w:rsidRPr="00374ED9" w:rsidRDefault="00374ED9" w:rsidP="00374ED9">
      <w:pPr>
        <w:rPr>
          <w:lang w:val="en-US"/>
        </w:rPr>
      </w:pPr>
      <w:r w:rsidRPr="00374ED9">
        <w:t xml:space="preserve">Like explained an administration can either develop large parts of the </w:t>
      </w:r>
      <w:r w:rsidRPr="00374ED9">
        <w:rPr>
          <w:rStyle w:val="ECCParagraph"/>
        </w:rPr>
        <w:t>mobile spectrum monitoring units</w:t>
      </w:r>
      <w:r w:rsidRPr="00374ED9">
        <w:t xml:space="preserve"> on its own or it will accept the offer of a full service provider. Especially in the case of self-development an administration needs to have an overview of all equipment which will be carried on the car.</w:t>
      </w:r>
    </w:p>
    <w:p w:rsidR="00374ED9" w:rsidRDefault="00374ED9" w:rsidP="00374ED9">
      <w:r w:rsidRPr="00374ED9">
        <w:t xml:space="preserve">The </w:t>
      </w:r>
      <w:r w:rsidR="00C63463">
        <w:t>T</w:t>
      </w:r>
      <w:r w:rsidRPr="00374ED9">
        <w:t xml:space="preserve">able </w:t>
      </w:r>
      <w:r w:rsidR="00762805">
        <w:t xml:space="preserve">1 </w:t>
      </w:r>
      <w:r w:rsidRPr="00374ED9">
        <w:t xml:space="preserve">shows a possible approach how an administration can get this overview of required equipment. It can be seen, that the first three columns represent a general and detailed description of the type of equipment. Since the frequency range is a key factor of many devices it is given in column number four. Column five to eight deal with dimensions and weight of the equipment. When self-developing a </w:t>
      </w:r>
      <w:r w:rsidR="00762805" w:rsidRPr="00762805">
        <w:rPr>
          <w:rStyle w:val="ECCParagraph"/>
        </w:rPr>
        <w:t>mobile spectrum monitoring unit</w:t>
      </w:r>
      <w:r w:rsidR="00762805">
        <w:rPr>
          <w:rStyle w:val="ECCParagraph"/>
        </w:rPr>
        <w:t xml:space="preserve"> </w:t>
      </w:r>
      <w:r w:rsidRPr="00374ED9">
        <w:t xml:space="preserve">this information is of high importance. The sum of the weight for instance will give the projecting team a crucial indicator for the type of the vehicle (SUV, </w:t>
      </w:r>
      <w:r w:rsidR="00AB0518">
        <w:t>V</w:t>
      </w:r>
      <w:r w:rsidR="00AB0518" w:rsidRPr="00374ED9">
        <w:t>an</w:t>
      </w:r>
      <w:r w:rsidRPr="00374ED9">
        <w:t>, truck …) which will be selected later in the project.</w:t>
      </w:r>
    </w:p>
    <w:p w:rsidR="00374ED9" w:rsidRPr="00992D60" w:rsidRDefault="00374ED9" w:rsidP="00C63463">
      <w:pPr>
        <w:pStyle w:val="Caption"/>
        <w:rPr>
          <w:lang w:val="en-US"/>
        </w:rPr>
      </w:pPr>
      <w:r w:rsidRPr="00992D60">
        <w:rPr>
          <w:lang w:val="en-US"/>
        </w:rPr>
        <w:t>Table 1</w:t>
      </w:r>
      <w:r w:rsidR="00C63463" w:rsidRPr="00992D60">
        <w:rPr>
          <w:lang w:val="en-US"/>
        </w:rPr>
        <w:t xml:space="preserve">: </w:t>
      </w:r>
      <w:r w:rsidR="000A0134" w:rsidRPr="00992D60">
        <w:rPr>
          <w:lang w:val="en-US"/>
        </w:rPr>
        <w:t xml:space="preserve">List of </w:t>
      </w:r>
      <w:r w:rsidR="003C378D" w:rsidRPr="00992D60">
        <w:rPr>
          <w:lang w:val="en-US"/>
        </w:rPr>
        <w:t>approximate</w:t>
      </w:r>
      <w:r w:rsidR="000A0134" w:rsidRPr="00992D60">
        <w:rPr>
          <w:lang w:val="en-US"/>
        </w:rPr>
        <w:t xml:space="preserve"> measurement, monitoring equipment and accessories used in </w:t>
      </w:r>
      <w:r w:rsidR="000A0134" w:rsidRPr="000A0134">
        <w:rPr>
          <w:rStyle w:val="ECCParagraph"/>
        </w:rPr>
        <w:t>mobile spectrum monitoring units</w:t>
      </w:r>
      <w:r w:rsidR="000A0134" w:rsidRPr="00992D60">
        <w:rPr>
          <w:lang w:val="en-US"/>
        </w:rPr>
        <w:t xml:space="preserve"> </w:t>
      </w:r>
    </w:p>
    <w:tbl>
      <w:tblPr>
        <w:tblStyle w:val="ECCTable-redheader"/>
        <w:tblW w:w="8529" w:type="dxa"/>
        <w:tblInd w:w="0" w:type="dxa"/>
        <w:tblLayout w:type="fixed"/>
        <w:tblLook w:val="04A0" w:firstRow="1" w:lastRow="0" w:firstColumn="1" w:lastColumn="0" w:noHBand="0" w:noVBand="1"/>
      </w:tblPr>
      <w:tblGrid>
        <w:gridCol w:w="1668"/>
        <w:gridCol w:w="1509"/>
        <w:gridCol w:w="1701"/>
        <w:gridCol w:w="992"/>
        <w:gridCol w:w="850"/>
        <w:gridCol w:w="851"/>
        <w:gridCol w:w="958"/>
      </w:tblGrid>
      <w:tr w:rsidR="006810CE" w:rsidTr="00130EBB">
        <w:trPr>
          <w:cnfStyle w:val="100000000000" w:firstRow="1" w:lastRow="0" w:firstColumn="0" w:lastColumn="0" w:oddVBand="0" w:evenVBand="0" w:oddHBand="0" w:evenHBand="0" w:firstRowFirstColumn="0" w:firstRowLastColumn="0" w:lastRowFirstColumn="0" w:lastRowLastColumn="0"/>
        </w:trPr>
        <w:tc>
          <w:tcPr>
            <w:tcW w:w="1668" w:type="dxa"/>
            <w:noWrap/>
            <w:hideMark/>
          </w:tcPr>
          <w:p w:rsidR="006810CE" w:rsidRPr="00374ED9" w:rsidRDefault="006810CE" w:rsidP="00374ED9">
            <w:r w:rsidRPr="00374ED9">
              <w:t>Category</w:t>
            </w:r>
          </w:p>
        </w:tc>
        <w:tc>
          <w:tcPr>
            <w:tcW w:w="1509" w:type="dxa"/>
            <w:hideMark/>
          </w:tcPr>
          <w:p w:rsidR="006810CE" w:rsidRPr="00374ED9" w:rsidRDefault="006810CE" w:rsidP="00374ED9">
            <w:r w:rsidRPr="00374ED9">
              <w:t>Equipment Type</w:t>
            </w:r>
          </w:p>
        </w:tc>
        <w:tc>
          <w:tcPr>
            <w:tcW w:w="1701" w:type="dxa"/>
            <w:hideMark/>
          </w:tcPr>
          <w:p w:rsidR="006810CE" w:rsidRPr="00374ED9" w:rsidRDefault="006810CE" w:rsidP="00374ED9">
            <w:r w:rsidRPr="00374ED9">
              <w:t>Frequency Range</w:t>
            </w:r>
          </w:p>
        </w:tc>
        <w:tc>
          <w:tcPr>
            <w:tcW w:w="992" w:type="dxa"/>
            <w:hideMark/>
          </w:tcPr>
          <w:p w:rsidR="006810CE" w:rsidRPr="00374ED9" w:rsidRDefault="006810CE" w:rsidP="00374ED9">
            <w:r w:rsidRPr="00374ED9">
              <w:t>Length</w:t>
            </w:r>
            <w:r w:rsidRPr="00374ED9">
              <w:br/>
              <w:t>mm</w:t>
            </w:r>
          </w:p>
        </w:tc>
        <w:tc>
          <w:tcPr>
            <w:tcW w:w="850" w:type="dxa"/>
            <w:hideMark/>
          </w:tcPr>
          <w:p w:rsidR="006810CE" w:rsidRPr="00374ED9" w:rsidRDefault="006810CE" w:rsidP="00374ED9">
            <w:r w:rsidRPr="00374ED9">
              <w:t>Height</w:t>
            </w:r>
            <w:r w:rsidRPr="00374ED9">
              <w:br/>
              <w:t>mm</w:t>
            </w:r>
          </w:p>
        </w:tc>
        <w:tc>
          <w:tcPr>
            <w:tcW w:w="851" w:type="dxa"/>
            <w:hideMark/>
          </w:tcPr>
          <w:p w:rsidR="006810CE" w:rsidRPr="00374ED9" w:rsidRDefault="006810CE" w:rsidP="00374ED9">
            <w:r w:rsidRPr="00374ED9">
              <w:t>Width</w:t>
            </w:r>
            <w:r w:rsidRPr="00374ED9">
              <w:br/>
              <w:t>mm</w:t>
            </w:r>
          </w:p>
        </w:tc>
        <w:tc>
          <w:tcPr>
            <w:tcW w:w="958" w:type="dxa"/>
            <w:hideMark/>
          </w:tcPr>
          <w:p w:rsidR="006810CE" w:rsidRPr="00374ED9" w:rsidRDefault="006810CE" w:rsidP="00374ED9">
            <w:r w:rsidRPr="00374ED9">
              <w:t>Weight</w:t>
            </w:r>
            <w:r w:rsidRPr="00374ED9">
              <w:br/>
              <w:t>kg</w:t>
            </w:r>
          </w:p>
        </w:tc>
      </w:tr>
      <w:tr w:rsidR="006810CE" w:rsidTr="00130EBB">
        <w:tc>
          <w:tcPr>
            <w:tcW w:w="1668" w:type="dxa"/>
            <w:noWrap/>
            <w:hideMark/>
          </w:tcPr>
          <w:p w:rsidR="006810CE" w:rsidRPr="00374ED9" w:rsidRDefault="006810CE" w:rsidP="00374ED9">
            <w:r w:rsidRPr="00374ED9">
              <w:t>Antenna</w:t>
            </w:r>
          </w:p>
        </w:tc>
        <w:tc>
          <w:tcPr>
            <w:tcW w:w="1509" w:type="dxa"/>
            <w:noWrap/>
            <w:hideMark/>
          </w:tcPr>
          <w:p w:rsidR="006810CE" w:rsidRPr="00374ED9" w:rsidRDefault="006810CE" w:rsidP="00374ED9">
            <w:r w:rsidRPr="00374ED9">
              <w:t>Set of antennas (case)</w:t>
            </w:r>
          </w:p>
        </w:tc>
        <w:tc>
          <w:tcPr>
            <w:tcW w:w="1701" w:type="dxa"/>
            <w:noWrap/>
            <w:hideMark/>
          </w:tcPr>
          <w:p w:rsidR="006810CE" w:rsidRPr="00374ED9" w:rsidRDefault="006810CE" w:rsidP="00374ED9">
            <w:r w:rsidRPr="00374ED9">
              <w:t>0,01 - 3000 MHz</w:t>
            </w:r>
          </w:p>
        </w:tc>
        <w:tc>
          <w:tcPr>
            <w:tcW w:w="992" w:type="dxa"/>
            <w:noWrap/>
            <w:hideMark/>
          </w:tcPr>
          <w:p w:rsidR="006810CE" w:rsidRPr="00374ED9" w:rsidRDefault="006810CE" w:rsidP="00374ED9">
            <w:r w:rsidRPr="00374ED9">
              <w:t>550</w:t>
            </w:r>
          </w:p>
        </w:tc>
        <w:tc>
          <w:tcPr>
            <w:tcW w:w="850" w:type="dxa"/>
            <w:noWrap/>
            <w:hideMark/>
          </w:tcPr>
          <w:p w:rsidR="006810CE" w:rsidRPr="00374ED9" w:rsidRDefault="006810CE" w:rsidP="00374ED9">
            <w:r w:rsidRPr="00374ED9">
              <w:t>170</w:t>
            </w:r>
          </w:p>
        </w:tc>
        <w:tc>
          <w:tcPr>
            <w:tcW w:w="851" w:type="dxa"/>
            <w:noWrap/>
            <w:hideMark/>
          </w:tcPr>
          <w:p w:rsidR="006810CE" w:rsidRPr="00374ED9" w:rsidRDefault="006810CE" w:rsidP="00374ED9">
            <w:r w:rsidRPr="00374ED9">
              <w:t>420</w:t>
            </w:r>
          </w:p>
        </w:tc>
        <w:tc>
          <w:tcPr>
            <w:tcW w:w="958" w:type="dxa"/>
            <w:noWrap/>
            <w:hideMark/>
          </w:tcPr>
          <w:p w:rsidR="006810CE" w:rsidRPr="00374ED9" w:rsidRDefault="006810CE" w:rsidP="00374ED9">
            <w:r w:rsidRPr="00374ED9">
              <w:t>6,7</w:t>
            </w:r>
          </w:p>
        </w:tc>
      </w:tr>
      <w:tr w:rsidR="006810CE" w:rsidTr="00130EBB">
        <w:tc>
          <w:tcPr>
            <w:tcW w:w="1668" w:type="dxa"/>
            <w:noWrap/>
            <w:hideMark/>
          </w:tcPr>
          <w:p w:rsidR="006810CE" w:rsidRPr="00374ED9" w:rsidRDefault="006810CE" w:rsidP="00374ED9">
            <w:r w:rsidRPr="00374ED9">
              <w:t>Antenna</w:t>
            </w:r>
          </w:p>
        </w:tc>
        <w:tc>
          <w:tcPr>
            <w:tcW w:w="1509" w:type="dxa"/>
            <w:noWrap/>
            <w:hideMark/>
          </w:tcPr>
          <w:p w:rsidR="006810CE" w:rsidRPr="00374ED9" w:rsidRDefault="006810CE" w:rsidP="00374ED9">
            <w:r w:rsidRPr="00374ED9">
              <w:t>Horn antenna</w:t>
            </w:r>
          </w:p>
        </w:tc>
        <w:tc>
          <w:tcPr>
            <w:tcW w:w="1701" w:type="dxa"/>
            <w:noWrap/>
            <w:hideMark/>
          </w:tcPr>
          <w:p w:rsidR="006810CE" w:rsidRPr="00374ED9" w:rsidRDefault="006810CE" w:rsidP="00374ED9">
            <w:r w:rsidRPr="00374ED9">
              <w:t>0,5  - 2,8 GHz</w:t>
            </w:r>
          </w:p>
        </w:tc>
        <w:tc>
          <w:tcPr>
            <w:tcW w:w="992" w:type="dxa"/>
            <w:noWrap/>
            <w:hideMark/>
          </w:tcPr>
          <w:p w:rsidR="006810CE" w:rsidRPr="00374ED9" w:rsidRDefault="006810CE" w:rsidP="00374ED9">
            <w:r w:rsidRPr="00374ED9">
              <w:t>416</w:t>
            </w:r>
          </w:p>
        </w:tc>
        <w:tc>
          <w:tcPr>
            <w:tcW w:w="850" w:type="dxa"/>
            <w:noWrap/>
            <w:hideMark/>
          </w:tcPr>
          <w:p w:rsidR="006810CE" w:rsidRPr="00374ED9" w:rsidRDefault="006810CE" w:rsidP="00374ED9">
            <w:r w:rsidRPr="00374ED9">
              <w:t>240</w:t>
            </w:r>
          </w:p>
        </w:tc>
        <w:tc>
          <w:tcPr>
            <w:tcW w:w="851" w:type="dxa"/>
            <w:noWrap/>
            <w:hideMark/>
          </w:tcPr>
          <w:p w:rsidR="006810CE" w:rsidRPr="00374ED9" w:rsidRDefault="006810CE" w:rsidP="00374ED9">
            <w:r w:rsidRPr="00374ED9">
              <w:t>550</w:t>
            </w:r>
          </w:p>
        </w:tc>
        <w:tc>
          <w:tcPr>
            <w:tcW w:w="958" w:type="dxa"/>
            <w:noWrap/>
            <w:hideMark/>
          </w:tcPr>
          <w:p w:rsidR="006810CE" w:rsidRPr="00374ED9" w:rsidRDefault="006810CE" w:rsidP="00374ED9">
            <w:r w:rsidRPr="00374ED9">
              <w:t>3,8</w:t>
            </w:r>
          </w:p>
        </w:tc>
      </w:tr>
      <w:tr w:rsidR="006810CE" w:rsidTr="00130EBB">
        <w:tc>
          <w:tcPr>
            <w:tcW w:w="1668" w:type="dxa"/>
            <w:noWrap/>
            <w:hideMark/>
          </w:tcPr>
          <w:p w:rsidR="006810CE" w:rsidRPr="00374ED9" w:rsidRDefault="006810CE" w:rsidP="00374ED9">
            <w:r w:rsidRPr="00374ED9">
              <w:t>Antenna</w:t>
            </w:r>
          </w:p>
        </w:tc>
        <w:tc>
          <w:tcPr>
            <w:tcW w:w="1509" w:type="dxa"/>
            <w:noWrap/>
            <w:hideMark/>
          </w:tcPr>
          <w:p w:rsidR="006810CE" w:rsidRPr="00374ED9" w:rsidRDefault="006810CE" w:rsidP="008F5C06">
            <w:r w:rsidRPr="00374ED9">
              <w:t>Yagi antenn</w:t>
            </w:r>
            <w:r>
              <w:t>a</w:t>
            </w:r>
          </w:p>
        </w:tc>
        <w:tc>
          <w:tcPr>
            <w:tcW w:w="1701" w:type="dxa"/>
            <w:noWrap/>
            <w:hideMark/>
          </w:tcPr>
          <w:p w:rsidR="006810CE" w:rsidRPr="00374ED9" w:rsidRDefault="006810CE" w:rsidP="00374ED9">
            <w:r w:rsidRPr="00374ED9">
              <w:t>46 - 860 MHz</w:t>
            </w:r>
          </w:p>
        </w:tc>
        <w:tc>
          <w:tcPr>
            <w:tcW w:w="992" w:type="dxa"/>
            <w:noWrap/>
            <w:hideMark/>
          </w:tcPr>
          <w:p w:rsidR="006810CE" w:rsidRPr="00374ED9" w:rsidRDefault="006810CE" w:rsidP="00374ED9">
            <w:r w:rsidRPr="00374ED9">
              <w:t>1050</w:t>
            </w:r>
          </w:p>
        </w:tc>
        <w:tc>
          <w:tcPr>
            <w:tcW w:w="850" w:type="dxa"/>
            <w:noWrap/>
            <w:hideMark/>
          </w:tcPr>
          <w:p w:rsidR="006810CE" w:rsidRPr="00374ED9" w:rsidRDefault="006810CE" w:rsidP="00374ED9">
            <w:r w:rsidRPr="00374ED9">
              <w:t>580</w:t>
            </w:r>
          </w:p>
        </w:tc>
        <w:tc>
          <w:tcPr>
            <w:tcW w:w="851" w:type="dxa"/>
            <w:noWrap/>
            <w:hideMark/>
          </w:tcPr>
          <w:p w:rsidR="006810CE" w:rsidRPr="00374ED9" w:rsidRDefault="006810CE" w:rsidP="00374ED9">
            <w:r w:rsidRPr="00374ED9">
              <w:t>250</w:t>
            </w:r>
          </w:p>
        </w:tc>
        <w:tc>
          <w:tcPr>
            <w:tcW w:w="958" w:type="dxa"/>
            <w:noWrap/>
            <w:hideMark/>
          </w:tcPr>
          <w:p w:rsidR="006810CE" w:rsidRPr="00374ED9" w:rsidRDefault="006810CE" w:rsidP="00374ED9">
            <w:r w:rsidRPr="00374ED9">
              <w:t>8</w:t>
            </w:r>
          </w:p>
        </w:tc>
      </w:tr>
      <w:tr w:rsidR="006810CE" w:rsidTr="00130EBB">
        <w:tc>
          <w:tcPr>
            <w:tcW w:w="1668" w:type="dxa"/>
            <w:noWrap/>
            <w:hideMark/>
          </w:tcPr>
          <w:p w:rsidR="006810CE" w:rsidRPr="00374ED9" w:rsidRDefault="006810CE" w:rsidP="00374ED9">
            <w:r w:rsidRPr="00374ED9">
              <w:t>Antenna</w:t>
            </w:r>
          </w:p>
        </w:tc>
        <w:tc>
          <w:tcPr>
            <w:tcW w:w="1509" w:type="dxa"/>
            <w:noWrap/>
            <w:hideMark/>
          </w:tcPr>
          <w:p w:rsidR="006810CE" w:rsidRPr="00374ED9" w:rsidRDefault="006810CE" w:rsidP="00374ED9">
            <w:proofErr w:type="spellStart"/>
            <w:r w:rsidRPr="00374ED9">
              <w:t>LogPer</w:t>
            </w:r>
            <w:proofErr w:type="spellEnd"/>
            <w:r w:rsidRPr="00374ED9">
              <w:t xml:space="preserve"> antenna</w:t>
            </w:r>
          </w:p>
        </w:tc>
        <w:tc>
          <w:tcPr>
            <w:tcW w:w="1701" w:type="dxa"/>
            <w:noWrap/>
            <w:hideMark/>
          </w:tcPr>
          <w:p w:rsidR="006810CE" w:rsidRPr="00374ED9" w:rsidRDefault="006810CE" w:rsidP="00374ED9">
            <w:r w:rsidRPr="00374ED9">
              <w:t>230 MHz - 2,3 GHz</w:t>
            </w:r>
          </w:p>
        </w:tc>
        <w:tc>
          <w:tcPr>
            <w:tcW w:w="992" w:type="dxa"/>
            <w:noWrap/>
            <w:hideMark/>
          </w:tcPr>
          <w:p w:rsidR="006810CE" w:rsidRPr="00374ED9" w:rsidRDefault="006810CE" w:rsidP="00374ED9">
            <w:r w:rsidRPr="00374ED9">
              <w:t>650</w:t>
            </w:r>
          </w:p>
        </w:tc>
        <w:tc>
          <w:tcPr>
            <w:tcW w:w="850" w:type="dxa"/>
            <w:noWrap/>
            <w:hideMark/>
          </w:tcPr>
          <w:p w:rsidR="006810CE" w:rsidRPr="00374ED9" w:rsidRDefault="006810CE" w:rsidP="00374ED9">
            <w:r w:rsidRPr="00374ED9">
              <w:t>82</w:t>
            </w:r>
          </w:p>
        </w:tc>
        <w:tc>
          <w:tcPr>
            <w:tcW w:w="851" w:type="dxa"/>
            <w:noWrap/>
            <w:hideMark/>
          </w:tcPr>
          <w:p w:rsidR="006810CE" w:rsidRPr="00374ED9" w:rsidRDefault="006810CE" w:rsidP="00374ED9">
            <w:r w:rsidRPr="00374ED9">
              <w:t>790</w:t>
            </w:r>
          </w:p>
        </w:tc>
        <w:tc>
          <w:tcPr>
            <w:tcW w:w="958" w:type="dxa"/>
            <w:noWrap/>
            <w:hideMark/>
          </w:tcPr>
          <w:p w:rsidR="006810CE" w:rsidRPr="00374ED9" w:rsidRDefault="006810CE" w:rsidP="00374ED9">
            <w:r w:rsidRPr="00374ED9">
              <w:t>1,6</w:t>
            </w:r>
          </w:p>
        </w:tc>
      </w:tr>
      <w:tr w:rsidR="006810CE" w:rsidTr="00130EBB">
        <w:tc>
          <w:tcPr>
            <w:tcW w:w="1668" w:type="dxa"/>
            <w:noWrap/>
            <w:hideMark/>
          </w:tcPr>
          <w:p w:rsidR="006810CE" w:rsidRPr="00374ED9" w:rsidRDefault="006810CE" w:rsidP="00374ED9">
            <w:r w:rsidRPr="00374ED9">
              <w:t>Antenna</w:t>
            </w:r>
          </w:p>
        </w:tc>
        <w:tc>
          <w:tcPr>
            <w:tcW w:w="1509" w:type="dxa"/>
            <w:noWrap/>
            <w:hideMark/>
          </w:tcPr>
          <w:p w:rsidR="006810CE" w:rsidRPr="00374ED9" w:rsidRDefault="006810CE" w:rsidP="00374ED9">
            <w:r w:rsidRPr="00374ED9">
              <w:t>Parabolic antenna</w:t>
            </w:r>
          </w:p>
        </w:tc>
        <w:tc>
          <w:tcPr>
            <w:tcW w:w="1701" w:type="dxa"/>
            <w:noWrap/>
            <w:hideMark/>
          </w:tcPr>
          <w:p w:rsidR="006810CE" w:rsidRPr="00374ED9" w:rsidRDefault="006810CE" w:rsidP="00374ED9">
            <w:r w:rsidRPr="00374ED9">
              <w:t>1700 - 2100 MHz</w:t>
            </w:r>
          </w:p>
        </w:tc>
        <w:tc>
          <w:tcPr>
            <w:tcW w:w="992" w:type="dxa"/>
            <w:noWrap/>
            <w:hideMark/>
          </w:tcPr>
          <w:p w:rsidR="006810CE" w:rsidRPr="00374ED9" w:rsidRDefault="006810CE" w:rsidP="00374ED9">
            <w:r w:rsidRPr="00374ED9">
              <w:t>1000</w:t>
            </w:r>
          </w:p>
        </w:tc>
        <w:tc>
          <w:tcPr>
            <w:tcW w:w="850" w:type="dxa"/>
            <w:noWrap/>
            <w:hideMark/>
          </w:tcPr>
          <w:p w:rsidR="006810CE" w:rsidRPr="00374ED9" w:rsidRDefault="006810CE" w:rsidP="00374ED9">
            <w:r w:rsidRPr="00374ED9">
              <w:t>600</w:t>
            </w:r>
          </w:p>
        </w:tc>
        <w:tc>
          <w:tcPr>
            <w:tcW w:w="851" w:type="dxa"/>
            <w:noWrap/>
            <w:hideMark/>
          </w:tcPr>
          <w:p w:rsidR="006810CE" w:rsidRPr="00374ED9" w:rsidRDefault="006810CE" w:rsidP="00374ED9">
            <w:r w:rsidRPr="00374ED9">
              <w:t>510</w:t>
            </w:r>
          </w:p>
        </w:tc>
        <w:tc>
          <w:tcPr>
            <w:tcW w:w="958" w:type="dxa"/>
            <w:noWrap/>
            <w:hideMark/>
          </w:tcPr>
          <w:p w:rsidR="006810CE" w:rsidRPr="00374ED9" w:rsidRDefault="006810CE" w:rsidP="00374ED9">
            <w:r w:rsidRPr="00374ED9">
              <w:t>8,3</w:t>
            </w:r>
          </w:p>
        </w:tc>
      </w:tr>
      <w:tr w:rsidR="006810CE" w:rsidTr="00130EBB">
        <w:tc>
          <w:tcPr>
            <w:tcW w:w="1668" w:type="dxa"/>
            <w:noWrap/>
            <w:hideMark/>
          </w:tcPr>
          <w:p w:rsidR="006810CE" w:rsidRPr="00374ED9" w:rsidRDefault="006810CE" w:rsidP="00374ED9">
            <w:r w:rsidRPr="00374ED9">
              <w:t>Measurement device</w:t>
            </w:r>
          </w:p>
        </w:tc>
        <w:tc>
          <w:tcPr>
            <w:tcW w:w="1509" w:type="dxa"/>
            <w:noWrap/>
            <w:hideMark/>
          </w:tcPr>
          <w:p w:rsidR="006810CE" w:rsidRPr="00374ED9" w:rsidRDefault="006810CE" w:rsidP="00374ED9">
            <w:r w:rsidRPr="00374ED9">
              <w:t>Power meter</w:t>
            </w:r>
          </w:p>
        </w:tc>
        <w:tc>
          <w:tcPr>
            <w:tcW w:w="1701" w:type="dxa"/>
            <w:noWrap/>
            <w:hideMark/>
          </w:tcPr>
          <w:p w:rsidR="006810CE" w:rsidRPr="00374ED9" w:rsidRDefault="006810CE" w:rsidP="00374ED9">
            <w:r w:rsidRPr="00374ED9">
              <w:t>0,2 - 4000</w:t>
            </w:r>
            <w:r>
              <w:t xml:space="preserve"> </w:t>
            </w:r>
            <w:r w:rsidRPr="00374ED9">
              <w:t>MHz</w:t>
            </w:r>
          </w:p>
        </w:tc>
        <w:tc>
          <w:tcPr>
            <w:tcW w:w="992" w:type="dxa"/>
            <w:noWrap/>
            <w:hideMark/>
          </w:tcPr>
          <w:p w:rsidR="006810CE" w:rsidRPr="00374ED9" w:rsidRDefault="006810CE" w:rsidP="00374ED9">
            <w:r w:rsidRPr="00374ED9">
              <w:t>270</w:t>
            </w:r>
          </w:p>
        </w:tc>
        <w:tc>
          <w:tcPr>
            <w:tcW w:w="850" w:type="dxa"/>
            <w:noWrap/>
            <w:hideMark/>
          </w:tcPr>
          <w:p w:rsidR="006810CE" w:rsidRPr="00374ED9" w:rsidRDefault="006810CE" w:rsidP="00374ED9">
            <w:r w:rsidRPr="00374ED9">
              <w:t>200</w:t>
            </w:r>
          </w:p>
        </w:tc>
        <w:tc>
          <w:tcPr>
            <w:tcW w:w="851" w:type="dxa"/>
            <w:noWrap/>
            <w:hideMark/>
          </w:tcPr>
          <w:p w:rsidR="006810CE" w:rsidRPr="00374ED9" w:rsidRDefault="006810CE" w:rsidP="00374ED9">
            <w:r w:rsidRPr="00374ED9">
              <w:t>300</w:t>
            </w:r>
          </w:p>
        </w:tc>
        <w:tc>
          <w:tcPr>
            <w:tcW w:w="958" w:type="dxa"/>
            <w:noWrap/>
            <w:hideMark/>
          </w:tcPr>
          <w:p w:rsidR="006810CE" w:rsidRPr="00374ED9" w:rsidRDefault="006810CE" w:rsidP="00374ED9">
            <w:r w:rsidRPr="00374ED9">
              <w:t>5</w:t>
            </w:r>
          </w:p>
        </w:tc>
      </w:tr>
      <w:tr w:rsidR="006810CE" w:rsidTr="00130EBB">
        <w:tc>
          <w:tcPr>
            <w:tcW w:w="1668" w:type="dxa"/>
            <w:noWrap/>
            <w:hideMark/>
          </w:tcPr>
          <w:p w:rsidR="006810CE" w:rsidRPr="00374ED9" w:rsidRDefault="006810CE" w:rsidP="00374ED9">
            <w:r w:rsidRPr="00374ED9">
              <w:t>Measurement device</w:t>
            </w:r>
          </w:p>
        </w:tc>
        <w:tc>
          <w:tcPr>
            <w:tcW w:w="1509" w:type="dxa"/>
            <w:noWrap/>
            <w:hideMark/>
          </w:tcPr>
          <w:p w:rsidR="006810CE" w:rsidRPr="00374ED9" w:rsidRDefault="006810CE" w:rsidP="00374ED9">
            <w:r w:rsidRPr="00374ED9">
              <w:t>Signal generator</w:t>
            </w:r>
          </w:p>
        </w:tc>
        <w:tc>
          <w:tcPr>
            <w:tcW w:w="1701" w:type="dxa"/>
            <w:noWrap/>
            <w:hideMark/>
          </w:tcPr>
          <w:p w:rsidR="006810CE" w:rsidRPr="00374ED9" w:rsidRDefault="006810CE" w:rsidP="00374ED9">
            <w:r w:rsidRPr="00374ED9">
              <w:t>0,005 - 6000 MHz</w:t>
            </w:r>
          </w:p>
        </w:tc>
        <w:tc>
          <w:tcPr>
            <w:tcW w:w="992" w:type="dxa"/>
            <w:noWrap/>
            <w:hideMark/>
          </w:tcPr>
          <w:p w:rsidR="006810CE" w:rsidRPr="00374ED9" w:rsidRDefault="006810CE" w:rsidP="00374ED9">
            <w:r w:rsidRPr="00374ED9">
              <w:t>430</w:t>
            </w:r>
          </w:p>
        </w:tc>
        <w:tc>
          <w:tcPr>
            <w:tcW w:w="850" w:type="dxa"/>
            <w:noWrap/>
            <w:hideMark/>
          </w:tcPr>
          <w:p w:rsidR="006810CE" w:rsidRPr="00374ED9" w:rsidRDefault="006810CE" w:rsidP="00374ED9">
            <w:r w:rsidRPr="00374ED9">
              <w:t>190</w:t>
            </w:r>
          </w:p>
        </w:tc>
        <w:tc>
          <w:tcPr>
            <w:tcW w:w="851" w:type="dxa"/>
            <w:noWrap/>
            <w:hideMark/>
          </w:tcPr>
          <w:p w:rsidR="006810CE" w:rsidRPr="00374ED9" w:rsidRDefault="006810CE" w:rsidP="00374ED9">
            <w:r w:rsidRPr="00374ED9">
              <w:t>350</w:t>
            </w:r>
          </w:p>
        </w:tc>
        <w:tc>
          <w:tcPr>
            <w:tcW w:w="958" w:type="dxa"/>
            <w:noWrap/>
            <w:hideMark/>
          </w:tcPr>
          <w:p w:rsidR="006810CE" w:rsidRPr="00374ED9" w:rsidRDefault="006810CE" w:rsidP="00374ED9">
            <w:r w:rsidRPr="00374ED9">
              <w:t>20</w:t>
            </w:r>
          </w:p>
        </w:tc>
      </w:tr>
      <w:tr w:rsidR="006810CE" w:rsidTr="00130EBB">
        <w:tc>
          <w:tcPr>
            <w:tcW w:w="1668" w:type="dxa"/>
            <w:noWrap/>
            <w:hideMark/>
          </w:tcPr>
          <w:p w:rsidR="006810CE" w:rsidRPr="00374ED9" w:rsidRDefault="006810CE" w:rsidP="00374ED9">
            <w:r w:rsidRPr="00374ED9">
              <w:t>Measurement device</w:t>
            </w:r>
          </w:p>
        </w:tc>
        <w:tc>
          <w:tcPr>
            <w:tcW w:w="1509" w:type="dxa"/>
            <w:noWrap/>
            <w:hideMark/>
          </w:tcPr>
          <w:p w:rsidR="006810CE" w:rsidRPr="00374ED9" w:rsidRDefault="006810CE" w:rsidP="00374ED9">
            <w:r w:rsidRPr="00374ED9">
              <w:t>Real time analy</w:t>
            </w:r>
            <w:r>
              <w:t>s</w:t>
            </w:r>
            <w:r w:rsidRPr="00374ED9">
              <w:t>er</w:t>
            </w:r>
          </w:p>
        </w:tc>
        <w:tc>
          <w:tcPr>
            <w:tcW w:w="1701" w:type="dxa"/>
            <w:noWrap/>
            <w:hideMark/>
          </w:tcPr>
          <w:p w:rsidR="006810CE" w:rsidRPr="00374ED9" w:rsidRDefault="006810CE" w:rsidP="00374ED9">
            <w:r w:rsidRPr="00374ED9">
              <w:t>9 kHz - 14 GHz</w:t>
            </w:r>
          </w:p>
        </w:tc>
        <w:tc>
          <w:tcPr>
            <w:tcW w:w="992" w:type="dxa"/>
            <w:noWrap/>
            <w:hideMark/>
          </w:tcPr>
          <w:p w:rsidR="006810CE" w:rsidRPr="00374ED9" w:rsidRDefault="006810CE" w:rsidP="00374ED9">
            <w:r w:rsidRPr="00374ED9">
              <w:t>460</w:t>
            </w:r>
          </w:p>
        </w:tc>
        <w:tc>
          <w:tcPr>
            <w:tcW w:w="850" w:type="dxa"/>
            <w:noWrap/>
            <w:hideMark/>
          </w:tcPr>
          <w:p w:rsidR="006810CE" w:rsidRPr="00374ED9" w:rsidRDefault="006810CE" w:rsidP="00374ED9">
            <w:r w:rsidRPr="00374ED9">
              <w:t>270</w:t>
            </w:r>
          </w:p>
        </w:tc>
        <w:tc>
          <w:tcPr>
            <w:tcW w:w="851" w:type="dxa"/>
            <w:noWrap/>
            <w:hideMark/>
          </w:tcPr>
          <w:p w:rsidR="006810CE" w:rsidRPr="00374ED9" w:rsidRDefault="006810CE" w:rsidP="00374ED9">
            <w:r w:rsidRPr="00374ED9">
              <w:t>550</w:t>
            </w:r>
          </w:p>
        </w:tc>
        <w:tc>
          <w:tcPr>
            <w:tcW w:w="958" w:type="dxa"/>
            <w:noWrap/>
            <w:hideMark/>
          </w:tcPr>
          <w:p w:rsidR="006810CE" w:rsidRPr="00374ED9" w:rsidRDefault="006810CE" w:rsidP="00374ED9">
            <w:r w:rsidRPr="00374ED9">
              <w:t>28</w:t>
            </w:r>
          </w:p>
        </w:tc>
      </w:tr>
      <w:tr w:rsidR="006810CE" w:rsidTr="00130EBB">
        <w:tc>
          <w:tcPr>
            <w:tcW w:w="1668" w:type="dxa"/>
            <w:noWrap/>
            <w:hideMark/>
          </w:tcPr>
          <w:p w:rsidR="006810CE" w:rsidRPr="00374ED9" w:rsidRDefault="006810CE" w:rsidP="00374ED9">
            <w:r w:rsidRPr="00374ED9">
              <w:lastRenderedPageBreak/>
              <w:t>Measurement device</w:t>
            </w:r>
          </w:p>
        </w:tc>
        <w:tc>
          <w:tcPr>
            <w:tcW w:w="1509" w:type="dxa"/>
            <w:noWrap/>
            <w:hideMark/>
          </w:tcPr>
          <w:p w:rsidR="006810CE" w:rsidRPr="00374ED9" w:rsidRDefault="006810CE" w:rsidP="00374ED9">
            <w:r w:rsidRPr="00374ED9">
              <w:t>Spectrum analy</w:t>
            </w:r>
            <w:r>
              <w:t>s</w:t>
            </w:r>
            <w:r w:rsidRPr="00374ED9">
              <w:t>er</w:t>
            </w:r>
          </w:p>
        </w:tc>
        <w:tc>
          <w:tcPr>
            <w:tcW w:w="1701" w:type="dxa"/>
            <w:noWrap/>
            <w:hideMark/>
          </w:tcPr>
          <w:p w:rsidR="006810CE" w:rsidRPr="00374ED9" w:rsidRDefault="006810CE" w:rsidP="00374ED9">
            <w:r w:rsidRPr="00374ED9">
              <w:t>20 Hz - 8 GHz</w:t>
            </w:r>
          </w:p>
        </w:tc>
        <w:tc>
          <w:tcPr>
            <w:tcW w:w="992" w:type="dxa"/>
            <w:noWrap/>
            <w:hideMark/>
          </w:tcPr>
          <w:p w:rsidR="006810CE" w:rsidRPr="00374ED9" w:rsidRDefault="006810CE" w:rsidP="00374ED9">
            <w:r w:rsidRPr="00374ED9">
              <w:t>470</w:t>
            </w:r>
          </w:p>
        </w:tc>
        <w:tc>
          <w:tcPr>
            <w:tcW w:w="850" w:type="dxa"/>
            <w:noWrap/>
            <w:hideMark/>
          </w:tcPr>
          <w:p w:rsidR="006810CE" w:rsidRPr="00374ED9" w:rsidRDefault="006810CE" w:rsidP="00374ED9">
            <w:r w:rsidRPr="00374ED9">
              <w:t>180</w:t>
            </w:r>
          </w:p>
        </w:tc>
        <w:tc>
          <w:tcPr>
            <w:tcW w:w="851" w:type="dxa"/>
            <w:noWrap/>
            <w:hideMark/>
          </w:tcPr>
          <w:p w:rsidR="006810CE" w:rsidRPr="00374ED9" w:rsidRDefault="006810CE" w:rsidP="00374ED9">
            <w:r w:rsidRPr="00374ED9">
              <w:t>520</w:t>
            </w:r>
          </w:p>
        </w:tc>
        <w:tc>
          <w:tcPr>
            <w:tcW w:w="958" w:type="dxa"/>
            <w:noWrap/>
            <w:hideMark/>
          </w:tcPr>
          <w:p w:rsidR="006810CE" w:rsidRPr="00374ED9" w:rsidRDefault="006810CE" w:rsidP="00374ED9">
            <w:r w:rsidRPr="00374ED9">
              <w:t>15</w:t>
            </w:r>
          </w:p>
        </w:tc>
      </w:tr>
      <w:tr w:rsidR="006810CE" w:rsidTr="00130EBB">
        <w:tc>
          <w:tcPr>
            <w:tcW w:w="1668" w:type="dxa"/>
            <w:noWrap/>
            <w:hideMark/>
          </w:tcPr>
          <w:p w:rsidR="006810CE" w:rsidRPr="00374ED9" w:rsidRDefault="006810CE" w:rsidP="00374ED9">
            <w:r w:rsidRPr="00374ED9">
              <w:t>Antenna accessories</w:t>
            </w:r>
          </w:p>
        </w:tc>
        <w:tc>
          <w:tcPr>
            <w:tcW w:w="1509" w:type="dxa"/>
            <w:noWrap/>
            <w:hideMark/>
          </w:tcPr>
          <w:p w:rsidR="006810CE" w:rsidRPr="00374ED9" w:rsidRDefault="006810CE" w:rsidP="00374ED9">
            <w:r w:rsidRPr="00374ED9">
              <w:t>tripod</w:t>
            </w:r>
          </w:p>
        </w:tc>
        <w:tc>
          <w:tcPr>
            <w:tcW w:w="1701" w:type="dxa"/>
            <w:noWrap/>
          </w:tcPr>
          <w:p w:rsidR="006810CE" w:rsidRPr="00374ED9" w:rsidRDefault="006810CE" w:rsidP="00374ED9"/>
        </w:tc>
        <w:tc>
          <w:tcPr>
            <w:tcW w:w="992" w:type="dxa"/>
            <w:noWrap/>
            <w:hideMark/>
          </w:tcPr>
          <w:p w:rsidR="006810CE" w:rsidRPr="00374ED9" w:rsidRDefault="006810CE" w:rsidP="00374ED9">
            <w:r w:rsidRPr="00374ED9">
              <w:t>200</w:t>
            </w:r>
          </w:p>
        </w:tc>
        <w:tc>
          <w:tcPr>
            <w:tcW w:w="850" w:type="dxa"/>
            <w:noWrap/>
            <w:hideMark/>
          </w:tcPr>
          <w:p w:rsidR="006810CE" w:rsidRPr="00374ED9" w:rsidRDefault="006810CE" w:rsidP="00374ED9">
            <w:r w:rsidRPr="00374ED9">
              <w:t>1200</w:t>
            </w:r>
          </w:p>
        </w:tc>
        <w:tc>
          <w:tcPr>
            <w:tcW w:w="851" w:type="dxa"/>
            <w:noWrap/>
            <w:hideMark/>
          </w:tcPr>
          <w:p w:rsidR="006810CE" w:rsidRPr="00374ED9" w:rsidRDefault="006810CE" w:rsidP="00374ED9">
            <w:r w:rsidRPr="00374ED9">
              <w:t>200</w:t>
            </w:r>
          </w:p>
        </w:tc>
        <w:tc>
          <w:tcPr>
            <w:tcW w:w="958" w:type="dxa"/>
            <w:noWrap/>
            <w:hideMark/>
          </w:tcPr>
          <w:p w:rsidR="006810CE" w:rsidRPr="00374ED9" w:rsidRDefault="006810CE" w:rsidP="00374ED9">
            <w:r w:rsidRPr="00374ED9">
              <w:t>13</w:t>
            </w:r>
          </w:p>
        </w:tc>
      </w:tr>
      <w:tr w:rsidR="006810CE" w:rsidTr="00130EBB">
        <w:tc>
          <w:tcPr>
            <w:tcW w:w="1668" w:type="dxa"/>
            <w:noWrap/>
            <w:hideMark/>
          </w:tcPr>
          <w:p w:rsidR="006810CE" w:rsidRPr="00374ED9" w:rsidRDefault="006810CE" w:rsidP="00374ED9">
            <w:r w:rsidRPr="00374ED9">
              <w:t>Communication</w:t>
            </w:r>
          </w:p>
        </w:tc>
        <w:tc>
          <w:tcPr>
            <w:tcW w:w="1509" w:type="dxa"/>
            <w:noWrap/>
            <w:hideMark/>
          </w:tcPr>
          <w:p w:rsidR="006810CE" w:rsidRPr="00374ED9" w:rsidRDefault="006810CE" w:rsidP="00374ED9">
            <w:r w:rsidRPr="00374ED9">
              <w:t>Network</w:t>
            </w:r>
          </w:p>
        </w:tc>
        <w:tc>
          <w:tcPr>
            <w:tcW w:w="1701" w:type="dxa"/>
            <w:noWrap/>
          </w:tcPr>
          <w:p w:rsidR="006810CE" w:rsidRPr="00374ED9" w:rsidRDefault="006810CE" w:rsidP="00374ED9"/>
        </w:tc>
        <w:tc>
          <w:tcPr>
            <w:tcW w:w="992" w:type="dxa"/>
            <w:noWrap/>
            <w:hideMark/>
          </w:tcPr>
          <w:p w:rsidR="006810CE" w:rsidRPr="00374ED9" w:rsidRDefault="006810CE" w:rsidP="00374ED9">
            <w:r w:rsidRPr="00374ED9">
              <w:t>200</w:t>
            </w:r>
          </w:p>
        </w:tc>
        <w:tc>
          <w:tcPr>
            <w:tcW w:w="850" w:type="dxa"/>
            <w:noWrap/>
            <w:hideMark/>
          </w:tcPr>
          <w:p w:rsidR="006810CE" w:rsidRPr="00374ED9" w:rsidRDefault="006810CE" w:rsidP="00374ED9">
            <w:r w:rsidRPr="00374ED9">
              <w:t>50</w:t>
            </w:r>
          </w:p>
        </w:tc>
        <w:tc>
          <w:tcPr>
            <w:tcW w:w="851" w:type="dxa"/>
            <w:noWrap/>
            <w:hideMark/>
          </w:tcPr>
          <w:p w:rsidR="006810CE" w:rsidRPr="00374ED9" w:rsidRDefault="006810CE" w:rsidP="00374ED9">
            <w:r w:rsidRPr="00374ED9">
              <w:t>150</w:t>
            </w:r>
          </w:p>
        </w:tc>
        <w:tc>
          <w:tcPr>
            <w:tcW w:w="958" w:type="dxa"/>
            <w:noWrap/>
            <w:hideMark/>
          </w:tcPr>
          <w:p w:rsidR="006810CE" w:rsidRPr="00374ED9" w:rsidRDefault="006810CE" w:rsidP="00374ED9">
            <w:r w:rsidRPr="00374ED9">
              <w:t>0,5</w:t>
            </w:r>
          </w:p>
        </w:tc>
      </w:tr>
      <w:tr w:rsidR="006810CE" w:rsidTr="00130EBB">
        <w:tc>
          <w:tcPr>
            <w:tcW w:w="1668" w:type="dxa"/>
            <w:noWrap/>
            <w:hideMark/>
          </w:tcPr>
          <w:p w:rsidR="006810CE" w:rsidRPr="00374ED9" w:rsidRDefault="006810CE" w:rsidP="00374ED9">
            <w:r w:rsidRPr="00374ED9">
              <w:t>IT-technology</w:t>
            </w:r>
          </w:p>
        </w:tc>
        <w:tc>
          <w:tcPr>
            <w:tcW w:w="1509" w:type="dxa"/>
            <w:noWrap/>
            <w:hideMark/>
          </w:tcPr>
          <w:p w:rsidR="006810CE" w:rsidRPr="00374ED9" w:rsidRDefault="006810CE" w:rsidP="00374ED9">
            <w:r w:rsidRPr="00374ED9">
              <w:t>Laptop</w:t>
            </w:r>
          </w:p>
        </w:tc>
        <w:tc>
          <w:tcPr>
            <w:tcW w:w="1701" w:type="dxa"/>
            <w:noWrap/>
          </w:tcPr>
          <w:p w:rsidR="006810CE" w:rsidRPr="00374ED9" w:rsidRDefault="006810CE" w:rsidP="00374ED9"/>
        </w:tc>
        <w:tc>
          <w:tcPr>
            <w:tcW w:w="992" w:type="dxa"/>
            <w:noWrap/>
            <w:hideMark/>
          </w:tcPr>
          <w:p w:rsidR="006810CE" w:rsidRPr="00374ED9" w:rsidRDefault="006810CE" w:rsidP="00374ED9">
            <w:r w:rsidRPr="00374ED9">
              <w:t>350</w:t>
            </w:r>
          </w:p>
        </w:tc>
        <w:tc>
          <w:tcPr>
            <w:tcW w:w="850" w:type="dxa"/>
            <w:noWrap/>
            <w:hideMark/>
          </w:tcPr>
          <w:p w:rsidR="006810CE" w:rsidRPr="00374ED9" w:rsidRDefault="006810CE" w:rsidP="00374ED9">
            <w:r w:rsidRPr="00374ED9">
              <w:t>20</w:t>
            </w:r>
          </w:p>
        </w:tc>
        <w:tc>
          <w:tcPr>
            <w:tcW w:w="851" w:type="dxa"/>
            <w:noWrap/>
            <w:hideMark/>
          </w:tcPr>
          <w:p w:rsidR="006810CE" w:rsidRPr="00374ED9" w:rsidRDefault="006810CE" w:rsidP="00374ED9">
            <w:r w:rsidRPr="00374ED9">
              <w:t>250</w:t>
            </w:r>
          </w:p>
        </w:tc>
        <w:tc>
          <w:tcPr>
            <w:tcW w:w="958" w:type="dxa"/>
            <w:noWrap/>
            <w:hideMark/>
          </w:tcPr>
          <w:p w:rsidR="006810CE" w:rsidRPr="00374ED9" w:rsidRDefault="006810CE" w:rsidP="00374ED9">
            <w:r w:rsidRPr="00374ED9">
              <w:t>3,3</w:t>
            </w:r>
          </w:p>
        </w:tc>
      </w:tr>
      <w:tr w:rsidR="006810CE" w:rsidTr="00130EBB">
        <w:tc>
          <w:tcPr>
            <w:tcW w:w="1668" w:type="dxa"/>
            <w:noWrap/>
            <w:hideMark/>
          </w:tcPr>
          <w:p w:rsidR="006810CE" w:rsidRPr="00374ED9" w:rsidRDefault="006810CE" w:rsidP="00374ED9">
            <w:r w:rsidRPr="00374ED9">
              <w:t>Communication</w:t>
            </w:r>
          </w:p>
        </w:tc>
        <w:tc>
          <w:tcPr>
            <w:tcW w:w="1509" w:type="dxa"/>
            <w:noWrap/>
            <w:hideMark/>
          </w:tcPr>
          <w:p w:rsidR="006810CE" w:rsidRPr="00374ED9" w:rsidRDefault="006810CE" w:rsidP="00374ED9">
            <w:r w:rsidRPr="00374ED9">
              <w:t>Walkie-talkie</w:t>
            </w:r>
          </w:p>
        </w:tc>
        <w:tc>
          <w:tcPr>
            <w:tcW w:w="1701" w:type="dxa"/>
            <w:noWrap/>
            <w:hideMark/>
          </w:tcPr>
          <w:p w:rsidR="006810CE" w:rsidRPr="00374ED9" w:rsidRDefault="006810CE" w:rsidP="00374ED9">
            <w:r w:rsidRPr="00374ED9">
              <w:t>150 MHz</w:t>
            </w:r>
          </w:p>
        </w:tc>
        <w:tc>
          <w:tcPr>
            <w:tcW w:w="992" w:type="dxa"/>
            <w:noWrap/>
            <w:hideMark/>
          </w:tcPr>
          <w:p w:rsidR="006810CE" w:rsidRPr="00374ED9" w:rsidRDefault="006810CE" w:rsidP="00374ED9">
            <w:r w:rsidRPr="00374ED9">
              <w:t>50</w:t>
            </w:r>
          </w:p>
        </w:tc>
        <w:tc>
          <w:tcPr>
            <w:tcW w:w="850" w:type="dxa"/>
            <w:noWrap/>
            <w:hideMark/>
          </w:tcPr>
          <w:p w:rsidR="006810CE" w:rsidRPr="00374ED9" w:rsidRDefault="006810CE" w:rsidP="00374ED9">
            <w:r w:rsidRPr="00374ED9">
              <w:t>200</w:t>
            </w:r>
          </w:p>
        </w:tc>
        <w:tc>
          <w:tcPr>
            <w:tcW w:w="851" w:type="dxa"/>
            <w:noWrap/>
            <w:hideMark/>
          </w:tcPr>
          <w:p w:rsidR="006810CE" w:rsidRPr="00374ED9" w:rsidRDefault="006810CE" w:rsidP="00374ED9">
            <w:r w:rsidRPr="00374ED9">
              <w:t>20</w:t>
            </w:r>
          </w:p>
        </w:tc>
        <w:tc>
          <w:tcPr>
            <w:tcW w:w="958" w:type="dxa"/>
            <w:noWrap/>
            <w:hideMark/>
          </w:tcPr>
          <w:p w:rsidR="006810CE" w:rsidRPr="00374ED9" w:rsidRDefault="006810CE" w:rsidP="00374ED9">
            <w:r w:rsidRPr="00374ED9">
              <w:t>0,3</w:t>
            </w:r>
          </w:p>
        </w:tc>
      </w:tr>
      <w:tr w:rsidR="006810CE" w:rsidTr="00130EBB">
        <w:tc>
          <w:tcPr>
            <w:tcW w:w="1668" w:type="dxa"/>
            <w:noWrap/>
            <w:hideMark/>
          </w:tcPr>
          <w:p w:rsidR="006810CE" w:rsidRPr="00374ED9" w:rsidRDefault="006810CE" w:rsidP="00374ED9">
            <w:r w:rsidRPr="00374ED9">
              <w:t>Measurement accessories</w:t>
            </w:r>
          </w:p>
        </w:tc>
        <w:tc>
          <w:tcPr>
            <w:tcW w:w="1509" w:type="dxa"/>
            <w:noWrap/>
            <w:hideMark/>
          </w:tcPr>
          <w:p w:rsidR="006810CE" w:rsidRPr="00374ED9" w:rsidRDefault="006810CE" w:rsidP="00374ED9">
            <w:pPr>
              <w:rPr>
                <w:lang w:val="en-US"/>
              </w:rPr>
            </w:pPr>
            <w:r w:rsidRPr="00374ED9">
              <w:t>Set of freq. filter</w:t>
            </w:r>
          </w:p>
        </w:tc>
        <w:tc>
          <w:tcPr>
            <w:tcW w:w="1701" w:type="dxa"/>
            <w:noWrap/>
            <w:hideMark/>
          </w:tcPr>
          <w:p w:rsidR="006810CE" w:rsidRPr="00374ED9" w:rsidRDefault="006810CE" w:rsidP="00374ED9">
            <w:pPr>
              <w:rPr>
                <w:lang w:val="en-US"/>
              </w:rPr>
            </w:pPr>
            <w:r w:rsidRPr="00374ED9">
              <w:t xml:space="preserve">1 – 300 MHz </w:t>
            </w:r>
          </w:p>
        </w:tc>
        <w:tc>
          <w:tcPr>
            <w:tcW w:w="992" w:type="dxa"/>
            <w:noWrap/>
            <w:hideMark/>
          </w:tcPr>
          <w:p w:rsidR="006810CE" w:rsidRPr="00374ED9" w:rsidRDefault="006810CE" w:rsidP="00374ED9">
            <w:pPr>
              <w:rPr>
                <w:lang w:val="en-US"/>
              </w:rPr>
            </w:pPr>
            <w:r w:rsidRPr="00374ED9">
              <w:t>200</w:t>
            </w:r>
          </w:p>
        </w:tc>
        <w:tc>
          <w:tcPr>
            <w:tcW w:w="850" w:type="dxa"/>
            <w:noWrap/>
            <w:hideMark/>
          </w:tcPr>
          <w:p w:rsidR="006810CE" w:rsidRPr="00374ED9" w:rsidRDefault="006810CE" w:rsidP="00374ED9">
            <w:pPr>
              <w:rPr>
                <w:lang w:val="en-US"/>
              </w:rPr>
            </w:pPr>
            <w:r w:rsidRPr="00374ED9">
              <w:t>100</w:t>
            </w:r>
          </w:p>
        </w:tc>
        <w:tc>
          <w:tcPr>
            <w:tcW w:w="851" w:type="dxa"/>
            <w:noWrap/>
            <w:hideMark/>
          </w:tcPr>
          <w:p w:rsidR="006810CE" w:rsidRPr="00374ED9" w:rsidRDefault="006810CE" w:rsidP="00374ED9">
            <w:pPr>
              <w:rPr>
                <w:lang w:val="en-US"/>
              </w:rPr>
            </w:pPr>
            <w:r w:rsidRPr="00374ED9">
              <w:t>300</w:t>
            </w:r>
          </w:p>
        </w:tc>
        <w:tc>
          <w:tcPr>
            <w:tcW w:w="958" w:type="dxa"/>
            <w:noWrap/>
            <w:hideMark/>
          </w:tcPr>
          <w:p w:rsidR="006810CE" w:rsidRPr="00374ED9" w:rsidRDefault="006810CE" w:rsidP="00374ED9">
            <w:pPr>
              <w:rPr>
                <w:lang w:val="en-US"/>
              </w:rPr>
            </w:pPr>
            <w:r w:rsidRPr="00374ED9">
              <w:t>1</w:t>
            </w:r>
          </w:p>
        </w:tc>
      </w:tr>
      <w:tr w:rsidR="006810CE" w:rsidTr="00130EBB">
        <w:tc>
          <w:tcPr>
            <w:tcW w:w="1668" w:type="dxa"/>
            <w:noWrap/>
            <w:hideMark/>
          </w:tcPr>
          <w:p w:rsidR="006810CE" w:rsidRPr="00374ED9" w:rsidRDefault="006810CE" w:rsidP="00374ED9">
            <w:pPr>
              <w:rPr>
                <w:lang w:val="en-US"/>
              </w:rPr>
            </w:pPr>
            <w:r w:rsidRPr="00374ED9">
              <w:t>Measurement accessories</w:t>
            </w:r>
          </w:p>
        </w:tc>
        <w:tc>
          <w:tcPr>
            <w:tcW w:w="1509" w:type="dxa"/>
            <w:noWrap/>
            <w:hideMark/>
          </w:tcPr>
          <w:p w:rsidR="006810CE" w:rsidRPr="00374ED9" w:rsidRDefault="006810CE" w:rsidP="00374ED9">
            <w:pPr>
              <w:rPr>
                <w:lang w:val="en-US"/>
              </w:rPr>
            </w:pPr>
            <w:r w:rsidRPr="00374ED9">
              <w:t>Digital camera</w:t>
            </w:r>
          </w:p>
        </w:tc>
        <w:tc>
          <w:tcPr>
            <w:tcW w:w="1701" w:type="dxa"/>
            <w:noWrap/>
          </w:tcPr>
          <w:p w:rsidR="006810CE" w:rsidRPr="00374ED9" w:rsidRDefault="006810CE" w:rsidP="00374ED9">
            <w:pPr>
              <w:rPr>
                <w:lang w:val="en-US"/>
              </w:rPr>
            </w:pPr>
          </w:p>
        </w:tc>
        <w:tc>
          <w:tcPr>
            <w:tcW w:w="992" w:type="dxa"/>
            <w:noWrap/>
            <w:hideMark/>
          </w:tcPr>
          <w:p w:rsidR="006810CE" w:rsidRPr="00374ED9" w:rsidRDefault="006810CE" w:rsidP="00374ED9">
            <w:pPr>
              <w:rPr>
                <w:lang w:val="en-US"/>
              </w:rPr>
            </w:pPr>
            <w:r w:rsidRPr="00374ED9">
              <w:t>100</w:t>
            </w:r>
          </w:p>
        </w:tc>
        <w:tc>
          <w:tcPr>
            <w:tcW w:w="850" w:type="dxa"/>
            <w:noWrap/>
            <w:hideMark/>
          </w:tcPr>
          <w:p w:rsidR="006810CE" w:rsidRPr="00374ED9" w:rsidRDefault="006810CE" w:rsidP="00374ED9">
            <w:pPr>
              <w:rPr>
                <w:lang w:val="en-US"/>
              </w:rPr>
            </w:pPr>
            <w:r w:rsidRPr="00374ED9">
              <w:t>20</w:t>
            </w:r>
          </w:p>
        </w:tc>
        <w:tc>
          <w:tcPr>
            <w:tcW w:w="851" w:type="dxa"/>
            <w:noWrap/>
            <w:hideMark/>
          </w:tcPr>
          <w:p w:rsidR="006810CE" w:rsidRPr="00374ED9" w:rsidRDefault="006810CE" w:rsidP="00374ED9">
            <w:pPr>
              <w:rPr>
                <w:lang w:val="en-US"/>
              </w:rPr>
            </w:pPr>
            <w:r w:rsidRPr="00374ED9">
              <w:t>50</w:t>
            </w:r>
          </w:p>
        </w:tc>
        <w:tc>
          <w:tcPr>
            <w:tcW w:w="958" w:type="dxa"/>
            <w:noWrap/>
            <w:hideMark/>
          </w:tcPr>
          <w:p w:rsidR="006810CE" w:rsidRPr="00374ED9" w:rsidRDefault="006810CE" w:rsidP="00374ED9">
            <w:pPr>
              <w:rPr>
                <w:lang w:val="en-US"/>
              </w:rPr>
            </w:pPr>
            <w:r w:rsidRPr="00374ED9">
              <w:t>0,2</w:t>
            </w:r>
          </w:p>
        </w:tc>
      </w:tr>
      <w:tr w:rsidR="006810CE" w:rsidTr="00130EBB">
        <w:tc>
          <w:tcPr>
            <w:tcW w:w="1668" w:type="dxa"/>
            <w:noWrap/>
            <w:hideMark/>
          </w:tcPr>
          <w:p w:rsidR="006810CE" w:rsidRPr="00374ED9" w:rsidRDefault="006810CE" w:rsidP="00374ED9">
            <w:pPr>
              <w:rPr>
                <w:lang w:val="en-US"/>
              </w:rPr>
            </w:pPr>
            <w:r w:rsidRPr="00374ED9">
              <w:t>Measurement accessories</w:t>
            </w:r>
          </w:p>
        </w:tc>
        <w:tc>
          <w:tcPr>
            <w:tcW w:w="1509" w:type="dxa"/>
            <w:noWrap/>
            <w:hideMark/>
          </w:tcPr>
          <w:p w:rsidR="006810CE" w:rsidRPr="00374ED9" w:rsidRDefault="006810CE" w:rsidP="00374ED9">
            <w:pPr>
              <w:rPr>
                <w:lang w:val="en-US"/>
              </w:rPr>
            </w:pPr>
            <w:r w:rsidRPr="00374ED9">
              <w:t>Field glasses</w:t>
            </w:r>
          </w:p>
        </w:tc>
        <w:tc>
          <w:tcPr>
            <w:tcW w:w="1701" w:type="dxa"/>
            <w:noWrap/>
          </w:tcPr>
          <w:p w:rsidR="006810CE" w:rsidRPr="00374ED9" w:rsidRDefault="006810CE" w:rsidP="00374ED9">
            <w:pPr>
              <w:rPr>
                <w:lang w:val="en-US"/>
              </w:rPr>
            </w:pPr>
          </w:p>
        </w:tc>
        <w:tc>
          <w:tcPr>
            <w:tcW w:w="992" w:type="dxa"/>
            <w:noWrap/>
            <w:hideMark/>
          </w:tcPr>
          <w:p w:rsidR="006810CE" w:rsidRPr="00374ED9" w:rsidRDefault="006810CE" w:rsidP="00374ED9">
            <w:pPr>
              <w:rPr>
                <w:lang w:val="en-US"/>
              </w:rPr>
            </w:pPr>
            <w:r w:rsidRPr="00374ED9">
              <w:t>200</w:t>
            </w:r>
          </w:p>
        </w:tc>
        <w:tc>
          <w:tcPr>
            <w:tcW w:w="850" w:type="dxa"/>
            <w:noWrap/>
            <w:hideMark/>
          </w:tcPr>
          <w:p w:rsidR="006810CE" w:rsidRPr="00374ED9" w:rsidRDefault="006810CE" w:rsidP="00374ED9">
            <w:pPr>
              <w:rPr>
                <w:lang w:val="en-US"/>
              </w:rPr>
            </w:pPr>
            <w:r w:rsidRPr="00374ED9">
              <w:t>100</w:t>
            </w:r>
          </w:p>
        </w:tc>
        <w:tc>
          <w:tcPr>
            <w:tcW w:w="851" w:type="dxa"/>
            <w:noWrap/>
            <w:hideMark/>
          </w:tcPr>
          <w:p w:rsidR="006810CE" w:rsidRPr="00374ED9" w:rsidRDefault="006810CE" w:rsidP="00374ED9">
            <w:pPr>
              <w:rPr>
                <w:lang w:val="en-US"/>
              </w:rPr>
            </w:pPr>
            <w:r w:rsidRPr="00374ED9">
              <w:t>200</w:t>
            </w:r>
          </w:p>
        </w:tc>
        <w:tc>
          <w:tcPr>
            <w:tcW w:w="958" w:type="dxa"/>
            <w:noWrap/>
            <w:hideMark/>
          </w:tcPr>
          <w:p w:rsidR="006810CE" w:rsidRPr="00374ED9" w:rsidRDefault="006810CE" w:rsidP="00374ED9">
            <w:pPr>
              <w:rPr>
                <w:lang w:val="en-US"/>
              </w:rPr>
            </w:pPr>
            <w:r w:rsidRPr="00374ED9">
              <w:t>0,9</w:t>
            </w:r>
          </w:p>
        </w:tc>
      </w:tr>
      <w:tr w:rsidR="006810CE" w:rsidTr="00130EBB">
        <w:tc>
          <w:tcPr>
            <w:tcW w:w="1668" w:type="dxa"/>
            <w:noWrap/>
            <w:hideMark/>
          </w:tcPr>
          <w:p w:rsidR="006810CE" w:rsidRPr="00374ED9" w:rsidRDefault="006810CE" w:rsidP="00374ED9">
            <w:pPr>
              <w:rPr>
                <w:lang w:val="en-US"/>
              </w:rPr>
            </w:pPr>
            <w:r w:rsidRPr="00374ED9">
              <w:t>Measurement accessories</w:t>
            </w:r>
          </w:p>
        </w:tc>
        <w:tc>
          <w:tcPr>
            <w:tcW w:w="1509" w:type="dxa"/>
            <w:noWrap/>
            <w:hideMark/>
          </w:tcPr>
          <w:p w:rsidR="006810CE" w:rsidRPr="00374ED9" w:rsidRDefault="006810CE" w:rsidP="00374ED9">
            <w:pPr>
              <w:rPr>
                <w:lang w:val="en-US"/>
              </w:rPr>
            </w:pPr>
            <w:r w:rsidRPr="00374ED9">
              <w:t>Magnetic compass</w:t>
            </w:r>
          </w:p>
        </w:tc>
        <w:tc>
          <w:tcPr>
            <w:tcW w:w="1701" w:type="dxa"/>
            <w:noWrap/>
          </w:tcPr>
          <w:p w:rsidR="006810CE" w:rsidRPr="00374ED9" w:rsidRDefault="006810CE" w:rsidP="00374ED9">
            <w:pPr>
              <w:rPr>
                <w:lang w:val="en-US"/>
              </w:rPr>
            </w:pPr>
          </w:p>
        </w:tc>
        <w:tc>
          <w:tcPr>
            <w:tcW w:w="992" w:type="dxa"/>
            <w:noWrap/>
            <w:hideMark/>
          </w:tcPr>
          <w:p w:rsidR="006810CE" w:rsidRPr="00374ED9" w:rsidRDefault="006810CE" w:rsidP="00374ED9">
            <w:pPr>
              <w:rPr>
                <w:lang w:val="en-US"/>
              </w:rPr>
            </w:pPr>
            <w:r w:rsidRPr="00374ED9">
              <w:t>50</w:t>
            </w:r>
          </w:p>
        </w:tc>
        <w:tc>
          <w:tcPr>
            <w:tcW w:w="850" w:type="dxa"/>
            <w:noWrap/>
            <w:hideMark/>
          </w:tcPr>
          <w:p w:rsidR="006810CE" w:rsidRPr="00374ED9" w:rsidRDefault="006810CE" w:rsidP="00374ED9">
            <w:pPr>
              <w:rPr>
                <w:lang w:val="en-US"/>
              </w:rPr>
            </w:pPr>
            <w:r w:rsidRPr="00374ED9">
              <w:t>20</w:t>
            </w:r>
          </w:p>
        </w:tc>
        <w:tc>
          <w:tcPr>
            <w:tcW w:w="851" w:type="dxa"/>
            <w:noWrap/>
            <w:hideMark/>
          </w:tcPr>
          <w:p w:rsidR="006810CE" w:rsidRPr="00374ED9" w:rsidRDefault="006810CE" w:rsidP="00374ED9">
            <w:pPr>
              <w:rPr>
                <w:lang w:val="en-US"/>
              </w:rPr>
            </w:pPr>
            <w:r w:rsidRPr="00374ED9">
              <w:t>50</w:t>
            </w:r>
          </w:p>
        </w:tc>
        <w:tc>
          <w:tcPr>
            <w:tcW w:w="958" w:type="dxa"/>
            <w:noWrap/>
            <w:hideMark/>
          </w:tcPr>
          <w:p w:rsidR="006810CE" w:rsidRPr="00374ED9" w:rsidRDefault="006810CE" w:rsidP="00374ED9">
            <w:pPr>
              <w:rPr>
                <w:lang w:val="en-US"/>
              </w:rPr>
            </w:pPr>
            <w:r w:rsidRPr="00374ED9">
              <w:t>0,2</w:t>
            </w:r>
          </w:p>
        </w:tc>
      </w:tr>
      <w:tr w:rsidR="006810CE" w:rsidTr="00130EBB">
        <w:tc>
          <w:tcPr>
            <w:tcW w:w="1668" w:type="dxa"/>
            <w:noWrap/>
            <w:hideMark/>
          </w:tcPr>
          <w:p w:rsidR="006810CE" w:rsidRPr="00374ED9" w:rsidRDefault="006810CE" w:rsidP="00374ED9">
            <w:pPr>
              <w:rPr>
                <w:lang w:val="en-US"/>
              </w:rPr>
            </w:pPr>
            <w:r w:rsidRPr="00374ED9">
              <w:t>Protective equipment</w:t>
            </w:r>
          </w:p>
        </w:tc>
        <w:tc>
          <w:tcPr>
            <w:tcW w:w="1509" w:type="dxa"/>
            <w:noWrap/>
            <w:hideMark/>
          </w:tcPr>
          <w:p w:rsidR="006810CE" w:rsidRPr="00374ED9" w:rsidRDefault="006810CE" w:rsidP="00374ED9">
            <w:pPr>
              <w:rPr>
                <w:lang w:val="en-US"/>
              </w:rPr>
            </w:pPr>
            <w:r w:rsidRPr="00374ED9">
              <w:t>Analy</w:t>
            </w:r>
            <w:r>
              <w:t>s</w:t>
            </w:r>
            <w:r w:rsidRPr="00374ED9">
              <w:t>er</w:t>
            </w:r>
          </w:p>
        </w:tc>
        <w:tc>
          <w:tcPr>
            <w:tcW w:w="1701" w:type="dxa"/>
            <w:noWrap/>
            <w:hideMark/>
          </w:tcPr>
          <w:p w:rsidR="006810CE" w:rsidRPr="00374ED9" w:rsidRDefault="006810CE" w:rsidP="00DA259B">
            <w:pPr>
              <w:rPr>
                <w:lang w:val="en-US"/>
              </w:rPr>
            </w:pPr>
            <w:r w:rsidRPr="00374ED9">
              <w:t>1 – 1000 M</w:t>
            </w:r>
            <w:r>
              <w:t>H</w:t>
            </w:r>
            <w:r w:rsidRPr="00374ED9">
              <w:t>z</w:t>
            </w:r>
          </w:p>
        </w:tc>
        <w:tc>
          <w:tcPr>
            <w:tcW w:w="992" w:type="dxa"/>
            <w:noWrap/>
            <w:hideMark/>
          </w:tcPr>
          <w:p w:rsidR="006810CE" w:rsidRPr="00374ED9" w:rsidRDefault="006810CE" w:rsidP="00374ED9">
            <w:pPr>
              <w:rPr>
                <w:lang w:val="en-US"/>
              </w:rPr>
            </w:pPr>
            <w:r w:rsidRPr="00374ED9">
              <w:t>30</w:t>
            </w:r>
          </w:p>
        </w:tc>
        <w:tc>
          <w:tcPr>
            <w:tcW w:w="850" w:type="dxa"/>
            <w:noWrap/>
            <w:hideMark/>
          </w:tcPr>
          <w:p w:rsidR="006810CE" w:rsidRPr="00374ED9" w:rsidRDefault="006810CE" w:rsidP="00374ED9">
            <w:pPr>
              <w:rPr>
                <w:lang w:val="en-US"/>
              </w:rPr>
            </w:pPr>
            <w:r w:rsidRPr="00374ED9">
              <w:t>200</w:t>
            </w:r>
          </w:p>
        </w:tc>
        <w:tc>
          <w:tcPr>
            <w:tcW w:w="851" w:type="dxa"/>
            <w:noWrap/>
            <w:hideMark/>
          </w:tcPr>
          <w:p w:rsidR="006810CE" w:rsidRPr="00374ED9" w:rsidRDefault="006810CE" w:rsidP="00374ED9">
            <w:pPr>
              <w:rPr>
                <w:lang w:val="en-US"/>
              </w:rPr>
            </w:pPr>
            <w:r w:rsidRPr="00374ED9">
              <w:t>30</w:t>
            </w:r>
          </w:p>
        </w:tc>
        <w:tc>
          <w:tcPr>
            <w:tcW w:w="958" w:type="dxa"/>
            <w:noWrap/>
            <w:hideMark/>
          </w:tcPr>
          <w:p w:rsidR="006810CE" w:rsidRPr="00374ED9" w:rsidRDefault="006810CE" w:rsidP="00374ED9">
            <w:pPr>
              <w:rPr>
                <w:lang w:val="en-US"/>
              </w:rPr>
            </w:pPr>
            <w:r w:rsidRPr="00374ED9">
              <w:t>0,4</w:t>
            </w:r>
          </w:p>
        </w:tc>
      </w:tr>
      <w:tr w:rsidR="006810CE" w:rsidTr="00130EBB">
        <w:tc>
          <w:tcPr>
            <w:tcW w:w="1668" w:type="dxa"/>
            <w:noWrap/>
            <w:hideMark/>
          </w:tcPr>
          <w:p w:rsidR="006810CE" w:rsidRPr="00374ED9" w:rsidRDefault="006810CE" w:rsidP="00374ED9">
            <w:pPr>
              <w:rPr>
                <w:lang w:val="en-US"/>
              </w:rPr>
            </w:pPr>
            <w:r w:rsidRPr="00374ED9">
              <w:t>Protective equipment</w:t>
            </w:r>
          </w:p>
        </w:tc>
        <w:tc>
          <w:tcPr>
            <w:tcW w:w="1509" w:type="dxa"/>
            <w:noWrap/>
            <w:hideMark/>
          </w:tcPr>
          <w:p w:rsidR="006810CE" w:rsidRPr="00374ED9" w:rsidRDefault="006810CE" w:rsidP="00374ED9">
            <w:pPr>
              <w:rPr>
                <w:lang w:val="en-US"/>
              </w:rPr>
            </w:pPr>
            <w:r w:rsidRPr="00374ED9">
              <w:t>Personal protective equipment</w:t>
            </w:r>
          </w:p>
        </w:tc>
        <w:tc>
          <w:tcPr>
            <w:tcW w:w="1701" w:type="dxa"/>
            <w:noWrap/>
          </w:tcPr>
          <w:p w:rsidR="006810CE" w:rsidRPr="00374ED9" w:rsidRDefault="006810CE" w:rsidP="00374ED9">
            <w:pPr>
              <w:rPr>
                <w:lang w:val="en-US"/>
              </w:rPr>
            </w:pPr>
          </w:p>
        </w:tc>
        <w:tc>
          <w:tcPr>
            <w:tcW w:w="992" w:type="dxa"/>
            <w:noWrap/>
            <w:hideMark/>
          </w:tcPr>
          <w:p w:rsidR="006810CE" w:rsidRPr="00374ED9" w:rsidRDefault="006810CE" w:rsidP="00374ED9">
            <w:pPr>
              <w:rPr>
                <w:lang w:val="en-US"/>
              </w:rPr>
            </w:pPr>
            <w:r w:rsidRPr="00374ED9">
              <w:t>200</w:t>
            </w:r>
          </w:p>
        </w:tc>
        <w:tc>
          <w:tcPr>
            <w:tcW w:w="850" w:type="dxa"/>
            <w:noWrap/>
            <w:hideMark/>
          </w:tcPr>
          <w:p w:rsidR="006810CE" w:rsidRPr="00374ED9" w:rsidRDefault="006810CE" w:rsidP="00374ED9">
            <w:pPr>
              <w:rPr>
                <w:lang w:val="en-US"/>
              </w:rPr>
            </w:pPr>
            <w:r w:rsidRPr="00374ED9">
              <w:t>200</w:t>
            </w:r>
          </w:p>
        </w:tc>
        <w:tc>
          <w:tcPr>
            <w:tcW w:w="851" w:type="dxa"/>
            <w:noWrap/>
            <w:hideMark/>
          </w:tcPr>
          <w:p w:rsidR="006810CE" w:rsidRPr="00374ED9" w:rsidRDefault="006810CE" w:rsidP="00374ED9">
            <w:pPr>
              <w:rPr>
                <w:lang w:val="en-US"/>
              </w:rPr>
            </w:pPr>
            <w:r w:rsidRPr="00374ED9">
              <w:t>300</w:t>
            </w:r>
          </w:p>
        </w:tc>
        <w:tc>
          <w:tcPr>
            <w:tcW w:w="958" w:type="dxa"/>
            <w:noWrap/>
            <w:hideMark/>
          </w:tcPr>
          <w:p w:rsidR="006810CE" w:rsidRPr="00374ED9" w:rsidRDefault="006810CE" w:rsidP="00374ED9">
            <w:pPr>
              <w:rPr>
                <w:lang w:val="en-US"/>
              </w:rPr>
            </w:pPr>
            <w:r w:rsidRPr="00374ED9">
              <w:t>0,5</w:t>
            </w:r>
          </w:p>
        </w:tc>
      </w:tr>
      <w:tr w:rsidR="006810CE" w:rsidTr="00130EBB">
        <w:tc>
          <w:tcPr>
            <w:tcW w:w="1668" w:type="dxa"/>
            <w:noWrap/>
            <w:hideMark/>
          </w:tcPr>
          <w:p w:rsidR="006810CE" w:rsidRPr="00374ED9" w:rsidRDefault="006810CE" w:rsidP="00374ED9">
            <w:r w:rsidRPr="00374ED9">
              <w:t>Personal equipment</w:t>
            </w:r>
          </w:p>
        </w:tc>
        <w:tc>
          <w:tcPr>
            <w:tcW w:w="1509" w:type="dxa"/>
            <w:noWrap/>
            <w:hideMark/>
          </w:tcPr>
          <w:p w:rsidR="006810CE" w:rsidRPr="00374ED9" w:rsidRDefault="006810CE" w:rsidP="00374ED9">
            <w:r w:rsidRPr="00374ED9">
              <w:t>Baggage</w:t>
            </w:r>
          </w:p>
        </w:tc>
        <w:tc>
          <w:tcPr>
            <w:tcW w:w="1701" w:type="dxa"/>
            <w:noWrap/>
          </w:tcPr>
          <w:p w:rsidR="006810CE" w:rsidRPr="00374ED9" w:rsidRDefault="006810CE" w:rsidP="00374ED9"/>
        </w:tc>
        <w:tc>
          <w:tcPr>
            <w:tcW w:w="992" w:type="dxa"/>
            <w:noWrap/>
            <w:hideMark/>
          </w:tcPr>
          <w:p w:rsidR="006810CE" w:rsidRPr="00374ED9" w:rsidRDefault="006810CE" w:rsidP="00374ED9">
            <w:r w:rsidRPr="00374ED9">
              <w:t>300</w:t>
            </w:r>
          </w:p>
        </w:tc>
        <w:tc>
          <w:tcPr>
            <w:tcW w:w="850" w:type="dxa"/>
            <w:noWrap/>
            <w:hideMark/>
          </w:tcPr>
          <w:p w:rsidR="006810CE" w:rsidRPr="00374ED9" w:rsidRDefault="006810CE" w:rsidP="00374ED9">
            <w:r w:rsidRPr="00374ED9">
              <w:t>400</w:t>
            </w:r>
          </w:p>
        </w:tc>
        <w:tc>
          <w:tcPr>
            <w:tcW w:w="851" w:type="dxa"/>
            <w:noWrap/>
            <w:hideMark/>
          </w:tcPr>
          <w:p w:rsidR="006810CE" w:rsidRPr="00374ED9" w:rsidRDefault="006810CE" w:rsidP="00374ED9">
            <w:r w:rsidRPr="00374ED9">
              <w:t>200</w:t>
            </w:r>
          </w:p>
        </w:tc>
        <w:tc>
          <w:tcPr>
            <w:tcW w:w="958" w:type="dxa"/>
            <w:noWrap/>
            <w:hideMark/>
          </w:tcPr>
          <w:p w:rsidR="006810CE" w:rsidRPr="00374ED9" w:rsidRDefault="006810CE" w:rsidP="00374ED9">
            <w:r w:rsidRPr="00374ED9">
              <w:t>5</w:t>
            </w:r>
          </w:p>
        </w:tc>
      </w:tr>
      <w:tr w:rsidR="006810CE" w:rsidTr="00130EBB">
        <w:tc>
          <w:tcPr>
            <w:tcW w:w="1668" w:type="dxa"/>
            <w:noWrap/>
            <w:hideMark/>
          </w:tcPr>
          <w:p w:rsidR="006810CE" w:rsidRPr="00374ED9" w:rsidRDefault="006810CE" w:rsidP="00374ED9">
            <w:r w:rsidRPr="00374ED9">
              <w:t>Others</w:t>
            </w:r>
          </w:p>
        </w:tc>
        <w:tc>
          <w:tcPr>
            <w:tcW w:w="1509" w:type="dxa"/>
            <w:noWrap/>
            <w:hideMark/>
          </w:tcPr>
          <w:p w:rsidR="006810CE" w:rsidRPr="00374ED9" w:rsidRDefault="006810CE" w:rsidP="00374ED9">
            <w:r w:rsidRPr="00374ED9">
              <w:t>Toolbox</w:t>
            </w:r>
          </w:p>
        </w:tc>
        <w:tc>
          <w:tcPr>
            <w:tcW w:w="1701" w:type="dxa"/>
            <w:noWrap/>
          </w:tcPr>
          <w:p w:rsidR="006810CE" w:rsidRPr="00374ED9" w:rsidRDefault="006810CE" w:rsidP="00374ED9"/>
        </w:tc>
        <w:tc>
          <w:tcPr>
            <w:tcW w:w="992" w:type="dxa"/>
            <w:noWrap/>
            <w:hideMark/>
          </w:tcPr>
          <w:p w:rsidR="006810CE" w:rsidRPr="00374ED9" w:rsidRDefault="006810CE" w:rsidP="00374ED9">
            <w:r w:rsidRPr="00374ED9">
              <w:t>400</w:t>
            </w:r>
          </w:p>
        </w:tc>
        <w:tc>
          <w:tcPr>
            <w:tcW w:w="850" w:type="dxa"/>
            <w:noWrap/>
            <w:hideMark/>
          </w:tcPr>
          <w:p w:rsidR="006810CE" w:rsidRPr="00374ED9" w:rsidRDefault="006810CE" w:rsidP="00374ED9">
            <w:r w:rsidRPr="00374ED9">
              <w:t>250</w:t>
            </w:r>
          </w:p>
        </w:tc>
        <w:tc>
          <w:tcPr>
            <w:tcW w:w="851" w:type="dxa"/>
            <w:noWrap/>
            <w:hideMark/>
          </w:tcPr>
          <w:p w:rsidR="006810CE" w:rsidRPr="00374ED9" w:rsidRDefault="006810CE" w:rsidP="00374ED9">
            <w:r w:rsidRPr="00374ED9">
              <w:t>250</w:t>
            </w:r>
          </w:p>
        </w:tc>
        <w:tc>
          <w:tcPr>
            <w:tcW w:w="958" w:type="dxa"/>
            <w:noWrap/>
            <w:hideMark/>
          </w:tcPr>
          <w:p w:rsidR="006810CE" w:rsidRPr="00374ED9" w:rsidRDefault="006810CE" w:rsidP="00374ED9">
            <w:r w:rsidRPr="00374ED9">
              <w:t>8</w:t>
            </w:r>
          </w:p>
        </w:tc>
      </w:tr>
      <w:tr w:rsidR="006810CE" w:rsidTr="00130EBB">
        <w:tc>
          <w:tcPr>
            <w:tcW w:w="1668" w:type="dxa"/>
            <w:noWrap/>
            <w:hideMark/>
          </w:tcPr>
          <w:p w:rsidR="006810CE" w:rsidRPr="00374ED9" w:rsidRDefault="006810CE" w:rsidP="00374ED9">
            <w:r w:rsidRPr="00374ED9">
              <w:rPr>
                <w:noProof/>
                <w:lang w:val="da-DK" w:eastAsia="da-DK"/>
              </w:rPr>
              <mc:AlternateContent>
                <mc:Choice Requires="wps">
                  <w:drawing>
                    <wp:anchor distT="0" distB="0" distL="114300" distR="114300" simplePos="0" relativeHeight="251685888" behindDoc="0" locked="0" layoutInCell="1" allowOverlap="1" wp14:anchorId="3578F322" wp14:editId="7C141ED0">
                      <wp:simplePos x="0" y="0"/>
                      <wp:positionH relativeFrom="column">
                        <wp:posOffset>-270510</wp:posOffset>
                      </wp:positionH>
                      <wp:positionV relativeFrom="paragraph">
                        <wp:posOffset>191135</wp:posOffset>
                      </wp:positionV>
                      <wp:extent cx="5991225" cy="306705"/>
                      <wp:effectExtent l="0" t="0" r="28575" b="17145"/>
                      <wp:wrapNone/>
                      <wp:docPr id="33" name="Полилиния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91225" cy="306705"/>
                              </a:xfrm>
                              <a:custGeom>
                                <a:avLst/>
                                <a:gdLst>
                                  <a:gd name="T0" fmla="*/ 0 w 9149"/>
                                  <a:gd name="T1" fmla="*/ 472 h 487"/>
                                  <a:gd name="T2" fmla="*/ 2190 w 9149"/>
                                  <a:gd name="T3" fmla="*/ 67 h 487"/>
                                  <a:gd name="T4" fmla="*/ 4380 w 9149"/>
                                  <a:gd name="T5" fmla="*/ 352 h 487"/>
                                  <a:gd name="T6" fmla="*/ 6630 w 9149"/>
                                  <a:gd name="T7" fmla="*/ 22 h 487"/>
                                  <a:gd name="T8" fmla="*/ 9149 w 9149"/>
                                  <a:gd name="T9" fmla="*/ 487 h 487"/>
                                </a:gdLst>
                                <a:ahLst/>
                                <a:cxnLst>
                                  <a:cxn ang="0">
                                    <a:pos x="T0" y="T1"/>
                                  </a:cxn>
                                  <a:cxn ang="0">
                                    <a:pos x="T2" y="T3"/>
                                  </a:cxn>
                                  <a:cxn ang="0">
                                    <a:pos x="T4" y="T5"/>
                                  </a:cxn>
                                  <a:cxn ang="0">
                                    <a:pos x="T6" y="T7"/>
                                  </a:cxn>
                                  <a:cxn ang="0">
                                    <a:pos x="T8" y="T9"/>
                                  </a:cxn>
                                </a:cxnLst>
                                <a:rect l="0" t="0" r="r" b="b"/>
                                <a:pathLst>
                                  <a:path w="9149" h="487">
                                    <a:moveTo>
                                      <a:pt x="0" y="472"/>
                                    </a:moveTo>
                                    <a:cubicBezTo>
                                      <a:pt x="365" y="404"/>
                                      <a:pt x="1460" y="87"/>
                                      <a:pt x="2190" y="67"/>
                                    </a:cubicBezTo>
                                    <a:cubicBezTo>
                                      <a:pt x="2920" y="47"/>
                                      <a:pt x="3640" y="359"/>
                                      <a:pt x="4380" y="352"/>
                                    </a:cubicBezTo>
                                    <a:cubicBezTo>
                                      <a:pt x="5120" y="345"/>
                                      <a:pt x="5835" y="0"/>
                                      <a:pt x="6630" y="22"/>
                                    </a:cubicBezTo>
                                    <a:cubicBezTo>
                                      <a:pt x="7425" y="44"/>
                                      <a:pt x="8624" y="390"/>
                                      <a:pt x="9149" y="487"/>
                                    </a:cubicBezTo>
                                  </a:path>
                                </a:pathLst>
                              </a:custGeom>
                              <a:solidFill>
                                <a:srgbClr val="FFFFFF"/>
                              </a:solidFill>
                              <a:ln w="6350">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405C2867" id="Полилиния 33" o:spid="_x0000_s1026" style="position:absolute;margin-left:-21.3pt;margin-top:15.05pt;width:471.75pt;height:24.1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9149,4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" path="m,472c365,404,1460,87,2190,67,2920,47,3640,359,4380,352,5120,345,5835,,6630,22v795,22,1994,368,2519,465e" strokeweight=".5pt">
                      <v:path arrowok="t" o:connecttype="custom" o:connectlocs="0,297258;1434122,42196;2868244,221684;4341657,13855;5991225,306705" o:connectangles="0,0,0,0,0"/>
                    </v:shape>
                  </w:pict>
                </mc:Fallback>
              </mc:AlternateContent>
            </w:r>
            <w:r w:rsidRPr="00374ED9">
              <w:t>Others</w:t>
            </w:r>
          </w:p>
        </w:tc>
        <w:tc>
          <w:tcPr>
            <w:tcW w:w="1509" w:type="dxa"/>
            <w:noWrap/>
          </w:tcPr>
          <w:p w:rsidR="006810CE" w:rsidRPr="00374ED9" w:rsidRDefault="006810CE" w:rsidP="00374ED9"/>
        </w:tc>
        <w:tc>
          <w:tcPr>
            <w:tcW w:w="1701" w:type="dxa"/>
            <w:noWrap/>
          </w:tcPr>
          <w:p w:rsidR="006810CE" w:rsidRPr="00374ED9" w:rsidRDefault="006810CE" w:rsidP="00374ED9"/>
        </w:tc>
        <w:tc>
          <w:tcPr>
            <w:tcW w:w="992" w:type="dxa"/>
            <w:noWrap/>
            <w:hideMark/>
          </w:tcPr>
          <w:p w:rsidR="006810CE" w:rsidRPr="00374ED9" w:rsidRDefault="006810CE" w:rsidP="00374ED9">
            <w:r w:rsidRPr="00374ED9">
              <w:t>100</w:t>
            </w:r>
          </w:p>
        </w:tc>
        <w:tc>
          <w:tcPr>
            <w:tcW w:w="850" w:type="dxa"/>
            <w:noWrap/>
            <w:hideMark/>
          </w:tcPr>
          <w:p w:rsidR="006810CE" w:rsidRPr="00374ED9" w:rsidRDefault="006810CE" w:rsidP="00374ED9">
            <w:r w:rsidRPr="00374ED9">
              <w:t>100</w:t>
            </w:r>
          </w:p>
        </w:tc>
        <w:tc>
          <w:tcPr>
            <w:tcW w:w="851" w:type="dxa"/>
            <w:noWrap/>
            <w:hideMark/>
          </w:tcPr>
          <w:p w:rsidR="006810CE" w:rsidRPr="00374ED9" w:rsidRDefault="006810CE" w:rsidP="00374ED9">
            <w:r w:rsidRPr="00374ED9">
              <w:t>100</w:t>
            </w:r>
          </w:p>
        </w:tc>
        <w:tc>
          <w:tcPr>
            <w:tcW w:w="958" w:type="dxa"/>
            <w:noWrap/>
            <w:hideMark/>
          </w:tcPr>
          <w:p w:rsidR="006810CE" w:rsidRPr="00374ED9" w:rsidRDefault="006810CE" w:rsidP="00374ED9">
            <w:r w:rsidRPr="00374ED9">
              <w:t>0,5</w:t>
            </w:r>
          </w:p>
        </w:tc>
      </w:tr>
      <w:tr w:rsidR="006810CE" w:rsidTr="00130EBB">
        <w:tc>
          <w:tcPr>
            <w:tcW w:w="1668" w:type="dxa"/>
            <w:noWrap/>
            <w:hideMark/>
          </w:tcPr>
          <w:p w:rsidR="006810CE" w:rsidRPr="00374ED9" w:rsidRDefault="006810CE" w:rsidP="00374ED9">
            <w:r w:rsidRPr="00374ED9">
              <w:t>Others</w:t>
            </w:r>
          </w:p>
        </w:tc>
        <w:tc>
          <w:tcPr>
            <w:tcW w:w="1509" w:type="dxa"/>
            <w:noWrap/>
          </w:tcPr>
          <w:p w:rsidR="006810CE" w:rsidRPr="00374ED9" w:rsidRDefault="006810CE" w:rsidP="00374ED9"/>
        </w:tc>
        <w:tc>
          <w:tcPr>
            <w:tcW w:w="1701" w:type="dxa"/>
            <w:noWrap/>
          </w:tcPr>
          <w:p w:rsidR="006810CE" w:rsidRPr="00374ED9" w:rsidRDefault="006810CE" w:rsidP="00374ED9"/>
        </w:tc>
        <w:tc>
          <w:tcPr>
            <w:tcW w:w="992" w:type="dxa"/>
            <w:noWrap/>
          </w:tcPr>
          <w:p w:rsidR="006810CE" w:rsidRPr="00374ED9" w:rsidRDefault="006810CE" w:rsidP="00374ED9"/>
        </w:tc>
        <w:tc>
          <w:tcPr>
            <w:tcW w:w="850" w:type="dxa"/>
            <w:noWrap/>
          </w:tcPr>
          <w:p w:rsidR="006810CE" w:rsidRPr="00374ED9" w:rsidRDefault="006810CE" w:rsidP="00374ED9"/>
        </w:tc>
        <w:tc>
          <w:tcPr>
            <w:tcW w:w="851" w:type="dxa"/>
            <w:noWrap/>
          </w:tcPr>
          <w:p w:rsidR="006810CE" w:rsidRPr="00374ED9" w:rsidRDefault="006810CE" w:rsidP="00374ED9"/>
        </w:tc>
        <w:tc>
          <w:tcPr>
            <w:tcW w:w="958" w:type="dxa"/>
            <w:noWrap/>
            <w:hideMark/>
          </w:tcPr>
          <w:p w:rsidR="006810CE" w:rsidRPr="00374ED9" w:rsidRDefault="006810CE" w:rsidP="00374ED9">
            <w:r w:rsidRPr="00374ED9">
              <w:t>2</w:t>
            </w:r>
          </w:p>
        </w:tc>
      </w:tr>
    </w:tbl>
    <w:p w:rsidR="00374ED9" w:rsidRPr="00374ED9" w:rsidRDefault="00374ED9" w:rsidP="00374ED9">
      <w:pPr>
        <w:rPr>
          <w:lang w:val="en-US"/>
        </w:rPr>
      </w:pPr>
      <w:r w:rsidRPr="00374ED9">
        <w:t xml:space="preserve">It can be seen, that it is important to consider type of equipment that are beyond obvious devices, like antennas and measurement receivers. All kind of accessories and even personal equipment needs to be considered. The table </w:t>
      </w:r>
      <w:r w:rsidR="00ED245A">
        <w:t>1</w:t>
      </w:r>
      <w:r w:rsidRPr="00374ED9">
        <w:t xml:space="preserve"> just gives enough examples to express the idea of a structured overview of equipment. As a matter of fact, a complete table can easily be made up of 200 to 300 data sets.</w:t>
      </w:r>
    </w:p>
    <w:p w:rsidR="00CE4B8C" w:rsidRPr="00CE4B8C" w:rsidRDefault="00CE4B8C" w:rsidP="00CE4B8C">
      <w:pPr>
        <w:rPr>
          <w:rStyle w:val="ECCParagraph"/>
        </w:rPr>
      </w:pPr>
    </w:p>
    <w:p w:rsidR="00CE4B8C" w:rsidRDefault="00CE4B8C" w:rsidP="00594DFA">
      <w:pPr>
        <w:rPr>
          <w:rStyle w:val="ECCParagraph"/>
        </w:rPr>
      </w:pPr>
    </w:p>
    <w:p w:rsidR="00594DFA" w:rsidRPr="00594DFA" w:rsidRDefault="00594DFA" w:rsidP="00FD2220">
      <w:pPr>
        <w:pStyle w:val="Heading1"/>
        <w:rPr>
          <w:rStyle w:val="ECCParagraph"/>
        </w:rPr>
      </w:pPr>
      <w:bookmarkStart w:id="47" w:name="_Toc339755"/>
      <w:r w:rsidRPr="00594DFA">
        <w:rPr>
          <w:rStyle w:val="ECCParagraph"/>
        </w:rPr>
        <w:lastRenderedPageBreak/>
        <w:t>ANTENNAS FOR MOBILE SPECTRUM MONITORING UNITS</w:t>
      </w:r>
      <w:bookmarkEnd w:id="47"/>
    </w:p>
    <w:p w:rsidR="00594DFA" w:rsidRPr="00594DFA" w:rsidRDefault="00594DFA" w:rsidP="00FD2220">
      <w:pPr>
        <w:pStyle w:val="Heading2"/>
        <w:rPr>
          <w:rStyle w:val="ECCParagraph"/>
        </w:rPr>
      </w:pPr>
      <w:bookmarkStart w:id="48" w:name="_Toc339756"/>
      <w:r w:rsidRPr="00594DFA">
        <w:rPr>
          <w:rStyle w:val="ECCParagraph"/>
        </w:rPr>
        <w:t>The requirement for antennas arrangement</w:t>
      </w:r>
      <w:bookmarkEnd w:id="48"/>
    </w:p>
    <w:p w:rsidR="00594DFA" w:rsidRPr="00594DFA" w:rsidRDefault="00594DFA" w:rsidP="00594DFA">
      <w:pPr>
        <w:rPr>
          <w:rStyle w:val="ECCParagraph"/>
        </w:rPr>
      </w:pPr>
      <w:r w:rsidRPr="00594DFA">
        <w:rPr>
          <w:rStyle w:val="ECCParagraph"/>
        </w:rPr>
        <w:t xml:space="preserve">Antennas, used for mobile spectrum monitoring units, vary according to the frequency and nature of measurements; also, antennas </w:t>
      </w:r>
      <w:r w:rsidR="002F6772">
        <w:rPr>
          <w:rStyle w:val="ECCParagraph"/>
        </w:rPr>
        <w:t>should</w:t>
      </w:r>
      <w:r w:rsidRPr="00594DFA">
        <w:rPr>
          <w:rStyle w:val="ECCParagraph"/>
        </w:rPr>
        <w:t xml:space="preserve"> be adapted to the traffic conditions and installation requirements.</w:t>
      </w:r>
    </w:p>
    <w:p w:rsidR="00594DFA" w:rsidRPr="00594DFA" w:rsidRDefault="00594DFA" w:rsidP="00594DFA">
      <w:pPr>
        <w:rPr>
          <w:rStyle w:val="ECCParagraph"/>
        </w:rPr>
      </w:pPr>
      <w:r w:rsidRPr="00594DFA">
        <w:rPr>
          <w:rStyle w:val="ECCParagraph"/>
        </w:rPr>
        <w:t>The main requirements on antennas and antenna arrangements</w:t>
      </w:r>
      <w:r w:rsidR="00E849F8">
        <w:rPr>
          <w:rStyle w:val="ECCParagraph"/>
        </w:rPr>
        <w:t xml:space="preserve"> </w:t>
      </w:r>
      <w:r w:rsidRPr="00594DFA">
        <w:rPr>
          <w:rStyle w:val="ECCParagraph"/>
        </w:rPr>
        <w:t>in the mobile spectrum monitoring units are:</w:t>
      </w:r>
    </w:p>
    <w:p w:rsidR="00594DFA" w:rsidRPr="00594DFA" w:rsidRDefault="00594DFA" w:rsidP="00FD2220">
      <w:pPr>
        <w:pStyle w:val="ECCBulletsLv1"/>
        <w:rPr>
          <w:rStyle w:val="ECCParagraph"/>
        </w:rPr>
      </w:pPr>
      <w:r w:rsidRPr="00594DFA">
        <w:rPr>
          <w:rStyle w:val="ECCParagraph"/>
        </w:rPr>
        <w:t xml:space="preserve">antennas </w:t>
      </w:r>
      <w:r w:rsidR="002F6772">
        <w:rPr>
          <w:rStyle w:val="ECCParagraph"/>
        </w:rPr>
        <w:t>should</w:t>
      </w:r>
      <w:r w:rsidRPr="00594DFA">
        <w:rPr>
          <w:rStyle w:val="ECCParagraph"/>
        </w:rPr>
        <w:t xml:space="preserve"> be small;</w:t>
      </w:r>
    </w:p>
    <w:p w:rsidR="00594DFA" w:rsidRPr="00594DFA" w:rsidRDefault="00594DFA" w:rsidP="00FD2220">
      <w:pPr>
        <w:pStyle w:val="ECCBulletsLv1"/>
        <w:rPr>
          <w:rStyle w:val="ECCParagraph"/>
        </w:rPr>
      </w:pPr>
      <w:r w:rsidRPr="00594DFA">
        <w:rPr>
          <w:rStyle w:val="ECCParagraph"/>
        </w:rPr>
        <w:t xml:space="preserve">directional antennas </w:t>
      </w:r>
      <w:r w:rsidR="002F6772">
        <w:rPr>
          <w:rStyle w:val="ECCParagraph"/>
        </w:rPr>
        <w:t>should</w:t>
      </w:r>
      <w:r w:rsidRPr="00594DFA">
        <w:rPr>
          <w:rStyle w:val="ECCParagraph"/>
        </w:rPr>
        <w:t xml:space="preserve"> be arranged in a way to be easily steerable from inside of the vehicle towards the direction of reception either by hand or by electric motor;</w:t>
      </w:r>
    </w:p>
    <w:p w:rsidR="00594DFA" w:rsidRPr="00594DFA" w:rsidRDefault="00594DFA" w:rsidP="00FD2220">
      <w:pPr>
        <w:pStyle w:val="ECCBulletsLv1"/>
        <w:rPr>
          <w:rStyle w:val="ECCParagraph"/>
        </w:rPr>
      </w:pPr>
      <w:r w:rsidRPr="00594DFA">
        <w:rPr>
          <w:rStyle w:val="ECCParagraph"/>
        </w:rPr>
        <w:t xml:space="preserve">arrangement of antenna </w:t>
      </w:r>
      <w:r w:rsidR="002F6772">
        <w:rPr>
          <w:rStyle w:val="ECCParagraph"/>
        </w:rPr>
        <w:t>should</w:t>
      </w:r>
      <w:r w:rsidRPr="00594DFA">
        <w:rPr>
          <w:rStyle w:val="ECCParagraph"/>
        </w:rPr>
        <w:t xml:space="preserve"> ensure elimination or decreasing of the influence of vehicle roof and hull on radio signal reception and </w:t>
      </w:r>
      <w:r w:rsidR="002F6772">
        <w:rPr>
          <w:rStyle w:val="ECCParagraph"/>
        </w:rPr>
        <w:t>should</w:t>
      </w:r>
      <w:r w:rsidRPr="00594DFA">
        <w:rPr>
          <w:rStyle w:val="ECCParagraph"/>
        </w:rPr>
        <w:t xml:space="preserve"> decrease the influence of any obstacle on radio wave reception; </w:t>
      </w:r>
    </w:p>
    <w:p w:rsidR="00594DFA" w:rsidRPr="00594DFA" w:rsidRDefault="001C7729" w:rsidP="00FD2220">
      <w:pPr>
        <w:pStyle w:val="ECCBulletsLv1"/>
        <w:rPr>
          <w:rStyle w:val="ECCParagraph"/>
        </w:rPr>
      </w:pPr>
      <w:r>
        <w:rPr>
          <w:rStyle w:val="ECCParagraph"/>
        </w:rPr>
        <w:t>position</w:t>
      </w:r>
      <w:r w:rsidRPr="00594DFA">
        <w:rPr>
          <w:rStyle w:val="ECCParagraph"/>
        </w:rPr>
        <w:t xml:space="preserve"> </w:t>
      </w:r>
      <w:r w:rsidR="00594DFA" w:rsidRPr="00594DFA">
        <w:rPr>
          <w:rStyle w:val="ECCParagraph"/>
        </w:rPr>
        <w:t xml:space="preserve">of antenna </w:t>
      </w:r>
      <w:r w:rsidR="002F6772">
        <w:rPr>
          <w:rStyle w:val="ECCParagraph"/>
        </w:rPr>
        <w:t>should</w:t>
      </w:r>
      <w:r w:rsidR="00594DFA" w:rsidRPr="00594DFA">
        <w:rPr>
          <w:rStyle w:val="ECCParagraph"/>
        </w:rPr>
        <w:t xml:space="preserve"> </w:t>
      </w:r>
      <w:r>
        <w:rPr>
          <w:rStyle w:val="ECCParagraph"/>
        </w:rPr>
        <w:t>ensure that</w:t>
      </w:r>
      <w:r w:rsidRPr="00594DFA">
        <w:rPr>
          <w:rStyle w:val="ECCParagraph"/>
        </w:rPr>
        <w:t xml:space="preserve"> </w:t>
      </w:r>
      <w:r>
        <w:rPr>
          <w:rStyle w:val="ECCParagraph"/>
        </w:rPr>
        <w:t>no</w:t>
      </w:r>
      <w:r w:rsidRPr="00594DFA">
        <w:rPr>
          <w:rStyle w:val="ECCParagraph"/>
        </w:rPr>
        <w:t xml:space="preserve"> </w:t>
      </w:r>
      <w:r w:rsidR="00594DFA" w:rsidRPr="00594DFA">
        <w:rPr>
          <w:rStyle w:val="ECCParagraph"/>
        </w:rPr>
        <w:t>damages of antenna while on move and at the transportation</w:t>
      </w:r>
      <w:r>
        <w:rPr>
          <w:rStyle w:val="ECCParagraph"/>
        </w:rPr>
        <w:t xml:space="preserve"> will happen</w:t>
      </w:r>
      <w:r w:rsidR="00594DFA" w:rsidRPr="00594DFA">
        <w:rPr>
          <w:rStyle w:val="ECCParagraph"/>
        </w:rPr>
        <w:t>;</w:t>
      </w:r>
    </w:p>
    <w:p w:rsidR="00594DFA" w:rsidRPr="00594DFA" w:rsidRDefault="0042756D" w:rsidP="00FD2220">
      <w:pPr>
        <w:pStyle w:val="ECCBulletsLv1"/>
        <w:rPr>
          <w:rStyle w:val="ECCParagraph"/>
        </w:rPr>
      </w:pPr>
      <w:proofErr w:type="gramStart"/>
      <w:r>
        <w:rPr>
          <w:rStyle w:val="ECCParagraph"/>
        </w:rPr>
        <w:t>it</w:t>
      </w:r>
      <w:proofErr w:type="gramEnd"/>
      <w:r>
        <w:rPr>
          <w:rStyle w:val="ECCParagraph"/>
        </w:rPr>
        <w:t xml:space="preserve"> is an advantage to be able to mount the available antennas to a mast system </w:t>
      </w:r>
      <w:r w:rsidR="00594DFA" w:rsidRPr="00594DFA">
        <w:rPr>
          <w:rStyle w:val="ECCParagraph"/>
        </w:rPr>
        <w:t>to improve the sensitivity</w:t>
      </w:r>
      <w:r w:rsidR="005F3681">
        <w:rPr>
          <w:rStyle w:val="ECCParagraph"/>
        </w:rPr>
        <w:t>.</w:t>
      </w:r>
    </w:p>
    <w:p w:rsidR="00594DFA" w:rsidRPr="00594DFA" w:rsidRDefault="004C04D5" w:rsidP="004E1F9D">
      <w:pPr>
        <w:pStyle w:val="Heading2"/>
        <w:rPr>
          <w:rStyle w:val="ECCParagraph"/>
        </w:rPr>
      </w:pPr>
      <w:bookmarkStart w:id="49" w:name="_Toc339757"/>
      <w:r>
        <w:rPr>
          <w:rStyle w:val="ECCParagraph"/>
        </w:rPr>
        <w:t>M</w:t>
      </w:r>
      <w:r w:rsidR="00BE553E">
        <w:rPr>
          <w:rStyle w:val="ECCParagraph"/>
        </w:rPr>
        <w:t>onitoring and measuring a</w:t>
      </w:r>
      <w:r w:rsidR="00594DFA" w:rsidRPr="00992D60">
        <w:rPr>
          <w:rStyle w:val="ECCParagraph"/>
          <w:lang w:val="en-US"/>
        </w:rPr>
        <w:t>ntennas for mobile spectrum monitoring units</w:t>
      </w:r>
      <w:bookmarkEnd w:id="49"/>
    </w:p>
    <w:p w:rsidR="00B57C22" w:rsidRDefault="00B57C22" w:rsidP="00594DFA">
      <w:pPr>
        <w:rPr>
          <w:rStyle w:val="ECCParagraph"/>
        </w:rPr>
      </w:pPr>
      <w:r>
        <w:rPr>
          <w:rStyle w:val="ECCParagraph"/>
        </w:rPr>
        <w:t>For clarification purposes administrations differ between monitoring antennas and measuring antennas. Monitoring antennas are non-calibrated antennas, whereas measuring antennas are considered to be calibrated to</w:t>
      </w:r>
      <w:r w:rsidR="002252BA">
        <w:rPr>
          <w:rStyle w:val="ECCParagraph"/>
        </w:rPr>
        <w:t xml:space="preserve"> provide a fixed uncertainty.</w:t>
      </w:r>
    </w:p>
    <w:p w:rsidR="00594DFA" w:rsidRPr="00594DFA" w:rsidRDefault="00594DFA" w:rsidP="00594DFA">
      <w:pPr>
        <w:rPr>
          <w:rStyle w:val="ECCParagraph"/>
        </w:rPr>
      </w:pPr>
      <w:r w:rsidRPr="00594DFA">
        <w:rPr>
          <w:rStyle w:val="ECCParagraph"/>
        </w:rPr>
        <w:t>The following antennas are typically used in the mobile spectrum monitoring units:</w:t>
      </w:r>
    </w:p>
    <w:p w:rsidR="00594DFA" w:rsidRPr="00594DFA" w:rsidRDefault="00594DFA" w:rsidP="00FD2220">
      <w:pPr>
        <w:pStyle w:val="ECCBulletsLv1"/>
        <w:rPr>
          <w:rStyle w:val="ECCParagraph"/>
        </w:rPr>
      </w:pPr>
      <w:r w:rsidRPr="00594DFA">
        <w:rPr>
          <w:rStyle w:val="ECCParagraph"/>
        </w:rPr>
        <w:t xml:space="preserve">in </w:t>
      </w:r>
      <w:r w:rsidRPr="002E1837">
        <w:rPr>
          <w:rStyle w:val="ECCParagraph"/>
        </w:rPr>
        <w:t>HF</w:t>
      </w:r>
      <w:r w:rsidRPr="00594DFA">
        <w:rPr>
          <w:rStyle w:val="ECCParagraph"/>
        </w:rPr>
        <w:t xml:space="preserve"> band:</w:t>
      </w:r>
    </w:p>
    <w:p w:rsidR="00594DFA" w:rsidRPr="00594DFA" w:rsidRDefault="00594DFA" w:rsidP="00FD2220">
      <w:pPr>
        <w:pStyle w:val="ECCBulletsLv2"/>
        <w:rPr>
          <w:rStyle w:val="ECCParagraph"/>
        </w:rPr>
      </w:pPr>
      <w:r w:rsidRPr="00594DFA">
        <w:rPr>
          <w:rStyle w:val="ECCParagraph"/>
        </w:rPr>
        <w:t>active omnidirectional antenna STA10A;</w:t>
      </w:r>
    </w:p>
    <w:p w:rsidR="009A2636" w:rsidRDefault="006E0E2B" w:rsidP="00103851">
      <w:pPr>
        <w:pStyle w:val="ECCBulletsLv2"/>
        <w:rPr>
          <w:rStyle w:val="ECCParagraph"/>
        </w:rPr>
      </w:pPr>
      <w:r>
        <w:rPr>
          <w:rStyle w:val="ECCParagraph"/>
        </w:rPr>
        <w:t>active</w:t>
      </w:r>
      <w:r w:rsidRPr="00594DFA">
        <w:rPr>
          <w:rStyle w:val="ECCParagraph"/>
        </w:rPr>
        <w:t xml:space="preserve"> </w:t>
      </w:r>
      <w:r w:rsidR="00594DFA" w:rsidRPr="00594DFA">
        <w:rPr>
          <w:rStyle w:val="ECCParagraph"/>
        </w:rPr>
        <w:t>broadband rod antenna HE010;</w:t>
      </w:r>
    </w:p>
    <w:p w:rsidR="00103851" w:rsidRDefault="00103851" w:rsidP="00103851">
      <w:pPr>
        <w:pStyle w:val="ECCBulletsLv2"/>
        <w:rPr>
          <w:rStyle w:val="ECCParagraph"/>
        </w:rPr>
      </w:pPr>
      <w:r w:rsidRPr="00594DFA">
        <w:rPr>
          <w:rStyle w:val="ECCParagraph"/>
        </w:rPr>
        <w:t>active rod antenna PMM RA01;</w:t>
      </w:r>
    </w:p>
    <w:p w:rsidR="00103851" w:rsidRPr="00594DFA" w:rsidRDefault="00103851" w:rsidP="00103851">
      <w:pPr>
        <w:pStyle w:val="ECCBulletsLv2"/>
        <w:rPr>
          <w:rStyle w:val="ECCParagraph"/>
        </w:rPr>
      </w:pPr>
      <w:r>
        <w:t>l</w:t>
      </w:r>
      <w:r w:rsidRPr="00662326">
        <w:t>oop antenna HFH2-Z2</w:t>
      </w:r>
      <w:r>
        <w:t>;</w:t>
      </w:r>
    </w:p>
    <w:p w:rsidR="00594DFA" w:rsidRPr="00AB0518" w:rsidRDefault="00AB0518" w:rsidP="009C1FCE">
      <w:pPr>
        <w:pStyle w:val="ECCBulletsLv1"/>
        <w:rPr>
          <w:rStyle w:val="ECCParagraph"/>
          <w:rFonts w:cs="Arial"/>
          <w:b/>
          <w:bCs/>
          <w:iCs/>
          <w:caps/>
          <w:szCs w:val="28"/>
        </w:rPr>
      </w:pPr>
      <w:r w:rsidRPr="00AB0518">
        <w:rPr>
          <w:rStyle w:val="ECCParagraph"/>
        </w:rPr>
        <w:t xml:space="preserve">in </w:t>
      </w:r>
      <w:r>
        <w:rPr>
          <w:rStyle w:val="ECCParagraph"/>
        </w:rPr>
        <w:t>V</w:t>
      </w:r>
      <w:r w:rsidRPr="00AB0518">
        <w:rPr>
          <w:rStyle w:val="ECCParagraph"/>
        </w:rPr>
        <w:t>HF</w:t>
      </w:r>
      <w:r>
        <w:rPr>
          <w:rStyle w:val="ECCParagraph"/>
        </w:rPr>
        <w:t>/UHF</w:t>
      </w:r>
      <w:r w:rsidRPr="00AB0518">
        <w:rPr>
          <w:rStyle w:val="ECCParagraph"/>
        </w:rPr>
        <w:t xml:space="preserve"> band</w:t>
      </w:r>
      <w:r>
        <w:rPr>
          <w:rStyle w:val="ECCParagraph"/>
        </w:rPr>
        <w:t>s</w:t>
      </w:r>
      <w:r w:rsidRPr="00AB0518">
        <w:rPr>
          <w:rStyle w:val="ECCParagraph"/>
        </w:rPr>
        <w:t>:</w:t>
      </w:r>
    </w:p>
    <w:p w:rsidR="00594DFA" w:rsidRPr="00594DFA" w:rsidRDefault="00594DFA" w:rsidP="00FD2220">
      <w:pPr>
        <w:pStyle w:val="ECCBulletsLv2"/>
        <w:rPr>
          <w:rStyle w:val="ECCParagraph"/>
        </w:rPr>
      </w:pPr>
      <w:r w:rsidRPr="00594DFA">
        <w:rPr>
          <w:rStyle w:val="ECCParagraph"/>
        </w:rPr>
        <w:t>rod-antennas (monopoles)</w:t>
      </w:r>
      <w:r w:rsidR="00E56100">
        <w:rPr>
          <w:rStyle w:val="ECCParagraph"/>
        </w:rPr>
        <w:t xml:space="preserve">, i.e. </w:t>
      </w:r>
      <w:r w:rsidR="00E56100" w:rsidRPr="00E56100">
        <w:rPr>
          <w:rStyle w:val="ECCParagraph"/>
        </w:rPr>
        <w:t>GP 500 (600, 750)</w:t>
      </w:r>
      <w:r w:rsidR="00E56100">
        <w:rPr>
          <w:rStyle w:val="ECCParagraph"/>
        </w:rPr>
        <w:t xml:space="preserve"> etc.</w:t>
      </w:r>
      <w:r w:rsidRPr="00594DFA">
        <w:rPr>
          <w:rStyle w:val="ECCParagraph"/>
        </w:rPr>
        <w:t>;</w:t>
      </w:r>
    </w:p>
    <w:p w:rsidR="00594DFA" w:rsidRPr="00594DFA" w:rsidRDefault="00594DFA" w:rsidP="00FD2220">
      <w:pPr>
        <w:pStyle w:val="ECCBulletsLv2"/>
        <w:rPr>
          <w:rStyle w:val="ECCParagraph"/>
        </w:rPr>
      </w:pPr>
      <w:r w:rsidRPr="00594DFA">
        <w:rPr>
          <w:rStyle w:val="ECCParagraph"/>
        </w:rPr>
        <w:t>broadband omnidirectional antenna HK033;</w:t>
      </w:r>
    </w:p>
    <w:p w:rsidR="00594DFA" w:rsidRPr="00594DFA" w:rsidRDefault="00594DFA" w:rsidP="00FD2220">
      <w:pPr>
        <w:pStyle w:val="ECCBulletsLv2"/>
        <w:rPr>
          <w:rStyle w:val="ECCParagraph"/>
        </w:rPr>
      </w:pPr>
      <w:proofErr w:type="spellStart"/>
      <w:r w:rsidRPr="00594DFA">
        <w:rPr>
          <w:rStyle w:val="ECCParagraph"/>
        </w:rPr>
        <w:t>LogPer</w:t>
      </w:r>
      <w:proofErr w:type="spellEnd"/>
      <w:r w:rsidRPr="00594DFA">
        <w:rPr>
          <w:rStyle w:val="ECCParagraph"/>
        </w:rPr>
        <w:t xml:space="preserve"> antennas AD22D, AD22C</w:t>
      </w:r>
      <w:r w:rsidR="001E5165">
        <w:rPr>
          <w:rStyle w:val="ECCParagraph"/>
        </w:rPr>
        <w:t xml:space="preserve">, </w:t>
      </w:r>
      <w:r w:rsidR="001E5165" w:rsidRPr="001E5165">
        <w:rPr>
          <w:rStyle w:val="ECCParagraph"/>
        </w:rPr>
        <w:t>VUSLP9111</w:t>
      </w:r>
      <w:r w:rsidR="001E5165">
        <w:rPr>
          <w:rStyle w:val="ECCParagraph"/>
        </w:rPr>
        <w:t xml:space="preserve">, </w:t>
      </w:r>
      <w:r w:rsidR="001E5165" w:rsidRPr="001E5165">
        <w:t>LP-80-1000, LP-1000-3000</w:t>
      </w:r>
      <w:r w:rsidRPr="00594DFA">
        <w:rPr>
          <w:rStyle w:val="ECCParagraph"/>
        </w:rPr>
        <w:t>;</w:t>
      </w:r>
    </w:p>
    <w:p w:rsidR="00594DFA" w:rsidRPr="00594DFA" w:rsidRDefault="00594DFA" w:rsidP="00FD2220">
      <w:pPr>
        <w:pStyle w:val="ECCBulletsLv2"/>
        <w:rPr>
          <w:rStyle w:val="ECCParagraph"/>
        </w:rPr>
      </w:pPr>
      <w:r w:rsidRPr="00594DFA">
        <w:rPr>
          <w:rStyle w:val="ECCParagraph"/>
        </w:rPr>
        <w:t>active omnidirectional antennas HE309, HE314;</w:t>
      </w:r>
    </w:p>
    <w:p w:rsidR="00594DFA" w:rsidRPr="00130E3C" w:rsidRDefault="00594DFA" w:rsidP="00FD2220">
      <w:pPr>
        <w:pStyle w:val="ECCBulletsLv2"/>
        <w:rPr>
          <w:rStyle w:val="ECCParagraph"/>
          <w:lang w:eastAsia="de-DE" w:bidi="he-IL"/>
        </w:rPr>
      </w:pPr>
      <w:r w:rsidRPr="00130E3C">
        <w:rPr>
          <w:rStyle w:val="ECCParagraph"/>
        </w:rPr>
        <w:t>omnidirectional antenna</w:t>
      </w:r>
      <w:r w:rsidR="00C82458" w:rsidRPr="00130E3C">
        <w:rPr>
          <w:rStyle w:val="ECCParagraph"/>
        </w:rPr>
        <w:t>s</w:t>
      </w:r>
      <w:r w:rsidRPr="00130E3C">
        <w:rPr>
          <w:rStyle w:val="ECCParagraph"/>
        </w:rPr>
        <w:t xml:space="preserve"> HF214, HF902</w:t>
      </w:r>
      <w:r w:rsidR="00662326" w:rsidRPr="00130E3C">
        <w:rPr>
          <w:rStyle w:val="ECCParagraph"/>
        </w:rPr>
        <w:t>, 737003</w:t>
      </w:r>
      <w:r w:rsidR="001E5165" w:rsidRPr="00130E3C">
        <w:rPr>
          <w:rStyle w:val="ECCParagraph"/>
        </w:rPr>
        <w:t>, LE NDA100, NDA300, LE NDA800</w:t>
      </w:r>
      <w:r w:rsidRPr="00130E3C">
        <w:rPr>
          <w:rStyle w:val="ECCParagraph"/>
        </w:rPr>
        <w:t>;</w:t>
      </w:r>
    </w:p>
    <w:p w:rsidR="00594DFA" w:rsidRPr="00594DFA" w:rsidRDefault="00594DFA" w:rsidP="00FD2220">
      <w:pPr>
        <w:pStyle w:val="ECCBulletsLv2"/>
        <w:rPr>
          <w:rStyle w:val="ECCParagraph"/>
        </w:rPr>
      </w:pPr>
      <w:r w:rsidRPr="00594DFA">
        <w:rPr>
          <w:rStyle w:val="ECCParagraph"/>
        </w:rPr>
        <w:t>dipole antenna HE302;</w:t>
      </w:r>
    </w:p>
    <w:p w:rsidR="00594DFA" w:rsidRPr="00594DFA" w:rsidRDefault="00594DFA" w:rsidP="00FD2220">
      <w:pPr>
        <w:pStyle w:val="ECCBulletsLv2"/>
        <w:rPr>
          <w:rStyle w:val="ECCParagraph"/>
        </w:rPr>
      </w:pPr>
      <w:proofErr w:type="spellStart"/>
      <w:r w:rsidRPr="00594DFA">
        <w:rPr>
          <w:rStyle w:val="ECCParagraph"/>
        </w:rPr>
        <w:t>LogPer</w:t>
      </w:r>
      <w:proofErr w:type="spellEnd"/>
      <w:r w:rsidRPr="00594DFA">
        <w:rPr>
          <w:rStyle w:val="ECCParagraph"/>
        </w:rPr>
        <w:t xml:space="preserve"> broadband antenna HL040;</w:t>
      </w:r>
    </w:p>
    <w:p w:rsidR="00594DFA" w:rsidRPr="00594DFA" w:rsidRDefault="00594DFA" w:rsidP="00FD2220">
      <w:pPr>
        <w:pStyle w:val="ECCBulletsLv2"/>
        <w:rPr>
          <w:rStyle w:val="ECCParagraph"/>
          <w:lang w:val="es-ES"/>
        </w:rPr>
      </w:pPr>
      <w:proofErr w:type="spellStart"/>
      <w:r w:rsidRPr="00594DFA">
        <w:rPr>
          <w:rStyle w:val="ECCParagraph"/>
          <w:lang w:val="es-ES"/>
        </w:rPr>
        <w:t>LogPer</w:t>
      </w:r>
      <w:proofErr w:type="spellEnd"/>
      <w:r w:rsidRPr="00594DFA">
        <w:rPr>
          <w:rStyle w:val="ECCParagraph"/>
          <w:lang w:val="es-ES"/>
        </w:rPr>
        <w:t xml:space="preserve"> </w:t>
      </w:r>
      <w:proofErr w:type="spellStart"/>
      <w:r w:rsidRPr="00594DFA">
        <w:rPr>
          <w:rStyle w:val="ECCParagraph"/>
          <w:lang w:val="es-ES"/>
        </w:rPr>
        <w:t>omnidirectional</w:t>
      </w:r>
      <w:proofErr w:type="spellEnd"/>
      <w:r w:rsidRPr="00594DFA">
        <w:rPr>
          <w:rStyle w:val="ECCParagraph"/>
          <w:lang w:val="es-ES"/>
        </w:rPr>
        <w:t xml:space="preserve"> </w:t>
      </w:r>
      <w:r w:rsidR="00C82458">
        <w:rPr>
          <w:rStyle w:val="ECCParagraph"/>
        </w:rPr>
        <w:t xml:space="preserve">broadband </w:t>
      </w:r>
      <w:proofErr w:type="spellStart"/>
      <w:r w:rsidRPr="00594DFA">
        <w:rPr>
          <w:rStyle w:val="ECCParagraph"/>
          <w:lang w:val="es-ES"/>
        </w:rPr>
        <w:t>antenna</w:t>
      </w:r>
      <w:proofErr w:type="spellEnd"/>
      <w:r w:rsidRPr="00594DFA">
        <w:rPr>
          <w:rStyle w:val="ECCParagraph"/>
          <w:lang w:val="es-ES"/>
        </w:rPr>
        <w:t xml:space="preserve"> HE500;</w:t>
      </w:r>
    </w:p>
    <w:p w:rsidR="00594DFA" w:rsidRDefault="00594DFA" w:rsidP="00FD2220">
      <w:pPr>
        <w:pStyle w:val="ECCBulletsLv2"/>
        <w:rPr>
          <w:rStyle w:val="ECCParagraph"/>
        </w:rPr>
      </w:pPr>
      <w:r w:rsidRPr="00594DFA">
        <w:rPr>
          <w:rStyle w:val="ECCParagraph"/>
        </w:rPr>
        <w:t>K50734, K705723</w:t>
      </w:r>
      <w:r w:rsidR="00873F2D">
        <w:rPr>
          <w:rStyle w:val="ECCParagraph"/>
        </w:rPr>
        <w:t xml:space="preserve">, </w:t>
      </w:r>
      <w:r w:rsidR="00873F2D" w:rsidRPr="00873F2D">
        <w:t>K751161</w:t>
      </w:r>
      <w:r w:rsidR="00873F2D">
        <w:t>,</w:t>
      </w:r>
      <w:r w:rsidR="00E56100">
        <w:rPr>
          <w:rStyle w:val="ECCParagraph"/>
        </w:rPr>
        <w:t xml:space="preserve"> 705564</w:t>
      </w:r>
      <w:r w:rsidRPr="00594DFA">
        <w:rPr>
          <w:rStyle w:val="ECCParagraph"/>
        </w:rPr>
        <w:t xml:space="preserve"> antennas;</w:t>
      </w:r>
    </w:p>
    <w:p w:rsidR="00594DFA" w:rsidRPr="00594DFA" w:rsidRDefault="00594DFA" w:rsidP="00FD2220">
      <w:pPr>
        <w:pStyle w:val="ECCBulletsLv1"/>
        <w:rPr>
          <w:rStyle w:val="ECCParagraph"/>
        </w:rPr>
      </w:pPr>
      <w:r w:rsidRPr="00594DFA">
        <w:rPr>
          <w:rStyle w:val="ECCParagraph"/>
        </w:rPr>
        <w:t>in SHF/EHF bands:</w:t>
      </w:r>
    </w:p>
    <w:p w:rsidR="005D27ED" w:rsidRDefault="00594DFA" w:rsidP="00FD2220">
      <w:pPr>
        <w:pStyle w:val="ECCBulletsLv2"/>
        <w:rPr>
          <w:rStyle w:val="ECCParagraph"/>
        </w:rPr>
      </w:pPr>
      <w:proofErr w:type="gramStart"/>
      <w:r w:rsidRPr="00594DFA">
        <w:rPr>
          <w:rStyle w:val="ECCParagraph"/>
        </w:rPr>
        <w:t>horn</w:t>
      </w:r>
      <w:proofErr w:type="gramEnd"/>
      <w:r w:rsidRPr="00594DFA">
        <w:rPr>
          <w:rStyle w:val="ECCParagraph"/>
        </w:rPr>
        <w:t xml:space="preserve"> antennas VT320SGAH 15(20, 25 etc.)</w:t>
      </w:r>
      <w:r w:rsidR="005D27ED">
        <w:rPr>
          <w:rStyle w:val="ECCParagraph"/>
        </w:rPr>
        <w:t>;</w:t>
      </w:r>
    </w:p>
    <w:p w:rsidR="00594DFA" w:rsidRPr="00594DFA" w:rsidRDefault="005D27ED" w:rsidP="00FD2220">
      <w:pPr>
        <w:pStyle w:val="ECCBulletsLv2"/>
        <w:rPr>
          <w:rStyle w:val="ECCParagraph"/>
        </w:rPr>
      </w:pPr>
      <w:proofErr w:type="spellStart"/>
      <w:proofErr w:type="gramStart"/>
      <w:r>
        <w:rPr>
          <w:rStyle w:val="ECCParagraph"/>
        </w:rPr>
        <w:t>biconical</w:t>
      </w:r>
      <w:proofErr w:type="spellEnd"/>
      <w:proofErr w:type="gramEnd"/>
      <w:r>
        <w:rPr>
          <w:rStyle w:val="ECCParagraph"/>
        </w:rPr>
        <w:t xml:space="preserve"> omnidirectional broadband antennas XP02V (2 - 18 GHz)</w:t>
      </w:r>
      <w:r w:rsidR="00594DFA" w:rsidRPr="00594DFA">
        <w:rPr>
          <w:rStyle w:val="ECCParagraph"/>
        </w:rPr>
        <w:t>.</w:t>
      </w:r>
    </w:p>
    <w:p w:rsidR="003940DB" w:rsidRPr="00594DFA" w:rsidRDefault="003940DB" w:rsidP="003940DB">
      <w:pPr>
        <w:rPr>
          <w:rStyle w:val="ECCParagraph"/>
        </w:rPr>
      </w:pPr>
      <w:r w:rsidRPr="00594DFA">
        <w:rPr>
          <w:rStyle w:val="ECCParagraph"/>
        </w:rPr>
        <w:t xml:space="preserve">In some </w:t>
      </w:r>
      <w:r w:rsidRPr="00A23A41">
        <w:rPr>
          <w:rStyle w:val="ECCParagraph"/>
        </w:rPr>
        <w:t>mobile spectrum monitoring units</w:t>
      </w:r>
      <w:r w:rsidRPr="00594DFA">
        <w:rPr>
          <w:rStyle w:val="ECCParagraph"/>
        </w:rPr>
        <w:t xml:space="preserve"> the direction finding antennas (for example, ADD071</w:t>
      </w:r>
      <w:r>
        <w:rPr>
          <w:rStyle w:val="ECCParagraph"/>
        </w:rPr>
        <w:t xml:space="preserve">, </w:t>
      </w:r>
      <w:r w:rsidR="00992D60">
        <w:rPr>
          <w:rStyle w:val="ECCParagraph"/>
        </w:rPr>
        <w:t>d</w:t>
      </w:r>
      <w:r w:rsidRPr="009700BA">
        <w:t>ual-</w:t>
      </w:r>
      <w:r w:rsidR="00356D18">
        <w:t>polarised</w:t>
      </w:r>
      <w:r w:rsidRPr="009700BA">
        <w:t xml:space="preserve"> VHF/UHF </w:t>
      </w:r>
      <w:r w:rsidRPr="009700BA">
        <w:rPr>
          <w:rStyle w:val="ECCParagraph"/>
        </w:rPr>
        <w:t>model 643</w:t>
      </w:r>
      <w:r>
        <w:rPr>
          <w:rStyle w:val="ECCParagraph"/>
        </w:rPr>
        <w:t>, 647D antennas etc.</w:t>
      </w:r>
      <w:r w:rsidRPr="00594DFA">
        <w:rPr>
          <w:rStyle w:val="ECCParagraph"/>
        </w:rPr>
        <w:t xml:space="preserve">) also can be used as monitoring </w:t>
      </w:r>
      <w:r>
        <w:rPr>
          <w:rStyle w:val="ECCParagraph"/>
        </w:rPr>
        <w:t xml:space="preserve">and measurement </w:t>
      </w:r>
      <w:r w:rsidRPr="00594DFA">
        <w:rPr>
          <w:rStyle w:val="ECCParagraph"/>
        </w:rPr>
        <w:t>antennas</w:t>
      </w:r>
      <w:r>
        <w:t>.</w:t>
      </w:r>
    </w:p>
    <w:p w:rsidR="003940DB" w:rsidRDefault="003940DB" w:rsidP="00594DFA">
      <w:pPr>
        <w:rPr>
          <w:rStyle w:val="ECCParagraph"/>
        </w:rPr>
      </w:pPr>
    </w:p>
    <w:p w:rsidR="00594DFA" w:rsidRPr="00594DFA" w:rsidRDefault="00594DFA" w:rsidP="00594DFA">
      <w:pPr>
        <w:rPr>
          <w:rStyle w:val="ECCParagraph"/>
        </w:rPr>
      </w:pPr>
      <w:r w:rsidRPr="00594DFA">
        <w:rPr>
          <w:rStyle w:val="ECCParagraph"/>
        </w:rPr>
        <w:lastRenderedPageBreak/>
        <w:t>Omnidirectional antennas can be installed on the roof of a vehicle to search and detect transmitter emission.</w:t>
      </w:r>
    </w:p>
    <w:p w:rsidR="00594DFA" w:rsidRPr="00594DFA" w:rsidRDefault="00594DFA" w:rsidP="00594DFA">
      <w:pPr>
        <w:rPr>
          <w:rStyle w:val="ECCParagraph"/>
        </w:rPr>
      </w:pPr>
      <w:r w:rsidRPr="00594DFA">
        <w:rPr>
          <w:rStyle w:val="ECCParagraph"/>
        </w:rPr>
        <w:t>Collapsible antennas are used to be set up on the ground near the stationing vehicle.</w:t>
      </w:r>
    </w:p>
    <w:p w:rsidR="00594DFA" w:rsidRPr="00594DFA" w:rsidRDefault="00594DFA" w:rsidP="00594DFA">
      <w:pPr>
        <w:rPr>
          <w:rStyle w:val="ECCParagraph"/>
        </w:rPr>
      </w:pPr>
      <w:r w:rsidRPr="00594DFA">
        <w:rPr>
          <w:rStyle w:val="ECCParagraph"/>
        </w:rPr>
        <w:t>Directional antennas can be used to improve directivity, signal/noise ratio or to increase the gain and thereby to reduce interference in field-strength measurements. Small directional antennas can be mounted on the holder on the vehicle roof. Mechanical construction of the antenna supports (masts</w:t>
      </w:r>
      <w:proofErr w:type="gramStart"/>
      <w:r w:rsidRPr="00594DFA">
        <w:rPr>
          <w:rStyle w:val="ECCParagraph"/>
        </w:rPr>
        <w:t>),</w:t>
      </w:r>
      <w:proofErr w:type="gramEnd"/>
      <w:r w:rsidRPr="00594DFA">
        <w:rPr>
          <w:rStyle w:val="ECCParagraph"/>
        </w:rPr>
        <w:t xml:space="preserve"> fixed into or onto the vehicle, has an important role as it can bear heavy </w:t>
      </w:r>
      <w:r w:rsidR="001C7729">
        <w:rPr>
          <w:rStyle w:val="ECCParagraph"/>
        </w:rPr>
        <w:t>load</w:t>
      </w:r>
      <w:r w:rsidRPr="00594DFA">
        <w:rPr>
          <w:rStyle w:val="ECCParagraph"/>
        </w:rPr>
        <w:t xml:space="preserve">. To steer the directional antenna orientation towards the direction of reception, an operator </w:t>
      </w:r>
      <w:r w:rsidR="002F6772">
        <w:rPr>
          <w:rStyle w:val="ECCParagraph"/>
        </w:rPr>
        <w:t>should</w:t>
      </w:r>
      <w:r w:rsidRPr="00594DFA">
        <w:rPr>
          <w:rStyle w:val="ECCParagraph"/>
        </w:rPr>
        <w:t xml:space="preserve"> be able to check the orientation of the antenna easily. For automatic measurements the position information </w:t>
      </w:r>
      <w:r w:rsidR="002F6772">
        <w:rPr>
          <w:rStyle w:val="ECCParagraph"/>
        </w:rPr>
        <w:t>should</w:t>
      </w:r>
      <w:r w:rsidRPr="00594DFA">
        <w:rPr>
          <w:rStyle w:val="ECCParagraph"/>
        </w:rPr>
        <w:t xml:space="preserve"> be available for remote control. A rotor, which can be controlled by the process controller, is recommended.</w:t>
      </w:r>
    </w:p>
    <w:p w:rsidR="00594DFA" w:rsidRPr="00594DFA" w:rsidRDefault="008277D4" w:rsidP="00537BA8">
      <w:pPr>
        <w:rPr>
          <w:rStyle w:val="ECCParagraph"/>
        </w:rPr>
      </w:pPr>
      <w:r>
        <w:rPr>
          <w:rStyle w:val="ECCParagraph"/>
        </w:rPr>
        <w:t>Omnidirectional m</w:t>
      </w:r>
      <w:r w:rsidR="00594DFA" w:rsidRPr="00594DFA">
        <w:rPr>
          <w:rStyle w:val="ECCParagraph"/>
        </w:rPr>
        <w:t>onitoring antennas can be arranged on the vehicle roof immediately (</w:t>
      </w:r>
      <w:r w:rsidR="00E10145">
        <w:rPr>
          <w:rStyle w:val="ECCParagraph"/>
        </w:rPr>
        <w:t xml:space="preserve">Figure </w:t>
      </w:r>
      <w:r w:rsidR="00E21B6D">
        <w:rPr>
          <w:rStyle w:val="ECCParagraph"/>
        </w:rPr>
        <w:t>3</w:t>
      </w:r>
      <w:r w:rsidR="00594DFA" w:rsidRPr="00594DFA">
        <w:rPr>
          <w:rStyle w:val="ECCParagraph"/>
        </w:rPr>
        <w:t xml:space="preserve">) or </w:t>
      </w:r>
      <w:r w:rsidR="00E50F07">
        <w:rPr>
          <w:rStyle w:val="ECCParagraph"/>
        </w:rPr>
        <w:t>within a</w:t>
      </w:r>
      <w:r w:rsidR="00E50F07" w:rsidRPr="00594DFA">
        <w:rPr>
          <w:rStyle w:val="ECCParagraph"/>
        </w:rPr>
        <w:t xml:space="preserve"> </w:t>
      </w:r>
      <w:r w:rsidR="00594DFA" w:rsidRPr="00594DFA">
        <w:rPr>
          <w:rStyle w:val="ECCParagraph"/>
        </w:rPr>
        <w:t xml:space="preserve">box </w:t>
      </w:r>
      <w:r w:rsidR="00E50F07">
        <w:rPr>
          <w:rStyle w:val="ECCParagraph"/>
        </w:rPr>
        <w:t xml:space="preserve">on the roof </w:t>
      </w:r>
      <w:r w:rsidR="00594DFA" w:rsidRPr="00594DFA">
        <w:rPr>
          <w:rStyle w:val="ECCParagraph"/>
        </w:rPr>
        <w:t>(</w:t>
      </w:r>
      <w:r w:rsidR="00E10145">
        <w:rPr>
          <w:rStyle w:val="ECCParagraph"/>
        </w:rPr>
        <w:t xml:space="preserve">Figure </w:t>
      </w:r>
      <w:r w:rsidR="00E21B6D">
        <w:rPr>
          <w:rStyle w:val="ECCParagraph"/>
        </w:rPr>
        <w:t>4</w:t>
      </w:r>
      <w:r w:rsidR="00E10145">
        <w:rPr>
          <w:rStyle w:val="ECCParagraph"/>
        </w:rPr>
        <w:t xml:space="preserve">) </w:t>
      </w:r>
      <w:r w:rsidR="006B3D1D">
        <w:rPr>
          <w:rStyle w:val="ECCParagraph"/>
        </w:rPr>
        <w:t>or</w:t>
      </w:r>
      <w:r w:rsidR="00594DFA" w:rsidRPr="00594DFA">
        <w:rPr>
          <w:rStyle w:val="ECCParagraph"/>
        </w:rPr>
        <w:t xml:space="preserve"> on the mast as well.</w:t>
      </w:r>
    </w:p>
    <w:tbl>
      <w:tblPr>
        <w:tblW w:w="0" w:type="auto"/>
        <w:tblLook w:val="0000" w:firstRow="0" w:lastRow="0" w:firstColumn="0" w:lastColumn="0" w:noHBand="0" w:noVBand="0"/>
      </w:tblPr>
      <w:tblGrid>
        <w:gridCol w:w="3759"/>
        <w:gridCol w:w="6096"/>
      </w:tblGrid>
      <w:tr w:rsidR="00594DFA" w:rsidTr="00594DFA">
        <w:tc>
          <w:tcPr>
            <w:tcW w:w="3759" w:type="dxa"/>
          </w:tcPr>
          <w:p w:rsidR="00594DFA" w:rsidRDefault="00594DFA" w:rsidP="00612697">
            <w:pPr>
              <w:pStyle w:val="ECCFiguregraphcentered"/>
              <w:rPr>
                <w:rStyle w:val="ECCParagraph"/>
              </w:rPr>
            </w:pPr>
            <w:r w:rsidRPr="00594DFA">
              <w:rPr>
                <w:lang w:val="da-DK" w:eastAsia="da-DK"/>
              </w:rPr>
              <w:drawing>
                <wp:inline distT="0" distB="0" distL="0" distR="0" wp14:anchorId="2AEF0BFF" wp14:editId="2FAC07D6">
                  <wp:extent cx="2156229" cy="2676525"/>
                  <wp:effectExtent l="0" t="0" r="0" b="0"/>
                  <wp:docPr id="35" name="Рисунок 35" descr="I:\Photos RM\43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Photos RM\4384-1.jpg"/>
                          <pic:cNvPicPr>
                            <a:picLocks noChangeAspect="1" noChangeArrowheads="1"/>
                          </pic:cNvPicPr>
                        </pic:nvPicPr>
                        <pic:blipFill>
                          <a:blip r:embed="rId11" cstate="print">
                            <a:extLst>
                              <a:ext uri="{28A0092B-C50C-407E-A947-70E740481C1C}">
                                <a14:useLocalDpi xmlns:a14="http://schemas.microsoft.com/office/drawing/2010/main"/>
                              </a:ext>
                            </a:extLst>
                          </a:blip>
                          <a:srcRect/>
                          <a:stretch>
                            <a:fillRect/>
                          </a:stretch>
                        </pic:blipFill>
                        <pic:spPr bwMode="auto">
                          <a:xfrm>
                            <a:off x="0" y="0"/>
                            <a:ext cx="2161616" cy="2683212"/>
                          </a:xfrm>
                          <a:prstGeom prst="rect">
                            <a:avLst/>
                          </a:prstGeom>
                          <a:noFill/>
                          <a:ln>
                            <a:noFill/>
                          </a:ln>
                        </pic:spPr>
                      </pic:pic>
                    </a:graphicData>
                  </a:graphic>
                </wp:inline>
              </w:drawing>
            </w:r>
          </w:p>
        </w:tc>
        <w:tc>
          <w:tcPr>
            <w:tcW w:w="6096" w:type="dxa"/>
          </w:tcPr>
          <w:p w:rsidR="00594DFA" w:rsidRDefault="00594DFA" w:rsidP="00612697">
            <w:pPr>
              <w:pStyle w:val="ECCFiguregraphcentered"/>
              <w:rPr>
                <w:rStyle w:val="ECCParagraph"/>
              </w:rPr>
            </w:pPr>
            <w:r w:rsidRPr="00594DFA">
              <w:rPr>
                <w:lang w:val="da-DK" w:eastAsia="da-DK"/>
              </w:rPr>
              <w:drawing>
                <wp:inline distT="0" distB="0" distL="0" distR="0" wp14:anchorId="75B55A2E" wp14:editId="495194D1">
                  <wp:extent cx="3724275" cy="2676525"/>
                  <wp:effectExtent l="0" t="0" r="9525" b="9525"/>
                  <wp:docPr id="16" name="Рисунок 9" descr="Описание: F:\FM PT22 2016 october\РМ-ШСД.jpg"/>
                  <wp:cNvGraphicFramePr/>
                  <a:graphic xmlns:a="http://schemas.openxmlformats.org/drawingml/2006/main">
                    <a:graphicData uri="http://schemas.openxmlformats.org/drawingml/2006/picture">
                      <pic:pic xmlns:pic="http://schemas.openxmlformats.org/drawingml/2006/picture">
                        <pic:nvPicPr>
                          <pic:cNvPr id="20" name="Рисунок 20" descr="Описание: F:\FM PT22 2016 october\РМ-ШСД.jpg"/>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3724275" cy="2676525"/>
                          </a:xfrm>
                          <a:prstGeom prst="rect">
                            <a:avLst/>
                          </a:prstGeom>
                          <a:noFill/>
                          <a:ln>
                            <a:noFill/>
                          </a:ln>
                        </pic:spPr>
                      </pic:pic>
                    </a:graphicData>
                  </a:graphic>
                </wp:inline>
              </w:drawing>
            </w:r>
          </w:p>
        </w:tc>
      </w:tr>
    </w:tbl>
    <w:p w:rsidR="00594DFA" w:rsidRPr="00992D60" w:rsidRDefault="00594DFA" w:rsidP="00BB5415">
      <w:pPr>
        <w:pStyle w:val="Caption"/>
        <w:rPr>
          <w:rStyle w:val="ECCParagraph"/>
          <w:lang w:val="en-US"/>
        </w:rPr>
      </w:pPr>
      <w:bookmarkStart w:id="50" w:name="_Ref493710910"/>
      <w:r w:rsidRPr="00992D60">
        <w:rPr>
          <w:lang w:val="en-US"/>
        </w:rPr>
        <w:t xml:space="preserve">Figure </w:t>
      </w:r>
      <w:bookmarkEnd w:id="50"/>
      <w:r w:rsidR="00E21B6D" w:rsidRPr="00992D60">
        <w:rPr>
          <w:lang w:val="en-US"/>
        </w:rPr>
        <w:t>3</w:t>
      </w:r>
      <w:r w:rsidRPr="00992D60">
        <w:rPr>
          <w:lang w:val="en-US"/>
        </w:rPr>
        <w:t xml:space="preserve">: </w:t>
      </w:r>
      <w:r w:rsidRPr="00992D60">
        <w:rPr>
          <w:rStyle w:val="ECCParagraph"/>
          <w:lang w:val="en-US"/>
        </w:rPr>
        <w:t>Active omnidirectional monitoring antenna arranged on the vehicle roof (Ukraine)</w:t>
      </w:r>
    </w:p>
    <w:tbl>
      <w:tblPr>
        <w:tblW w:w="0" w:type="auto"/>
        <w:tblLook w:val="0000" w:firstRow="0" w:lastRow="0" w:firstColumn="0" w:lastColumn="0" w:noHBand="0" w:noVBand="0"/>
      </w:tblPr>
      <w:tblGrid>
        <w:gridCol w:w="5226"/>
        <w:gridCol w:w="4629"/>
      </w:tblGrid>
      <w:tr w:rsidR="00594DFA" w:rsidTr="00594DFA">
        <w:tc>
          <w:tcPr>
            <w:tcW w:w="5226" w:type="dxa"/>
          </w:tcPr>
          <w:p w:rsidR="00594DFA" w:rsidRDefault="00594DFA" w:rsidP="00612697">
            <w:pPr>
              <w:pStyle w:val="ECCFiguregraphcentered"/>
              <w:rPr>
                <w:rStyle w:val="ECCParagraph"/>
              </w:rPr>
            </w:pPr>
            <w:r w:rsidRPr="00594DFA">
              <w:rPr>
                <w:lang w:val="da-DK" w:eastAsia="da-DK"/>
              </w:rPr>
              <w:drawing>
                <wp:inline distT="0" distB="0" distL="0" distR="0" wp14:anchorId="59C6E460" wp14:editId="3E341788">
                  <wp:extent cx="3181350" cy="1957070"/>
                  <wp:effectExtent l="0" t="0" r="0" b="5080"/>
                  <wp:docPr id="42" name="Рисунок 42" descr="I:\48 FM PT22 Meeting document\Contributions\Hungary\Mercedes Sprinter_02.jpg"/>
                  <wp:cNvGraphicFramePr/>
                  <a:graphic xmlns:a="http://schemas.openxmlformats.org/drawingml/2006/main">
                    <a:graphicData uri="http://schemas.openxmlformats.org/drawingml/2006/picture">
                      <pic:pic xmlns:pic="http://schemas.openxmlformats.org/drawingml/2006/picture">
                        <pic:nvPicPr>
                          <pic:cNvPr id="42" name="Рисунок 42" descr="I:\48 FM PT22 Meeting document\Contributions\Hungary\Mercedes Sprinter_02.jpg"/>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3181350" cy="1957070"/>
                          </a:xfrm>
                          <a:prstGeom prst="rect">
                            <a:avLst/>
                          </a:prstGeom>
                          <a:noFill/>
                          <a:ln>
                            <a:noFill/>
                          </a:ln>
                        </pic:spPr>
                      </pic:pic>
                    </a:graphicData>
                  </a:graphic>
                </wp:inline>
              </w:drawing>
            </w:r>
          </w:p>
        </w:tc>
        <w:tc>
          <w:tcPr>
            <w:tcW w:w="4629" w:type="dxa"/>
          </w:tcPr>
          <w:p w:rsidR="00594DFA" w:rsidRDefault="00594DFA" w:rsidP="00612697">
            <w:pPr>
              <w:pStyle w:val="ECCFiguregraphcentered"/>
              <w:rPr>
                <w:rStyle w:val="ECCParagraph"/>
              </w:rPr>
            </w:pPr>
            <w:r w:rsidRPr="00594DFA">
              <w:rPr>
                <w:lang w:val="da-DK" w:eastAsia="da-DK"/>
              </w:rPr>
              <w:drawing>
                <wp:inline distT="0" distB="0" distL="0" distR="0" wp14:anchorId="6F77A262" wp14:editId="5B9D6B9B">
                  <wp:extent cx="2644775" cy="1952625"/>
                  <wp:effectExtent l="0" t="0" r="3175" b="9525"/>
                  <wp:docPr id="39" name="Рисунок 39" descr="I:\48 FM PT22 Meeting document\Nissan (2).jpg"/>
                  <wp:cNvGraphicFramePr/>
                  <a:graphic xmlns:a="http://schemas.openxmlformats.org/drawingml/2006/main">
                    <a:graphicData uri="http://schemas.openxmlformats.org/drawingml/2006/picture">
                      <pic:pic xmlns:pic="http://schemas.openxmlformats.org/drawingml/2006/picture">
                        <pic:nvPicPr>
                          <pic:cNvPr id="41" name="Рисунок 41" descr="I:\48 FM PT22 Meeting document\Nissan (2).jpg"/>
                          <pic:cNvPicPr/>
                        </pic:nvPicPr>
                        <pic:blipFill>
                          <a:blip r:embed="rId14" cstate="print">
                            <a:extLst>
                              <a:ext uri="{28A0092B-C50C-407E-A947-70E740481C1C}">
                                <a14:useLocalDpi xmlns:a14="http://schemas.microsoft.com/office/drawing/2010/main"/>
                              </a:ext>
                            </a:extLst>
                          </a:blip>
                          <a:srcRect/>
                          <a:stretch>
                            <a:fillRect/>
                          </a:stretch>
                        </pic:blipFill>
                        <pic:spPr bwMode="auto">
                          <a:xfrm>
                            <a:off x="0" y="0"/>
                            <a:ext cx="2644775" cy="1952625"/>
                          </a:xfrm>
                          <a:prstGeom prst="rect">
                            <a:avLst/>
                          </a:prstGeom>
                          <a:noFill/>
                          <a:ln>
                            <a:noFill/>
                          </a:ln>
                        </pic:spPr>
                      </pic:pic>
                    </a:graphicData>
                  </a:graphic>
                </wp:inline>
              </w:drawing>
            </w:r>
          </w:p>
        </w:tc>
      </w:tr>
      <w:tr w:rsidR="00594DFA" w:rsidTr="00594DFA">
        <w:tc>
          <w:tcPr>
            <w:tcW w:w="5226" w:type="dxa"/>
          </w:tcPr>
          <w:p w:rsidR="00594DFA" w:rsidRPr="00594DFA" w:rsidRDefault="00594DFA" w:rsidP="00612697">
            <w:pPr>
              <w:pStyle w:val="ECCFiguregraphcentered"/>
            </w:pPr>
            <w:r w:rsidRPr="00594DFA">
              <w:rPr>
                <w:rStyle w:val="ECCParagraph"/>
              </w:rPr>
              <w:t>a)</w:t>
            </w:r>
          </w:p>
        </w:tc>
        <w:tc>
          <w:tcPr>
            <w:tcW w:w="4629" w:type="dxa"/>
          </w:tcPr>
          <w:p w:rsidR="00594DFA" w:rsidRPr="00594DFA" w:rsidRDefault="00594DFA" w:rsidP="00612697">
            <w:pPr>
              <w:pStyle w:val="ECCFiguregraphcentered"/>
            </w:pPr>
            <w:r w:rsidRPr="00594DFA">
              <w:rPr>
                <w:rStyle w:val="ECCParagraph"/>
              </w:rPr>
              <w:t>b)</w:t>
            </w:r>
          </w:p>
        </w:tc>
      </w:tr>
    </w:tbl>
    <w:p w:rsidR="00594DFA" w:rsidRPr="00594DFA" w:rsidRDefault="00594DFA" w:rsidP="00594DFA">
      <w:pPr>
        <w:pStyle w:val="Caption"/>
        <w:rPr>
          <w:rStyle w:val="ECCParagraph"/>
        </w:rPr>
      </w:pPr>
      <w:bookmarkStart w:id="51" w:name="_Ref493710916"/>
      <w:r w:rsidRPr="00594DFA">
        <w:rPr>
          <w:lang w:val="en-GB"/>
        </w:rPr>
        <w:t xml:space="preserve">Figure </w:t>
      </w:r>
      <w:bookmarkEnd w:id="51"/>
      <w:r w:rsidR="00E21B6D" w:rsidRPr="00992D60">
        <w:rPr>
          <w:lang w:val="en-US"/>
        </w:rPr>
        <w:t>4</w:t>
      </w:r>
      <w:r w:rsidRPr="00594DFA">
        <w:rPr>
          <w:lang w:val="en-GB"/>
        </w:rPr>
        <w:t>: Monitoring antennas arranged in box on the vehicle roof (Hungary)</w:t>
      </w:r>
    </w:p>
    <w:p w:rsidR="001D6A5C" w:rsidRDefault="00594DFA" w:rsidP="00537BA8">
      <w:pPr>
        <w:rPr>
          <w:rStyle w:val="ECCParagraph"/>
        </w:rPr>
      </w:pPr>
      <w:r w:rsidRPr="00594DFA">
        <w:rPr>
          <w:rStyle w:val="ECCParagraph"/>
        </w:rPr>
        <w:lastRenderedPageBreak/>
        <w:t>To monitor the GSM900/1800/1900/UMTS/LTE cellular base station</w:t>
      </w:r>
      <w:r w:rsidR="00EB4510">
        <w:rPr>
          <w:rStyle w:val="ECCParagraph"/>
        </w:rPr>
        <w:t>s</w:t>
      </w:r>
      <w:r w:rsidR="00887C08">
        <w:rPr>
          <w:rStyle w:val="ECCParagraph"/>
        </w:rPr>
        <w:t>, wireless broadband transmitters IEEE 802.11 (a, b, ac, g, n)</w:t>
      </w:r>
      <w:r w:rsidR="00BB5415">
        <w:rPr>
          <w:rStyle w:val="ECCParagraph"/>
        </w:rPr>
        <w:t>,</w:t>
      </w:r>
      <w:r w:rsidR="00B63CA0">
        <w:rPr>
          <w:rStyle w:val="ECCParagraph"/>
        </w:rPr>
        <w:t xml:space="preserve"> TETRA </w:t>
      </w:r>
      <w:r w:rsidR="00B63CA0" w:rsidRPr="00B63CA0">
        <w:rPr>
          <w:rStyle w:val="ECCParagraph"/>
        </w:rPr>
        <w:t>transmitters</w:t>
      </w:r>
      <w:r w:rsidRPr="00594DFA">
        <w:rPr>
          <w:rStyle w:val="ECCParagraph"/>
        </w:rPr>
        <w:t xml:space="preserve"> the special antennas are used. </w:t>
      </w:r>
      <w:r w:rsidR="00887C08">
        <w:rPr>
          <w:rStyle w:val="ECCParagraph"/>
        </w:rPr>
        <w:t>S</w:t>
      </w:r>
      <w:r w:rsidRPr="00594DFA">
        <w:rPr>
          <w:rStyle w:val="ECCParagraph"/>
        </w:rPr>
        <w:t xml:space="preserve">uch antennas </w:t>
      </w:r>
      <w:r w:rsidR="00887C08">
        <w:rPr>
          <w:rStyle w:val="ECCParagraph"/>
        </w:rPr>
        <w:t>can be</w:t>
      </w:r>
      <w:r w:rsidRPr="00594DFA">
        <w:rPr>
          <w:rStyle w:val="ECCParagraph"/>
        </w:rPr>
        <w:t xml:space="preserve"> mounted on the vehicles roofs (</w:t>
      </w:r>
      <w:r w:rsidR="00A579A9">
        <w:rPr>
          <w:rStyle w:val="ECCParagraph"/>
        </w:rPr>
        <w:t xml:space="preserve">Figure </w:t>
      </w:r>
      <w:r w:rsidR="00E21B6D">
        <w:rPr>
          <w:rStyle w:val="ECCParagraph"/>
        </w:rPr>
        <w:t>5</w:t>
      </w:r>
      <w:r w:rsidR="00A579A9">
        <w:rPr>
          <w:rStyle w:val="ECCParagraph"/>
        </w:rPr>
        <w:t xml:space="preserve">, </w:t>
      </w:r>
      <w:r w:rsidR="002914A2">
        <w:rPr>
          <w:rStyle w:val="ECCParagraph"/>
        </w:rPr>
        <w:t xml:space="preserve">Figure </w:t>
      </w:r>
      <w:r w:rsidR="00E21B6D">
        <w:rPr>
          <w:rStyle w:val="ECCParagraph"/>
        </w:rPr>
        <w:t>6</w:t>
      </w:r>
      <w:r w:rsidRPr="00594DFA">
        <w:rPr>
          <w:rStyle w:val="ECCParagraph"/>
        </w:rPr>
        <w:t>)</w:t>
      </w:r>
      <w:r w:rsidR="00887C08">
        <w:rPr>
          <w:rStyle w:val="ECCParagraph"/>
        </w:rPr>
        <w:t xml:space="preserve"> or on the antenna mast (Figure </w:t>
      </w:r>
      <w:r w:rsidR="00E21B6D">
        <w:rPr>
          <w:rStyle w:val="ECCParagraph"/>
        </w:rPr>
        <w:t>7</w:t>
      </w:r>
      <w:r w:rsidR="00887C08">
        <w:rPr>
          <w:rStyle w:val="ECCParagraph"/>
        </w:rPr>
        <w:t>)</w:t>
      </w:r>
      <w:r w:rsidR="000D4AD1">
        <w:rPr>
          <w:rStyle w:val="ECCParagraph"/>
        </w:rPr>
        <w:t xml:space="preserve"> as well</w:t>
      </w:r>
      <w:r w:rsidRPr="00594DFA">
        <w:rPr>
          <w:rStyle w:val="ECCParagraph"/>
        </w:rPr>
        <w:t>.</w:t>
      </w:r>
    </w:p>
    <w:p w:rsidR="001D6A5C" w:rsidRDefault="001D6A5C" w:rsidP="00537BA8">
      <w:pPr>
        <w:rPr>
          <w:rStyle w:val="ECCParagraph"/>
        </w:rPr>
      </w:pPr>
    </w:p>
    <w:p w:rsidR="00594DFA" w:rsidRDefault="001D6A5C" w:rsidP="00537BA8">
      <w:pPr>
        <w:rPr>
          <w:rStyle w:val="ECCParagraph"/>
        </w:rPr>
      </w:pPr>
      <w:r w:rsidRPr="001D6A5C">
        <w:rPr>
          <w:noProof/>
          <w:lang w:val="da-DK" w:eastAsia="da-DK"/>
        </w:rPr>
        <w:drawing>
          <wp:inline distT="0" distB="0" distL="0" distR="0" wp14:anchorId="185240E8" wp14:editId="2690D61B">
            <wp:extent cx="6120765" cy="2970098"/>
            <wp:effectExtent l="0" t="0" r="0" b="1905"/>
            <wp:docPr id="293" name="Grafik 293" descr="C:\Users\511-9\Desktop\FM22#50\Montenegro pictures\Figure 4 - Special antennas for coverage measurement of GSMUMTSLTE cellular networks (Monteneg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511-9\Desktop\FM22#50\Montenegro pictures\Figure 4 - Special antennas for coverage measurement of GSMUMTSLTE cellular networks (Montenegro).jpg"/>
                    <pic:cNvPicPr>
                      <a:picLocks noChangeAspect="1" noChangeArrowheads="1"/>
                    </pic:cNvPicPr>
                  </pic:nvPicPr>
                  <pic:blipFill>
                    <a:blip r:embed="rId15" cstate="print">
                      <a:extLst>
                        <a:ext uri="{28A0092B-C50C-407E-A947-70E740481C1C}">
                          <a14:useLocalDpi xmlns:a14="http://schemas.microsoft.com/office/drawing/2010/main"/>
                        </a:ext>
                      </a:extLst>
                    </a:blip>
                    <a:srcRect/>
                    <a:stretch>
                      <a:fillRect/>
                    </a:stretch>
                  </pic:blipFill>
                  <pic:spPr bwMode="auto">
                    <a:xfrm>
                      <a:off x="0" y="0"/>
                      <a:ext cx="6120765" cy="2970098"/>
                    </a:xfrm>
                    <a:prstGeom prst="rect">
                      <a:avLst/>
                    </a:prstGeom>
                    <a:noFill/>
                    <a:ln>
                      <a:noFill/>
                    </a:ln>
                  </pic:spPr>
                </pic:pic>
              </a:graphicData>
            </a:graphic>
          </wp:inline>
        </w:drawing>
      </w:r>
    </w:p>
    <w:p w:rsidR="007D2570" w:rsidRPr="007D2570" w:rsidRDefault="007D2570" w:rsidP="007D2570">
      <w:pPr>
        <w:pStyle w:val="Caption"/>
        <w:rPr>
          <w:rStyle w:val="ECCParagraph"/>
          <w:lang w:val="uk-UA"/>
        </w:rPr>
      </w:pPr>
      <w:r w:rsidRPr="00992D60">
        <w:rPr>
          <w:lang w:val="en-US"/>
        </w:rPr>
        <w:t xml:space="preserve">Figure </w:t>
      </w:r>
      <w:r w:rsidR="00E21B6D" w:rsidRPr="00992D60">
        <w:rPr>
          <w:lang w:val="en-US"/>
        </w:rPr>
        <w:t>5</w:t>
      </w:r>
      <w:r w:rsidRPr="00992D60">
        <w:rPr>
          <w:lang w:val="en-US"/>
        </w:rPr>
        <w:t xml:space="preserve">: Special antennas for coverage measurement of </w:t>
      </w:r>
      <w:r w:rsidRPr="007D2570">
        <w:rPr>
          <w:rStyle w:val="ECCParagraph"/>
        </w:rPr>
        <w:t>GSM/UMTS/LTE cellular networks</w:t>
      </w:r>
      <w:r w:rsidRPr="00992D60">
        <w:rPr>
          <w:lang w:val="en-US"/>
        </w:rPr>
        <w:t xml:space="preserve"> (Montenegro)</w:t>
      </w:r>
    </w:p>
    <w:tbl>
      <w:tblPr>
        <w:tblW w:w="0" w:type="auto"/>
        <w:tblLook w:val="04A0" w:firstRow="1" w:lastRow="0" w:firstColumn="1" w:lastColumn="0" w:noHBand="0" w:noVBand="1"/>
      </w:tblPr>
      <w:tblGrid>
        <w:gridCol w:w="5196"/>
        <w:gridCol w:w="4659"/>
      </w:tblGrid>
      <w:tr w:rsidR="000D4AD1" w:rsidTr="007D2570">
        <w:tc>
          <w:tcPr>
            <w:tcW w:w="5210" w:type="dxa"/>
            <w:hideMark/>
          </w:tcPr>
          <w:p w:rsidR="000D4AD1" w:rsidRPr="000D4AD1" w:rsidRDefault="00E2353D">
            <w:pPr>
              <w:pStyle w:val="ECCFiguregraphcentered"/>
              <w:rPr>
                <w:rStyle w:val="ECCParagraph"/>
              </w:rPr>
            </w:pPr>
            <w:r w:rsidRPr="00E2353D">
              <w:rPr>
                <w:lang w:val="da-DK" w:eastAsia="da-DK"/>
              </w:rPr>
              <w:drawing>
                <wp:inline distT="0" distB="0" distL="0" distR="0" wp14:anchorId="3F919AE9" wp14:editId="4FF0A82C">
                  <wp:extent cx="3179135" cy="2119423"/>
                  <wp:effectExtent l="0" t="0" r="254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3190676" cy="2127117"/>
                          </a:xfrm>
                          <a:prstGeom prst="rect">
                            <a:avLst/>
                          </a:prstGeom>
                        </pic:spPr>
                      </pic:pic>
                    </a:graphicData>
                  </a:graphic>
                </wp:inline>
              </w:drawing>
            </w:r>
          </w:p>
        </w:tc>
        <w:tc>
          <w:tcPr>
            <w:tcW w:w="4645" w:type="dxa"/>
            <w:hideMark/>
          </w:tcPr>
          <w:p w:rsidR="000D4AD1" w:rsidRPr="000D4AD1" w:rsidRDefault="00F07B86">
            <w:pPr>
              <w:pStyle w:val="ECCFiguregraphcentered"/>
              <w:rPr>
                <w:rStyle w:val="ECCParagraph"/>
              </w:rPr>
            </w:pPr>
            <w:r w:rsidRPr="00F07B86">
              <w:rPr>
                <w:lang w:val="da-DK" w:eastAsia="da-DK"/>
              </w:rPr>
              <w:drawing>
                <wp:inline distT="0" distB="0" distL="0" distR="0" wp14:anchorId="5E707D6B" wp14:editId="1C885F1E">
                  <wp:extent cx="2835349" cy="2126511"/>
                  <wp:effectExtent l="0" t="0" r="3175" b="762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2851390" cy="2138542"/>
                          </a:xfrm>
                          <a:prstGeom prst="rect">
                            <a:avLst/>
                          </a:prstGeom>
                        </pic:spPr>
                      </pic:pic>
                    </a:graphicData>
                  </a:graphic>
                </wp:inline>
              </w:drawing>
            </w:r>
          </w:p>
        </w:tc>
      </w:tr>
      <w:tr w:rsidR="000D4AD1" w:rsidRPr="00AC6DA8" w:rsidTr="007D2570">
        <w:tc>
          <w:tcPr>
            <w:tcW w:w="5210" w:type="dxa"/>
            <w:hideMark/>
          </w:tcPr>
          <w:p w:rsidR="000D4AD1" w:rsidRPr="000D4AD1" w:rsidRDefault="000D4AD1" w:rsidP="000B09D0">
            <w:pPr>
              <w:pStyle w:val="ECCFiguregraphcentered"/>
            </w:pPr>
            <w:r w:rsidRPr="000D4AD1">
              <w:rPr>
                <w:rStyle w:val="ECCParagraph"/>
              </w:rPr>
              <w:t>a)</w:t>
            </w:r>
            <w:r>
              <w:rPr>
                <w:rStyle w:val="ECCParagraph"/>
              </w:rPr>
              <w:t xml:space="preserve"> </w:t>
            </w:r>
            <w:r w:rsidR="000B09D0" w:rsidRPr="000B09D0">
              <w:t>GSM900/1800//UMTS/</w:t>
            </w:r>
            <w:r w:rsidR="000B09D0">
              <w:t xml:space="preserve">CDMA450/CDMA800          </w:t>
            </w:r>
            <w:r w:rsidR="000B09D0" w:rsidRPr="000B09D0">
              <w:rPr>
                <w:rStyle w:val="ECCParagraph"/>
              </w:rPr>
              <w:t xml:space="preserve"> </w:t>
            </w:r>
            <w:r w:rsidR="000B09D0">
              <w:rPr>
                <w:rStyle w:val="ECCParagraph"/>
              </w:rPr>
              <w:t>(</w:t>
            </w:r>
            <w:r w:rsidR="00E74A30">
              <w:rPr>
                <w:rStyle w:val="ECCParagraph"/>
              </w:rPr>
              <w:t>I</w:t>
            </w:r>
            <w:r w:rsidR="00EC157F">
              <w:rPr>
                <w:rStyle w:val="ECCParagraph"/>
              </w:rPr>
              <w:t xml:space="preserve">n </w:t>
            </w:r>
            <w:r>
              <w:rPr>
                <w:rStyle w:val="ECCParagraph"/>
              </w:rPr>
              <w:t>Ukraine</w:t>
            </w:r>
            <w:r w:rsidR="000B09D0">
              <w:rPr>
                <w:rStyle w:val="ECCParagraph"/>
              </w:rPr>
              <w:t>)</w:t>
            </w:r>
          </w:p>
        </w:tc>
        <w:tc>
          <w:tcPr>
            <w:tcW w:w="4645" w:type="dxa"/>
            <w:hideMark/>
          </w:tcPr>
          <w:p w:rsidR="000D4AD1" w:rsidRPr="000D4AD1" w:rsidRDefault="000D4AD1" w:rsidP="000B09D0">
            <w:pPr>
              <w:pStyle w:val="ECCFiguregraphcentered"/>
            </w:pPr>
            <w:r w:rsidRPr="001E01B1">
              <w:rPr>
                <w:rStyle w:val="ECCParagraph"/>
                <w:lang w:val="de-DE"/>
              </w:rPr>
              <w:t>b)</w:t>
            </w:r>
            <w:r w:rsidRPr="00D955AE">
              <w:rPr>
                <w:rStyle w:val="ECCParagraph"/>
                <w:lang w:val="de-DE"/>
              </w:rPr>
              <w:t xml:space="preserve"> </w:t>
            </w:r>
            <w:r w:rsidR="000B09D0" w:rsidRPr="000B09D0">
              <w:t>GSM900/1800/1900/UMTS/LTE</w:t>
            </w:r>
            <w:r w:rsidR="000B09D0" w:rsidRPr="001E01B1">
              <w:rPr>
                <w:rStyle w:val="ECCParagraph"/>
                <w:lang w:val="de-DE"/>
              </w:rPr>
              <w:t xml:space="preserve"> </w:t>
            </w:r>
            <w:r w:rsidR="000B09D0" w:rsidRPr="00D955AE">
              <w:rPr>
                <w:rStyle w:val="ECCParagraph"/>
                <w:lang w:val="de-DE"/>
              </w:rPr>
              <w:t>(</w:t>
            </w:r>
            <w:r w:rsidR="00E74A30" w:rsidRPr="00D955AE">
              <w:rPr>
                <w:rStyle w:val="ECCParagraph"/>
                <w:lang w:val="de-DE"/>
              </w:rPr>
              <w:t>I</w:t>
            </w:r>
            <w:r w:rsidR="00EC157F" w:rsidRPr="00335E59">
              <w:rPr>
                <w:rStyle w:val="ECCParagraph"/>
                <w:lang w:val="de-DE"/>
              </w:rPr>
              <w:t xml:space="preserve">n </w:t>
            </w:r>
            <w:r w:rsidRPr="00F91DB7">
              <w:rPr>
                <w:rStyle w:val="ECCParagraph"/>
                <w:lang w:val="de-DE"/>
              </w:rPr>
              <w:t>Serbia</w:t>
            </w:r>
            <w:r w:rsidR="000B09D0" w:rsidRPr="00195829">
              <w:rPr>
                <w:rStyle w:val="ECCParagraph"/>
                <w:lang w:val="de-DE"/>
              </w:rPr>
              <w:t>)</w:t>
            </w:r>
          </w:p>
        </w:tc>
      </w:tr>
    </w:tbl>
    <w:p w:rsidR="000D4AD1" w:rsidRPr="00992D60" w:rsidRDefault="000D4AD1" w:rsidP="000D4AD1">
      <w:pPr>
        <w:pStyle w:val="Caption"/>
        <w:rPr>
          <w:lang w:val="en-US"/>
        </w:rPr>
      </w:pPr>
      <w:r w:rsidRPr="00992D60">
        <w:rPr>
          <w:lang w:val="en-US"/>
        </w:rPr>
        <w:t xml:space="preserve">Figure </w:t>
      </w:r>
      <w:r w:rsidR="00E21B6D" w:rsidRPr="00992D60">
        <w:rPr>
          <w:lang w:val="en-US"/>
        </w:rPr>
        <w:t>6</w:t>
      </w:r>
      <w:r w:rsidRPr="00992D60">
        <w:rPr>
          <w:lang w:val="en-US"/>
        </w:rPr>
        <w:t>: Special antennas to monitor the base station transmitters of cellular networks</w:t>
      </w:r>
    </w:p>
    <w:tbl>
      <w:tblPr>
        <w:tblW w:w="0" w:type="auto"/>
        <w:tblInd w:w="1788" w:type="dxa"/>
        <w:tblLook w:val="04A0" w:firstRow="1" w:lastRow="0" w:firstColumn="1" w:lastColumn="0" w:noHBand="0" w:noVBand="1"/>
      </w:tblPr>
      <w:tblGrid>
        <w:gridCol w:w="6431"/>
      </w:tblGrid>
      <w:tr w:rsidR="007D2570" w:rsidTr="007D2570">
        <w:tc>
          <w:tcPr>
            <w:tcW w:w="6096" w:type="dxa"/>
            <w:hideMark/>
          </w:tcPr>
          <w:p w:rsidR="007D2570" w:rsidRPr="007D2570" w:rsidRDefault="007D2570">
            <w:pPr>
              <w:pStyle w:val="ECCFiguregraphcentered"/>
              <w:rPr>
                <w:rStyle w:val="ECCParagraph"/>
              </w:rPr>
            </w:pPr>
            <w:r w:rsidRPr="007D2570">
              <w:rPr>
                <w:lang w:val="da-DK" w:eastAsia="da-DK"/>
              </w:rPr>
              <w:lastRenderedPageBreak/>
              <w:drawing>
                <wp:inline distT="0" distB="0" distL="0" distR="0" wp14:anchorId="36B5D54B" wp14:editId="78C47E73">
                  <wp:extent cx="3947048" cy="5257800"/>
                  <wp:effectExtent l="0" t="0" r="0" b="0"/>
                  <wp:docPr id="29" name="Рисунок 29" descr="I:\48 FM PT22 Meeting document\Serbi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48 FM PT22 Meeting document\Serbia-2.jpg"/>
                          <pic:cNvPicPr>
                            <a:picLocks noChangeAspect="1" noChangeArrowheads="1"/>
                          </pic:cNvPicPr>
                        </pic:nvPicPr>
                        <pic:blipFill>
                          <a:blip r:embed="rId18">
                            <a:extLst>
                              <a:ext uri="{28A0092B-C50C-407E-A947-70E740481C1C}">
                                <a14:useLocalDpi xmlns:a14="http://schemas.microsoft.com/office/drawing/2010/main"/>
                              </a:ext>
                            </a:extLst>
                          </a:blip>
                          <a:srcRect/>
                          <a:stretch>
                            <a:fillRect/>
                          </a:stretch>
                        </pic:blipFill>
                        <pic:spPr bwMode="auto">
                          <a:xfrm>
                            <a:off x="0" y="0"/>
                            <a:ext cx="3961447" cy="5276981"/>
                          </a:xfrm>
                          <a:prstGeom prst="rect">
                            <a:avLst/>
                          </a:prstGeom>
                          <a:noFill/>
                          <a:ln>
                            <a:noFill/>
                          </a:ln>
                        </pic:spPr>
                      </pic:pic>
                    </a:graphicData>
                  </a:graphic>
                </wp:inline>
              </w:drawing>
            </w:r>
          </w:p>
        </w:tc>
      </w:tr>
    </w:tbl>
    <w:p w:rsidR="007D2570" w:rsidRPr="007D2570" w:rsidRDefault="007D2570" w:rsidP="007D2570">
      <w:pPr>
        <w:pStyle w:val="Caption"/>
        <w:rPr>
          <w:rStyle w:val="ECCParagraph"/>
          <w:lang w:val="uk-UA"/>
        </w:rPr>
      </w:pPr>
      <w:r w:rsidRPr="00992D60">
        <w:rPr>
          <w:lang w:val="en-US"/>
        </w:rPr>
        <w:t xml:space="preserve">Figure </w:t>
      </w:r>
      <w:r w:rsidR="00992D60" w:rsidRPr="00992D60">
        <w:rPr>
          <w:lang w:val="en-US"/>
        </w:rPr>
        <w:t>7</w:t>
      </w:r>
      <w:r w:rsidRPr="00992D60">
        <w:rPr>
          <w:lang w:val="en-US"/>
        </w:rPr>
        <w:t xml:space="preserve">: Special antennas </w:t>
      </w:r>
      <w:r w:rsidR="00A579A9" w:rsidRPr="00992D60">
        <w:rPr>
          <w:lang w:val="en-US"/>
        </w:rPr>
        <w:t>for</w:t>
      </w:r>
      <w:r w:rsidRPr="00992D60">
        <w:rPr>
          <w:lang w:val="en-US"/>
        </w:rPr>
        <w:t xml:space="preserve"> monitor</w:t>
      </w:r>
      <w:r w:rsidR="00A579A9" w:rsidRPr="00992D60">
        <w:rPr>
          <w:lang w:val="en-US"/>
        </w:rPr>
        <w:t>ing</w:t>
      </w:r>
      <w:r w:rsidRPr="00992D60">
        <w:rPr>
          <w:lang w:val="en-US"/>
        </w:rPr>
        <w:t xml:space="preserve"> the wireless broadband IEEE 802.11 transmitters (Serbia)</w:t>
      </w:r>
    </w:p>
    <w:p w:rsidR="00594DFA" w:rsidRPr="00594DFA" w:rsidRDefault="00594DFA" w:rsidP="00537BA8">
      <w:pPr>
        <w:rPr>
          <w:rStyle w:val="ECCParagraph"/>
        </w:rPr>
      </w:pPr>
      <w:r w:rsidRPr="00594DFA">
        <w:rPr>
          <w:rStyle w:val="ECCParagraph"/>
        </w:rPr>
        <w:t>Measuring antennas are fixed directly on the roof of a vehicle or/and on the arm support (on the holder)</w:t>
      </w:r>
      <w:r w:rsidR="00512D19">
        <w:rPr>
          <w:rStyle w:val="ECCParagraph"/>
        </w:rPr>
        <w:t xml:space="preserve"> on the </w:t>
      </w:r>
      <w:r w:rsidR="00512D19" w:rsidRPr="00512D19">
        <w:rPr>
          <w:rStyle w:val="ECCParagraph"/>
        </w:rPr>
        <w:t>vehicle</w:t>
      </w:r>
      <w:r w:rsidR="001B621D">
        <w:rPr>
          <w:rStyle w:val="ECCParagraph"/>
        </w:rPr>
        <w:t xml:space="preserve"> </w:t>
      </w:r>
      <w:r w:rsidR="00512D19">
        <w:rPr>
          <w:rStyle w:val="ECCParagraph"/>
        </w:rPr>
        <w:t>roof</w:t>
      </w:r>
      <w:r w:rsidRPr="00594DFA">
        <w:rPr>
          <w:rStyle w:val="ECCParagraph"/>
        </w:rPr>
        <w:t>. In case a measuring antenna is fixed on the vehicles roof, mobile spectrum monitoring unit crew can perform the work when the vehicle is in the stationary mode or while on the move as well.</w:t>
      </w:r>
      <w:r w:rsidR="00DC21A5">
        <w:rPr>
          <w:rStyle w:val="ECCParagraph"/>
        </w:rPr>
        <w:t xml:space="preserve"> </w:t>
      </w:r>
      <w:r w:rsidR="00103851">
        <w:rPr>
          <w:rStyle w:val="ECCParagraph"/>
        </w:rPr>
        <w:t>The</w:t>
      </w:r>
      <w:r w:rsidRPr="00594DFA">
        <w:rPr>
          <w:rStyle w:val="ECCParagraph"/>
        </w:rPr>
        <w:t xml:space="preserve"> manufacturer </w:t>
      </w:r>
      <w:r w:rsidR="002F6772">
        <w:rPr>
          <w:rStyle w:val="ECCParagraph"/>
        </w:rPr>
        <w:t>should</w:t>
      </w:r>
      <w:r w:rsidRPr="00594DFA">
        <w:rPr>
          <w:rStyle w:val="ECCParagraph"/>
        </w:rPr>
        <w:t xml:space="preserve"> take due care for elimination or essential reduction of the impact of the vehicle roof on measurement results. </w:t>
      </w:r>
      <w:r w:rsidR="00E10145">
        <w:rPr>
          <w:rStyle w:val="ECCParagraph"/>
        </w:rPr>
        <w:t xml:space="preserve">Figure </w:t>
      </w:r>
      <w:r w:rsidR="00E21B6D">
        <w:rPr>
          <w:rStyle w:val="ECCParagraph"/>
        </w:rPr>
        <w:t xml:space="preserve">8 </w:t>
      </w:r>
      <w:r w:rsidRPr="00594DFA">
        <w:rPr>
          <w:rStyle w:val="ECCParagraph"/>
        </w:rPr>
        <w:t>shows the measuring antenna</w:t>
      </w:r>
      <w:r w:rsidR="006E7E25">
        <w:rPr>
          <w:rStyle w:val="ECCParagraph"/>
        </w:rPr>
        <w:t>s</w:t>
      </w:r>
      <w:r w:rsidRPr="00594DFA">
        <w:rPr>
          <w:rStyle w:val="ECCParagraph"/>
        </w:rPr>
        <w:t xml:space="preserve"> mounted on the arm support (on the holder) on the roof of </w:t>
      </w:r>
      <w:r w:rsidR="00E10145">
        <w:rPr>
          <w:rStyle w:val="ECCParagraph"/>
        </w:rPr>
        <w:t>the</w:t>
      </w:r>
      <w:r w:rsidRPr="00594DFA">
        <w:rPr>
          <w:rStyle w:val="ECCParagraph"/>
        </w:rPr>
        <w:t xml:space="preserve"> vehicle. </w:t>
      </w:r>
    </w:p>
    <w:p w:rsidR="00594DFA" w:rsidRDefault="00E10145" w:rsidP="00537BA8">
      <w:pPr>
        <w:rPr>
          <w:rStyle w:val="ECCParagraph"/>
        </w:rPr>
      </w:pPr>
      <w:r>
        <w:rPr>
          <w:rStyle w:val="ECCParagraph"/>
        </w:rPr>
        <w:t>To</w:t>
      </w:r>
      <w:r w:rsidR="00594DFA" w:rsidRPr="00594DFA">
        <w:rPr>
          <w:rStyle w:val="ECCParagraph"/>
        </w:rPr>
        <w:t xml:space="preserve"> perform </w:t>
      </w:r>
      <w:r>
        <w:rPr>
          <w:rStyle w:val="ECCParagraph"/>
        </w:rPr>
        <w:t xml:space="preserve">the </w:t>
      </w:r>
      <w:r w:rsidR="00594DFA" w:rsidRPr="00594DFA">
        <w:rPr>
          <w:rStyle w:val="ECCParagraph"/>
        </w:rPr>
        <w:t>field strength measurements in accordance with Recommendations ITU</w:t>
      </w:r>
      <w:r>
        <w:rPr>
          <w:rStyle w:val="ECCParagraph"/>
        </w:rPr>
        <w:t>-</w:t>
      </w:r>
      <w:r w:rsidR="00594DFA" w:rsidRPr="00594DFA">
        <w:rPr>
          <w:rStyle w:val="ECCParagraph"/>
        </w:rPr>
        <w:t xml:space="preserve">R SM.378 </w:t>
      </w:r>
      <w:r w:rsidR="00537BA8">
        <w:rPr>
          <w:rStyle w:val="ECCParagraph"/>
        </w:rPr>
        <w:fldChar w:fldCharType="begin"/>
      </w:r>
      <w:r w:rsidR="00537BA8">
        <w:rPr>
          <w:rStyle w:val="ECCParagraph"/>
        </w:rPr>
        <w:instrText xml:space="preserve"> REF _Ref493710848 \r \h </w:instrText>
      </w:r>
      <w:r w:rsidR="00537BA8">
        <w:rPr>
          <w:rStyle w:val="ECCParagraph"/>
        </w:rPr>
      </w:r>
      <w:r w:rsidR="00537BA8">
        <w:rPr>
          <w:rStyle w:val="ECCParagraph"/>
        </w:rPr>
        <w:fldChar w:fldCharType="separate"/>
      </w:r>
      <w:r w:rsidR="00B42725">
        <w:rPr>
          <w:rStyle w:val="ECCParagraph"/>
        </w:rPr>
        <w:t>[5]</w:t>
      </w:r>
      <w:r w:rsidR="00537BA8">
        <w:rPr>
          <w:rStyle w:val="ECCParagraph"/>
        </w:rPr>
        <w:fldChar w:fldCharType="end"/>
      </w:r>
      <w:r w:rsidR="00594DFA" w:rsidRPr="00594DFA">
        <w:rPr>
          <w:rStyle w:val="ECCParagraph"/>
        </w:rPr>
        <w:t xml:space="preserve"> it is desirable that the measuring antennas be located at a height of 10 m above the ground. Therefore, in the most mobile spectrum monitoring units, equipped with antenna mast, a possibility to adjust measuring antenna on the top of the mast is generally provided. The monitoring antennas </w:t>
      </w:r>
      <w:r w:rsidR="005003B4">
        <w:rPr>
          <w:rStyle w:val="ECCParagraph"/>
        </w:rPr>
        <w:t xml:space="preserve">can be </w:t>
      </w:r>
      <w:r w:rsidR="00594DFA" w:rsidRPr="00594DFA">
        <w:rPr>
          <w:rStyle w:val="ECCParagraph"/>
        </w:rPr>
        <w:t xml:space="preserve">arranged on in-build antenna mast </w:t>
      </w:r>
      <w:r w:rsidR="005003B4">
        <w:rPr>
          <w:rStyle w:val="ECCParagraph"/>
        </w:rPr>
        <w:t>or</w:t>
      </w:r>
      <w:r w:rsidR="0080134C" w:rsidRPr="0080134C">
        <w:t xml:space="preserve"> on antenna mast, moun</w:t>
      </w:r>
      <w:r w:rsidR="0080134C">
        <w:t>t</w:t>
      </w:r>
      <w:r w:rsidR="0080134C" w:rsidRPr="0080134C">
        <w:t>ed on the back sid</w:t>
      </w:r>
      <w:r w:rsidR="0080134C">
        <w:t>e</w:t>
      </w:r>
      <w:r w:rsidR="0080134C" w:rsidRPr="0080134C">
        <w:t xml:space="preserve"> of the vehicle</w:t>
      </w:r>
      <w:r w:rsidR="005003B4">
        <w:t xml:space="preserve"> too</w:t>
      </w:r>
      <w:r w:rsidR="00594DFA" w:rsidRPr="00594DFA">
        <w:rPr>
          <w:rStyle w:val="ECCParagraph"/>
        </w:rPr>
        <w:t>.</w:t>
      </w:r>
    </w:p>
    <w:p w:rsidR="00133877" w:rsidRDefault="00133877" w:rsidP="009C1FCE">
      <w:pPr>
        <w:pStyle w:val="ECCBulletsLv1"/>
        <w:numPr>
          <w:ilvl w:val="0"/>
          <w:numId w:val="0"/>
        </w:numPr>
        <w:ind w:left="340"/>
        <w:rPr>
          <w:rStyle w:val="ECCParagraph"/>
        </w:rPr>
      </w:pPr>
    </w:p>
    <w:tbl>
      <w:tblPr>
        <w:tblW w:w="0" w:type="auto"/>
        <w:tblLook w:val="04A0" w:firstRow="1" w:lastRow="0" w:firstColumn="1" w:lastColumn="0" w:noHBand="0" w:noVBand="1"/>
      </w:tblPr>
      <w:tblGrid>
        <w:gridCol w:w="9855"/>
      </w:tblGrid>
      <w:tr w:rsidR="00AB0518" w:rsidTr="00AB0518">
        <w:tc>
          <w:tcPr>
            <w:tcW w:w="9855" w:type="dxa"/>
            <w:hideMark/>
          </w:tcPr>
          <w:p w:rsidR="00AB0518" w:rsidRPr="00AB0518" w:rsidRDefault="00AB0518">
            <w:pPr>
              <w:pStyle w:val="ECCFiguregraphcentered"/>
              <w:rPr>
                <w:rStyle w:val="ECCParagraph"/>
              </w:rPr>
            </w:pPr>
            <w:r w:rsidRPr="00AB0518">
              <w:rPr>
                <w:lang w:val="da-DK" w:eastAsia="da-DK"/>
              </w:rPr>
              <w:lastRenderedPageBreak/>
              <w:drawing>
                <wp:inline distT="0" distB="0" distL="0" distR="0" wp14:anchorId="25340AAC" wp14:editId="588A3CED">
                  <wp:extent cx="3111500" cy="3086100"/>
                  <wp:effectExtent l="0" t="0" r="0" b="0"/>
                  <wp:docPr id="19" name="Рисунок 19" descr="I:\48 FM PT22 Meeting document\Contributions\Ukraine\SSTK-L antenna-2.jpg"/>
                  <wp:cNvGraphicFramePr/>
                  <a:graphic xmlns:a="http://schemas.openxmlformats.org/drawingml/2006/main">
                    <a:graphicData uri="http://schemas.openxmlformats.org/drawingml/2006/picture">
                      <pic:pic xmlns:pic="http://schemas.openxmlformats.org/drawingml/2006/picture">
                        <pic:nvPicPr>
                          <pic:cNvPr id="110" name="Рисунок 110" descr="I:\48 FM PT22 Meeting document\Contributions\Ukraine\SSTK-L antenna-2.jpg"/>
                          <pic:cNvPicPr/>
                        </pic:nvPicPr>
                        <pic:blipFill>
                          <a:blip r:embed="rId19">
                            <a:extLst>
                              <a:ext uri="{28A0092B-C50C-407E-A947-70E740481C1C}">
                                <a14:useLocalDpi xmlns:a14="http://schemas.microsoft.com/office/drawing/2010/main"/>
                              </a:ext>
                            </a:extLst>
                          </a:blip>
                          <a:srcRect/>
                          <a:stretch>
                            <a:fillRect/>
                          </a:stretch>
                        </pic:blipFill>
                        <pic:spPr bwMode="auto">
                          <a:xfrm>
                            <a:off x="0" y="0"/>
                            <a:ext cx="3103836" cy="3078499"/>
                          </a:xfrm>
                          <a:prstGeom prst="rect">
                            <a:avLst/>
                          </a:prstGeom>
                          <a:noFill/>
                          <a:ln>
                            <a:noFill/>
                          </a:ln>
                        </pic:spPr>
                      </pic:pic>
                    </a:graphicData>
                  </a:graphic>
                </wp:inline>
              </w:drawing>
            </w:r>
          </w:p>
        </w:tc>
      </w:tr>
    </w:tbl>
    <w:p w:rsidR="00AB0518" w:rsidRPr="00AB0518" w:rsidRDefault="00AB0518" w:rsidP="00AB0518">
      <w:pPr>
        <w:pStyle w:val="Caption"/>
        <w:rPr>
          <w:rStyle w:val="ECCParagraph"/>
          <w:lang w:val="uk-UA"/>
        </w:rPr>
      </w:pPr>
      <w:r w:rsidRPr="00992D60">
        <w:rPr>
          <w:lang w:val="en-US"/>
        </w:rPr>
        <w:t xml:space="preserve">Figure </w:t>
      </w:r>
      <w:r w:rsidR="00E21B6D" w:rsidRPr="00992D60">
        <w:rPr>
          <w:lang w:val="en-US"/>
        </w:rPr>
        <w:t>8</w:t>
      </w:r>
      <w:r w:rsidRPr="00992D60">
        <w:rPr>
          <w:lang w:val="en-US"/>
        </w:rPr>
        <w:t xml:space="preserve">: Measuring antenna, mounted on arm support </w:t>
      </w:r>
      <w:r w:rsidR="00AA3781" w:rsidRPr="00992D60">
        <w:rPr>
          <w:lang w:val="en-US"/>
        </w:rPr>
        <w:t>on the roof of the vehicle</w:t>
      </w:r>
    </w:p>
    <w:p w:rsidR="00133877" w:rsidRPr="004E1F9D" w:rsidRDefault="004C04D5" w:rsidP="00024D24">
      <w:pPr>
        <w:pStyle w:val="Heading2"/>
        <w:rPr>
          <w:rStyle w:val="ECCParagraph"/>
        </w:rPr>
      </w:pPr>
      <w:bookmarkStart w:id="52" w:name="_Toc339758"/>
      <w:r>
        <w:rPr>
          <w:rStyle w:val="ECCParagraph"/>
        </w:rPr>
        <w:t>D</w:t>
      </w:r>
      <w:r w:rsidR="004E1F9D">
        <w:rPr>
          <w:rStyle w:val="ECCParagraph"/>
        </w:rPr>
        <w:t>irection finding</w:t>
      </w:r>
      <w:r w:rsidR="00133877" w:rsidRPr="004E1F9D">
        <w:rPr>
          <w:rStyle w:val="ECCParagraph"/>
        </w:rPr>
        <w:t xml:space="preserve"> </w:t>
      </w:r>
      <w:r w:rsidR="00133877" w:rsidRPr="004C04D5">
        <w:rPr>
          <w:rStyle w:val="ECCParagraph"/>
        </w:rPr>
        <w:t>antennas</w:t>
      </w:r>
      <w:r w:rsidR="00133877" w:rsidRPr="004E1F9D">
        <w:rPr>
          <w:rStyle w:val="ECCParagraph"/>
        </w:rPr>
        <w:t xml:space="preserve"> for mobile spectrum monitoring units</w:t>
      </w:r>
      <w:bookmarkEnd w:id="52"/>
    </w:p>
    <w:p w:rsidR="00594DFA" w:rsidRPr="00594DFA" w:rsidRDefault="00594DFA" w:rsidP="002E1837">
      <w:pPr>
        <w:rPr>
          <w:rStyle w:val="ECCParagraph"/>
        </w:rPr>
      </w:pPr>
      <w:r w:rsidRPr="00594DFA">
        <w:rPr>
          <w:rStyle w:val="ECCParagraph"/>
        </w:rPr>
        <w:t xml:space="preserve">In practice the direction finding of radio emission sources can be carried out by the direction finder </w:t>
      </w:r>
      <w:r w:rsidR="004E1F9D">
        <w:rPr>
          <w:rStyle w:val="ECCParagraph"/>
        </w:rPr>
        <w:t xml:space="preserve">with special direction finding antenna </w:t>
      </w:r>
      <w:r w:rsidRPr="00594DFA">
        <w:rPr>
          <w:rStyle w:val="ECCParagraph"/>
        </w:rPr>
        <w:t>or by highly directional antenna</w:t>
      </w:r>
      <w:r w:rsidR="00586E20">
        <w:rPr>
          <w:rStyle w:val="ECCParagraph"/>
        </w:rPr>
        <w:t xml:space="preserve"> with receiver or spectrum analy</w:t>
      </w:r>
      <w:r w:rsidR="002F6772">
        <w:rPr>
          <w:rStyle w:val="ECCParagraph"/>
        </w:rPr>
        <w:t>s</w:t>
      </w:r>
      <w:r w:rsidR="00586E20">
        <w:rPr>
          <w:rStyle w:val="ECCParagraph"/>
        </w:rPr>
        <w:t>er</w:t>
      </w:r>
      <w:r w:rsidRPr="00594DFA">
        <w:rPr>
          <w:rStyle w:val="ECCParagraph"/>
        </w:rPr>
        <w:t xml:space="preserve">. </w:t>
      </w:r>
    </w:p>
    <w:p w:rsidR="00594DFA" w:rsidRDefault="00594DFA" w:rsidP="00594DFA">
      <w:pPr>
        <w:rPr>
          <w:rStyle w:val="ECCParagraph"/>
        </w:rPr>
      </w:pPr>
      <w:r w:rsidRPr="00594DFA">
        <w:rPr>
          <w:rStyle w:val="ECCParagraph"/>
        </w:rPr>
        <w:t xml:space="preserve">In most cases </w:t>
      </w:r>
      <w:r w:rsidR="000D77E6">
        <w:rPr>
          <w:rStyle w:val="ECCParagraph"/>
        </w:rPr>
        <w:t>in</w:t>
      </w:r>
      <w:r w:rsidRPr="00594DFA">
        <w:rPr>
          <w:rStyle w:val="ECCParagraph"/>
        </w:rPr>
        <w:t xml:space="preserve"> direction finding systems, equipped with digital direction finding processor</w:t>
      </w:r>
      <w:r w:rsidR="00691340">
        <w:rPr>
          <w:rStyle w:val="ECCParagraph"/>
        </w:rPr>
        <w:t>, the following</w:t>
      </w:r>
      <w:r w:rsidRPr="00594DFA">
        <w:rPr>
          <w:rStyle w:val="ECCParagraph"/>
        </w:rPr>
        <w:t xml:space="preserve"> direction finding antennas</w:t>
      </w:r>
      <w:r w:rsidR="00295106">
        <w:rPr>
          <w:rStyle w:val="ECCParagraph"/>
        </w:rPr>
        <w:t xml:space="preserve"> are used:</w:t>
      </w:r>
      <w:r w:rsidRPr="00594DFA">
        <w:rPr>
          <w:rStyle w:val="ECCParagraph"/>
        </w:rPr>
        <w:t xml:space="preserve"> </w:t>
      </w:r>
    </w:p>
    <w:p w:rsidR="000D77E6" w:rsidRPr="000D77E6" w:rsidRDefault="000D77E6" w:rsidP="000D77E6">
      <w:pPr>
        <w:pStyle w:val="ECCBulletsLv1"/>
        <w:rPr>
          <w:rStyle w:val="ECCParagraph"/>
        </w:rPr>
      </w:pPr>
      <w:r w:rsidRPr="000D77E6">
        <w:rPr>
          <w:rStyle w:val="ECCParagraph"/>
        </w:rPr>
        <w:t>in HF band:</w:t>
      </w:r>
    </w:p>
    <w:p w:rsidR="000D77E6" w:rsidRPr="000D77E6" w:rsidRDefault="000D77E6" w:rsidP="000D77E6">
      <w:pPr>
        <w:pStyle w:val="ECCBulletsLv2"/>
        <w:rPr>
          <w:rStyle w:val="ECCParagraph"/>
        </w:rPr>
      </w:pPr>
      <w:r w:rsidRPr="000D77E6">
        <w:rPr>
          <w:rStyle w:val="ECCParagraph"/>
        </w:rPr>
        <w:t>ADD119;</w:t>
      </w:r>
    </w:p>
    <w:p w:rsidR="000D77E6" w:rsidRPr="000D77E6" w:rsidRDefault="000D77E6" w:rsidP="000D77E6">
      <w:pPr>
        <w:pStyle w:val="ECCBulletsLv1"/>
        <w:rPr>
          <w:rStyle w:val="ECCParagraph"/>
        </w:rPr>
      </w:pPr>
      <w:r w:rsidRPr="000D77E6">
        <w:rPr>
          <w:rStyle w:val="ECCParagraph"/>
        </w:rPr>
        <w:t>in VHF/UHF bands:</w:t>
      </w:r>
    </w:p>
    <w:p w:rsidR="000D77E6" w:rsidRPr="000D77E6" w:rsidRDefault="000D77E6" w:rsidP="000D77E6">
      <w:pPr>
        <w:pStyle w:val="ECCBulletsLv2"/>
        <w:rPr>
          <w:rStyle w:val="ECCParagraph"/>
        </w:rPr>
      </w:pPr>
      <w:r w:rsidRPr="000D77E6">
        <w:rPr>
          <w:rStyle w:val="ECCParagraph"/>
        </w:rPr>
        <w:t>ADD070, ADD150, ADD190, ADD197</w:t>
      </w:r>
      <w:r w:rsidR="00A62333">
        <w:rPr>
          <w:rStyle w:val="ECCParagraph"/>
        </w:rPr>
        <w:t xml:space="preserve">, </w:t>
      </w:r>
      <w:r w:rsidR="00A62333" w:rsidRPr="00A62333">
        <w:rPr>
          <w:rStyle w:val="ECCParagraph"/>
        </w:rPr>
        <w:t>model 643</w:t>
      </w:r>
      <w:r w:rsidRPr="000D77E6">
        <w:rPr>
          <w:rStyle w:val="ECCParagraph"/>
        </w:rPr>
        <w:t>;</w:t>
      </w:r>
      <w:r w:rsidR="003940DB">
        <w:rPr>
          <w:rStyle w:val="ECCParagraph"/>
        </w:rPr>
        <w:t xml:space="preserve"> (20 MHz - 3 GHz), 647D (20 MHz - 8.5 GHz)</w:t>
      </w:r>
    </w:p>
    <w:p w:rsidR="000D77E6" w:rsidRPr="000D77E6" w:rsidRDefault="000D77E6" w:rsidP="000D77E6">
      <w:pPr>
        <w:pStyle w:val="ECCBulletsLv1"/>
        <w:rPr>
          <w:rStyle w:val="ECCParagraph"/>
        </w:rPr>
      </w:pPr>
      <w:r w:rsidRPr="000D77E6">
        <w:rPr>
          <w:rStyle w:val="ECCParagraph"/>
        </w:rPr>
        <w:t>in UHF band:</w:t>
      </w:r>
    </w:p>
    <w:p w:rsidR="000D77E6" w:rsidRPr="000D77E6" w:rsidRDefault="000D77E6" w:rsidP="000D77E6">
      <w:pPr>
        <w:pStyle w:val="ECCBulletsLv2"/>
        <w:rPr>
          <w:rStyle w:val="ECCParagraph"/>
        </w:rPr>
      </w:pPr>
      <w:r w:rsidRPr="000D77E6">
        <w:rPr>
          <w:rStyle w:val="ECCParagraph"/>
        </w:rPr>
        <w:t>ADD195, ADD071;</w:t>
      </w:r>
    </w:p>
    <w:p w:rsidR="000D77E6" w:rsidRPr="000D77E6" w:rsidRDefault="000D77E6" w:rsidP="000D77E6">
      <w:pPr>
        <w:pStyle w:val="ECCBulletsLv1"/>
        <w:rPr>
          <w:rStyle w:val="ECCParagraph"/>
        </w:rPr>
      </w:pPr>
      <w:r w:rsidRPr="000D77E6">
        <w:rPr>
          <w:rStyle w:val="ECCParagraph"/>
        </w:rPr>
        <w:t xml:space="preserve">in </w:t>
      </w:r>
      <w:r>
        <w:rPr>
          <w:rStyle w:val="ECCParagraph"/>
        </w:rPr>
        <w:t>UHF/</w:t>
      </w:r>
      <w:r w:rsidRPr="000D77E6">
        <w:rPr>
          <w:rStyle w:val="ECCParagraph"/>
        </w:rPr>
        <w:t>SHF bands:</w:t>
      </w:r>
    </w:p>
    <w:p w:rsidR="000D77E6" w:rsidRPr="000D77E6" w:rsidRDefault="000D77E6" w:rsidP="000D77E6">
      <w:pPr>
        <w:pStyle w:val="ECCBulletsLv2"/>
        <w:rPr>
          <w:rStyle w:val="ECCParagraph"/>
        </w:rPr>
      </w:pPr>
      <w:r w:rsidRPr="000D77E6">
        <w:rPr>
          <w:rStyle w:val="ECCParagraph"/>
        </w:rPr>
        <w:t>ADD075</w:t>
      </w:r>
      <w:r w:rsidR="00691340">
        <w:rPr>
          <w:rStyle w:val="ECCParagraph"/>
        </w:rPr>
        <w:t>.</w:t>
      </w:r>
    </w:p>
    <w:p w:rsidR="00EA14A7" w:rsidRDefault="00594DFA" w:rsidP="00537BA8">
      <w:pPr>
        <w:rPr>
          <w:rStyle w:val="ECCParagraph"/>
        </w:rPr>
      </w:pPr>
      <w:r w:rsidRPr="00594DFA">
        <w:rPr>
          <w:rStyle w:val="ECCParagraph"/>
        </w:rPr>
        <w:t>Direction finding antennas can be fixed in box on the pedestal on the passenger car roof or on the arm support (</w:t>
      </w:r>
      <w:r w:rsidR="00655A8F">
        <w:rPr>
          <w:rStyle w:val="ECCParagraph"/>
        </w:rPr>
        <w:t xml:space="preserve">Figure </w:t>
      </w:r>
      <w:r w:rsidR="00E21B6D">
        <w:rPr>
          <w:rStyle w:val="ECCParagraph"/>
        </w:rPr>
        <w:t>8</w:t>
      </w:r>
      <w:r w:rsidR="00655A8F">
        <w:rPr>
          <w:rStyle w:val="ECCParagraph"/>
        </w:rPr>
        <w:t xml:space="preserve">, Figure </w:t>
      </w:r>
      <w:r w:rsidR="00E21B6D">
        <w:rPr>
          <w:rStyle w:val="ECCParagraph"/>
        </w:rPr>
        <w:t>9</w:t>
      </w:r>
      <w:r w:rsidRPr="00594DFA">
        <w:rPr>
          <w:rStyle w:val="ECCParagraph"/>
        </w:rPr>
        <w:t>) or on the top of the mast (</w:t>
      </w:r>
      <w:r w:rsidR="00AA3781">
        <w:rPr>
          <w:rStyle w:val="ECCParagraph"/>
        </w:rPr>
        <w:t xml:space="preserve">Figure </w:t>
      </w:r>
      <w:r w:rsidR="00E21B6D">
        <w:rPr>
          <w:rStyle w:val="ECCParagraph"/>
        </w:rPr>
        <w:t>10</w:t>
      </w:r>
      <w:r w:rsidRPr="00594DFA">
        <w:rPr>
          <w:rStyle w:val="ECCParagraph"/>
        </w:rPr>
        <w:t xml:space="preserve">). </w:t>
      </w:r>
      <w:r w:rsidR="0082630A">
        <w:rPr>
          <w:rStyle w:val="ECCParagraph"/>
        </w:rPr>
        <w:t>D</w:t>
      </w:r>
      <w:r w:rsidRPr="00594DFA">
        <w:rPr>
          <w:rStyle w:val="ECCParagraph"/>
        </w:rPr>
        <w:t>irection finding antennas can be disguised as luggage on the car roof, and antennas with lower sensitivity can even be completely integrated into the roof so as not to be recogni</w:t>
      </w:r>
      <w:r w:rsidR="00356D18">
        <w:rPr>
          <w:rStyle w:val="ECCParagraph"/>
        </w:rPr>
        <w:t>s</w:t>
      </w:r>
      <w:r w:rsidRPr="00594DFA">
        <w:rPr>
          <w:rStyle w:val="ECCParagraph"/>
        </w:rPr>
        <w:t>ed. Usually, the impact of vehicle roof structure on bearing measurement is corrected by software (by manufacturer).</w:t>
      </w:r>
    </w:p>
    <w:p w:rsidR="00EA14A7" w:rsidRDefault="00EA14A7" w:rsidP="00537BA8">
      <w:pPr>
        <w:rPr>
          <w:rStyle w:val="ECCParagraph"/>
        </w:rPr>
      </w:pPr>
    </w:p>
    <w:p w:rsidR="00594DFA" w:rsidRPr="00594DFA" w:rsidRDefault="00EA14A7" w:rsidP="00916966">
      <w:pPr>
        <w:pStyle w:val="ECCFiguregraphcentered"/>
        <w:rPr>
          <w:rStyle w:val="ECCParagraph"/>
        </w:rPr>
      </w:pPr>
      <w:r w:rsidRPr="00916966">
        <w:rPr>
          <w:lang w:val="da-DK" w:eastAsia="da-DK"/>
        </w:rPr>
        <w:lastRenderedPageBreak/>
        <w:drawing>
          <wp:inline distT="0" distB="0" distL="0" distR="0" wp14:anchorId="69824030" wp14:editId="44E57370">
            <wp:extent cx="4256594" cy="3098800"/>
            <wp:effectExtent l="0" t="0" r="0" b="6350"/>
            <wp:docPr id="296"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4256594" cy="3098800"/>
                    </a:xfrm>
                    <a:prstGeom prst="rect">
                      <a:avLst/>
                    </a:prstGeom>
                  </pic:spPr>
                </pic:pic>
              </a:graphicData>
            </a:graphic>
          </wp:inline>
        </w:drawing>
      </w:r>
    </w:p>
    <w:p w:rsidR="00594DFA" w:rsidRPr="00992D60" w:rsidRDefault="00594DFA" w:rsidP="00594DFA">
      <w:pPr>
        <w:pStyle w:val="Caption"/>
        <w:rPr>
          <w:lang w:val="en-US"/>
        </w:rPr>
      </w:pPr>
      <w:bookmarkStart w:id="53" w:name="_Ref493710942"/>
      <w:r w:rsidRPr="00594DFA">
        <w:rPr>
          <w:lang w:val="en-GB"/>
        </w:rPr>
        <w:t xml:space="preserve">Figure </w:t>
      </w:r>
      <w:bookmarkEnd w:id="53"/>
      <w:r w:rsidR="00E21B6D" w:rsidRPr="00992D60">
        <w:rPr>
          <w:lang w:val="en-US"/>
        </w:rPr>
        <w:t>9</w:t>
      </w:r>
      <w:r w:rsidRPr="00594DFA">
        <w:rPr>
          <w:lang w:val="en-GB"/>
        </w:rPr>
        <w:t>: DF antenna, fixed on the roof of a vehicle</w:t>
      </w:r>
      <w:r w:rsidR="00DA1E16" w:rsidRPr="00992D60">
        <w:rPr>
          <w:lang w:val="en-US"/>
        </w:rPr>
        <w:t xml:space="preserve"> (Bulgaria)</w:t>
      </w:r>
    </w:p>
    <w:p w:rsidR="00B55670" w:rsidRPr="000B50E9" w:rsidRDefault="00B55670" w:rsidP="00B55670">
      <w:r>
        <w:t xml:space="preserve">If antenna mast is used, in some cases the direction finding antenna can be mounted both on vehicle roof </w:t>
      </w:r>
      <w:r w:rsidRPr="0003198A">
        <w:rPr>
          <w:rStyle w:val="ECCParagraph"/>
        </w:rPr>
        <w:t xml:space="preserve">(in transport </w:t>
      </w:r>
      <w:r>
        <w:rPr>
          <w:rStyle w:val="ECCParagraph"/>
        </w:rPr>
        <w:t xml:space="preserve">and in operating </w:t>
      </w:r>
      <w:r w:rsidRPr="0003198A">
        <w:rPr>
          <w:rStyle w:val="ECCParagraph"/>
        </w:rPr>
        <w:t>mode</w:t>
      </w:r>
      <w:r>
        <w:rPr>
          <w:rStyle w:val="ECCParagraph"/>
        </w:rPr>
        <w:t>s</w:t>
      </w:r>
      <w:r w:rsidRPr="0003198A">
        <w:rPr>
          <w:rStyle w:val="ECCParagraph"/>
        </w:rPr>
        <w:t>)</w:t>
      </w:r>
      <w:r>
        <w:t xml:space="preserve"> or on </w:t>
      </w:r>
      <w:r w:rsidRPr="0003198A">
        <w:t>the top of the mast</w:t>
      </w:r>
      <w:r>
        <w:t xml:space="preserve"> (in operating mode only).</w:t>
      </w:r>
    </w:p>
    <w:tbl>
      <w:tblPr>
        <w:tblW w:w="0" w:type="auto"/>
        <w:tblInd w:w="1788" w:type="dxa"/>
        <w:tblLook w:val="04A0" w:firstRow="1" w:lastRow="0" w:firstColumn="1" w:lastColumn="0" w:noHBand="0" w:noVBand="1"/>
      </w:tblPr>
      <w:tblGrid>
        <w:gridCol w:w="6096"/>
      </w:tblGrid>
      <w:tr w:rsidR="005003B4" w:rsidTr="005003B4">
        <w:tc>
          <w:tcPr>
            <w:tcW w:w="6096" w:type="dxa"/>
            <w:hideMark/>
          </w:tcPr>
          <w:p w:rsidR="005003B4" w:rsidRPr="005003B4" w:rsidRDefault="005003B4">
            <w:pPr>
              <w:pStyle w:val="ECCFiguregraphcentered"/>
              <w:rPr>
                <w:rStyle w:val="ECCParagraph"/>
              </w:rPr>
            </w:pPr>
            <w:r w:rsidRPr="005003B4">
              <w:rPr>
                <w:lang w:val="da-DK" w:eastAsia="da-DK"/>
              </w:rPr>
              <w:drawing>
                <wp:inline distT="0" distB="0" distL="0" distR="0" wp14:anchorId="1FD698C1" wp14:editId="06AEE12F">
                  <wp:extent cx="2317750" cy="4135755"/>
                  <wp:effectExtent l="0" t="0" r="6350" b="0"/>
                  <wp:docPr id="116" name="Рисунок 116" descr="I:\48 FM PT22 Meeting document\Mercedes Sprinter_01.jpg"/>
                  <wp:cNvGraphicFramePr/>
                  <a:graphic xmlns:a="http://schemas.openxmlformats.org/drawingml/2006/main">
                    <a:graphicData uri="http://schemas.openxmlformats.org/drawingml/2006/picture">
                      <pic:pic xmlns:pic="http://schemas.openxmlformats.org/drawingml/2006/picture">
                        <pic:nvPicPr>
                          <pic:cNvPr id="114" name="Рисунок 114" descr="I:\48 FM PT22 Meeting document\Mercedes Sprinter_01.jpg"/>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2317750" cy="4135755"/>
                          </a:xfrm>
                          <a:prstGeom prst="rect">
                            <a:avLst/>
                          </a:prstGeom>
                          <a:noFill/>
                          <a:ln>
                            <a:noFill/>
                          </a:ln>
                        </pic:spPr>
                      </pic:pic>
                    </a:graphicData>
                  </a:graphic>
                </wp:inline>
              </w:drawing>
            </w:r>
          </w:p>
        </w:tc>
      </w:tr>
    </w:tbl>
    <w:p w:rsidR="005003B4" w:rsidRPr="005003B4" w:rsidRDefault="005003B4" w:rsidP="005003B4">
      <w:pPr>
        <w:pStyle w:val="Caption"/>
        <w:rPr>
          <w:rStyle w:val="ECCParagraph"/>
          <w:lang w:val="uk-UA"/>
        </w:rPr>
      </w:pPr>
      <w:r w:rsidRPr="00992D60">
        <w:rPr>
          <w:lang w:val="en-US"/>
        </w:rPr>
        <w:t xml:space="preserve">Figure </w:t>
      </w:r>
      <w:r w:rsidR="00E21B6D" w:rsidRPr="00992D60">
        <w:rPr>
          <w:lang w:val="en-US"/>
        </w:rPr>
        <w:t>10</w:t>
      </w:r>
      <w:r w:rsidRPr="00992D60">
        <w:rPr>
          <w:lang w:val="en-US"/>
        </w:rPr>
        <w:t>: DF and monitoring antennas fixed on the top of the mast (Hungary)</w:t>
      </w:r>
    </w:p>
    <w:p w:rsidR="00AD4730" w:rsidRDefault="00E63EE1" w:rsidP="00AD4730">
      <w:r>
        <w:lastRenderedPageBreak/>
        <w:t>In</w:t>
      </w:r>
      <w:r w:rsidR="00AD4730">
        <w:t xml:space="preserve"> Ukraine </w:t>
      </w:r>
      <w:r w:rsidR="0031129E">
        <w:t xml:space="preserve">some </w:t>
      </w:r>
      <w:r w:rsidR="004B52C8">
        <w:t>specialised</w:t>
      </w:r>
      <w:r w:rsidR="00CA455C">
        <w:t xml:space="preserve"> mobile spectrum monitoring units</w:t>
      </w:r>
      <w:r w:rsidR="0082630A">
        <w:t xml:space="preserve"> use</w:t>
      </w:r>
      <w:r w:rsidR="00CA455C">
        <w:t xml:space="preserve"> </w:t>
      </w:r>
      <w:r w:rsidR="00AD4730">
        <w:t xml:space="preserve">the </w:t>
      </w:r>
      <w:r w:rsidR="00D472AC">
        <w:t>rotat</w:t>
      </w:r>
      <w:r w:rsidR="0082630A">
        <w:t>ing</w:t>
      </w:r>
      <w:r w:rsidR="00AD4730">
        <w:t xml:space="preserve"> antenna system</w:t>
      </w:r>
      <w:r>
        <w:t xml:space="preserve"> LE NDA 1600 </w:t>
      </w:r>
      <w:r w:rsidR="00CA455C">
        <w:t>for</w:t>
      </w:r>
      <w:r w:rsidRPr="00E63EE1">
        <w:t xml:space="preserve"> frequency </w:t>
      </w:r>
      <w:r w:rsidR="0082630A">
        <w:t xml:space="preserve">the </w:t>
      </w:r>
      <w:r w:rsidRPr="00E63EE1">
        <w:t xml:space="preserve">bands </w:t>
      </w:r>
      <w:r w:rsidR="0082630A">
        <w:t xml:space="preserve">from </w:t>
      </w:r>
      <w:r w:rsidRPr="00E63EE1">
        <w:t xml:space="preserve">3 </w:t>
      </w:r>
      <w:r w:rsidR="0082630A">
        <w:t>to</w:t>
      </w:r>
      <w:r w:rsidRPr="00E63EE1">
        <w:t xml:space="preserve"> </w:t>
      </w:r>
      <w:r w:rsidR="00E34C7D">
        <w:t>40</w:t>
      </w:r>
      <w:r w:rsidRPr="00E63EE1">
        <w:t xml:space="preserve"> GHz</w:t>
      </w:r>
      <w:r w:rsidR="00AD4730">
        <w:t>.</w:t>
      </w:r>
      <w:r w:rsidR="009E1EEC">
        <w:t xml:space="preserve"> Figure </w:t>
      </w:r>
      <w:r w:rsidR="00E21B6D">
        <w:t>11</w:t>
      </w:r>
      <w:r w:rsidR="005003B4">
        <w:t xml:space="preserve">a </w:t>
      </w:r>
      <w:r w:rsidR="009E1EEC">
        <w:t xml:space="preserve">shows the </w:t>
      </w:r>
      <w:r w:rsidR="00E34C7D">
        <w:t xml:space="preserve">total view of </w:t>
      </w:r>
      <w:r w:rsidR="009E1EEC" w:rsidRPr="009E1EEC">
        <w:t>antenna system</w:t>
      </w:r>
      <w:r>
        <w:t xml:space="preserve">, </w:t>
      </w:r>
      <w:r w:rsidRPr="00E63EE1">
        <w:t xml:space="preserve">located </w:t>
      </w:r>
      <w:r w:rsidR="0082630A">
        <w:t>in a</w:t>
      </w:r>
      <w:r w:rsidR="0082630A" w:rsidRPr="00E63EE1">
        <w:t xml:space="preserve"> </w:t>
      </w:r>
      <w:r w:rsidR="00A62333">
        <w:t xml:space="preserve">plastic </w:t>
      </w:r>
      <w:proofErr w:type="spellStart"/>
      <w:proofErr w:type="gramStart"/>
      <w:r w:rsidRPr="00E63EE1">
        <w:t>radom</w:t>
      </w:r>
      <w:proofErr w:type="spellEnd"/>
      <w:proofErr w:type="gramEnd"/>
      <w:r w:rsidR="0082630A">
        <w:t>.</w:t>
      </w:r>
      <w:r w:rsidR="00F07B1F">
        <w:t xml:space="preserve"> F</w:t>
      </w:r>
      <w:r w:rsidR="00F07B1F" w:rsidRPr="00F07B1F">
        <w:t xml:space="preserve">igure </w:t>
      </w:r>
      <w:r w:rsidR="00E21B6D">
        <w:t>11</w:t>
      </w:r>
      <w:r w:rsidR="005003B4" w:rsidRPr="00F07B1F">
        <w:t xml:space="preserve">b </w:t>
      </w:r>
      <w:r w:rsidR="0082630A">
        <w:t>illustrates</w:t>
      </w:r>
      <w:r w:rsidR="005003B4">
        <w:t xml:space="preserve"> </w:t>
      </w:r>
      <w:r w:rsidR="00F07B1F" w:rsidRPr="00F07B1F">
        <w:t xml:space="preserve">the scheme of </w:t>
      </w:r>
      <w:r w:rsidR="0082630A">
        <w:t xml:space="preserve">an </w:t>
      </w:r>
      <w:r w:rsidR="00F07B1F" w:rsidRPr="00F07B1F">
        <w:t>antenna system with dish antennas rotator.</w:t>
      </w:r>
      <w:r w:rsidR="00F07B1F">
        <w:t xml:space="preserve"> </w:t>
      </w:r>
      <w:r w:rsidR="00AD4730" w:rsidRPr="00AD4730">
        <w:t>I</w:t>
      </w:r>
      <w:r w:rsidR="00AD4730">
        <w:t xml:space="preserve">t consists of two </w:t>
      </w:r>
      <w:r w:rsidR="002C23EE">
        <w:t>rota</w:t>
      </w:r>
      <w:r w:rsidR="003C186B">
        <w:t>ting</w:t>
      </w:r>
      <w:r w:rsidR="002C23EE">
        <w:t xml:space="preserve"> </w:t>
      </w:r>
      <w:r w:rsidR="00AD4730">
        <w:t xml:space="preserve">parabolic </w:t>
      </w:r>
      <w:r w:rsidR="00AD4730" w:rsidRPr="00AD4730">
        <w:t xml:space="preserve">dish </w:t>
      </w:r>
      <w:r w:rsidR="00AD4730">
        <w:t>antennas and two antenna feeds</w:t>
      </w:r>
      <w:r w:rsidR="00DA2474">
        <w:t>:</w:t>
      </w:r>
      <w:r w:rsidR="00AD4730">
        <w:t xml:space="preserve"> for </w:t>
      </w:r>
      <w:r w:rsidR="003C186B">
        <w:t xml:space="preserve">the </w:t>
      </w:r>
      <w:r w:rsidR="0031129E">
        <w:t>frequency band</w:t>
      </w:r>
      <w:r w:rsidR="00AD4730" w:rsidRPr="00AD4730">
        <w:t xml:space="preserve"> </w:t>
      </w:r>
      <w:r w:rsidR="003C186B">
        <w:t xml:space="preserve">from </w:t>
      </w:r>
      <w:r w:rsidR="00AD4730" w:rsidRPr="00AD4730">
        <w:t xml:space="preserve">3 </w:t>
      </w:r>
      <w:r w:rsidR="003C186B">
        <w:t>to</w:t>
      </w:r>
      <w:r w:rsidR="00AD4730" w:rsidRPr="00AD4730">
        <w:t xml:space="preserve"> 18 GHz </w:t>
      </w:r>
      <w:r w:rsidR="00F07B1F">
        <w:t>(</w:t>
      </w:r>
      <w:r w:rsidR="00F07B1F" w:rsidRPr="00F07B1F">
        <w:t xml:space="preserve">lower </w:t>
      </w:r>
      <w:r w:rsidR="00F07B1F">
        <w:t xml:space="preserve">antenna dish) </w:t>
      </w:r>
      <w:r w:rsidR="00AD4730" w:rsidRPr="00AD4730">
        <w:t xml:space="preserve">and </w:t>
      </w:r>
      <w:r w:rsidR="0031129E">
        <w:t xml:space="preserve">for </w:t>
      </w:r>
      <w:r w:rsidR="003C186B">
        <w:t xml:space="preserve">the </w:t>
      </w:r>
      <w:r w:rsidR="0031129E">
        <w:t>frequency band</w:t>
      </w:r>
      <w:r w:rsidR="0031129E" w:rsidRPr="0031129E">
        <w:t xml:space="preserve"> </w:t>
      </w:r>
      <w:r w:rsidR="003C186B">
        <w:t xml:space="preserve">from </w:t>
      </w:r>
      <w:r w:rsidR="00AD4730" w:rsidRPr="00AD4730">
        <w:t xml:space="preserve">18 </w:t>
      </w:r>
      <w:r w:rsidR="003C186B">
        <w:t>to</w:t>
      </w:r>
      <w:r w:rsidR="00AD4730" w:rsidRPr="00AD4730">
        <w:t xml:space="preserve"> </w:t>
      </w:r>
      <w:r w:rsidR="00E34C7D">
        <w:t>40</w:t>
      </w:r>
      <w:r w:rsidR="00AD4730" w:rsidRPr="00AD4730">
        <w:t xml:space="preserve"> GHz</w:t>
      </w:r>
      <w:r w:rsidR="00F07B1F">
        <w:t xml:space="preserve"> (</w:t>
      </w:r>
      <w:r w:rsidR="00F07B1F" w:rsidRPr="00F07B1F">
        <w:t xml:space="preserve">upper </w:t>
      </w:r>
      <w:r w:rsidR="00F07B1F">
        <w:t>antenna</w:t>
      </w:r>
      <w:r w:rsidR="00F07B1F" w:rsidRPr="00F07B1F">
        <w:t xml:space="preserve"> dish</w:t>
      </w:r>
      <w:r w:rsidR="00F07B1F">
        <w:t>)</w:t>
      </w:r>
      <w:r w:rsidR="00AD4730">
        <w:t xml:space="preserve">. </w:t>
      </w:r>
      <w:r>
        <w:t xml:space="preserve">As </w:t>
      </w:r>
      <w:r w:rsidRPr="00E63EE1">
        <w:t xml:space="preserve">antenna feeds </w:t>
      </w:r>
      <w:r>
        <w:t xml:space="preserve">the </w:t>
      </w:r>
      <w:r w:rsidR="00E34C7D">
        <w:t xml:space="preserve">quadrupole </w:t>
      </w:r>
      <w:proofErr w:type="spellStart"/>
      <w:r w:rsidR="00F07B1F" w:rsidRPr="00F07B1F">
        <w:t>ultra</w:t>
      </w:r>
      <w:r w:rsidR="003E2081">
        <w:t xml:space="preserve"> </w:t>
      </w:r>
      <w:r w:rsidR="00F07B1F" w:rsidRPr="00F07B1F">
        <w:t>wideband</w:t>
      </w:r>
      <w:proofErr w:type="spellEnd"/>
      <w:r w:rsidRPr="00E63EE1">
        <w:t xml:space="preserve"> </w:t>
      </w:r>
      <w:r w:rsidR="00F73D2C">
        <w:t>antenna</w:t>
      </w:r>
      <w:r>
        <w:t xml:space="preserve"> horns are used. </w:t>
      </w:r>
      <w:r w:rsidR="00F07B1F">
        <w:t xml:space="preserve">This antenna system provides the </w:t>
      </w:r>
      <w:r w:rsidR="00D553DA">
        <w:t xml:space="preserve">spectrum monitoring </w:t>
      </w:r>
      <w:r w:rsidR="00F07B1F">
        <w:t xml:space="preserve">and direction finding </w:t>
      </w:r>
      <w:r w:rsidR="00D553DA">
        <w:t xml:space="preserve">under </w:t>
      </w:r>
      <w:r w:rsidR="00BD79F9">
        <w:t xml:space="preserve">the </w:t>
      </w:r>
      <w:r w:rsidR="00D553DA">
        <w:t>fixed azimuthal position and in rotation mode</w:t>
      </w:r>
      <w:r w:rsidR="003C186B">
        <w:t>. The measurement can be done</w:t>
      </w:r>
      <w:r w:rsidR="00D553DA">
        <w:t xml:space="preserve"> </w:t>
      </w:r>
      <w:r w:rsidR="0031129E">
        <w:t xml:space="preserve">in </w:t>
      </w:r>
      <w:r w:rsidR="0031129E" w:rsidRPr="0031129E">
        <w:rPr>
          <w:rStyle w:val="ECCParagraph"/>
        </w:rPr>
        <w:t>the stationary mode or while on the move as well</w:t>
      </w:r>
      <w:r w:rsidR="00D553DA">
        <w:t xml:space="preserve">. </w:t>
      </w:r>
    </w:p>
    <w:tbl>
      <w:tblPr>
        <w:tblW w:w="0" w:type="auto"/>
        <w:tblLook w:val="04A0" w:firstRow="1" w:lastRow="0" w:firstColumn="1" w:lastColumn="0" w:noHBand="0" w:noVBand="1"/>
      </w:tblPr>
      <w:tblGrid>
        <w:gridCol w:w="4128"/>
        <w:gridCol w:w="5727"/>
      </w:tblGrid>
      <w:tr w:rsidR="002C23EE" w:rsidTr="00024D24">
        <w:trPr>
          <w:trHeight w:val="2922"/>
        </w:trPr>
        <w:tc>
          <w:tcPr>
            <w:tcW w:w="4128" w:type="dxa"/>
            <w:hideMark/>
          </w:tcPr>
          <w:p w:rsidR="002C23EE" w:rsidRPr="00AD4730" w:rsidRDefault="000450F0">
            <w:pPr>
              <w:pStyle w:val="ECCFiguregraphcentered"/>
              <w:rPr>
                <w:rStyle w:val="ECCParagraph"/>
              </w:rPr>
            </w:pPr>
            <w:r w:rsidRPr="000450F0">
              <w:rPr>
                <w:lang w:val="da-DK" w:eastAsia="da-DK"/>
              </w:rPr>
              <w:drawing>
                <wp:inline distT="0" distB="0" distL="0" distR="0" wp14:anchorId="60BD188A" wp14:editId="51634764">
                  <wp:extent cx="2700670" cy="3613510"/>
                  <wp:effectExtent l="0" t="0" r="4445" b="6350"/>
                  <wp:docPr id="23" name="Рисунок 23" descr="G:\48 FM PT22 Meeting document\Photo\Безимени-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48 FM PT22 Meeting document\Photo\Безимени-1.jpg"/>
                          <pic:cNvPicPr>
                            <a:picLocks noChangeAspect="1" noChangeArrowheads="1"/>
                          </pic:cNvPicPr>
                        </pic:nvPicPr>
                        <pic:blipFill>
                          <a:blip r:embed="rId22">
                            <a:extLst>
                              <a:ext uri="{28A0092B-C50C-407E-A947-70E740481C1C}">
                                <a14:useLocalDpi xmlns:a14="http://schemas.microsoft.com/office/drawing/2010/main"/>
                              </a:ext>
                            </a:extLst>
                          </a:blip>
                          <a:srcRect/>
                          <a:stretch>
                            <a:fillRect/>
                          </a:stretch>
                        </pic:blipFill>
                        <pic:spPr bwMode="auto">
                          <a:xfrm>
                            <a:off x="0" y="0"/>
                            <a:ext cx="2700514" cy="3613301"/>
                          </a:xfrm>
                          <a:prstGeom prst="rect">
                            <a:avLst/>
                          </a:prstGeom>
                          <a:noFill/>
                          <a:ln>
                            <a:noFill/>
                          </a:ln>
                        </pic:spPr>
                      </pic:pic>
                    </a:graphicData>
                  </a:graphic>
                </wp:inline>
              </w:drawing>
            </w:r>
          </w:p>
        </w:tc>
        <w:tc>
          <w:tcPr>
            <w:tcW w:w="5727" w:type="dxa"/>
            <w:hideMark/>
          </w:tcPr>
          <w:p w:rsidR="002C23EE" w:rsidRPr="00AD4730" w:rsidRDefault="00DA2474">
            <w:pPr>
              <w:pStyle w:val="ECCFiguregraphcentered"/>
              <w:rPr>
                <w:rStyle w:val="ECCParagraph"/>
              </w:rPr>
            </w:pPr>
            <w:r w:rsidRPr="00DA2474">
              <w:rPr>
                <w:lang w:val="da-DK" w:eastAsia="da-DK"/>
              </w:rPr>
              <w:drawing>
                <wp:inline distT="0" distB="0" distL="0" distR="0" wp14:anchorId="68B69853" wp14:editId="3FFE8F8E">
                  <wp:extent cx="3810000" cy="3609975"/>
                  <wp:effectExtent l="0" t="0" r="0" b="952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3810000" cy="3609975"/>
                          </a:xfrm>
                          <a:prstGeom prst="rect">
                            <a:avLst/>
                          </a:prstGeom>
                        </pic:spPr>
                      </pic:pic>
                    </a:graphicData>
                  </a:graphic>
                </wp:inline>
              </w:drawing>
            </w:r>
          </w:p>
        </w:tc>
      </w:tr>
      <w:tr w:rsidR="005003B4" w:rsidTr="00024D24">
        <w:trPr>
          <w:trHeight w:val="427"/>
        </w:trPr>
        <w:tc>
          <w:tcPr>
            <w:tcW w:w="4128" w:type="dxa"/>
          </w:tcPr>
          <w:p w:rsidR="005003B4" w:rsidRPr="000450F0" w:rsidRDefault="005003B4">
            <w:pPr>
              <w:pStyle w:val="ECCFiguregraphcentered"/>
              <w:rPr>
                <w:lang w:val="uk-UA" w:eastAsia="uk-UA"/>
              </w:rPr>
            </w:pPr>
            <w:r w:rsidRPr="005003B4">
              <w:rPr>
                <w:rStyle w:val="ECCParagraph"/>
              </w:rPr>
              <w:t xml:space="preserve">a) </w:t>
            </w:r>
            <w:r w:rsidRPr="00355094">
              <w:rPr>
                <w:lang w:val="en-US"/>
              </w:rPr>
              <w:t>Rotated antenna system into radom</w:t>
            </w:r>
          </w:p>
        </w:tc>
        <w:tc>
          <w:tcPr>
            <w:tcW w:w="5727" w:type="dxa"/>
          </w:tcPr>
          <w:p w:rsidR="005003B4" w:rsidRPr="00DA2474" w:rsidRDefault="005003B4">
            <w:pPr>
              <w:pStyle w:val="ECCFiguregraphcentered"/>
              <w:rPr>
                <w:lang w:val="uk-UA" w:eastAsia="uk-UA"/>
              </w:rPr>
            </w:pPr>
            <w:r w:rsidRPr="005003B4">
              <w:rPr>
                <w:rStyle w:val="ECCParagraph"/>
              </w:rPr>
              <w:t xml:space="preserve">b) </w:t>
            </w:r>
            <w:r w:rsidRPr="00355094">
              <w:rPr>
                <w:lang w:val="en-US"/>
              </w:rPr>
              <w:t>Antenna system scheme with dish antennas rotator</w:t>
            </w:r>
          </w:p>
        </w:tc>
      </w:tr>
    </w:tbl>
    <w:p w:rsidR="00AD4730" w:rsidRPr="00992D60" w:rsidRDefault="00AD4730" w:rsidP="00AD4730">
      <w:pPr>
        <w:pStyle w:val="Caption"/>
        <w:rPr>
          <w:lang w:val="en-US"/>
        </w:rPr>
      </w:pPr>
      <w:r w:rsidRPr="00992D60">
        <w:rPr>
          <w:lang w:val="en-US"/>
        </w:rPr>
        <w:t xml:space="preserve">Figure </w:t>
      </w:r>
      <w:r w:rsidR="00E21B6D" w:rsidRPr="00992D60">
        <w:rPr>
          <w:lang w:val="en-US"/>
        </w:rPr>
        <w:t>11</w:t>
      </w:r>
      <w:r w:rsidRPr="00992D60">
        <w:rPr>
          <w:lang w:val="en-US"/>
        </w:rPr>
        <w:t xml:space="preserve">: </w:t>
      </w:r>
      <w:r w:rsidR="009E1EEC" w:rsidRPr="00992D60">
        <w:rPr>
          <w:lang w:val="en-US"/>
        </w:rPr>
        <w:t xml:space="preserve">Rotated DF antenna system </w:t>
      </w:r>
      <w:r w:rsidR="005003B4" w:rsidRPr="00992D60">
        <w:rPr>
          <w:lang w:val="en-US"/>
        </w:rPr>
        <w:t>(Ukraine)</w:t>
      </w:r>
    </w:p>
    <w:p w:rsidR="00594DFA" w:rsidRPr="00594DFA" w:rsidRDefault="00594DFA" w:rsidP="007F24B1">
      <w:pPr>
        <w:pStyle w:val="Heading1"/>
        <w:rPr>
          <w:rStyle w:val="ECCParagraph"/>
        </w:rPr>
      </w:pPr>
      <w:bookmarkStart w:id="54" w:name="_Toc339759"/>
      <w:r w:rsidRPr="00594DFA">
        <w:rPr>
          <w:rStyle w:val="ECCParagraph"/>
        </w:rPr>
        <w:lastRenderedPageBreak/>
        <w:t>ANTENNA MAST AND ROTATORS</w:t>
      </w:r>
      <w:bookmarkEnd w:id="54"/>
    </w:p>
    <w:p w:rsidR="00594DFA" w:rsidRPr="00594DFA" w:rsidRDefault="00594DFA" w:rsidP="007F24B1">
      <w:pPr>
        <w:pStyle w:val="Heading2"/>
        <w:rPr>
          <w:rStyle w:val="ECCParagraph"/>
        </w:rPr>
      </w:pPr>
      <w:bookmarkStart w:id="55" w:name="_Toc339760"/>
      <w:r w:rsidRPr="00594DFA">
        <w:rPr>
          <w:rStyle w:val="ECCParagraph"/>
        </w:rPr>
        <w:t>Antenna mast types</w:t>
      </w:r>
      <w:bookmarkEnd w:id="55"/>
    </w:p>
    <w:p w:rsidR="00594DFA" w:rsidRPr="00594DFA" w:rsidRDefault="00594DFA" w:rsidP="00594DFA">
      <w:pPr>
        <w:rPr>
          <w:rStyle w:val="ECCParagraph"/>
        </w:rPr>
      </w:pPr>
      <w:r w:rsidRPr="00594DFA">
        <w:rPr>
          <w:rStyle w:val="ECCParagraph"/>
        </w:rPr>
        <w:t>Radio Monitoring Services in the CEPT countries use different types of antenna masts for the general</w:t>
      </w:r>
      <w:r w:rsidR="005B3C62">
        <w:rPr>
          <w:rStyle w:val="ECCParagraph"/>
        </w:rPr>
        <w:t xml:space="preserve"> </w:t>
      </w:r>
      <w:r w:rsidRPr="00594DFA">
        <w:rPr>
          <w:rStyle w:val="ECCParagraph"/>
        </w:rPr>
        <w:t xml:space="preserve">purpose and </w:t>
      </w:r>
      <w:r w:rsidR="004B52C8">
        <w:rPr>
          <w:rStyle w:val="ECCParagraph"/>
        </w:rPr>
        <w:t>specialised</w:t>
      </w:r>
      <w:r w:rsidRPr="00594DFA">
        <w:rPr>
          <w:rStyle w:val="ECCParagraph"/>
        </w:rPr>
        <w:t xml:space="preserve"> mobile spectrum monitoring units. The main applied antenna mast concepts are:</w:t>
      </w:r>
    </w:p>
    <w:p w:rsidR="00594DFA" w:rsidRPr="00594DFA" w:rsidRDefault="00594DFA" w:rsidP="007F24B1">
      <w:pPr>
        <w:pStyle w:val="ECCBulletsLv1"/>
        <w:rPr>
          <w:rStyle w:val="ECCParagraph"/>
        </w:rPr>
      </w:pPr>
      <w:r w:rsidRPr="00594DFA">
        <w:rPr>
          <w:rStyle w:val="ECCParagraph"/>
        </w:rPr>
        <w:t>pneumatic telescopic mast;</w:t>
      </w:r>
    </w:p>
    <w:p w:rsidR="00594DFA" w:rsidRPr="00594DFA" w:rsidRDefault="00594DFA" w:rsidP="007F24B1">
      <w:pPr>
        <w:pStyle w:val="ECCBulletsLv1"/>
        <w:rPr>
          <w:rStyle w:val="ECCParagraph"/>
        </w:rPr>
      </w:pPr>
      <w:proofErr w:type="gramStart"/>
      <w:r w:rsidRPr="00594DFA">
        <w:rPr>
          <w:rStyle w:val="ECCParagraph"/>
        </w:rPr>
        <w:t>mech</w:t>
      </w:r>
      <w:r w:rsidR="005D1BD7">
        <w:rPr>
          <w:rStyle w:val="ECCParagraph"/>
        </w:rPr>
        <w:t>a</w:t>
      </w:r>
      <w:r w:rsidRPr="00594DFA">
        <w:rPr>
          <w:rStyle w:val="ECCParagraph"/>
        </w:rPr>
        <w:t>nic</w:t>
      </w:r>
      <w:r w:rsidR="009A3FAF">
        <w:rPr>
          <w:rStyle w:val="ECCParagraph"/>
        </w:rPr>
        <w:t>al</w:t>
      </w:r>
      <w:proofErr w:type="gramEnd"/>
      <w:r w:rsidRPr="00594DFA">
        <w:rPr>
          <w:rStyle w:val="ECCParagraph"/>
        </w:rPr>
        <w:t xml:space="preserve"> telescopic mast. </w:t>
      </w:r>
    </w:p>
    <w:p w:rsidR="00594DFA" w:rsidRPr="00594DFA" w:rsidRDefault="00594DFA" w:rsidP="00537BA8">
      <w:pPr>
        <w:rPr>
          <w:rStyle w:val="ECCParagraph"/>
        </w:rPr>
      </w:pPr>
      <w:r w:rsidRPr="00594DFA">
        <w:rPr>
          <w:rStyle w:val="ECCParagraph"/>
        </w:rPr>
        <w:t xml:space="preserve">Usually </w:t>
      </w:r>
      <w:r w:rsidR="0073574C">
        <w:rPr>
          <w:rStyle w:val="ECCParagraph"/>
        </w:rPr>
        <w:t>one</w:t>
      </w:r>
      <w:r w:rsidRPr="00594DFA">
        <w:rPr>
          <w:rStyle w:val="ECCParagraph"/>
        </w:rPr>
        <w:t xml:space="preserve"> antenna mast is used in the mobile spectrum monitoring units. </w:t>
      </w:r>
      <w:r w:rsidR="00A62333">
        <w:rPr>
          <w:rStyle w:val="ECCParagraph"/>
        </w:rPr>
        <w:t xml:space="preserve">However, </w:t>
      </w:r>
      <w:r w:rsidR="00A62333" w:rsidRPr="00A62333">
        <w:rPr>
          <w:rStyle w:val="ECCParagraph"/>
        </w:rPr>
        <w:t xml:space="preserve">in </w:t>
      </w:r>
      <w:r w:rsidR="00A62333">
        <w:rPr>
          <w:rStyle w:val="ECCParagraph"/>
        </w:rPr>
        <w:t xml:space="preserve">some </w:t>
      </w:r>
      <w:r w:rsidR="00A62333" w:rsidRPr="00A62333">
        <w:rPr>
          <w:rStyle w:val="ECCParagraph"/>
        </w:rPr>
        <w:t xml:space="preserve">mobile spectrum monitoring </w:t>
      </w:r>
      <w:proofErr w:type="gramStart"/>
      <w:r w:rsidR="00A62333" w:rsidRPr="00A62333">
        <w:rPr>
          <w:rStyle w:val="ECCParagraph"/>
        </w:rPr>
        <w:t>units</w:t>
      </w:r>
      <w:proofErr w:type="gramEnd"/>
      <w:r w:rsidR="00E6391D">
        <w:rPr>
          <w:rStyle w:val="ECCParagraph"/>
        </w:rPr>
        <w:t xml:space="preserve"> </w:t>
      </w:r>
      <w:r w:rsidRPr="00594DFA">
        <w:rPr>
          <w:rStyle w:val="ECCParagraph"/>
        </w:rPr>
        <w:t xml:space="preserve">two </w:t>
      </w:r>
      <w:r w:rsidR="00E950B2">
        <w:rPr>
          <w:rStyle w:val="ECCParagraph"/>
        </w:rPr>
        <w:t xml:space="preserve">inboard </w:t>
      </w:r>
      <w:r w:rsidRPr="00594DFA">
        <w:rPr>
          <w:rStyle w:val="ECCParagraph"/>
        </w:rPr>
        <w:t xml:space="preserve">pneumatic antenna masts with height 10 meters are used. </w:t>
      </w:r>
      <w:r w:rsidR="004F39D0">
        <w:rPr>
          <w:rStyle w:val="ECCParagraph"/>
        </w:rPr>
        <w:t>Which antenna can be mounted to the mast depends on t</w:t>
      </w:r>
      <w:r w:rsidRPr="00594DFA">
        <w:rPr>
          <w:rStyle w:val="ECCParagraph"/>
        </w:rPr>
        <w:t>he mast payload capacity and the reference conditions</w:t>
      </w:r>
      <w:r w:rsidR="004F39D0">
        <w:rPr>
          <w:rStyle w:val="ECCParagraph"/>
        </w:rPr>
        <w:t>.</w:t>
      </w:r>
      <w:r w:rsidRPr="00594DFA">
        <w:rPr>
          <w:rStyle w:val="ECCParagraph"/>
        </w:rPr>
        <w:t xml:space="preserve"> </w:t>
      </w:r>
      <w:r w:rsidR="004F39D0">
        <w:rPr>
          <w:rStyle w:val="ECCParagraph"/>
        </w:rPr>
        <w:t xml:space="preserve">It usually </w:t>
      </w:r>
      <w:r w:rsidRPr="00594DFA">
        <w:rPr>
          <w:rStyle w:val="ECCParagraph"/>
        </w:rPr>
        <w:t>varies from 20kg to 70kg</w:t>
      </w:r>
      <w:r w:rsidR="00D92ECB">
        <w:rPr>
          <w:rStyle w:val="ECCParagraph"/>
        </w:rPr>
        <w:t xml:space="preserve"> (taking into account the rotators weight)</w:t>
      </w:r>
      <w:r w:rsidRPr="00594DFA">
        <w:rPr>
          <w:rStyle w:val="ECCParagraph"/>
        </w:rPr>
        <w:t xml:space="preserve">. The antenna mast </w:t>
      </w:r>
      <w:r w:rsidR="002F6772">
        <w:rPr>
          <w:rStyle w:val="ECCParagraph"/>
        </w:rPr>
        <w:t>should</w:t>
      </w:r>
      <w:r w:rsidRPr="00594DFA">
        <w:rPr>
          <w:rStyle w:val="ECCParagraph"/>
        </w:rPr>
        <w:t xml:space="preserve"> be resistant to the local environmental conditions, for example, to the wind speed of above 100 km/h </w:t>
      </w:r>
      <w:r w:rsidR="00537BA8">
        <w:rPr>
          <w:rStyle w:val="ECCParagraph"/>
        </w:rPr>
        <w:fldChar w:fldCharType="begin"/>
      </w:r>
      <w:r w:rsidR="00537BA8">
        <w:rPr>
          <w:rStyle w:val="ECCParagraph"/>
        </w:rPr>
        <w:instrText xml:space="preserve"> REF _Ref493710765 \r \h </w:instrText>
      </w:r>
      <w:r w:rsidR="00537BA8">
        <w:rPr>
          <w:rStyle w:val="ECCParagraph"/>
        </w:rPr>
      </w:r>
      <w:r w:rsidR="00537BA8">
        <w:rPr>
          <w:rStyle w:val="ECCParagraph"/>
        </w:rPr>
        <w:fldChar w:fldCharType="separate"/>
      </w:r>
      <w:r w:rsidR="00B42725">
        <w:rPr>
          <w:rStyle w:val="ECCParagraph"/>
        </w:rPr>
        <w:t>[1]</w:t>
      </w:r>
      <w:r w:rsidR="00537BA8">
        <w:rPr>
          <w:rStyle w:val="ECCParagraph"/>
        </w:rPr>
        <w:fldChar w:fldCharType="end"/>
      </w:r>
      <w:r w:rsidRPr="00594DFA">
        <w:rPr>
          <w:rStyle w:val="ECCParagraph"/>
        </w:rPr>
        <w:t>. The antenna mast height in mobile monitoring units is very different and varies from 4m to 10m.</w:t>
      </w:r>
    </w:p>
    <w:p w:rsidR="00594DFA" w:rsidRPr="00594DFA" w:rsidRDefault="00594DFA" w:rsidP="00594DFA">
      <w:pPr>
        <w:rPr>
          <w:rStyle w:val="ECCParagraph"/>
        </w:rPr>
      </w:pPr>
      <w:r w:rsidRPr="00594DFA">
        <w:rPr>
          <w:rStyle w:val="ECCParagraph"/>
        </w:rPr>
        <w:t xml:space="preserve">The main types of pneumatic telescopic masts </w:t>
      </w:r>
      <w:r w:rsidR="00D92ECB">
        <w:rPr>
          <w:rStyle w:val="ECCParagraph"/>
        </w:rPr>
        <w:t xml:space="preserve">used </w:t>
      </w:r>
      <w:r w:rsidRPr="00594DFA">
        <w:rPr>
          <w:rStyle w:val="ECCParagraph"/>
        </w:rPr>
        <w:t>are:</w:t>
      </w:r>
    </w:p>
    <w:p w:rsidR="00594DFA" w:rsidRPr="00594DFA" w:rsidRDefault="00594DFA" w:rsidP="00796435">
      <w:pPr>
        <w:pStyle w:val="ECCBulletsLv1"/>
        <w:rPr>
          <w:rStyle w:val="ECCParagraph"/>
        </w:rPr>
      </w:pPr>
      <w:r w:rsidRPr="00594DFA">
        <w:rPr>
          <w:rStyle w:val="ECCParagraph"/>
        </w:rPr>
        <w:t>YT90-6-NP MAST (height is 9m);</w:t>
      </w:r>
    </w:p>
    <w:p w:rsidR="00594DFA" w:rsidRPr="00594DFA" w:rsidRDefault="00594DFA" w:rsidP="00796435">
      <w:pPr>
        <w:pStyle w:val="ECCBulletsLv1"/>
        <w:rPr>
          <w:rStyle w:val="ECCParagraph"/>
        </w:rPr>
      </w:pPr>
      <w:r w:rsidRPr="00594DFA">
        <w:rPr>
          <w:rStyle w:val="ECCParagraph"/>
        </w:rPr>
        <w:t xml:space="preserve">YT10.5 </w:t>
      </w:r>
      <w:r w:rsidR="00EC157F" w:rsidRPr="00EC157F">
        <w:rPr>
          <w:rStyle w:val="ECCParagraph"/>
        </w:rPr>
        <w:t>MAST</w:t>
      </w:r>
      <w:r w:rsidRPr="00594DFA">
        <w:rPr>
          <w:rStyle w:val="ECCParagraph"/>
        </w:rPr>
        <w:t xml:space="preserve"> (height </w:t>
      </w:r>
      <w:r w:rsidR="00D92ECB">
        <w:rPr>
          <w:rStyle w:val="ECCParagraph"/>
        </w:rPr>
        <w:t xml:space="preserve">is </w:t>
      </w:r>
      <w:r w:rsidRPr="00594DFA">
        <w:rPr>
          <w:rStyle w:val="ECCParagraph"/>
        </w:rPr>
        <w:t>10m);</w:t>
      </w:r>
    </w:p>
    <w:p w:rsidR="00594DFA" w:rsidRPr="00594DFA" w:rsidRDefault="00594DFA" w:rsidP="00796435">
      <w:pPr>
        <w:pStyle w:val="ECCBulletsLv1"/>
        <w:rPr>
          <w:rStyle w:val="ECCParagraph"/>
        </w:rPr>
      </w:pPr>
      <w:r w:rsidRPr="00594DFA">
        <w:rPr>
          <w:rStyle w:val="ECCParagraph"/>
        </w:rPr>
        <w:t xml:space="preserve">4KVR4 </w:t>
      </w:r>
      <w:r w:rsidR="00EC157F" w:rsidRPr="00EC157F">
        <w:rPr>
          <w:rStyle w:val="ECCParagraph"/>
        </w:rPr>
        <w:t>MAST</w:t>
      </w:r>
      <w:r w:rsidRPr="00594DFA">
        <w:rPr>
          <w:rStyle w:val="ECCParagraph"/>
        </w:rPr>
        <w:t xml:space="preserve"> (height</w:t>
      </w:r>
      <w:r w:rsidR="00D92ECB">
        <w:rPr>
          <w:rStyle w:val="ECCParagraph"/>
        </w:rPr>
        <w:t xml:space="preserve"> is</w:t>
      </w:r>
      <w:r w:rsidRPr="00594DFA">
        <w:rPr>
          <w:rStyle w:val="ECCParagraph"/>
        </w:rPr>
        <w:t xml:space="preserve"> </w:t>
      </w:r>
      <w:proofErr w:type="gramStart"/>
      <w:r w:rsidRPr="00594DFA">
        <w:rPr>
          <w:rStyle w:val="ECCParagraph"/>
        </w:rPr>
        <w:t>4m,</w:t>
      </w:r>
      <w:proofErr w:type="gramEnd"/>
      <w:r w:rsidRPr="00594DFA">
        <w:rPr>
          <w:rStyle w:val="ECCParagraph"/>
        </w:rPr>
        <w:t xml:space="preserve"> payload capacity </w:t>
      </w:r>
      <w:r w:rsidR="00D92ECB">
        <w:rPr>
          <w:rStyle w:val="ECCParagraph"/>
        </w:rPr>
        <w:t xml:space="preserve">is </w:t>
      </w:r>
      <w:r w:rsidRPr="00594DFA">
        <w:rPr>
          <w:rStyle w:val="ECCParagraph"/>
        </w:rPr>
        <w:t>~70kg).</w:t>
      </w:r>
    </w:p>
    <w:p w:rsidR="00594DFA" w:rsidRPr="00594DFA" w:rsidRDefault="00594DFA" w:rsidP="00594DFA">
      <w:pPr>
        <w:rPr>
          <w:rStyle w:val="ECCParagraph"/>
        </w:rPr>
      </w:pPr>
      <w:r w:rsidRPr="00594DFA">
        <w:rPr>
          <w:rStyle w:val="ECCParagraph"/>
        </w:rPr>
        <w:t>The main types of mechanical telescopic mast are:</w:t>
      </w:r>
    </w:p>
    <w:p w:rsidR="00594DFA" w:rsidRPr="00594DFA" w:rsidRDefault="00594DFA" w:rsidP="00796435">
      <w:pPr>
        <w:pStyle w:val="ECCBulletsLv1"/>
        <w:rPr>
          <w:rStyle w:val="ECCParagraph"/>
        </w:rPr>
      </w:pPr>
      <w:r w:rsidRPr="00594DFA">
        <w:rPr>
          <w:rStyle w:val="ECCParagraph"/>
        </w:rPr>
        <w:t>9KVR5 (AKAD096) (</w:t>
      </w:r>
      <w:r w:rsidR="00D92ECB" w:rsidRPr="00D92ECB">
        <w:rPr>
          <w:rStyle w:val="ECCParagraph"/>
        </w:rPr>
        <w:t xml:space="preserve">height is </w:t>
      </w:r>
      <w:r w:rsidRPr="00594DFA">
        <w:rPr>
          <w:rStyle w:val="ECCParagraph"/>
        </w:rPr>
        <w:t xml:space="preserve">10m, payload capacity </w:t>
      </w:r>
      <w:r w:rsidR="00D92ECB">
        <w:rPr>
          <w:rStyle w:val="ECCParagraph"/>
        </w:rPr>
        <w:t xml:space="preserve">is </w:t>
      </w:r>
      <w:r w:rsidRPr="00594DFA">
        <w:rPr>
          <w:rStyle w:val="ECCParagraph"/>
        </w:rPr>
        <w:t>40kg);</w:t>
      </w:r>
    </w:p>
    <w:p w:rsidR="00594DFA" w:rsidRPr="00594DFA" w:rsidRDefault="00594DFA" w:rsidP="00796435">
      <w:pPr>
        <w:pStyle w:val="ECCBulletsLv1"/>
        <w:rPr>
          <w:rStyle w:val="ECCParagraph"/>
        </w:rPr>
      </w:pPr>
      <w:r w:rsidRPr="00594DFA">
        <w:rPr>
          <w:rStyle w:val="ECCParagraph"/>
        </w:rPr>
        <w:t>6KVL5 (</w:t>
      </w:r>
      <w:r w:rsidR="00D92ECB" w:rsidRPr="00D92ECB">
        <w:rPr>
          <w:rStyle w:val="ECCParagraph"/>
        </w:rPr>
        <w:t xml:space="preserve">height is </w:t>
      </w:r>
      <w:r w:rsidR="00D92ECB">
        <w:rPr>
          <w:rStyle w:val="ECCParagraph"/>
        </w:rPr>
        <w:t>6m</w:t>
      </w:r>
      <w:r w:rsidRPr="00594DFA">
        <w:rPr>
          <w:rStyle w:val="ECCParagraph"/>
        </w:rPr>
        <w:t>);</w:t>
      </w:r>
    </w:p>
    <w:p w:rsidR="00594DFA" w:rsidRPr="00594DFA" w:rsidRDefault="00594DFA" w:rsidP="00796435">
      <w:pPr>
        <w:pStyle w:val="ECCBulletsLv1"/>
        <w:rPr>
          <w:rStyle w:val="ECCParagraph"/>
        </w:rPr>
      </w:pPr>
      <w:r w:rsidRPr="00594DFA">
        <w:rPr>
          <w:rStyle w:val="ECCParagraph"/>
        </w:rPr>
        <w:t>6KVL4 (</w:t>
      </w:r>
      <w:r w:rsidR="00D92ECB" w:rsidRPr="00D92ECB">
        <w:rPr>
          <w:rStyle w:val="ECCParagraph"/>
        </w:rPr>
        <w:t xml:space="preserve">height is </w:t>
      </w:r>
      <w:r w:rsidRPr="00594DFA">
        <w:rPr>
          <w:rStyle w:val="ECCParagraph"/>
        </w:rPr>
        <w:t>9m);</w:t>
      </w:r>
    </w:p>
    <w:p w:rsidR="00594DFA" w:rsidRPr="00594DFA" w:rsidRDefault="00594DFA" w:rsidP="00796435">
      <w:pPr>
        <w:pStyle w:val="ECCBulletsLv1"/>
        <w:rPr>
          <w:rStyle w:val="ECCParagraph"/>
        </w:rPr>
      </w:pPr>
      <w:r w:rsidRPr="00594DFA">
        <w:rPr>
          <w:rStyle w:val="ECCParagraph"/>
        </w:rPr>
        <w:t>9KLV6 (</w:t>
      </w:r>
      <w:r w:rsidR="00D92ECB" w:rsidRPr="00D92ECB">
        <w:rPr>
          <w:rStyle w:val="ECCParagraph"/>
        </w:rPr>
        <w:t xml:space="preserve">height is </w:t>
      </w:r>
      <w:r w:rsidRPr="00594DFA">
        <w:rPr>
          <w:rStyle w:val="ECCParagraph"/>
        </w:rPr>
        <w:t xml:space="preserve">9m); </w:t>
      </w:r>
    </w:p>
    <w:p w:rsidR="00594DFA" w:rsidRDefault="00594DFA" w:rsidP="00796435">
      <w:pPr>
        <w:pStyle w:val="ECCBulletsLv1"/>
        <w:rPr>
          <w:rStyle w:val="ECCParagraph"/>
        </w:rPr>
      </w:pPr>
      <w:r w:rsidRPr="00594DFA">
        <w:rPr>
          <w:rStyle w:val="ECCParagraph"/>
        </w:rPr>
        <w:t>8KVL5/E (</w:t>
      </w:r>
      <w:r w:rsidR="00D92ECB" w:rsidRPr="00D92ECB">
        <w:rPr>
          <w:rStyle w:val="ECCParagraph"/>
        </w:rPr>
        <w:t xml:space="preserve">height </w:t>
      </w:r>
      <w:r w:rsidR="00D92ECB">
        <w:rPr>
          <w:rStyle w:val="ECCParagraph"/>
        </w:rPr>
        <w:t>are</w:t>
      </w:r>
      <w:r w:rsidR="00D92ECB" w:rsidRPr="00D92ECB">
        <w:rPr>
          <w:rStyle w:val="ECCParagraph"/>
        </w:rPr>
        <w:t xml:space="preserve"> </w:t>
      </w:r>
      <w:r w:rsidRPr="00594DFA">
        <w:rPr>
          <w:rStyle w:val="ECCParagraph"/>
        </w:rPr>
        <w:t xml:space="preserve">8m and 10m, payload capacity </w:t>
      </w:r>
      <w:r w:rsidR="00D92ECB">
        <w:rPr>
          <w:rStyle w:val="ECCParagraph"/>
        </w:rPr>
        <w:t xml:space="preserve">is </w:t>
      </w:r>
      <w:r w:rsidRPr="00594DFA">
        <w:rPr>
          <w:rStyle w:val="ECCParagraph"/>
        </w:rPr>
        <w:t>20kg);</w:t>
      </w:r>
    </w:p>
    <w:p w:rsidR="00594DFA" w:rsidRPr="00594DFA" w:rsidRDefault="00594DFA" w:rsidP="00796435">
      <w:pPr>
        <w:pStyle w:val="ECCBulletsLv1"/>
        <w:rPr>
          <w:rStyle w:val="ECCParagraph"/>
        </w:rPr>
      </w:pPr>
      <w:r w:rsidRPr="00594DFA">
        <w:rPr>
          <w:rStyle w:val="ECCParagraph"/>
        </w:rPr>
        <w:t>4KVL4 (</w:t>
      </w:r>
      <w:r w:rsidR="00D92ECB" w:rsidRPr="00D92ECB">
        <w:rPr>
          <w:rStyle w:val="ECCParagraph"/>
        </w:rPr>
        <w:t xml:space="preserve">height is </w:t>
      </w:r>
      <w:r w:rsidRPr="00594DFA">
        <w:rPr>
          <w:rStyle w:val="ECCParagraph"/>
        </w:rPr>
        <w:t xml:space="preserve">4,5m, payload capacity </w:t>
      </w:r>
      <w:r w:rsidR="00D92ECB">
        <w:rPr>
          <w:rStyle w:val="ECCParagraph"/>
        </w:rPr>
        <w:t xml:space="preserve">is </w:t>
      </w:r>
      <w:r w:rsidRPr="00594DFA">
        <w:rPr>
          <w:rStyle w:val="ECCParagraph"/>
        </w:rPr>
        <w:t>25kg);</w:t>
      </w:r>
    </w:p>
    <w:p w:rsidR="00594DFA" w:rsidRPr="00594DFA" w:rsidRDefault="00594DFA" w:rsidP="00796435">
      <w:pPr>
        <w:pStyle w:val="ECCBulletsLv1"/>
        <w:rPr>
          <w:rStyle w:val="ECCParagraph"/>
        </w:rPr>
      </w:pPr>
      <w:r w:rsidRPr="00594DFA">
        <w:rPr>
          <w:rStyle w:val="ECCParagraph"/>
        </w:rPr>
        <w:t>8KVL5/E (</w:t>
      </w:r>
      <w:r w:rsidR="00D92ECB" w:rsidRPr="00D92ECB">
        <w:rPr>
          <w:rStyle w:val="ECCParagraph"/>
        </w:rPr>
        <w:t xml:space="preserve">height is </w:t>
      </w:r>
      <w:r w:rsidRPr="00594DFA">
        <w:rPr>
          <w:rStyle w:val="ECCParagraph"/>
        </w:rPr>
        <w:t>10m</w:t>
      </w:r>
      <w:r w:rsidR="00EC157F">
        <w:rPr>
          <w:rStyle w:val="ECCParagraph"/>
        </w:rPr>
        <w:t>,</w:t>
      </w:r>
      <w:r w:rsidRPr="00594DFA">
        <w:rPr>
          <w:rStyle w:val="ECCParagraph"/>
        </w:rPr>
        <w:t xml:space="preserve"> payload capacity </w:t>
      </w:r>
      <w:r w:rsidR="00D92ECB">
        <w:rPr>
          <w:rStyle w:val="ECCParagraph"/>
        </w:rPr>
        <w:t xml:space="preserve">is </w:t>
      </w:r>
      <w:r w:rsidRPr="00594DFA">
        <w:rPr>
          <w:rStyle w:val="ECCParagraph"/>
        </w:rPr>
        <w:t>20kg);</w:t>
      </w:r>
    </w:p>
    <w:p w:rsidR="00EC157F" w:rsidRDefault="00334186" w:rsidP="00796435">
      <w:pPr>
        <w:pStyle w:val="ECCBulletsLv1"/>
        <w:rPr>
          <w:rStyle w:val="ECCParagraph"/>
        </w:rPr>
      </w:pPr>
      <w:r>
        <w:rPr>
          <w:rStyle w:val="ECCParagraph"/>
        </w:rPr>
        <w:t>10KVL6</w:t>
      </w:r>
      <w:r w:rsidRPr="00334186">
        <w:rPr>
          <w:rStyle w:val="ECCParagraph"/>
        </w:rPr>
        <w:t xml:space="preserve"> (</w:t>
      </w:r>
      <w:r w:rsidR="00D92ECB" w:rsidRPr="00D92ECB">
        <w:rPr>
          <w:rStyle w:val="ECCParagraph"/>
        </w:rPr>
        <w:t xml:space="preserve">height is </w:t>
      </w:r>
      <w:r w:rsidRPr="00334186">
        <w:rPr>
          <w:rStyle w:val="ECCParagraph"/>
        </w:rPr>
        <w:t>10m</w:t>
      </w:r>
      <w:r w:rsidR="00EC157F">
        <w:rPr>
          <w:rStyle w:val="ECCParagraph"/>
        </w:rPr>
        <w:t>,</w:t>
      </w:r>
      <w:r w:rsidRPr="00334186">
        <w:rPr>
          <w:rStyle w:val="ECCParagraph"/>
        </w:rPr>
        <w:t xml:space="preserve"> payload capacity </w:t>
      </w:r>
      <w:r w:rsidR="00D92ECB">
        <w:rPr>
          <w:rStyle w:val="ECCParagraph"/>
        </w:rPr>
        <w:t xml:space="preserve">is </w:t>
      </w:r>
      <w:r w:rsidRPr="00334186">
        <w:rPr>
          <w:rStyle w:val="ECCParagraph"/>
        </w:rPr>
        <w:t>2</w:t>
      </w:r>
      <w:r>
        <w:rPr>
          <w:rStyle w:val="ECCParagraph"/>
        </w:rPr>
        <w:t>5</w:t>
      </w:r>
      <w:r w:rsidRPr="00334186">
        <w:rPr>
          <w:rStyle w:val="ECCParagraph"/>
        </w:rPr>
        <w:t>kg)</w:t>
      </w:r>
      <w:r w:rsidR="00EC157F">
        <w:rPr>
          <w:rStyle w:val="ECCParagraph"/>
        </w:rPr>
        <w:t>;</w:t>
      </w:r>
    </w:p>
    <w:p w:rsidR="00594DFA" w:rsidRPr="00594DFA" w:rsidRDefault="00EC157F" w:rsidP="00796435">
      <w:pPr>
        <w:pStyle w:val="ECCBulletsLv1"/>
        <w:rPr>
          <w:rStyle w:val="ECCParagraph"/>
        </w:rPr>
      </w:pPr>
      <w:proofErr w:type="gramStart"/>
      <w:r w:rsidRPr="00EC157F">
        <w:rPr>
          <w:rStyle w:val="ECCParagraph"/>
        </w:rPr>
        <w:t>telescopic</w:t>
      </w:r>
      <w:proofErr w:type="gramEnd"/>
      <w:r w:rsidRPr="00EC157F">
        <w:rPr>
          <w:rStyle w:val="ECCParagraph"/>
        </w:rPr>
        <w:t xml:space="preserve"> crank mast 9KVL6/E (</w:t>
      </w:r>
      <w:r w:rsidR="00D92ECB" w:rsidRPr="00D92ECB">
        <w:rPr>
          <w:rStyle w:val="ECCParagraph"/>
        </w:rPr>
        <w:t xml:space="preserve">height is </w:t>
      </w:r>
      <w:r w:rsidRPr="00EC157F">
        <w:rPr>
          <w:rStyle w:val="ECCParagraph"/>
        </w:rPr>
        <w:t>10m)</w:t>
      </w:r>
      <w:r w:rsidR="00594DFA" w:rsidRPr="00594DFA">
        <w:rPr>
          <w:rStyle w:val="ECCParagraph"/>
        </w:rPr>
        <w:t>.</w:t>
      </w:r>
    </w:p>
    <w:p w:rsidR="00594DFA" w:rsidRPr="00594DFA" w:rsidRDefault="00594DFA" w:rsidP="00594DFA">
      <w:pPr>
        <w:rPr>
          <w:rStyle w:val="ECCParagraph"/>
        </w:rPr>
      </w:pPr>
      <w:r w:rsidRPr="00594DFA">
        <w:rPr>
          <w:rStyle w:val="ECCParagraph"/>
        </w:rPr>
        <w:t xml:space="preserve">Antenna mast design </w:t>
      </w:r>
      <w:r w:rsidR="002F6772">
        <w:rPr>
          <w:rStyle w:val="ECCParagraph"/>
        </w:rPr>
        <w:t>should</w:t>
      </w:r>
      <w:r w:rsidRPr="00594DFA">
        <w:rPr>
          <w:rStyle w:val="ECCParagraph"/>
        </w:rPr>
        <w:t xml:space="preserve"> allow for installation of two monitoring and/or measuring antennas simultaneously. In the mobile spectrum monitoring unit with a direction finder, an antenna mast </w:t>
      </w:r>
      <w:r w:rsidR="002F6772">
        <w:rPr>
          <w:rStyle w:val="ECCParagraph"/>
        </w:rPr>
        <w:t>should</w:t>
      </w:r>
      <w:r w:rsidRPr="00594DFA">
        <w:rPr>
          <w:rStyle w:val="ECCParagraph"/>
        </w:rPr>
        <w:t xml:space="preserve"> allow for installation of monitoring or measuring antenna or DF antenna separately. </w:t>
      </w:r>
    </w:p>
    <w:p w:rsidR="00594DFA" w:rsidRPr="00594DFA" w:rsidRDefault="00594DFA" w:rsidP="00796435">
      <w:pPr>
        <w:pStyle w:val="Heading2"/>
        <w:rPr>
          <w:rStyle w:val="ECCParagraph"/>
        </w:rPr>
      </w:pPr>
      <w:bookmarkStart w:id="56" w:name="_Toc339761"/>
      <w:r w:rsidRPr="00594DFA">
        <w:rPr>
          <w:rStyle w:val="ECCParagraph"/>
        </w:rPr>
        <w:t xml:space="preserve">Position of </w:t>
      </w:r>
      <w:r w:rsidR="00FC04CA">
        <w:rPr>
          <w:rStyle w:val="ECCParagraph"/>
        </w:rPr>
        <w:t xml:space="preserve">the </w:t>
      </w:r>
      <w:r w:rsidRPr="00594DFA">
        <w:rPr>
          <w:rStyle w:val="ECCParagraph"/>
        </w:rPr>
        <w:t>antenna mast</w:t>
      </w:r>
      <w:bookmarkEnd w:id="56"/>
    </w:p>
    <w:p w:rsidR="00594DFA" w:rsidRPr="00594DFA" w:rsidRDefault="00594DFA" w:rsidP="00594DFA">
      <w:pPr>
        <w:rPr>
          <w:rStyle w:val="ECCParagraph"/>
        </w:rPr>
      </w:pPr>
      <w:r w:rsidRPr="00594DFA">
        <w:rPr>
          <w:rStyle w:val="ECCParagraph"/>
        </w:rPr>
        <w:t xml:space="preserve">The position of </w:t>
      </w:r>
      <w:r w:rsidR="00FC04CA">
        <w:rPr>
          <w:rStyle w:val="ECCParagraph"/>
        </w:rPr>
        <w:t xml:space="preserve">the </w:t>
      </w:r>
      <w:r w:rsidRPr="00594DFA">
        <w:rPr>
          <w:rStyle w:val="ECCParagraph"/>
        </w:rPr>
        <w:t xml:space="preserve">antenna mast depends on its engineering design and size of the vehicle. In different mobile spectrum monitoring units an antenna mast is arranged </w:t>
      </w:r>
      <w:r w:rsidR="00194C26" w:rsidRPr="00194C26">
        <w:rPr>
          <w:rStyle w:val="ECCParagraph"/>
        </w:rPr>
        <w:t xml:space="preserve">inboard </w:t>
      </w:r>
      <w:r w:rsidR="00194C26">
        <w:rPr>
          <w:rStyle w:val="ECCParagraph"/>
        </w:rPr>
        <w:t xml:space="preserve">or </w:t>
      </w:r>
      <w:r w:rsidRPr="00594DFA">
        <w:rPr>
          <w:rStyle w:val="ECCParagraph"/>
        </w:rPr>
        <w:t xml:space="preserve">externally on the rear part </w:t>
      </w:r>
      <w:r w:rsidR="002016B4">
        <w:rPr>
          <w:rStyle w:val="ECCParagraph"/>
        </w:rPr>
        <w:t>(</w:t>
      </w:r>
      <w:r w:rsidR="002016B4" w:rsidRPr="002016B4">
        <w:t>on the back side</w:t>
      </w:r>
      <w:r w:rsidR="002016B4">
        <w:rPr>
          <w:rStyle w:val="ECCParagraph"/>
        </w:rPr>
        <w:t xml:space="preserve">) </w:t>
      </w:r>
      <w:r w:rsidRPr="00594DFA">
        <w:rPr>
          <w:rStyle w:val="ECCParagraph"/>
        </w:rPr>
        <w:t xml:space="preserve">of the vehicle. Each of these positions has advantages and disadvantages. </w:t>
      </w:r>
    </w:p>
    <w:p w:rsidR="00594DFA" w:rsidRDefault="00594DFA" w:rsidP="00537BA8">
      <w:pPr>
        <w:rPr>
          <w:rStyle w:val="ECCParagraph"/>
        </w:rPr>
      </w:pPr>
      <w:r w:rsidRPr="00594DFA">
        <w:rPr>
          <w:rStyle w:val="ECCParagraph"/>
        </w:rPr>
        <w:t>In the</w:t>
      </w:r>
      <w:r w:rsidR="002016B4">
        <w:rPr>
          <w:rStyle w:val="ECCParagraph"/>
        </w:rPr>
        <w:t xml:space="preserve"> most</w:t>
      </w:r>
      <w:r w:rsidRPr="00594DFA">
        <w:rPr>
          <w:rStyle w:val="ECCParagraph"/>
        </w:rPr>
        <w:t xml:space="preserve"> mobile spectrum monitoring units, used by Radio Monitoring Services in the CEPT countries, antenna mast generally is arranged</w:t>
      </w:r>
      <w:r w:rsidR="002016B4">
        <w:rPr>
          <w:rStyle w:val="ECCParagraph"/>
        </w:rPr>
        <w:t xml:space="preserve"> inboard, </w:t>
      </w:r>
      <w:r w:rsidRPr="00594DFA">
        <w:rPr>
          <w:rStyle w:val="ECCParagraph"/>
        </w:rPr>
        <w:t>in the vehicle rear module.</w:t>
      </w:r>
      <w:r w:rsidR="002016B4">
        <w:rPr>
          <w:rStyle w:val="ECCParagraph"/>
        </w:rPr>
        <w:t xml:space="preserve"> </w:t>
      </w:r>
      <w:r w:rsidR="00E950B2" w:rsidRPr="00E950B2">
        <w:rPr>
          <w:rStyle w:val="ECCParagraph"/>
        </w:rPr>
        <w:t xml:space="preserve">The inboard antenna mast position provides its protection from any damage. </w:t>
      </w:r>
      <w:r w:rsidR="00AA3781">
        <w:rPr>
          <w:rStyle w:val="ECCParagraph"/>
        </w:rPr>
        <w:t xml:space="preserve">Figure </w:t>
      </w:r>
      <w:r w:rsidR="00E50F07">
        <w:rPr>
          <w:rStyle w:val="ECCParagraph"/>
        </w:rPr>
        <w:t>1</w:t>
      </w:r>
      <w:r w:rsidR="00E21B6D">
        <w:rPr>
          <w:rStyle w:val="ECCParagraph"/>
        </w:rPr>
        <w:t>2</w:t>
      </w:r>
      <w:r w:rsidR="00194C26">
        <w:rPr>
          <w:rStyle w:val="ECCParagraph"/>
        </w:rPr>
        <w:t xml:space="preserve"> illustrates </w:t>
      </w:r>
      <w:r w:rsidR="008456FE">
        <w:rPr>
          <w:rStyle w:val="ECCParagraph"/>
        </w:rPr>
        <w:t xml:space="preserve">the </w:t>
      </w:r>
      <w:r w:rsidR="00194C26">
        <w:rPr>
          <w:rStyle w:val="ECCParagraph"/>
        </w:rPr>
        <w:t>inbo</w:t>
      </w:r>
      <w:r w:rsidR="008456FE">
        <w:rPr>
          <w:rStyle w:val="ECCParagraph"/>
        </w:rPr>
        <w:t>a</w:t>
      </w:r>
      <w:r w:rsidR="00194C26">
        <w:rPr>
          <w:rStyle w:val="ECCParagraph"/>
        </w:rPr>
        <w:t xml:space="preserve">rd antenna with </w:t>
      </w:r>
      <w:r w:rsidR="009A3FAF">
        <w:rPr>
          <w:rStyle w:val="ECCParagraph"/>
        </w:rPr>
        <w:t xml:space="preserve">two </w:t>
      </w:r>
      <w:r w:rsidR="00194C26">
        <w:rPr>
          <w:rStyle w:val="ECCParagraph"/>
        </w:rPr>
        <w:t>measuring antenna</w:t>
      </w:r>
      <w:r w:rsidR="009A3FAF">
        <w:rPr>
          <w:rStyle w:val="ECCParagraph"/>
        </w:rPr>
        <w:t xml:space="preserve">s, installed on top </w:t>
      </w:r>
      <w:r w:rsidR="006A212F" w:rsidRPr="006A212F">
        <w:rPr>
          <w:rStyle w:val="ECCParagraph"/>
        </w:rPr>
        <w:t xml:space="preserve">of </w:t>
      </w:r>
      <w:r w:rsidR="006A212F">
        <w:rPr>
          <w:rStyle w:val="ECCParagraph"/>
        </w:rPr>
        <w:t xml:space="preserve">the </w:t>
      </w:r>
      <w:r w:rsidR="006A212F" w:rsidRPr="006A212F">
        <w:rPr>
          <w:rStyle w:val="ECCParagraph"/>
        </w:rPr>
        <w:t>antenna mast</w:t>
      </w:r>
      <w:r w:rsidR="00194C26">
        <w:rPr>
          <w:rStyle w:val="ECCParagraph"/>
        </w:rPr>
        <w:t>.</w:t>
      </w:r>
      <w:r w:rsidR="00346BB1">
        <w:rPr>
          <w:rStyle w:val="ECCParagraph"/>
        </w:rPr>
        <w:t xml:space="preserve"> </w:t>
      </w:r>
      <w:r w:rsidR="00194C26">
        <w:rPr>
          <w:rStyle w:val="ECCParagraph"/>
        </w:rPr>
        <w:t xml:space="preserve">In </w:t>
      </w:r>
      <w:r w:rsidR="00346BB1">
        <w:rPr>
          <w:rStyle w:val="ECCParagraph"/>
        </w:rPr>
        <w:t xml:space="preserve">Figure </w:t>
      </w:r>
      <w:r w:rsidR="00194C26">
        <w:rPr>
          <w:rStyle w:val="ECCParagraph"/>
        </w:rPr>
        <w:t>1</w:t>
      </w:r>
      <w:r w:rsidR="00E21B6D">
        <w:rPr>
          <w:rStyle w:val="ECCParagraph"/>
        </w:rPr>
        <w:t>3</w:t>
      </w:r>
      <w:r w:rsidR="00194C26">
        <w:rPr>
          <w:rStyle w:val="ECCParagraph"/>
        </w:rPr>
        <w:t xml:space="preserve"> </w:t>
      </w:r>
      <w:r w:rsidR="00420693">
        <w:rPr>
          <w:rStyle w:val="ECCParagraph"/>
        </w:rPr>
        <w:t>the</w:t>
      </w:r>
      <w:r w:rsidR="00346BB1" w:rsidRPr="00346BB1">
        <w:rPr>
          <w:rStyle w:val="ECCParagraph"/>
        </w:rPr>
        <w:t xml:space="preserve"> </w:t>
      </w:r>
      <w:r w:rsidR="00420693">
        <w:t>p</w:t>
      </w:r>
      <w:r w:rsidR="00420693" w:rsidRPr="00420693">
        <w:t xml:space="preserve">neumatic </w:t>
      </w:r>
      <w:r w:rsidR="008456FE">
        <w:t>b</w:t>
      </w:r>
      <w:r w:rsidR="008456FE" w:rsidRPr="00420693">
        <w:t>uild</w:t>
      </w:r>
      <w:r w:rsidR="00420693" w:rsidRPr="00420693">
        <w:t>-in antenna mast system</w:t>
      </w:r>
      <w:r w:rsidR="00420693" w:rsidRPr="00420693" w:rsidDel="00420693">
        <w:rPr>
          <w:rStyle w:val="ECCParagraph"/>
        </w:rPr>
        <w:t xml:space="preserve"> </w:t>
      </w:r>
      <w:r w:rsidR="00E74A30">
        <w:rPr>
          <w:rStyle w:val="ECCParagraph"/>
        </w:rPr>
        <w:t>accommodation</w:t>
      </w:r>
      <w:r w:rsidRPr="00594DFA">
        <w:rPr>
          <w:rStyle w:val="ECCParagraph"/>
        </w:rPr>
        <w:t xml:space="preserve"> in the vehicle rear module </w:t>
      </w:r>
      <w:r w:rsidR="00420693">
        <w:rPr>
          <w:rStyle w:val="ECCParagraph"/>
        </w:rPr>
        <w:t>is</w:t>
      </w:r>
      <w:r w:rsidR="00420693" w:rsidRPr="00594DFA">
        <w:rPr>
          <w:rStyle w:val="ECCParagraph"/>
        </w:rPr>
        <w:t xml:space="preserve"> </w:t>
      </w:r>
      <w:r w:rsidRPr="00594DFA">
        <w:rPr>
          <w:rStyle w:val="ECCParagraph"/>
        </w:rPr>
        <w:t>displayed.</w:t>
      </w:r>
      <w:r w:rsidR="00040637">
        <w:rPr>
          <w:rStyle w:val="ECCParagraph"/>
        </w:rPr>
        <w:t xml:space="preserve"> The mast can be seen behind the grey antenna pole.</w:t>
      </w:r>
    </w:p>
    <w:p w:rsidR="001F5FA2" w:rsidRDefault="001F5FA2" w:rsidP="00537BA8">
      <w:pPr>
        <w:rPr>
          <w:rStyle w:val="ECCParagraph"/>
        </w:rPr>
      </w:pPr>
    </w:p>
    <w:tbl>
      <w:tblPr>
        <w:tblW w:w="0" w:type="auto"/>
        <w:tblInd w:w="1788" w:type="dxa"/>
        <w:tblLook w:val="04A0" w:firstRow="1" w:lastRow="0" w:firstColumn="1" w:lastColumn="0" w:noHBand="0" w:noVBand="1"/>
      </w:tblPr>
      <w:tblGrid>
        <w:gridCol w:w="6096"/>
      </w:tblGrid>
      <w:tr w:rsidR="001F5FA2" w:rsidTr="00812345">
        <w:tc>
          <w:tcPr>
            <w:tcW w:w="6096" w:type="dxa"/>
            <w:hideMark/>
          </w:tcPr>
          <w:p w:rsidR="001F5FA2" w:rsidRPr="00194C26" w:rsidRDefault="001F5FA2" w:rsidP="00812345">
            <w:pPr>
              <w:pStyle w:val="ECCFiguregraphcentered"/>
              <w:rPr>
                <w:rStyle w:val="ECCParagraph"/>
              </w:rPr>
            </w:pPr>
            <w:r w:rsidRPr="00194C26">
              <w:rPr>
                <w:lang w:val="da-DK" w:eastAsia="da-DK"/>
              </w:rPr>
              <w:lastRenderedPageBreak/>
              <w:drawing>
                <wp:inline distT="0" distB="0" distL="0" distR="0" wp14:anchorId="5407270D" wp14:editId="3171F41E">
                  <wp:extent cx="3253105" cy="3030220"/>
                  <wp:effectExtent l="0" t="0" r="4445" b="0"/>
                  <wp:docPr id="118" name="Рисунок 8"/>
                  <wp:cNvGraphicFramePr/>
                  <a:graphic xmlns:a="http://schemas.openxmlformats.org/drawingml/2006/main">
                    <a:graphicData uri="http://schemas.openxmlformats.org/drawingml/2006/picture">
                      <pic:pic xmlns:pic="http://schemas.openxmlformats.org/drawingml/2006/picture">
                        <pic:nvPicPr>
                          <pic:cNvPr id="52" name="Рисунок 8"/>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3253105" cy="3030220"/>
                          </a:xfrm>
                          <a:prstGeom prst="rect">
                            <a:avLst/>
                          </a:prstGeom>
                          <a:noFill/>
                          <a:ln>
                            <a:noFill/>
                          </a:ln>
                        </pic:spPr>
                      </pic:pic>
                    </a:graphicData>
                  </a:graphic>
                </wp:inline>
              </w:drawing>
            </w:r>
          </w:p>
        </w:tc>
      </w:tr>
    </w:tbl>
    <w:p w:rsidR="001F5FA2" w:rsidRDefault="001F5FA2" w:rsidP="001F5FA2">
      <w:pPr>
        <w:pStyle w:val="Caption"/>
        <w:rPr>
          <w:rStyle w:val="ECCParagraph"/>
        </w:rPr>
      </w:pPr>
      <w:r w:rsidRPr="00992D60">
        <w:rPr>
          <w:lang w:val="en-US"/>
        </w:rPr>
        <w:t>Figure 1</w:t>
      </w:r>
      <w:r w:rsidR="00E21B6D" w:rsidRPr="00992D60">
        <w:rPr>
          <w:lang w:val="en-US"/>
        </w:rPr>
        <w:t>2</w:t>
      </w:r>
      <w:r w:rsidRPr="00992D60">
        <w:rPr>
          <w:lang w:val="en-US"/>
        </w:rPr>
        <w:t xml:space="preserve">: </w:t>
      </w:r>
      <w:r w:rsidRPr="00992D60">
        <w:rPr>
          <w:rStyle w:val="ECCParagraph"/>
          <w:lang w:val="en-US"/>
        </w:rPr>
        <w:t>Inboard antenna</w:t>
      </w:r>
      <w:r>
        <w:rPr>
          <w:rStyle w:val="ECCParagraph"/>
        </w:rPr>
        <w:t xml:space="preserve"> mast</w:t>
      </w:r>
      <w:r w:rsidRPr="00992D60">
        <w:rPr>
          <w:rStyle w:val="ECCParagraph"/>
          <w:lang w:val="en-US"/>
        </w:rPr>
        <w:t xml:space="preserve"> with </w:t>
      </w:r>
      <w:r>
        <w:rPr>
          <w:rStyle w:val="ECCParagraph"/>
        </w:rPr>
        <w:t>two directive</w:t>
      </w:r>
      <w:r w:rsidRPr="00992D60">
        <w:rPr>
          <w:rStyle w:val="ECCParagraph"/>
          <w:lang w:val="en-US"/>
        </w:rPr>
        <w:t xml:space="preserve"> antenna</w:t>
      </w:r>
      <w:r>
        <w:rPr>
          <w:rStyle w:val="ECCParagraph"/>
        </w:rPr>
        <w:t>s</w:t>
      </w:r>
    </w:p>
    <w:p w:rsidR="00891015" w:rsidRDefault="00891015" w:rsidP="00916966"/>
    <w:p w:rsidR="00891015" w:rsidRPr="00916966" w:rsidRDefault="00891015" w:rsidP="00916966">
      <w:pPr>
        <w:pStyle w:val="ECCFiguregraphcentered"/>
      </w:pPr>
      <w:r w:rsidRPr="00916966">
        <w:rPr>
          <w:rStyle w:val="ECCParagraph"/>
          <w:noProof/>
          <w:lang w:val="da-DK" w:eastAsia="da-DK"/>
        </w:rPr>
        <mc:AlternateContent>
          <mc:Choice Requires="wps">
            <w:drawing>
              <wp:anchor distT="0" distB="0" distL="114300" distR="114300" simplePos="0" relativeHeight="251700224" behindDoc="0" locked="0" layoutInCell="1" allowOverlap="1" wp14:anchorId="35BE0A26" wp14:editId="569814C4">
                <wp:simplePos x="0" y="0"/>
                <wp:positionH relativeFrom="column">
                  <wp:posOffset>3578860</wp:posOffset>
                </wp:positionH>
                <wp:positionV relativeFrom="paragraph">
                  <wp:posOffset>752475</wp:posOffset>
                </wp:positionV>
                <wp:extent cx="1228090" cy="490220"/>
                <wp:effectExtent l="0" t="0" r="0" b="5080"/>
                <wp:wrapNone/>
                <wp:docPr id="29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8090" cy="490220"/>
                        </a:xfrm>
                        <a:prstGeom prst="rect">
                          <a:avLst/>
                        </a:prstGeom>
                        <a:solidFill>
                          <a:schemeClr val="bg1"/>
                        </a:solidFill>
                        <a:ln w="9525">
                          <a:noFill/>
                          <a:miter lim="800000"/>
                          <a:headEnd/>
                          <a:tailEnd/>
                        </a:ln>
                      </wps:spPr>
                      <wps:txbx>
                        <w:txbxContent>
                          <w:p w:rsidR="00861C9E" w:rsidRPr="001E0954" w:rsidRDefault="00861C9E" w:rsidP="00891015">
                            <w:r w:rsidRPr="001E0954">
                              <w:t>Pneumatic mast</w:t>
                            </w:r>
                          </w:p>
                          <w:p w:rsidR="00861C9E" w:rsidRPr="001E0954" w:rsidRDefault="00861C9E" w:rsidP="0089101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feld 2" o:spid="_x0000_s1035" type="#_x0000_t202" style="position:absolute;left:0;text-align:left;margin-left:281.8pt;margin-top:59.25pt;width:96.7pt;height:38.6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" fillcolor="white [3212]" stroked="f">
                <v:textbox>
                  <w:txbxContent>
                    <w:p w:rsidR="00861C9E" w:rsidRPr="001E0954" w:rsidRDefault="00861C9E" w:rsidP="00891015">
                      <w:r w:rsidRPr="001E0954">
                        <w:t>Pneumatic mast</w:t>
                      </w:r>
                    </w:p>
                    <w:p w:rsidR="00861C9E" w:rsidRPr="001E0954" w:rsidRDefault="00861C9E" w:rsidP="00891015"/>
                  </w:txbxContent>
                </v:textbox>
              </v:shape>
            </w:pict>
          </mc:Fallback>
        </mc:AlternateContent>
      </w:r>
      <w:r w:rsidRPr="00916966">
        <w:rPr>
          <w:lang w:val="da-DK" w:eastAsia="da-DK"/>
        </w:rPr>
        <mc:AlternateContent>
          <mc:Choice Requires="wps">
            <w:drawing>
              <wp:anchor distT="0" distB="0" distL="114300" distR="114300" simplePos="0" relativeHeight="251699200" behindDoc="0" locked="0" layoutInCell="1" allowOverlap="1" wp14:anchorId="23618F8D" wp14:editId="70CCE0B9">
                <wp:simplePos x="0" y="0"/>
                <wp:positionH relativeFrom="column">
                  <wp:posOffset>3091180</wp:posOffset>
                </wp:positionH>
                <wp:positionV relativeFrom="paragraph">
                  <wp:posOffset>889000</wp:posOffset>
                </wp:positionV>
                <wp:extent cx="490220" cy="47625"/>
                <wp:effectExtent l="38100" t="38100" r="62230" b="142875"/>
                <wp:wrapNone/>
                <wp:docPr id="297" name="Gerade Verbindung mit Pfeil 297"/>
                <wp:cNvGraphicFramePr/>
                <a:graphic xmlns:a="http://schemas.openxmlformats.org/drawingml/2006/main">
                  <a:graphicData uri="http://schemas.microsoft.com/office/word/2010/wordprocessingShape">
                    <wps:wsp>
                      <wps:cNvCnPr/>
                      <wps:spPr>
                        <a:xfrm flipH="1">
                          <a:off x="0" y="0"/>
                          <a:ext cx="490220" cy="47625"/>
                        </a:xfrm>
                        <a:prstGeom prst="straightConnector1">
                          <a:avLst/>
                        </a:prstGeom>
                        <a:ln>
                          <a:solidFill>
                            <a:srgbClr val="FFFF00"/>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type w14:anchorId="184D9260" id="_x0000_t32" coordsize="21600,21600" o:spt="32" o:oned="t" path="m,l21600,21600e" filled="f">
                <v:path arrowok="t" fillok="f" o:connecttype="none"/>
                <o:lock v:ext="edit" shapetype="t"/>
              </v:shapetype>
              <v:shape id="Gerade Verbindung mit Pfeil 297" o:spid="_x0000_s1026" type="#_x0000_t32" style="position:absolute;margin-left:243.4pt;margin-top:70pt;width:38.6pt;height:3.75pt;flip:x;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" strokecolor="yellow" strokeweight="2pt">
                <v:stroke endarrow="open"/>
                <v:shadow on="t" color="black" opacity="24903f" origin=",.5" offset="0,.55556mm"/>
              </v:shape>
            </w:pict>
          </mc:Fallback>
        </mc:AlternateContent>
      </w:r>
      <w:r w:rsidRPr="00916966">
        <w:rPr>
          <w:lang w:val="da-DK" w:eastAsia="da-DK"/>
        </w:rPr>
        <w:drawing>
          <wp:inline distT="0" distB="0" distL="0" distR="0" wp14:anchorId="7ED60480" wp14:editId="7377A6E5">
            <wp:extent cx="4045305" cy="2735885"/>
            <wp:effectExtent l="0" t="0" r="0" b="7620"/>
            <wp:docPr id="299" name="Рисунок 49" descr="I:\Photos RM\Antenna mast.jpg"/>
            <wp:cNvGraphicFramePr/>
            <a:graphic xmlns:a="http://schemas.openxmlformats.org/drawingml/2006/main">
              <a:graphicData uri="http://schemas.openxmlformats.org/drawingml/2006/picture">
                <pic:pic xmlns:pic="http://schemas.openxmlformats.org/drawingml/2006/picture">
                  <pic:nvPicPr>
                    <pic:cNvPr id="63" name="Рисунок 49" descr="I:\Photos RM\Antenna mast.jpg"/>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4045305" cy="2735885"/>
                    </a:xfrm>
                    <a:prstGeom prst="rect">
                      <a:avLst/>
                    </a:prstGeom>
                    <a:noFill/>
                    <a:ln>
                      <a:noFill/>
                    </a:ln>
                  </pic:spPr>
                </pic:pic>
              </a:graphicData>
            </a:graphic>
          </wp:inline>
        </w:drawing>
      </w:r>
    </w:p>
    <w:p w:rsidR="001F5FA2" w:rsidRDefault="001F5FA2" w:rsidP="001F5FA2">
      <w:pPr>
        <w:pStyle w:val="Caption"/>
        <w:rPr>
          <w:rStyle w:val="ECCParagraph"/>
        </w:rPr>
      </w:pPr>
      <w:r w:rsidRPr="00992D60">
        <w:rPr>
          <w:lang w:val="en-US"/>
        </w:rPr>
        <w:t>Figure 1</w:t>
      </w:r>
      <w:r w:rsidR="00E21B6D" w:rsidRPr="00992D60">
        <w:rPr>
          <w:lang w:val="en-US"/>
        </w:rPr>
        <w:t>3</w:t>
      </w:r>
      <w:r w:rsidRPr="00992D60">
        <w:rPr>
          <w:lang w:val="en-US"/>
        </w:rPr>
        <w:t>: Pneumatic Build-in antenna mast system (Bulgaria)</w:t>
      </w:r>
    </w:p>
    <w:p w:rsidR="008456FE" w:rsidRDefault="00E6391D" w:rsidP="00537BA8">
      <w:pPr>
        <w:rPr>
          <w:rStyle w:val="ECCParagraph"/>
        </w:rPr>
      </w:pPr>
      <w:r w:rsidRPr="00E6391D">
        <w:rPr>
          <w:rStyle w:val="ECCParagraph"/>
        </w:rPr>
        <w:t>In the second case</w:t>
      </w:r>
      <w:r w:rsidR="008456FE">
        <w:rPr>
          <w:rStyle w:val="ECCParagraph"/>
        </w:rPr>
        <w:t>, in</w:t>
      </w:r>
      <w:r w:rsidR="008456FE" w:rsidRPr="008456FE">
        <w:t xml:space="preserve"> </w:t>
      </w:r>
      <w:r w:rsidR="008456FE" w:rsidRPr="008456FE">
        <w:rPr>
          <w:rStyle w:val="ECCParagraph"/>
        </w:rPr>
        <w:t xml:space="preserve">externally </w:t>
      </w:r>
      <w:r w:rsidR="008456FE">
        <w:rPr>
          <w:rStyle w:val="ECCParagraph"/>
        </w:rPr>
        <w:t xml:space="preserve">accommodation </w:t>
      </w:r>
      <w:r w:rsidR="008456FE" w:rsidRPr="008456FE">
        <w:rPr>
          <w:rStyle w:val="ECCParagraph"/>
        </w:rPr>
        <w:t xml:space="preserve">on the </w:t>
      </w:r>
      <w:r w:rsidR="008456FE" w:rsidRPr="008456FE">
        <w:t>back side</w:t>
      </w:r>
      <w:r w:rsidR="008456FE" w:rsidRPr="008456FE">
        <w:rPr>
          <w:rStyle w:val="ECCParagraph"/>
        </w:rPr>
        <w:t xml:space="preserve"> of the vehicle</w:t>
      </w:r>
      <w:r w:rsidR="008456FE">
        <w:rPr>
          <w:rStyle w:val="ECCParagraph"/>
        </w:rPr>
        <w:t>,</w:t>
      </w:r>
      <w:r w:rsidRPr="00E6391D">
        <w:rPr>
          <w:rStyle w:val="ECCParagraph"/>
        </w:rPr>
        <w:t xml:space="preserve"> antenna mast can be mounted whenever the measurement with antenna mast is required and dismantled whenever there is no need for it. </w:t>
      </w:r>
      <w:r w:rsidR="001F5FA2">
        <w:rPr>
          <w:rStyle w:val="ECCParagraph"/>
        </w:rPr>
        <w:t>However, for access to the trunk the mast needs to be moved away. Another disadvantage is that</w:t>
      </w:r>
      <w:r w:rsidRPr="00E6391D">
        <w:rPr>
          <w:rStyle w:val="ECCParagraph"/>
        </w:rPr>
        <w:t xml:space="preserve"> it is necessary to</w:t>
      </w:r>
      <w:r w:rsidR="001F5FA2">
        <w:rPr>
          <w:rStyle w:val="ECCParagraph"/>
        </w:rPr>
        <w:t xml:space="preserve"> strengthen the vehicle hull.</w:t>
      </w:r>
    </w:p>
    <w:p w:rsidR="003220D5" w:rsidRDefault="00E6391D" w:rsidP="003220D5">
      <w:pPr>
        <w:rPr>
          <w:rStyle w:val="ECCParagraph"/>
        </w:rPr>
      </w:pPr>
      <w:r w:rsidRPr="00E6391D">
        <w:rPr>
          <w:rStyle w:val="ECCParagraph"/>
        </w:rPr>
        <w:t xml:space="preserve">Figure </w:t>
      </w:r>
      <w:r w:rsidR="00194C26" w:rsidRPr="00E6391D">
        <w:rPr>
          <w:rStyle w:val="ECCParagraph"/>
        </w:rPr>
        <w:t>1</w:t>
      </w:r>
      <w:r w:rsidR="00E21B6D">
        <w:rPr>
          <w:rStyle w:val="ECCParagraph"/>
        </w:rPr>
        <w:t>4</w:t>
      </w:r>
      <w:r w:rsidR="00194C26" w:rsidRPr="00E6391D">
        <w:rPr>
          <w:rStyle w:val="ECCParagraph"/>
        </w:rPr>
        <w:t xml:space="preserve"> </w:t>
      </w:r>
      <w:r w:rsidRPr="00E6391D">
        <w:rPr>
          <w:rStyle w:val="ECCParagraph"/>
        </w:rPr>
        <w:t>shows the mechanical antenna masts, arranged on the back side of the vehicle.</w:t>
      </w:r>
    </w:p>
    <w:p w:rsidR="003E4759" w:rsidRDefault="003E4759" w:rsidP="003220D5">
      <w:pPr>
        <w:rPr>
          <w:rStyle w:val="ECCParagraph"/>
        </w:rPr>
      </w:pPr>
    </w:p>
    <w:p w:rsidR="003E4759" w:rsidRDefault="003E4759" w:rsidP="003220D5">
      <w:pPr>
        <w:rPr>
          <w:rStyle w:val="ECCParagraph"/>
        </w:rPr>
      </w:pPr>
    </w:p>
    <w:p w:rsidR="003E4759" w:rsidRDefault="00635E01" w:rsidP="003220D5">
      <w:pPr>
        <w:rPr>
          <w:rStyle w:val="ECCParagraph"/>
        </w:rPr>
      </w:pPr>
      <w:r w:rsidRPr="00463008">
        <w:rPr>
          <w:noProof/>
          <w:lang w:val="da-DK" w:eastAsia="da-DK"/>
        </w:rPr>
        <w:lastRenderedPageBreak/>
        <w:drawing>
          <wp:anchor distT="0" distB="0" distL="114300" distR="114300" simplePos="0" relativeHeight="251693056" behindDoc="0" locked="0" layoutInCell="1" allowOverlap="1" wp14:anchorId="5CC2FA0D" wp14:editId="3EFF9E30">
            <wp:simplePos x="0" y="0"/>
            <wp:positionH relativeFrom="column">
              <wp:posOffset>791210</wp:posOffset>
            </wp:positionH>
            <wp:positionV relativeFrom="paragraph">
              <wp:posOffset>35560</wp:posOffset>
            </wp:positionV>
            <wp:extent cx="1951355" cy="3467100"/>
            <wp:effectExtent l="0" t="0" r="0" b="0"/>
            <wp:wrapNone/>
            <wp:docPr id="5" name="Grafik 5" descr="C:\Users\511-9\Desktop\FM22#50\Drehmast\IMG_20180604_133110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511-9\Desktop\FM22#50\Drehmast\IMG_20180604_133110res.jpg"/>
                    <pic:cNvPicPr>
                      <a:picLocks noChangeAspect="1" noChangeArrowheads="1"/>
                    </pic:cNvPicPr>
                  </pic:nvPicPr>
                  <pic:blipFill>
                    <a:blip r:embed="rId26">
                      <a:extLst>
                        <a:ext uri="{28A0092B-C50C-407E-A947-70E740481C1C}">
                          <a14:useLocalDpi xmlns:a14="http://schemas.microsoft.com/office/drawing/2010/main"/>
                        </a:ext>
                      </a:extLst>
                    </a:blip>
                    <a:srcRect/>
                    <a:stretch>
                      <a:fillRect/>
                    </a:stretch>
                  </pic:blipFill>
                  <pic:spPr bwMode="auto">
                    <a:xfrm>
                      <a:off x="0" y="0"/>
                      <a:ext cx="1951355" cy="34671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E4759" w:rsidRDefault="003E4759" w:rsidP="003220D5"/>
    <w:p w:rsidR="003E4759" w:rsidRDefault="003E4759" w:rsidP="003220D5"/>
    <w:p w:rsidR="003E4759" w:rsidRDefault="00635E01" w:rsidP="003220D5">
      <w:r w:rsidRPr="00463008">
        <w:rPr>
          <w:noProof/>
          <w:lang w:val="da-DK" w:eastAsia="da-DK"/>
        </w:rPr>
        <w:drawing>
          <wp:anchor distT="0" distB="0" distL="114300" distR="114300" simplePos="0" relativeHeight="251694080" behindDoc="0" locked="0" layoutInCell="1" allowOverlap="1" wp14:anchorId="2C5A9AF4" wp14:editId="2AF751C4">
            <wp:simplePos x="0" y="0"/>
            <wp:positionH relativeFrom="column">
              <wp:posOffset>3013710</wp:posOffset>
            </wp:positionH>
            <wp:positionV relativeFrom="paragraph">
              <wp:posOffset>161614</wp:posOffset>
            </wp:positionV>
            <wp:extent cx="3429000" cy="1930400"/>
            <wp:effectExtent l="0" t="0" r="0" b="0"/>
            <wp:wrapNone/>
            <wp:docPr id="43" name="Grafik 43" descr="C:\Users\511-9\AppData\Local\Microsoft\Windows\Temporary Internet Files\Content.Outlook\L8XNTWVX\IMG_20180604_133440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511-9\AppData\Local\Microsoft\Windows\Temporary Internet Files\Content.Outlook\L8XNTWVX\IMG_20180604_133440res.jpg"/>
                    <pic:cNvPicPr>
                      <a:picLocks noChangeAspect="1" noChangeArrowheads="1"/>
                    </pic:cNvPicPr>
                  </pic:nvPicPr>
                  <pic:blipFill>
                    <a:blip r:embed="rId27">
                      <a:extLst>
                        <a:ext uri="{28A0092B-C50C-407E-A947-70E740481C1C}">
                          <a14:useLocalDpi xmlns:a14="http://schemas.microsoft.com/office/drawing/2010/main"/>
                        </a:ext>
                      </a:extLst>
                    </a:blip>
                    <a:srcRect/>
                    <a:stretch>
                      <a:fillRect/>
                    </a:stretch>
                  </pic:blipFill>
                  <pic:spPr bwMode="auto">
                    <a:xfrm>
                      <a:off x="0" y="0"/>
                      <a:ext cx="3429000" cy="1930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E4759" w:rsidRDefault="003E4759" w:rsidP="003220D5"/>
    <w:p w:rsidR="003E4759" w:rsidRDefault="003E4759" w:rsidP="003220D5"/>
    <w:p w:rsidR="003E4759" w:rsidRDefault="003E4759" w:rsidP="003220D5"/>
    <w:p w:rsidR="003E4759" w:rsidRDefault="003E4759" w:rsidP="003220D5"/>
    <w:p w:rsidR="003E4759" w:rsidRDefault="003E4759" w:rsidP="003220D5"/>
    <w:p w:rsidR="003E4759" w:rsidRDefault="003E4759" w:rsidP="003220D5"/>
    <w:p w:rsidR="003E4759" w:rsidRDefault="003E4759" w:rsidP="003220D5"/>
    <w:p w:rsidR="003E4759" w:rsidRDefault="003E4759" w:rsidP="003220D5"/>
    <w:tbl>
      <w:tblPr>
        <w:tblW w:w="0" w:type="auto"/>
        <w:tblLook w:val="04A0" w:firstRow="1" w:lastRow="0" w:firstColumn="1" w:lastColumn="0" w:noHBand="0" w:noVBand="1"/>
      </w:tblPr>
      <w:tblGrid>
        <w:gridCol w:w="6635"/>
        <w:gridCol w:w="3220"/>
      </w:tblGrid>
      <w:tr w:rsidR="00420693" w:rsidTr="00130EBB">
        <w:trPr>
          <w:trHeight w:val="482"/>
        </w:trPr>
        <w:tc>
          <w:tcPr>
            <w:tcW w:w="6635" w:type="dxa"/>
          </w:tcPr>
          <w:p w:rsidR="00420693" w:rsidRPr="00226DDB" w:rsidRDefault="00420693">
            <w:pPr>
              <w:pStyle w:val="ECCFiguregraphcentered"/>
              <w:rPr>
                <w:lang w:val="uk-UA" w:eastAsia="uk-UA"/>
              </w:rPr>
            </w:pPr>
            <w:bookmarkStart w:id="57" w:name="_GoBack" w:colFirst="1" w:colLast="1"/>
            <w:r w:rsidRPr="00420693">
              <w:rPr>
                <w:rStyle w:val="ECCParagraph"/>
              </w:rPr>
              <w:t>a) In transport mode</w:t>
            </w:r>
          </w:p>
        </w:tc>
        <w:tc>
          <w:tcPr>
            <w:tcW w:w="3220" w:type="dxa"/>
          </w:tcPr>
          <w:p w:rsidR="00420693" w:rsidRPr="00AB311C" w:rsidRDefault="00420693">
            <w:pPr>
              <w:pStyle w:val="ECCFiguregraphcentered"/>
              <w:rPr>
                <w:lang w:val="uk-UA" w:eastAsia="uk-UA"/>
              </w:rPr>
            </w:pPr>
            <w:r w:rsidRPr="00420693">
              <w:rPr>
                <w:rStyle w:val="ECCParagraph"/>
              </w:rPr>
              <w:t xml:space="preserve">b) </w:t>
            </w:r>
            <w:r w:rsidRPr="00355094">
              <w:rPr>
                <w:lang w:val="en-US"/>
              </w:rPr>
              <w:t>Mast, rotated for access to the trunk</w:t>
            </w:r>
          </w:p>
        </w:tc>
      </w:tr>
    </w:tbl>
    <w:bookmarkEnd w:id="57"/>
    <w:p w:rsidR="001E0954" w:rsidRPr="00992D60" w:rsidRDefault="00334186" w:rsidP="00130EBB">
      <w:pPr>
        <w:pStyle w:val="Caption"/>
        <w:rPr>
          <w:lang w:val="en-US"/>
        </w:rPr>
      </w:pPr>
      <w:r w:rsidRPr="00992D60">
        <w:rPr>
          <w:lang w:val="en-US"/>
        </w:rPr>
        <w:t xml:space="preserve">Figure </w:t>
      </w:r>
      <w:r w:rsidR="00420693" w:rsidRPr="00992D60">
        <w:rPr>
          <w:lang w:val="en-US"/>
        </w:rPr>
        <w:t>1</w:t>
      </w:r>
      <w:r w:rsidR="00E21B6D" w:rsidRPr="00992D60">
        <w:rPr>
          <w:lang w:val="en-US"/>
        </w:rPr>
        <w:t>4</w:t>
      </w:r>
      <w:r w:rsidRPr="00992D60">
        <w:rPr>
          <w:lang w:val="en-US"/>
        </w:rPr>
        <w:t xml:space="preserve">: Mechanical antenna mast, arranged </w:t>
      </w:r>
      <w:r w:rsidR="003E0FCF" w:rsidRPr="00992D60">
        <w:rPr>
          <w:lang w:val="en-US"/>
        </w:rPr>
        <w:t>on the back side</w:t>
      </w:r>
      <w:r w:rsidRPr="00992D60">
        <w:rPr>
          <w:lang w:val="en-US"/>
        </w:rPr>
        <w:t xml:space="preserve"> of the vehicle (</w:t>
      </w:r>
      <w:r w:rsidR="003E0FCF" w:rsidRPr="00992D60">
        <w:rPr>
          <w:lang w:val="en-US"/>
        </w:rPr>
        <w:t>Serbia</w:t>
      </w:r>
      <w:r w:rsidRPr="00992D60">
        <w:rPr>
          <w:lang w:val="en-US"/>
        </w:rPr>
        <w:t>)</w:t>
      </w:r>
    </w:p>
    <w:p w:rsidR="001E0954" w:rsidRPr="00992D60" w:rsidRDefault="001E0954" w:rsidP="001E0954">
      <w:pPr>
        <w:rPr>
          <w:lang w:val="en-US"/>
        </w:rPr>
      </w:pPr>
      <w:r>
        <w:rPr>
          <w:rStyle w:val="ECCParagraph"/>
        </w:rPr>
        <w:t>Figure 1</w:t>
      </w:r>
      <w:r w:rsidR="00E21B6D">
        <w:rPr>
          <w:rStyle w:val="ECCParagraph"/>
        </w:rPr>
        <w:t>5</w:t>
      </w:r>
      <w:r>
        <w:rPr>
          <w:rStyle w:val="ECCParagraph"/>
        </w:rPr>
        <w:t xml:space="preserve"> shows the arrangement of two inboard antenna masts in different vehicle modules</w:t>
      </w:r>
      <w:r w:rsidRPr="00E6391D">
        <w:rPr>
          <w:rStyle w:val="ECCParagraph"/>
        </w:rPr>
        <w:t xml:space="preserve"> </w:t>
      </w:r>
      <w:r>
        <w:rPr>
          <w:rStyle w:val="ECCParagraph"/>
        </w:rPr>
        <w:t xml:space="preserve">in </w:t>
      </w:r>
      <w:r w:rsidRPr="001A735F">
        <w:rPr>
          <w:rStyle w:val="ECCParagraph"/>
        </w:rPr>
        <w:t>general</w:t>
      </w:r>
      <w:r w:rsidR="005B3C62">
        <w:rPr>
          <w:rStyle w:val="ECCParagraph"/>
        </w:rPr>
        <w:t xml:space="preserve"> </w:t>
      </w:r>
      <w:r w:rsidRPr="001A735F">
        <w:rPr>
          <w:rStyle w:val="ECCParagraph"/>
        </w:rPr>
        <w:t xml:space="preserve">purpose mobile spectrum monitoring units </w:t>
      </w:r>
      <w:r w:rsidRPr="00E6391D">
        <w:rPr>
          <w:rStyle w:val="ECCParagraph"/>
        </w:rPr>
        <w:t>in Cyprus</w:t>
      </w:r>
      <w:r>
        <w:rPr>
          <w:rStyle w:val="ECCParagraph"/>
        </w:rPr>
        <w:t>.</w:t>
      </w:r>
    </w:p>
    <w:tbl>
      <w:tblPr>
        <w:tblW w:w="0" w:type="auto"/>
        <w:tblLook w:val="04A0" w:firstRow="1" w:lastRow="0" w:firstColumn="1" w:lastColumn="0" w:noHBand="0" w:noVBand="1"/>
      </w:tblPr>
      <w:tblGrid>
        <w:gridCol w:w="9855"/>
      </w:tblGrid>
      <w:tr w:rsidR="00E6391D" w:rsidTr="00E6391D">
        <w:tc>
          <w:tcPr>
            <w:tcW w:w="9855" w:type="dxa"/>
            <w:hideMark/>
          </w:tcPr>
          <w:p w:rsidR="00E6391D" w:rsidRPr="00E6391D" w:rsidRDefault="00E6391D">
            <w:pPr>
              <w:pStyle w:val="ECCFiguregraphcentered"/>
              <w:rPr>
                <w:rStyle w:val="ECCParagraph"/>
              </w:rPr>
            </w:pPr>
            <w:r w:rsidRPr="00E6391D">
              <w:rPr>
                <w:lang w:val="da-DK" w:eastAsia="da-DK"/>
              </w:rPr>
              <w:drawing>
                <wp:inline distT="0" distB="0" distL="0" distR="0" wp14:anchorId="46B8EB4D" wp14:editId="3F27BBD8">
                  <wp:extent cx="4876075" cy="2867558"/>
                  <wp:effectExtent l="0" t="0" r="1270" b="952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print">
                            <a:extLst>
                              <a:ext uri="{28A0092B-C50C-407E-A947-70E740481C1C}">
                                <a14:useLocalDpi xmlns:a14="http://schemas.microsoft.com/office/drawing/2010/main"/>
                              </a:ext>
                            </a:extLst>
                          </a:blip>
                          <a:stretch>
                            <a:fillRect/>
                          </a:stretch>
                        </pic:blipFill>
                        <pic:spPr>
                          <a:xfrm>
                            <a:off x="0" y="0"/>
                            <a:ext cx="4881449" cy="2870718"/>
                          </a:xfrm>
                          <a:prstGeom prst="rect">
                            <a:avLst/>
                          </a:prstGeom>
                        </pic:spPr>
                      </pic:pic>
                    </a:graphicData>
                  </a:graphic>
                </wp:inline>
              </w:drawing>
            </w:r>
          </w:p>
        </w:tc>
      </w:tr>
    </w:tbl>
    <w:p w:rsidR="00E6391D" w:rsidRPr="00E6391D" w:rsidRDefault="00E6391D" w:rsidP="00E6391D">
      <w:pPr>
        <w:pStyle w:val="Caption"/>
        <w:rPr>
          <w:lang w:val="uk-UA"/>
        </w:rPr>
      </w:pPr>
      <w:r w:rsidRPr="00992D60">
        <w:rPr>
          <w:lang w:val="en-US"/>
        </w:rPr>
        <w:t xml:space="preserve">Figure </w:t>
      </w:r>
      <w:r w:rsidR="00420693" w:rsidRPr="00992D60">
        <w:rPr>
          <w:lang w:val="en-US"/>
        </w:rPr>
        <w:t>1</w:t>
      </w:r>
      <w:r w:rsidR="00E21B6D" w:rsidRPr="00992D60">
        <w:rPr>
          <w:lang w:val="en-US"/>
        </w:rPr>
        <w:t>5</w:t>
      </w:r>
      <w:r w:rsidRPr="00992D60">
        <w:rPr>
          <w:lang w:val="en-US"/>
        </w:rPr>
        <w:t>: Arrangement of two inboard antenna masts in</w:t>
      </w:r>
      <w:r w:rsidR="003977E2" w:rsidRPr="00992D60">
        <w:rPr>
          <w:lang w:val="en-US"/>
        </w:rPr>
        <w:t>to</w:t>
      </w:r>
      <w:r w:rsidRPr="00992D60">
        <w:rPr>
          <w:lang w:val="en-US"/>
        </w:rPr>
        <w:t xml:space="preserve"> the vehicle modules (Cyprus)</w:t>
      </w:r>
    </w:p>
    <w:p w:rsidR="00594DFA" w:rsidRPr="00594DFA" w:rsidRDefault="003977E2" w:rsidP="003977E2">
      <w:pPr>
        <w:pStyle w:val="Heading2"/>
        <w:rPr>
          <w:rStyle w:val="ECCParagraph"/>
        </w:rPr>
      </w:pPr>
      <w:bookmarkStart w:id="58" w:name="_Toc339762"/>
      <w:r w:rsidRPr="003977E2">
        <w:rPr>
          <w:rStyle w:val="ECCParagraph"/>
        </w:rPr>
        <w:lastRenderedPageBreak/>
        <w:t xml:space="preserve">Control and indication of antenna </w:t>
      </w:r>
      <w:r w:rsidR="00AD3497">
        <w:rPr>
          <w:rStyle w:val="ECCParagraph"/>
        </w:rPr>
        <w:t>mast</w:t>
      </w:r>
      <w:r w:rsidR="00AD3497" w:rsidRPr="00594DFA">
        <w:rPr>
          <w:rStyle w:val="ECCParagraph"/>
        </w:rPr>
        <w:t xml:space="preserve"> </w:t>
      </w:r>
      <w:r w:rsidR="00594DFA" w:rsidRPr="00594DFA">
        <w:rPr>
          <w:rStyle w:val="ECCParagraph"/>
        </w:rPr>
        <w:t>operation, movement and positioning</w:t>
      </w:r>
      <w:bookmarkEnd w:id="58"/>
    </w:p>
    <w:p w:rsidR="008C1455" w:rsidRPr="00594DFA" w:rsidRDefault="008C1455" w:rsidP="008C1455">
      <w:pPr>
        <w:rPr>
          <w:rStyle w:val="ECCParagraph"/>
        </w:rPr>
      </w:pPr>
      <w:r w:rsidRPr="00594DFA">
        <w:rPr>
          <w:rStyle w:val="ECCParagraph"/>
        </w:rPr>
        <w:t>Control of antenna mast operation, movement and positioning can be carried out mechanically or electronically.</w:t>
      </w:r>
    </w:p>
    <w:p w:rsidR="008C1455" w:rsidRPr="00594DFA" w:rsidRDefault="008C1455" w:rsidP="008C1455">
      <w:pPr>
        <w:rPr>
          <w:rStyle w:val="ECCParagraph"/>
        </w:rPr>
      </w:pPr>
      <w:r w:rsidRPr="00594DFA">
        <w:rPr>
          <w:rStyle w:val="ECCParagraph"/>
        </w:rPr>
        <w:t>In the first case the hoisting engine with crank is used.</w:t>
      </w:r>
    </w:p>
    <w:p w:rsidR="008C1455" w:rsidRPr="00594DFA" w:rsidRDefault="008C1455" w:rsidP="008C1455">
      <w:pPr>
        <w:rPr>
          <w:rStyle w:val="ECCParagraph"/>
        </w:rPr>
      </w:pPr>
      <w:r w:rsidRPr="00594DFA">
        <w:rPr>
          <w:rStyle w:val="ECCParagraph"/>
        </w:rPr>
        <w:t>If the mechanical telescopic mast is used, control of antenna mast raising up or sinking is carried out by steel wire driven with electric winch.</w:t>
      </w:r>
    </w:p>
    <w:p w:rsidR="00594DFA" w:rsidRPr="00594DFA" w:rsidRDefault="00594DFA" w:rsidP="00594DFA">
      <w:pPr>
        <w:rPr>
          <w:rStyle w:val="ECCParagraph"/>
        </w:rPr>
      </w:pPr>
      <w:r w:rsidRPr="00594DFA">
        <w:rPr>
          <w:rStyle w:val="ECCParagraph"/>
        </w:rPr>
        <w:t xml:space="preserve">When pneumatic telescopic mast is used, control and indication of antenna mast operation, movement and positioning </w:t>
      </w:r>
      <w:r w:rsidR="006A212F">
        <w:rPr>
          <w:rStyle w:val="ECCParagraph"/>
        </w:rPr>
        <w:t>are</w:t>
      </w:r>
      <w:r w:rsidR="006A212F" w:rsidRPr="00594DFA">
        <w:rPr>
          <w:rStyle w:val="ECCParagraph"/>
        </w:rPr>
        <w:t xml:space="preserve"> </w:t>
      </w:r>
      <w:r w:rsidRPr="00594DFA">
        <w:rPr>
          <w:rStyle w:val="ECCParagraph"/>
        </w:rPr>
        <w:t xml:space="preserve">carried out electronically with </w:t>
      </w:r>
      <w:r w:rsidR="004B52C8">
        <w:rPr>
          <w:rStyle w:val="ECCParagraph"/>
        </w:rPr>
        <w:t>specialised</w:t>
      </w:r>
      <w:r w:rsidRPr="00594DFA">
        <w:rPr>
          <w:rStyle w:val="ECCParagraph"/>
        </w:rPr>
        <w:t xml:space="preserve"> antenna rotation control and indication unit. In some cases mechanical movement with crank is possible in case of emergency. </w:t>
      </w:r>
    </w:p>
    <w:p w:rsidR="00594DFA" w:rsidRPr="00594DFA" w:rsidRDefault="00594DFA" w:rsidP="00796435">
      <w:pPr>
        <w:pStyle w:val="Heading2"/>
        <w:rPr>
          <w:rStyle w:val="ECCParagraph"/>
        </w:rPr>
      </w:pPr>
      <w:bookmarkStart w:id="59" w:name="_Toc339763"/>
      <w:r w:rsidRPr="00594DFA">
        <w:rPr>
          <w:rStyle w:val="ECCParagraph"/>
        </w:rPr>
        <w:t xml:space="preserve">Antenna feeder and </w:t>
      </w:r>
      <w:r w:rsidR="00927F5F" w:rsidRPr="00927F5F">
        <w:rPr>
          <w:rStyle w:val="ECCParagraph"/>
        </w:rPr>
        <w:t xml:space="preserve">supply </w:t>
      </w:r>
      <w:r w:rsidRPr="00594DFA">
        <w:rPr>
          <w:rStyle w:val="ECCParagraph"/>
        </w:rPr>
        <w:t>cable fixing</w:t>
      </w:r>
      <w:bookmarkEnd w:id="59"/>
    </w:p>
    <w:p w:rsidR="00594DFA" w:rsidRPr="00594DFA" w:rsidRDefault="00594DFA" w:rsidP="00537BA8">
      <w:pPr>
        <w:rPr>
          <w:rStyle w:val="ECCParagraph"/>
        </w:rPr>
      </w:pPr>
      <w:r w:rsidRPr="00594DFA">
        <w:rPr>
          <w:rStyle w:val="ECCParagraph"/>
        </w:rPr>
        <w:t xml:space="preserve">Taking into account that </w:t>
      </w:r>
      <w:r w:rsidR="00927F5F">
        <w:rPr>
          <w:rStyle w:val="ECCParagraph"/>
        </w:rPr>
        <w:t xml:space="preserve">directional </w:t>
      </w:r>
      <w:r w:rsidRPr="00594DFA">
        <w:rPr>
          <w:rStyle w:val="ECCParagraph"/>
        </w:rPr>
        <w:t xml:space="preserve">antennas, mounted on the top of antenna mast, have to change their azimuth direction and rotate into azimuthal plane, antenna feeder and </w:t>
      </w:r>
      <w:r w:rsidR="00F435C8">
        <w:rPr>
          <w:rStyle w:val="ECCParagraph"/>
        </w:rPr>
        <w:t xml:space="preserve">rotator </w:t>
      </w:r>
      <w:r w:rsidR="00927F5F">
        <w:rPr>
          <w:rStyle w:val="ECCParagraph"/>
        </w:rPr>
        <w:t xml:space="preserve">supply </w:t>
      </w:r>
      <w:r w:rsidRPr="00594DFA">
        <w:rPr>
          <w:rStyle w:val="ECCParagraph"/>
        </w:rPr>
        <w:t>cable should not be rigidly fixed on the antenna mast</w:t>
      </w:r>
      <w:r w:rsidR="00841CAA">
        <w:rPr>
          <w:rStyle w:val="ECCParagraph"/>
        </w:rPr>
        <w:t>.</w:t>
      </w:r>
      <w:r w:rsidRPr="00594DFA">
        <w:rPr>
          <w:rStyle w:val="ECCParagraph"/>
        </w:rPr>
        <w:t xml:space="preserve"> </w:t>
      </w:r>
      <w:r w:rsidR="00841CAA">
        <w:rPr>
          <w:rStyle w:val="ECCParagraph"/>
        </w:rPr>
        <w:t>Thus antennas are usually connected either by a direct and free cable (Figure 1</w:t>
      </w:r>
      <w:r w:rsidR="00E21B6D">
        <w:rPr>
          <w:rStyle w:val="ECCParagraph"/>
        </w:rPr>
        <w:t>6</w:t>
      </w:r>
      <w:r w:rsidR="00841CAA">
        <w:rPr>
          <w:rStyle w:val="ECCParagraph"/>
        </w:rPr>
        <w:t>a) or by a gyrated (coiled) cable (Figure 1</w:t>
      </w:r>
      <w:r w:rsidR="00E21B6D">
        <w:rPr>
          <w:rStyle w:val="ECCParagraph"/>
        </w:rPr>
        <w:t>6</w:t>
      </w:r>
      <w:r w:rsidR="00841CAA">
        <w:rPr>
          <w:rStyle w:val="ECCParagraph"/>
        </w:rPr>
        <w:t>b) around the antenna mast.</w:t>
      </w:r>
    </w:p>
    <w:tbl>
      <w:tblPr>
        <w:tblW w:w="0" w:type="auto"/>
        <w:tblInd w:w="1403" w:type="dxa"/>
        <w:tblLook w:val="0000" w:firstRow="0" w:lastRow="0" w:firstColumn="0" w:lastColumn="0" w:noHBand="0" w:noVBand="0"/>
      </w:tblPr>
      <w:tblGrid>
        <w:gridCol w:w="3516"/>
        <w:gridCol w:w="3347"/>
      </w:tblGrid>
      <w:tr w:rsidR="00C82458" w:rsidTr="00C82458">
        <w:tc>
          <w:tcPr>
            <w:tcW w:w="3516" w:type="dxa"/>
          </w:tcPr>
          <w:p w:rsidR="00C82458" w:rsidRDefault="00C82458" w:rsidP="00C8463F">
            <w:pPr>
              <w:pStyle w:val="ECCFiguregraphcentered"/>
              <w:rPr>
                <w:rStyle w:val="ECCParagraph"/>
              </w:rPr>
            </w:pPr>
            <w:r w:rsidRPr="00594DFA">
              <w:rPr>
                <w:lang w:val="da-DK" w:eastAsia="da-DK"/>
              </w:rPr>
              <w:drawing>
                <wp:inline distT="0" distB="0" distL="0" distR="0" wp14:anchorId="396F555A" wp14:editId="7F2A2C71">
                  <wp:extent cx="2094614" cy="3903971"/>
                  <wp:effectExtent l="0" t="0" r="1270" b="190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2101582" cy="3916958"/>
                          </a:xfrm>
                          <a:prstGeom prst="rect">
                            <a:avLst/>
                          </a:prstGeom>
                        </pic:spPr>
                      </pic:pic>
                    </a:graphicData>
                  </a:graphic>
                </wp:inline>
              </w:drawing>
            </w:r>
          </w:p>
        </w:tc>
        <w:tc>
          <w:tcPr>
            <w:tcW w:w="3347" w:type="dxa"/>
          </w:tcPr>
          <w:p w:rsidR="00C82458" w:rsidRDefault="00C82458" w:rsidP="00C8463F">
            <w:pPr>
              <w:pStyle w:val="ECCFiguregraphcentered"/>
              <w:rPr>
                <w:rStyle w:val="ECCParagraph"/>
              </w:rPr>
            </w:pPr>
            <w:r w:rsidRPr="00594DFA">
              <w:rPr>
                <w:lang w:val="da-DK" w:eastAsia="da-DK"/>
              </w:rPr>
              <w:drawing>
                <wp:inline distT="0" distB="0" distL="0" distR="0" wp14:anchorId="0FF7E796" wp14:editId="347C14A0">
                  <wp:extent cx="1988289" cy="3912781"/>
                  <wp:effectExtent l="0" t="0" r="0" b="0"/>
                  <wp:docPr id="56" name="Рисунок 56" descr="I:\48 FM PT22 Meeting document\Contributions\Ukraine\Antenna fider.jpg"/>
                  <wp:cNvGraphicFramePr/>
                  <a:graphic xmlns:a="http://schemas.openxmlformats.org/drawingml/2006/main">
                    <a:graphicData uri="http://schemas.openxmlformats.org/drawingml/2006/picture">
                      <pic:pic xmlns:pic="http://schemas.openxmlformats.org/drawingml/2006/picture">
                        <pic:nvPicPr>
                          <pic:cNvPr id="56" name="Рисунок 56" descr="I:\48 FM PT22 Meeting document\Contributions\Ukraine\Antenna fider.jpg"/>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1988893" cy="3913970"/>
                          </a:xfrm>
                          <a:prstGeom prst="rect">
                            <a:avLst/>
                          </a:prstGeom>
                          <a:noFill/>
                          <a:ln>
                            <a:noFill/>
                          </a:ln>
                        </pic:spPr>
                      </pic:pic>
                    </a:graphicData>
                  </a:graphic>
                </wp:inline>
              </w:drawing>
            </w:r>
          </w:p>
        </w:tc>
      </w:tr>
      <w:tr w:rsidR="00C82458" w:rsidTr="00C82458">
        <w:tc>
          <w:tcPr>
            <w:tcW w:w="3516" w:type="dxa"/>
          </w:tcPr>
          <w:p w:rsidR="00C82458" w:rsidRDefault="00C82458" w:rsidP="004D4B77">
            <w:pPr>
              <w:pStyle w:val="ECCFiguregraphcentered"/>
              <w:rPr>
                <w:rStyle w:val="ECCParagraph"/>
              </w:rPr>
            </w:pPr>
            <w:r w:rsidRPr="00594DFA">
              <w:rPr>
                <w:rStyle w:val="ECCParagraph"/>
                <w:lang w:val="es-ES"/>
              </w:rPr>
              <w:t>a)</w:t>
            </w:r>
            <w:r>
              <w:rPr>
                <w:rStyle w:val="ECCParagraph"/>
              </w:rPr>
              <w:t xml:space="preserve"> </w:t>
            </w:r>
            <w:r w:rsidR="004D4B77">
              <w:rPr>
                <w:rStyle w:val="ECCParagraph"/>
              </w:rPr>
              <w:t>direct cable (</w:t>
            </w:r>
            <w:r w:rsidR="004D4B77" w:rsidRPr="004D4B77">
              <w:rPr>
                <w:rStyle w:val="ECCParagraph"/>
              </w:rPr>
              <w:t>Bulgaria</w:t>
            </w:r>
            <w:r w:rsidR="004D4B77">
              <w:rPr>
                <w:rStyle w:val="ECCParagraph"/>
              </w:rPr>
              <w:t>)</w:t>
            </w:r>
          </w:p>
        </w:tc>
        <w:tc>
          <w:tcPr>
            <w:tcW w:w="3347" w:type="dxa"/>
          </w:tcPr>
          <w:p w:rsidR="00C82458" w:rsidRDefault="00C82458" w:rsidP="004D4B77">
            <w:pPr>
              <w:pStyle w:val="ECCFiguregraphcentered"/>
              <w:rPr>
                <w:rStyle w:val="ECCParagraph"/>
              </w:rPr>
            </w:pPr>
            <w:r>
              <w:rPr>
                <w:rStyle w:val="ECCParagraph"/>
              </w:rPr>
              <w:t>b</w:t>
            </w:r>
            <w:r w:rsidRPr="00594DFA">
              <w:rPr>
                <w:rStyle w:val="ECCParagraph"/>
                <w:lang w:val="es-ES"/>
              </w:rPr>
              <w:t>)</w:t>
            </w:r>
            <w:r>
              <w:rPr>
                <w:rStyle w:val="ECCParagraph"/>
              </w:rPr>
              <w:t xml:space="preserve"> </w:t>
            </w:r>
            <w:r w:rsidR="004D4B77">
              <w:rPr>
                <w:rStyle w:val="ECCParagraph"/>
              </w:rPr>
              <w:t>coiled cable (</w:t>
            </w:r>
            <w:r w:rsidRPr="00594DFA">
              <w:rPr>
                <w:rStyle w:val="ECCParagraph"/>
                <w:lang w:val="es-ES"/>
              </w:rPr>
              <w:t>Ukraine</w:t>
            </w:r>
            <w:r w:rsidR="004D4B77">
              <w:rPr>
                <w:rStyle w:val="ECCParagraph"/>
              </w:rPr>
              <w:t>)</w:t>
            </w:r>
          </w:p>
        </w:tc>
      </w:tr>
    </w:tbl>
    <w:p w:rsidR="00594DFA" w:rsidRPr="00992D60" w:rsidRDefault="00594DFA" w:rsidP="00594DFA">
      <w:pPr>
        <w:pStyle w:val="Caption"/>
        <w:rPr>
          <w:lang w:val="en-US"/>
        </w:rPr>
      </w:pPr>
      <w:bookmarkStart w:id="60" w:name="_Ref493710987"/>
      <w:r w:rsidRPr="00594DFA">
        <w:rPr>
          <w:lang w:val="en-GB"/>
        </w:rPr>
        <w:t xml:space="preserve">Figure </w:t>
      </w:r>
      <w:bookmarkEnd w:id="60"/>
      <w:r w:rsidR="0013361E" w:rsidRPr="00992D60">
        <w:rPr>
          <w:lang w:val="en-US"/>
        </w:rPr>
        <w:t>1</w:t>
      </w:r>
      <w:r w:rsidR="00E21B6D" w:rsidRPr="00992D60">
        <w:rPr>
          <w:lang w:val="en-US"/>
        </w:rPr>
        <w:t>6</w:t>
      </w:r>
      <w:r w:rsidRPr="00594DFA">
        <w:rPr>
          <w:lang w:val="en-GB"/>
        </w:rPr>
        <w:t xml:space="preserve">: Antenna feeder and </w:t>
      </w:r>
      <w:r w:rsidR="00927F5F" w:rsidRPr="00992D60">
        <w:rPr>
          <w:lang w:val="en-US"/>
        </w:rPr>
        <w:t xml:space="preserve">supply </w:t>
      </w:r>
      <w:r w:rsidRPr="00594DFA">
        <w:rPr>
          <w:lang w:val="en-GB"/>
        </w:rPr>
        <w:t>cable fixing</w:t>
      </w:r>
    </w:p>
    <w:p w:rsidR="00841CAA" w:rsidRDefault="00841CAA" w:rsidP="005F5A83">
      <w:pPr>
        <w:rPr>
          <w:rStyle w:val="ECCParagraph"/>
        </w:rPr>
      </w:pPr>
      <w:r>
        <w:rPr>
          <w:rStyle w:val="ECCParagraph"/>
        </w:rPr>
        <w:t xml:space="preserve">The </w:t>
      </w:r>
      <w:r w:rsidR="008456FE">
        <w:rPr>
          <w:rStyle w:val="ECCParagraph"/>
        </w:rPr>
        <w:t xml:space="preserve">advantage </w:t>
      </w:r>
      <w:r>
        <w:rPr>
          <w:rStyle w:val="ECCParagraph"/>
        </w:rPr>
        <w:t>of the direct cable is that it provides less attenuation in comparison to the approach with the coiled cable.</w:t>
      </w:r>
      <w:r w:rsidR="00413B17">
        <w:rPr>
          <w:rStyle w:val="ECCParagraph"/>
        </w:rPr>
        <w:t xml:space="preserve"> This is especially important in higher frequency ranges.</w:t>
      </w:r>
    </w:p>
    <w:p w:rsidR="00413B17" w:rsidRDefault="00413B17" w:rsidP="005F5A83">
      <w:pPr>
        <w:rPr>
          <w:rStyle w:val="ECCParagraph"/>
        </w:rPr>
      </w:pPr>
      <w:r>
        <w:rPr>
          <w:rStyle w:val="ECCParagraph"/>
        </w:rPr>
        <w:lastRenderedPageBreak/>
        <w:t>The advantage of the coiled cable is the more easy and flexible handling in comparison to the other approach. In lower position the cable will be in a cable box on the vehicle roof. If the mast is raised or lowered</w:t>
      </w:r>
      <w:r w:rsidR="008456FE">
        <w:rPr>
          <w:rStyle w:val="ECCParagraph"/>
        </w:rPr>
        <w:t>,</w:t>
      </w:r>
      <w:r>
        <w:rPr>
          <w:rStyle w:val="ECCParagraph"/>
        </w:rPr>
        <w:t xml:space="preserve"> </w:t>
      </w:r>
      <w:r w:rsidR="00AE51EF">
        <w:rPr>
          <w:rStyle w:val="ECCParagraph"/>
        </w:rPr>
        <w:t>the cable will always be in a well position.</w:t>
      </w:r>
    </w:p>
    <w:p w:rsidR="002A52EF" w:rsidRPr="005F5A83" w:rsidRDefault="00E74280" w:rsidP="005F5A83">
      <w:pPr>
        <w:rPr>
          <w:rStyle w:val="ECCParagraph"/>
        </w:rPr>
      </w:pPr>
      <w:r>
        <w:rPr>
          <w:rStyle w:val="ECCParagraph"/>
        </w:rPr>
        <w:t xml:space="preserve">Figure </w:t>
      </w:r>
      <w:r w:rsidR="00F9143C">
        <w:rPr>
          <w:rStyle w:val="ECCParagraph"/>
        </w:rPr>
        <w:t>1</w:t>
      </w:r>
      <w:r w:rsidR="00E21B6D">
        <w:rPr>
          <w:rStyle w:val="ECCParagraph"/>
        </w:rPr>
        <w:t>7</w:t>
      </w:r>
      <w:r w:rsidR="00F9143C">
        <w:rPr>
          <w:rStyle w:val="ECCParagraph"/>
        </w:rPr>
        <w:t xml:space="preserve"> </w:t>
      </w:r>
      <w:r>
        <w:rPr>
          <w:rStyle w:val="ECCParagraph"/>
        </w:rPr>
        <w:t xml:space="preserve">shows the antenna feeder and </w:t>
      </w:r>
      <w:r w:rsidR="00EC5A52" w:rsidRPr="00EC5A52">
        <w:rPr>
          <w:rStyle w:val="ECCParagraph"/>
        </w:rPr>
        <w:t xml:space="preserve">rotator </w:t>
      </w:r>
      <w:r w:rsidRPr="00E74280">
        <w:rPr>
          <w:rStyle w:val="ECCParagraph"/>
        </w:rPr>
        <w:t>supply cable</w:t>
      </w:r>
      <w:r w:rsidRPr="00E74280">
        <w:t xml:space="preserve"> </w:t>
      </w:r>
      <w:r w:rsidRPr="00E74280">
        <w:rPr>
          <w:rStyle w:val="ECCParagraph"/>
        </w:rPr>
        <w:t>coiled</w:t>
      </w:r>
      <w:r>
        <w:rPr>
          <w:rStyle w:val="ECCParagraph"/>
        </w:rPr>
        <w:t xml:space="preserve"> around the </w:t>
      </w:r>
      <w:r w:rsidR="00272C20">
        <w:rPr>
          <w:rStyle w:val="ECCParagraph"/>
        </w:rPr>
        <w:t>antenna mast in stowed position.</w:t>
      </w:r>
      <w:r w:rsidR="00F9143C">
        <w:rPr>
          <w:rStyle w:val="ECCParagraph"/>
        </w:rPr>
        <w:t xml:space="preserve"> </w:t>
      </w:r>
      <w:r w:rsidR="00436D56">
        <w:rPr>
          <w:rStyle w:val="ECCParagraph"/>
        </w:rPr>
        <w:t>T</w:t>
      </w:r>
      <w:r w:rsidR="00436D56" w:rsidRPr="00436D56">
        <w:rPr>
          <w:rStyle w:val="ECCParagraph"/>
        </w:rPr>
        <w:t xml:space="preserve">o prevent </w:t>
      </w:r>
      <w:r w:rsidR="00436D56">
        <w:rPr>
          <w:rStyle w:val="ECCParagraph"/>
        </w:rPr>
        <w:t xml:space="preserve">any </w:t>
      </w:r>
      <w:r w:rsidR="00EC5A52">
        <w:rPr>
          <w:rStyle w:val="ECCParagraph"/>
        </w:rPr>
        <w:t xml:space="preserve">damage of </w:t>
      </w:r>
      <w:r w:rsidR="002A52EF" w:rsidRPr="002A52EF">
        <w:rPr>
          <w:rStyle w:val="ECCParagraph"/>
        </w:rPr>
        <w:t xml:space="preserve">antenna feeder and </w:t>
      </w:r>
      <w:r w:rsidR="00EC5A52">
        <w:rPr>
          <w:rStyle w:val="ECCParagraph"/>
        </w:rPr>
        <w:t xml:space="preserve">rotator </w:t>
      </w:r>
      <w:r w:rsidR="002A52EF" w:rsidRPr="002A52EF">
        <w:rPr>
          <w:rStyle w:val="ECCParagraph"/>
        </w:rPr>
        <w:t>supply cable</w:t>
      </w:r>
      <w:r w:rsidR="002A52EF">
        <w:rPr>
          <w:rStyle w:val="ECCParagraph"/>
        </w:rPr>
        <w:t xml:space="preserve"> jacks it is desirable </w:t>
      </w:r>
      <w:r w:rsidR="00EC5A52">
        <w:rPr>
          <w:rStyle w:val="ECCParagraph"/>
        </w:rPr>
        <w:t>to connect the</w:t>
      </w:r>
      <w:r w:rsidR="00AE51EF">
        <w:rPr>
          <w:rStyle w:val="ECCParagraph"/>
        </w:rPr>
        <w:t>m</w:t>
      </w:r>
      <w:r w:rsidR="00EC5A52">
        <w:rPr>
          <w:rStyle w:val="ECCParagraph"/>
        </w:rPr>
        <w:t xml:space="preserve"> via the adapter connector.</w:t>
      </w:r>
    </w:p>
    <w:tbl>
      <w:tblPr>
        <w:tblW w:w="0" w:type="auto"/>
        <w:tblLook w:val="04A0" w:firstRow="1" w:lastRow="0" w:firstColumn="1" w:lastColumn="0" w:noHBand="0" w:noVBand="1"/>
      </w:tblPr>
      <w:tblGrid>
        <w:gridCol w:w="9855"/>
      </w:tblGrid>
      <w:tr w:rsidR="00272C20" w:rsidTr="00272C20">
        <w:tc>
          <w:tcPr>
            <w:tcW w:w="9855" w:type="dxa"/>
            <w:hideMark/>
          </w:tcPr>
          <w:p w:rsidR="001E0954" w:rsidRPr="001E0954" w:rsidRDefault="001E0954" w:rsidP="001E0954">
            <w:r w:rsidRPr="001E0954">
              <w:rPr>
                <w:noProof/>
                <w:lang w:val="da-DK" w:eastAsia="da-DK"/>
              </w:rPr>
              <w:drawing>
                <wp:inline distT="0" distB="0" distL="0" distR="0" wp14:anchorId="172FFB45" wp14:editId="26C741F0">
                  <wp:extent cx="6072027" cy="3342920"/>
                  <wp:effectExtent l="0" t="0" r="5080" b="0"/>
                  <wp:docPr id="105" name="Grafik 105" descr="C:\Users\511-9\Desktop\FM22#50\for drafting\Pictures Montenegro\20160929_112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511-9\Desktop\FM22#50\for drafting\Pictures Montenegro\20160929_112612.jpg"/>
                          <pic:cNvPicPr>
                            <a:picLocks noChangeAspect="1" noChangeArrowheads="1"/>
                          </pic:cNvPicPr>
                        </pic:nvPicPr>
                        <pic:blipFill rotWithShape="1">
                          <a:blip r:embed="rId31" cstate="print">
                            <a:extLst>
                              <a:ext uri="{28A0092B-C50C-407E-A947-70E740481C1C}">
                                <a14:useLocalDpi xmlns:a14="http://schemas.microsoft.com/office/drawing/2010/main"/>
                              </a:ext>
                            </a:extLst>
                          </a:blip>
                          <a:srcRect/>
                          <a:stretch/>
                        </pic:blipFill>
                        <pic:spPr bwMode="auto">
                          <a:xfrm>
                            <a:off x="0" y="0"/>
                            <a:ext cx="6080531" cy="3347602"/>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272C20" w:rsidRPr="00272C20" w:rsidRDefault="00272C20" w:rsidP="00272C20">
      <w:pPr>
        <w:pStyle w:val="Caption"/>
        <w:rPr>
          <w:lang w:val="uk-UA"/>
        </w:rPr>
      </w:pPr>
      <w:r w:rsidRPr="00992D60">
        <w:rPr>
          <w:lang w:val="en-US"/>
        </w:rPr>
        <w:t xml:space="preserve">Figure </w:t>
      </w:r>
      <w:r w:rsidR="00063C78" w:rsidRPr="00992D60">
        <w:rPr>
          <w:lang w:val="en-US"/>
        </w:rPr>
        <w:t>1</w:t>
      </w:r>
      <w:r w:rsidR="00E21B6D" w:rsidRPr="00992D60">
        <w:rPr>
          <w:lang w:val="en-US"/>
        </w:rPr>
        <w:t>7</w:t>
      </w:r>
      <w:r w:rsidRPr="00992D60">
        <w:rPr>
          <w:lang w:val="en-US"/>
        </w:rPr>
        <w:t xml:space="preserve">: </w:t>
      </w:r>
      <w:r w:rsidR="00F9143C">
        <w:rPr>
          <w:rStyle w:val="ECCParagraph"/>
        </w:rPr>
        <w:t>C</w:t>
      </w:r>
      <w:r w:rsidR="00F9143C" w:rsidRPr="00F9143C">
        <w:rPr>
          <w:rStyle w:val="ECCParagraph"/>
        </w:rPr>
        <w:t>oiled</w:t>
      </w:r>
      <w:r w:rsidR="00F9143C">
        <w:rPr>
          <w:rStyle w:val="ECCParagraph"/>
        </w:rPr>
        <w:t xml:space="preserve"> a</w:t>
      </w:r>
      <w:r w:rsidRPr="00272C20">
        <w:rPr>
          <w:rStyle w:val="ECCParagraph"/>
        </w:rPr>
        <w:t xml:space="preserve">ntenna feeder and </w:t>
      </w:r>
      <w:r w:rsidR="00EC5A52">
        <w:rPr>
          <w:rStyle w:val="ECCParagraph"/>
        </w:rPr>
        <w:t xml:space="preserve">rotator </w:t>
      </w:r>
      <w:r w:rsidRPr="00272C20">
        <w:rPr>
          <w:rStyle w:val="ECCParagraph"/>
        </w:rPr>
        <w:t>supply cable</w:t>
      </w:r>
      <w:r w:rsidRPr="00992D60">
        <w:rPr>
          <w:lang w:val="en-US"/>
        </w:rPr>
        <w:t xml:space="preserve"> (Montenegro)</w:t>
      </w:r>
    </w:p>
    <w:p w:rsidR="00594DFA" w:rsidRDefault="00594DFA" w:rsidP="00796435">
      <w:pPr>
        <w:pStyle w:val="Heading2"/>
        <w:rPr>
          <w:rStyle w:val="ECCParagraph"/>
        </w:rPr>
      </w:pPr>
      <w:bookmarkStart w:id="61" w:name="_Toc339764"/>
      <w:r w:rsidRPr="00594DFA">
        <w:rPr>
          <w:rStyle w:val="ECCParagraph"/>
        </w:rPr>
        <w:t>A</w:t>
      </w:r>
      <w:r w:rsidR="00042579">
        <w:rPr>
          <w:rStyle w:val="ECCParagraph"/>
        </w:rPr>
        <w:t>ntenna a</w:t>
      </w:r>
      <w:r w:rsidRPr="00594DFA">
        <w:rPr>
          <w:rStyle w:val="ECCParagraph"/>
        </w:rPr>
        <w:t>zimuth polari</w:t>
      </w:r>
      <w:r w:rsidR="00356D18">
        <w:rPr>
          <w:rStyle w:val="ECCParagraph"/>
        </w:rPr>
        <w:t>s</w:t>
      </w:r>
      <w:r w:rsidRPr="00594DFA">
        <w:rPr>
          <w:rStyle w:val="ECCParagraph"/>
        </w:rPr>
        <w:t>ation</w:t>
      </w:r>
      <w:r w:rsidR="00F56BC0">
        <w:rPr>
          <w:rStyle w:val="ECCParagraph"/>
        </w:rPr>
        <w:t xml:space="preserve"> and </w:t>
      </w:r>
      <w:r w:rsidR="00AD3497">
        <w:rPr>
          <w:rStyle w:val="ECCParagraph"/>
        </w:rPr>
        <w:t>elevation</w:t>
      </w:r>
      <w:bookmarkEnd w:id="61"/>
    </w:p>
    <w:p w:rsidR="009E74E3" w:rsidRDefault="0005393E" w:rsidP="009E74E3">
      <w:pPr>
        <w:rPr>
          <w:rStyle w:val="ECCParagraph"/>
        </w:rPr>
      </w:pPr>
      <w:r w:rsidRPr="0005393E">
        <w:rPr>
          <w:rStyle w:val="ECCParagraph"/>
        </w:rPr>
        <w:t xml:space="preserve">Rotators for azimuth, elevation and </w:t>
      </w:r>
      <w:r w:rsidR="00356D18">
        <w:rPr>
          <w:rStyle w:val="ECCParagraph"/>
        </w:rPr>
        <w:t>polarisation</w:t>
      </w:r>
      <w:r w:rsidRPr="0005393E">
        <w:rPr>
          <w:rStyle w:val="ECCParagraph"/>
        </w:rPr>
        <w:t xml:space="preserve"> planes may be operated and controlled electrically.</w:t>
      </w:r>
      <w:r w:rsidR="00DF7A69">
        <w:rPr>
          <w:rStyle w:val="ECCParagraph"/>
        </w:rPr>
        <w:t xml:space="preserve"> In this case </w:t>
      </w:r>
      <w:r w:rsidR="009E74E3" w:rsidRPr="00594DFA">
        <w:rPr>
          <w:rStyle w:val="ECCParagraph"/>
        </w:rPr>
        <w:t xml:space="preserve">the rotating mechanism (rotator) is </w:t>
      </w:r>
      <w:r w:rsidR="00DF7A69">
        <w:rPr>
          <w:rStyle w:val="ECCParagraph"/>
        </w:rPr>
        <w:t xml:space="preserve">usually </w:t>
      </w:r>
      <w:r w:rsidR="009E74E3" w:rsidRPr="00594DFA">
        <w:rPr>
          <w:rStyle w:val="ECCParagraph"/>
        </w:rPr>
        <w:t xml:space="preserve">installed on the top of the mast. </w:t>
      </w:r>
      <w:r w:rsidR="00DF7A69">
        <w:rPr>
          <w:rStyle w:val="ECCParagraph"/>
        </w:rPr>
        <w:t>The</w:t>
      </w:r>
      <w:r w:rsidR="005D1BD7">
        <w:rPr>
          <w:rStyle w:val="ECCParagraph"/>
        </w:rPr>
        <w:t xml:space="preserve"> </w:t>
      </w:r>
      <w:r w:rsidR="005D1BD7" w:rsidRPr="005D1BD7">
        <w:rPr>
          <w:rStyle w:val="ECCParagraph"/>
        </w:rPr>
        <w:t>rotating mechanism</w:t>
      </w:r>
      <w:r w:rsidR="00DF7A69">
        <w:rPr>
          <w:rStyle w:val="ECCParagraph"/>
        </w:rPr>
        <w:t xml:space="preserve"> may</w:t>
      </w:r>
      <w:r w:rsidR="005D1BD7">
        <w:rPr>
          <w:rStyle w:val="ECCParagraph"/>
        </w:rPr>
        <w:t xml:space="preserve"> consist of azimuth rotator </w:t>
      </w:r>
      <w:r w:rsidR="0086018C">
        <w:rPr>
          <w:rStyle w:val="ECCParagraph"/>
        </w:rPr>
        <w:t xml:space="preserve">(i.e. G2800 type) </w:t>
      </w:r>
      <w:r w:rsidR="005D1BD7">
        <w:rPr>
          <w:rStyle w:val="ECCParagraph"/>
        </w:rPr>
        <w:t xml:space="preserve">and elevation rotator </w:t>
      </w:r>
      <w:r w:rsidR="0086018C">
        <w:rPr>
          <w:rStyle w:val="ECCParagraph"/>
        </w:rPr>
        <w:t xml:space="preserve">(i.e. G550). In some </w:t>
      </w:r>
      <w:r w:rsidR="0086018C" w:rsidRPr="0086018C">
        <w:rPr>
          <w:rStyle w:val="ECCParagraph"/>
        </w:rPr>
        <w:t>mobile spectrum monitoring units</w:t>
      </w:r>
      <w:r w:rsidR="0086018C">
        <w:rPr>
          <w:rStyle w:val="ECCParagraph"/>
        </w:rPr>
        <w:t xml:space="preserve"> </w:t>
      </w:r>
      <w:r w:rsidR="00C82458">
        <w:rPr>
          <w:rStyle w:val="ECCParagraph"/>
        </w:rPr>
        <w:t xml:space="preserve">the </w:t>
      </w:r>
      <w:r w:rsidR="0086018C" w:rsidRPr="0086018C">
        <w:rPr>
          <w:rStyle w:val="ECCParagraph"/>
        </w:rPr>
        <w:t>azimuth</w:t>
      </w:r>
      <w:r w:rsidR="0086018C">
        <w:rPr>
          <w:rStyle w:val="ECCParagraph"/>
        </w:rPr>
        <w:t>-</w:t>
      </w:r>
      <w:r w:rsidR="0086018C" w:rsidRPr="0086018C">
        <w:rPr>
          <w:rStyle w:val="ECCParagraph"/>
        </w:rPr>
        <w:t xml:space="preserve">elevation </w:t>
      </w:r>
      <w:r w:rsidR="0086018C">
        <w:rPr>
          <w:rStyle w:val="ECCParagraph"/>
        </w:rPr>
        <w:t xml:space="preserve">combination </w:t>
      </w:r>
      <w:r w:rsidR="0086018C" w:rsidRPr="0086018C">
        <w:rPr>
          <w:rStyle w:val="ECCParagraph"/>
        </w:rPr>
        <w:t>rotator G550</w:t>
      </w:r>
      <w:r w:rsidR="0086018C">
        <w:rPr>
          <w:rStyle w:val="ECCParagraph"/>
        </w:rPr>
        <w:t>0 is used.</w:t>
      </w:r>
      <w:r w:rsidR="00F9143C">
        <w:rPr>
          <w:rStyle w:val="ECCParagraph"/>
        </w:rPr>
        <w:t xml:space="preserve"> </w:t>
      </w:r>
      <w:r w:rsidR="00DF7A69">
        <w:rPr>
          <w:rStyle w:val="ECCParagraph"/>
        </w:rPr>
        <w:t>In general a r</w:t>
      </w:r>
      <w:r w:rsidR="009E74E3" w:rsidRPr="00594DFA">
        <w:rPr>
          <w:rStyle w:val="ECCParagraph"/>
        </w:rPr>
        <w:t xml:space="preserve">otating mechanism </w:t>
      </w:r>
      <w:r w:rsidR="00DF7A69">
        <w:rPr>
          <w:rStyle w:val="ECCParagraph"/>
        </w:rPr>
        <w:t>gives the</w:t>
      </w:r>
      <w:r w:rsidR="009E74E3" w:rsidRPr="00594DFA">
        <w:rPr>
          <w:rStyle w:val="ECCParagraph"/>
        </w:rPr>
        <w:t xml:space="preserve"> possibility to rotate 360° in azimuth and 90°</w:t>
      </w:r>
      <w:r w:rsidR="00DF7A69">
        <w:rPr>
          <w:rStyle w:val="ECCParagraph"/>
        </w:rPr>
        <w:t xml:space="preserve"> or 180°</w:t>
      </w:r>
      <w:r w:rsidR="009E74E3" w:rsidRPr="00594DFA">
        <w:rPr>
          <w:rStyle w:val="ECCParagraph"/>
        </w:rPr>
        <w:t xml:space="preserve"> in elevation and to change the </w:t>
      </w:r>
      <w:r w:rsidR="00356D18">
        <w:rPr>
          <w:rStyle w:val="ECCParagraph"/>
        </w:rPr>
        <w:t>polarisation</w:t>
      </w:r>
      <w:r w:rsidR="009E74E3" w:rsidRPr="00594DFA">
        <w:rPr>
          <w:rStyle w:val="ECCParagraph"/>
        </w:rPr>
        <w:t xml:space="preserve"> plane when applicable.</w:t>
      </w:r>
    </w:p>
    <w:p w:rsidR="00436D56" w:rsidRDefault="00436D56" w:rsidP="009E74E3">
      <w:pPr>
        <w:rPr>
          <w:rStyle w:val="ECCParagraph"/>
        </w:rPr>
      </w:pPr>
      <w:r>
        <w:rPr>
          <w:rStyle w:val="ECCParagraph"/>
        </w:rPr>
        <w:t>Some</w:t>
      </w:r>
      <w:r w:rsidRPr="00436D56">
        <w:rPr>
          <w:rStyle w:val="ECCParagraph"/>
        </w:rPr>
        <w:t xml:space="preserve"> rotating mechanism</w:t>
      </w:r>
      <w:r w:rsidR="00191D48">
        <w:rPr>
          <w:rStyle w:val="ECCParagraph"/>
        </w:rPr>
        <w:t>s</w:t>
      </w:r>
      <w:r w:rsidRPr="00436D56">
        <w:rPr>
          <w:rStyle w:val="ECCParagraph"/>
        </w:rPr>
        <w:t xml:space="preserve"> consist of azimuth rotator and </w:t>
      </w:r>
      <w:r w:rsidR="00356D18">
        <w:rPr>
          <w:rStyle w:val="ECCParagraph"/>
        </w:rPr>
        <w:t>polarisation</w:t>
      </w:r>
      <w:r w:rsidRPr="00436D56">
        <w:rPr>
          <w:rStyle w:val="ECCParagraph"/>
        </w:rPr>
        <w:t xml:space="preserve"> plane rotator</w:t>
      </w:r>
      <w:r>
        <w:rPr>
          <w:rStyle w:val="ECCParagraph"/>
        </w:rPr>
        <w:t xml:space="preserve"> only.</w:t>
      </w:r>
    </w:p>
    <w:p w:rsidR="00B406E6" w:rsidRDefault="00B406E6" w:rsidP="009E74E3">
      <w:pPr>
        <w:rPr>
          <w:rStyle w:val="ECCParagraph"/>
        </w:rPr>
      </w:pPr>
      <w:r w:rsidRPr="00B406E6">
        <w:rPr>
          <w:rStyle w:val="ECCParagraph"/>
        </w:rPr>
        <w:t xml:space="preserve">The mobile spectrum monitoring </w:t>
      </w:r>
      <w:r w:rsidR="006A212F" w:rsidRPr="00B406E6">
        <w:rPr>
          <w:rStyle w:val="ECCParagraph"/>
        </w:rPr>
        <w:t>unit</w:t>
      </w:r>
      <w:r w:rsidR="006A212F">
        <w:rPr>
          <w:rStyle w:val="ECCParagraph"/>
        </w:rPr>
        <w:t>'</w:t>
      </w:r>
      <w:r w:rsidR="006A212F" w:rsidRPr="00B406E6">
        <w:rPr>
          <w:rStyle w:val="ECCParagraph"/>
        </w:rPr>
        <w:t xml:space="preserve">s </w:t>
      </w:r>
      <w:r w:rsidRPr="00B406E6">
        <w:rPr>
          <w:rStyle w:val="ECCParagraph"/>
        </w:rPr>
        <w:t>operator should be able to check orientation and elevation of the directional antenna easily and orientation and elevation of the antenna should be displayed in the vehicle.</w:t>
      </w:r>
    </w:p>
    <w:p w:rsidR="009E74E3" w:rsidRPr="00594DFA" w:rsidRDefault="00DF7A69" w:rsidP="009E74E3">
      <w:pPr>
        <w:rPr>
          <w:rStyle w:val="ECCParagraph"/>
        </w:rPr>
      </w:pPr>
      <w:r>
        <w:rPr>
          <w:rStyle w:val="ECCParagraph"/>
        </w:rPr>
        <w:t>T</w:t>
      </w:r>
      <w:r w:rsidR="009E74E3" w:rsidRPr="00594DFA">
        <w:rPr>
          <w:rStyle w:val="ECCParagraph"/>
        </w:rPr>
        <w:t xml:space="preserve">o prevent any damage to the vehicle and measuring equipment from the lighting stroke, the rotator on the top of the mast </w:t>
      </w:r>
      <w:r w:rsidR="005E21C8">
        <w:rPr>
          <w:rStyle w:val="ECCParagraph"/>
        </w:rPr>
        <w:t>should be</w:t>
      </w:r>
      <w:r w:rsidRPr="00594DFA">
        <w:rPr>
          <w:rStyle w:val="ECCParagraph"/>
        </w:rPr>
        <w:t xml:space="preserve"> </w:t>
      </w:r>
      <w:r w:rsidR="009E74E3" w:rsidRPr="00594DFA">
        <w:rPr>
          <w:rStyle w:val="ECCParagraph"/>
        </w:rPr>
        <w:t xml:space="preserve">mounted on </w:t>
      </w:r>
      <w:r>
        <w:rPr>
          <w:rStyle w:val="ECCParagraph"/>
        </w:rPr>
        <w:t>a</w:t>
      </w:r>
      <w:r w:rsidRPr="00594DFA">
        <w:rPr>
          <w:rStyle w:val="ECCParagraph"/>
        </w:rPr>
        <w:t xml:space="preserve"> </w:t>
      </w:r>
      <w:r w:rsidR="009E74E3" w:rsidRPr="00594DFA">
        <w:rPr>
          <w:rStyle w:val="ECCParagraph"/>
        </w:rPr>
        <w:t>non-conducting antenna rod with a height of about 1 meter.</w:t>
      </w:r>
    </w:p>
    <w:p w:rsidR="00594DFA" w:rsidRPr="00594DFA" w:rsidRDefault="00594DFA" w:rsidP="00796435">
      <w:pPr>
        <w:pStyle w:val="Heading2"/>
        <w:rPr>
          <w:rStyle w:val="ECCParagraph"/>
        </w:rPr>
      </w:pPr>
      <w:bookmarkStart w:id="62" w:name="_Toc339765"/>
      <w:r w:rsidRPr="00594DFA">
        <w:rPr>
          <w:rStyle w:val="ECCParagraph"/>
        </w:rPr>
        <w:t>Video surveillance</w:t>
      </w:r>
      <w:bookmarkEnd w:id="62"/>
    </w:p>
    <w:p w:rsidR="00594DFA" w:rsidRPr="00594DFA" w:rsidRDefault="00F02FFD" w:rsidP="00594DFA">
      <w:pPr>
        <w:rPr>
          <w:rStyle w:val="ECCParagraph"/>
        </w:rPr>
      </w:pPr>
      <w:r>
        <w:rPr>
          <w:rStyle w:val="ECCParagraph"/>
        </w:rPr>
        <w:t xml:space="preserve">In the most </w:t>
      </w:r>
      <w:r w:rsidRPr="00F02FFD">
        <w:rPr>
          <w:rStyle w:val="ECCParagraph"/>
        </w:rPr>
        <w:t>mobile spectrum monitoring units</w:t>
      </w:r>
      <w:r w:rsidR="00594DFA" w:rsidRPr="00594DFA">
        <w:rPr>
          <w:rStyle w:val="ECCParagraph"/>
        </w:rPr>
        <w:t xml:space="preserve"> no video surveillance </w:t>
      </w:r>
      <w:r w:rsidR="004C6397">
        <w:rPr>
          <w:rStyle w:val="ECCParagraph"/>
        </w:rPr>
        <w:t>to determine the</w:t>
      </w:r>
      <w:r w:rsidR="004C6397" w:rsidRPr="00594DFA">
        <w:rPr>
          <w:rStyle w:val="ECCParagraph"/>
        </w:rPr>
        <w:t xml:space="preserve"> </w:t>
      </w:r>
      <w:r w:rsidR="00594DFA" w:rsidRPr="00594DFA">
        <w:rPr>
          <w:rStyle w:val="ECCParagraph"/>
        </w:rPr>
        <w:t xml:space="preserve">antenna position </w:t>
      </w:r>
      <w:r w:rsidR="004C6397">
        <w:rPr>
          <w:rStyle w:val="ECCParagraph"/>
        </w:rPr>
        <w:t>is</w:t>
      </w:r>
      <w:r w:rsidR="00594DFA" w:rsidRPr="00594DFA">
        <w:rPr>
          <w:rStyle w:val="ECCParagraph"/>
        </w:rPr>
        <w:t xml:space="preserve"> used</w:t>
      </w:r>
      <w:r w:rsidR="004C6397">
        <w:rPr>
          <w:rStyle w:val="ECCParagraph"/>
        </w:rPr>
        <w:t>,</w:t>
      </w:r>
      <w:r w:rsidR="00594DFA" w:rsidRPr="00594DFA">
        <w:rPr>
          <w:rStyle w:val="ECCParagraph"/>
        </w:rPr>
        <w:t xml:space="preserve"> </w:t>
      </w:r>
      <w:r w:rsidR="004C6397">
        <w:rPr>
          <w:rStyle w:val="ECCParagraph"/>
        </w:rPr>
        <w:t xml:space="preserve">although some exceptions are given. </w:t>
      </w:r>
      <w:r>
        <w:rPr>
          <w:rStyle w:val="ECCParagraph"/>
        </w:rPr>
        <w:t xml:space="preserve">In Serbia </w:t>
      </w:r>
      <w:r w:rsidR="000C75F4">
        <w:rPr>
          <w:rStyle w:val="ECCParagraph"/>
        </w:rPr>
        <w:t>in</w:t>
      </w:r>
      <w:r w:rsidR="000C75F4" w:rsidRPr="000C75F4">
        <w:rPr>
          <w:rStyle w:val="ECCParagraph"/>
        </w:rPr>
        <w:t xml:space="preserve"> </w:t>
      </w:r>
      <w:r w:rsidR="004C6397">
        <w:rPr>
          <w:rStyle w:val="ECCParagraph"/>
        </w:rPr>
        <w:t xml:space="preserve">the vehicles with an </w:t>
      </w:r>
      <w:r w:rsidR="000C75F4">
        <w:rPr>
          <w:rStyle w:val="ECCParagraph"/>
        </w:rPr>
        <w:t>antenna mast</w:t>
      </w:r>
      <w:r w:rsidR="000C75F4" w:rsidRPr="000C75F4">
        <w:t xml:space="preserve"> </w:t>
      </w:r>
      <w:r w:rsidR="004C6397">
        <w:t xml:space="preserve">mounted on back, a </w:t>
      </w:r>
      <w:r>
        <w:t>r</w:t>
      </w:r>
      <w:r w:rsidRPr="00F02FFD">
        <w:t>oof camera for antenna observation</w:t>
      </w:r>
      <w:r>
        <w:t xml:space="preserve"> is used.</w:t>
      </w:r>
      <w:r w:rsidR="000C75F4">
        <w:t xml:space="preserve"> </w:t>
      </w:r>
      <w:r w:rsidR="00594DFA" w:rsidRPr="00594DFA">
        <w:rPr>
          <w:rStyle w:val="ECCParagraph"/>
        </w:rPr>
        <w:t>In Czech Republic</w:t>
      </w:r>
      <w:r w:rsidR="004A7169">
        <w:rPr>
          <w:rStyle w:val="ECCParagraph"/>
        </w:rPr>
        <w:t xml:space="preserve"> and Latvia</w:t>
      </w:r>
      <w:r w:rsidR="00594DFA" w:rsidRPr="00594DFA">
        <w:rPr>
          <w:rStyle w:val="ECCParagraph"/>
        </w:rPr>
        <w:t xml:space="preserve"> antenna surveillance is possible through the sunroof in some </w:t>
      </w:r>
      <w:r w:rsidR="004C6397">
        <w:rPr>
          <w:rStyle w:val="ECCParagraph"/>
        </w:rPr>
        <w:t>vehicles</w:t>
      </w:r>
      <w:r w:rsidR="00594DFA" w:rsidRPr="00594DFA">
        <w:rPr>
          <w:rStyle w:val="ECCParagraph"/>
        </w:rPr>
        <w:t>.</w:t>
      </w:r>
    </w:p>
    <w:p w:rsidR="00594DFA" w:rsidRPr="00594DFA" w:rsidRDefault="00594DFA" w:rsidP="00796435">
      <w:pPr>
        <w:pStyle w:val="Heading2"/>
        <w:rPr>
          <w:rStyle w:val="ECCParagraph"/>
        </w:rPr>
      </w:pPr>
      <w:bookmarkStart w:id="63" w:name="_Toc339766"/>
      <w:r w:rsidRPr="00594DFA">
        <w:rPr>
          <w:rStyle w:val="ECCParagraph"/>
        </w:rPr>
        <w:lastRenderedPageBreak/>
        <w:t>Possibility to install additional antennas</w:t>
      </w:r>
      <w:bookmarkEnd w:id="63"/>
    </w:p>
    <w:p w:rsidR="00456FE1" w:rsidRDefault="00456FE1" w:rsidP="00456FE1">
      <w:pPr>
        <w:rPr>
          <w:rStyle w:val="ECCParagraph"/>
        </w:rPr>
      </w:pPr>
      <w:r>
        <w:rPr>
          <w:rStyle w:val="ECCParagraph"/>
        </w:rPr>
        <w:t xml:space="preserve">Most </w:t>
      </w:r>
      <w:r w:rsidR="005E21C8">
        <w:rPr>
          <w:rStyle w:val="ECCParagraph"/>
        </w:rPr>
        <w:t xml:space="preserve">mobile spectrum </w:t>
      </w:r>
      <w:r>
        <w:rPr>
          <w:rStyle w:val="ECCParagraph"/>
        </w:rPr>
        <w:t xml:space="preserve">monitoring units are equipped with several </w:t>
      </w:r>
      <w:r w:rsidR="00594DFA" w:rsidRPr="00594DFA">
        <w:rPr>
          <w:rStyle w:val="ECCParagraph"/>
        </w:rPr>
        <w:t>general</w:t>
      </w:r>
      <w:r w:rsidR="005B3C62">
        <w:rPr>
          <w:rStyle w:val="ECCParagraph"/>
        </w:rPr>
        <w:t xml:space="preserve"> </w:t>
      </w:r>
      <w:proofErr w:type="gramStart"/>
      <w:r w:rsidR="00594DFA" w:rsidRPr="00594DFA">
        <w:rPr>
          <w:rStyle w:val="ECCParagraph"/>
        </w:rPr>
        <w:t>purpose</w:t>
      </w:r>
      <w:proofErr w:type="gramEnd"/>
      <w:r>
        <w:rPr>
          <w:rStyle w:val="ECCParagraph"/>
        </w:rPr>
        <w:t xml:space="preserve"> (broadband)</w:t>
      </w:r>
      <w:r w:rsidR="00594DFA" w:rsidRPr="00594DFA">
        <w:rPr>
          <w:rStyle w:val="ECCParagraph"/>
        </w:rPr>
        <w:t xml:space="preserve"> and </w:t>
      </w:r>
      <w:r w:rsidR="004B52C8">
        <w:rPr>
          <w:rStyle w:val="ECCParagraph"/>
        </w:rPr>
        <w:t>specialised</w:t>
      </w:r>
      <w:r w:rsidR="00594DFA" w:rsidRPr="00594DFA">
        <w:rPr>
          <w:rStyle w:val="ECCParagraph"/>
        </w:rPr>
        <w:t xml:space="preserve"> </w:t>
      </w:r>
      <w:r>
        <w:rPr>
          <w:rStyle w:val="ECCParagraph"/>
        </w:rPr>
        <w:t xml:space="preserve">(narrowband) </w:t>
      </w:r>
      <w:r w:rsidR="00594DFA" w:rsidRPr="00594DFA">
        <w:rPr>
          <w:rStyle w:val="ECCParagraph"/>
        </w:rPr>
        <w:t xml:space="preserve">antennas. Depending on the antenna mast type, its design can provide a possibility for installation of two antennas together on the mast. </w:t>
      </w:r>
      <w:r>
        <w:rPr>
          <w:rStyle w:val="ECCParagraph"/>
        </w:rPr>
        <w:t>M</w:t>
      </w:r>
      <w:r w:rsidRPr="0005393E">
        <w:rPr>
          <w:rStyle w:val="ECCParagraph"/>
        </w:rPr>
        <w:t xml:space="preserve">ost rotators on </w:t>
      </w:r>
      <w:r>
        <w:rPr>
          <w:rStyle w:val="ECCParagraph"/>
        </w:rPr>
        <w:t xml:space="preserve">the </w:t>
      </w:r>
      <w:r w:rsidRPr="0005393E">
        <w:rPr>
          <w:rStyle w:val="ECCParagraph"/>
        </w:rPr>
        <w:t xml:space="preserve">antenna mast provide the installation </w:t>
      </w:r>
      <w:r>
        <w:rPr>
          <w:rStyle w:val="ECCParagraph"/>
        </w:rPr>
        <w:t xml:space="preserve">of </w:t>
      </w:r>
      <w:r w:rsidRPr="0005393E">
        <w:rPr>
          <w:rStyle w:val="ECCParagraph"/>
        </w:rPr>
        <w:t xml:space="preserve">two directional antennas (i.e. Yagi and </w:t>
      </w:r>
      <w:proofErr w:type="spellStart"/>
      <w:r w:rsidRPr="0005393E">
        <w:rPr>
          <w:rStyle w:val="ECCParagraph"/>
        </w:rPr>
        <w:t>LogPer</w:t>
      </w:r>
      <w:proofErr w:type="spellEnd"/>
      <w:r w:rsidRPr="0005393E">
        <w:rPr>
          <w:rStyle w:val="ECCParagraph"/>
        </w:rPr>
        <w:t xml:space="preserve"> antennas) simultaneously</w:t>
      </w:r>
      <w:r>
        <w:rPr>
          <w:rStyle w:val="ECCParagraph"/>
        </w:rPr>
        <w:t xml:space="preserve">. </w:t>
      </w:r>
      <w:r w:rsidR="00080D22">
        <w:rPr>
          <w:rStyle w:val="ECCParagraph"/>
        </w:rPr>
        <w:t>However, d</w:t>
      </w:r>
      <w:r>
        <w:rPr>
          <w:rStyle w:val="ECCParagraph"/>
        </w:rPr>
        <w:t>ue to the design the antennas will</w:t>
      </w:r>
      <w:r w:rsidR="00080D22">
        <w:rPr>
          <w:rStyle w:val="ECCParagraph"/>
        </w:rPr>
        <w:t xml:space="preserve"> point</w:t>
      </w:r>
      <w:r w:rsidRPr="0005393E">
        <w:rPr>
          <w:rStyle w:val="ECCParagraph"/>
        </w:rPr>
        <w:t xml:space="preserve"> in opposite directions each from other (Figure </w:t>
      </w:r>
      <w:r w:rsidR="003E4759">
        <w:rPr>
          <w:rStyle w:val="ECCParagraph"/>
        </w:rPr>
        <w:t>1</w:t>
      </w:r>
      <w:r w:rsidR="00E21B6D">
        <w:rPr>
          <w:rStyle w:val="ECCParagraph"/>
        </w:rPr>
        <w:t>2</w:t>
      </w:r>
      <w:r w:rsidRPr="0005393E">
        <w:rPr>
          <w:rStyle w:val="ECCParagraph"/>
        </w:rPr>
        <w:t>, Figure 1</w:t>
      </w:r>
      <w:r w:rsidR="00E21B6D">
        <w:rPr>
          <w:rStyle w:val="ECCParagraph"/>
        </w:rPr>
        <w:t>6</w:t>
      </w:r>
      <w:r w:rsidRPr="0005393E">
        <w:rPr>
          <w:rStyle w:val="ECCParagraph"/>
        </w:rPr>
        <w:t xml:space="preserve">a). </w:t>
      </w:r>
    </w:p>
    <w:p w:rsidR="00481821" w:rsidRDefault="00594DFA" w:rsidP="00594DFA">
      <w:pPr>
        <w:rPr>
          <w:rStyle w:val="ECCParagraph"/>
        </w:rPr>
      </w:pPr>
      <w:r w:rsidRPr="00594DFA">
        <w:rPr>
          <w:rStyle w:val="ECCParagraph"/>
        </w:rPr>
        <w:t xml:space="preserve">Moreover, design of some antenna masts allows </w:t>
      </w:r>
      <w:r w:rsidR="003C378D" w:rsidRPr="00594DFA">
        <w:rPr>
          <w:rStyle w:val="ECCParagraph"/>
        </w:rPr>
        <w:t>mounting</w:t>
      </w:r>
      <w:r w:rsidR="002B7970">
        <w:rPr>
          <w:rStyle w:val="ECCParagraph"/>
        </w:rPr>
        <w:t xml:space="preserve"> a large</w:t>
      </w:r>
      <w:r w:rsidR="002B7970" w:rsidRPr="00594DFA">
        <w:rPr>
          <w:rStyle w:val="ECCParagraph"/>
        </w:rPr>
        <w:t xml:space="preserve"> </w:t>
      </w:r>
      <w:r w:rsidRPr="00594DFA">
        <w:rPr>
          <w:rStyle w:val="ECCParagraph"/>
        </w:rPr>
        <w:t>DF</w:t>
      </w:r>
      <w:r w:rsidR="002B7970">
        <w:rPr>
          <w:rStyle w:val="ECCParagraph"/>
        </w:rPr>
        <w:t>-</w:t>
      </w:r>
      <w:r w:rsidRPr="00594DFA">
        <w:rPr>
          <w:rStyle w:val="ECCParagraph"/>
        </w:rPr>
        <w:t xml:space="preserve">antenna </w:t>
      </w:r>
      <w:r w:rsidR="007A3259" w:rsidRPr="007A3259">
        <w:rPr>
          <w:rStyle w:val="ECCParagraph"/>
        </w:rPr>
        <w:t>on the vehicle roof</w:t>
      </w:r>
      <w:r w:rsidR="007A3259">
        <w:rPr>
          <w:rStyle w:val="ECCParagraph"/>
        </w:rPr>
        <w:t xml:space="preserve"> or on antenna mast</w:t>
      </w:r>
      <w:r w:rsidR="003E4759">
        <w:rPr>
          <w:rStyle w:val="ECCParagraph"/>
        </w:rPr>
        <w:t xml:space="preserve"> </w:t>
      </w:r>
      <w:r w:rsidR="002B7970">
        <w:rPr>
          <w:rStyle w:val="ECCParagraph"/>
        </w:rPr>
        <w:t>(</w:t>
      </w:r>
      <w:r w:rsidR="009C0EDC">
        <w:rPr>
          <w:rStyle w:val="ECCParagraph"/>
        </w:rPr>
        <w:t xml:space="preserve">Figure </w:t>
      </w:r>
      <w:r w:rsidR="00E21B6D">
        <w:rPr>
          <w:rStyle w:val="ECCParagraph"/>
        </w:rPr>
        <w:t>18</w:t>
      </w:r>
      <w:r w:rsidR="009C0EDC">
        <w:rPr>
          <w:rStyle w:val="ECCParagraph"/>
        </w:rPr>
        <w:t>)</w:t>
      </w:r>
      <w:r w:rsidR="003E4759">
        <w:rPr>
          <w:rStyle w:val="ECCParagraph"/>
        </w:rPr>
        <w:t xml:space="preserve">. The following picture shows a solution to mount and unmount it without </w:t>
      </w:r>
      <w:r w:rsidR="003C378D">
        <w:rPr>
          <w:rStyle w:val="ECCParagraph"/>
        </w:rPr>
        <w:t>too</w:t>
      </w:r>
      <w:r w:rsidR="003E4759">
        <w:rPr>
          <w:rStyle w:val="ECCParagraph"/>
        </w:rPr>
        <w:t xml:space="preserve"> much effort for the staff, since the antenna turns on a metal arm.</w:t>
      </w:r>
      <w:r w:rsidR="006D7BC3">
        <w:rPr>
          <w:rStyle w:val="ECCParagraph"/>
        </w:rPr>
        <w:t xml:space="preserve"> To support this construction and the movement a pneumatic spring is used.</w:t>
      </w:r>
    </w:p>
    <w:p w:rsidR="00481821" w:rsidRDefault="00481821">
      <w:pPr>
        <w:rPr>
          <w:rStyle w:val="ECCParagraph"/>
        </w:rPr>
      </w:pPr>
      <w:r>
        <w:rPr>
          <w:rStyle w:val="ECCParagraph"/>
        </w:rPr>
        <w:br w:type="page"/>
      </w:r>
    </w:p>
    <w:p w:rsidR="008C4FBF" w:rsidRDefault="008C4FBF" w:rsidP="00916966">
      <w:pPr>
        <w:pStyle w:val="ECCFiguregraphcentered"/>
        <w:rPr>
          <w:rStyle w:val="ECCParagraph"/>
        </w:rPr>
      </w:pPr>
      <w:r>
        <w:rPr>
          <w:lang w:val="da-DK" w:eastAsia="da-DK"/>
        </w:rPr>
        <w:lastRenderedPageBreak/>
        <mc:AlternateContent>
          <mc:Choice Requires="wps">
            <w:drawing>
              <wp:anchor distT="0" distB="0" distL="114300" distR="114300" simplePos="0" relativeHeight="251666432" behindDoc="0" locked="0" layoutInCell="1" allowOverlap="1" wp14:anchorId="7ABC2D17" wp14:editId="201ABAB4">
                <wp:simplePos x="0" y="0"/>
                <wp:positionH relativeFrom="column">
                  <wp:posOffset>1577340</wp:posOffset>
                </wp:positionH>
                <wp:positionV relativeFrom="paragraph">
                  <wp:posOffset>812165</wp:posOffset>
                </wp:positionV>
                <wp:extent cx="2099013" cy="1362318"/>
                <wp:effectExtent l="57150" t="38100" r="53975" b="85725"/>
                <wp:wrapNone/>
                <wp:docPr id="38" name="Freihandform 38"/>
                <wp:cNvGraphicFramePr/>
                <a:graphic xmlns:a="http://schemas.openxmlformats.org/drawingml/2006/main">
                  <a:graphicData uri="http://schemas.microsoft.com/office/word/2010/wordprocessingShape">
                    <wps:wsp>
                      <wps:cNvSpPr/>
                      <wps:spPr>
                        <a:xfrm>
                          <a:off x="0" y="0"/>
                          <a:ext cx="2099013" cy="1362318"/>
                        </a:xfrm>
                        <a:custGeom>
                          <a:avLst/>
                          <a:gdLst>
                            <a:gd name="connsiteX0" fmla="*/ 2213279 w 2213279"/>
                            <a:gd name="connsiteY0" fmla="*/ 795130 h 795130"/>
                            <a:gd name="connsiteX1" fmla="*/ 1322733 w 2213279"/>
                            <a:gd name="connsiteY1" fmla="*/ 55659 h 795130"/>
                            <a:gd name="connsiteX2" fmla="*/ 42573 w 2213279"/>
                            <a:gd name="connsiteY2" fmla="*/ 206734 h 795130"/>
                            <a:gd name="connsiteX3" fmla="*/ 360625 w 2213279"/>
                            <a:gd name="connsiteY3" fmla="*/ 580445 h 795130"/>
                            <a:gd name="connsiteX4" fmla="*/ 909265 w 2213279"/>
                            <a:gd name="connsiteY4" fmla="*/ 0 h 795130"/>
                            <a:gd name="connsiteX0" fmla="*/ 2406702 w 2406702"/>
                            <a:gd name="connsiteY0" fmla="*/ 770036 h 778373"/>
                            <a:gd name="connsiteX1" fmla="*/ 1516156 w 2406702"/>
                            <a:gd name="connsiteY1" fmla="*/ 30565 h 778373"/>
                            <a:gd name="connsiteX2" fmla="*/ 235996 w 2406702"/>
                            <a:gd name="connsiteY2" fmla="*/ 181640 h 778373"/>
                            <a:gd name="connsiteX3" fmla="*/ 554048 w 2406702"/>
                            <a:gd name="connsiteY3" fmla="*/ 555351 h 778373"/>
                            <a:gd name="connsiteX4" fmla="*/ 37192 w 2406702"/>
                            <a:gd name="connsiteY4" fmla="*/ 666765 h 778373"/>
                            <a:gd name="connsiteX0" fmla="*/ 2369510 w 2369510"/>
                            <a:gd name="connsiteY0" fmla="*/ 772262 h 772262"/>
                            <a:gd name="connsiteX1" fmla="*/ 1478964 w 2369510"/>
                            <a:gd name="connsiteY1" fmla="*/ 32791 h 772262"/>
                            <a:gd name="connsiteX2" fmla="*/ 198804 w 2369510"/>
                            <a:gd name="connsiteY2" fmla="*/ 183866 h 772262"/>
                            <a:gd name="connsiteX3" fmla="*/ 0 w 2369510"/>
                            <a:gd name="connsiteY3" fmla="*/ 668991 h 772262"/>
                            <a:gd name="connsiteX0" fmla="*/ 2369510 w 2369510"/>
                            <a:gd name="connsiteY0" fmla="*/ 588396 h 588396"/>
                            <a:gd name="connsiteX1" fmla="*/ 198804 w 2369510"/>
                            <a:gd name="connsiteY1" fmla="*/ 0 h 588396"/>
                            <a:gd name="connsiteX2" fmla="*/ 0 w 2369510"/>
                            <a:gd name="connsiteY2" fmla="*/ 485125 h 588396"/>
                            <a:gd name="connsiteX0" fmla="*/ 2369510 w 2369510"/>
                            <a:gd name="connsiteY0" fmla="*/ 540658 h 540658"/>
                            <a:gd name="connsiteX1" fmla="*/ 1200806 w 2369510"/>
                            <a:gd name="connsiteY1" fmla="*/ 0 h 540658"/>
                            <a:gd name="connsiteX2" fmla="*/ 0 w 2369510"/>
                            <a:gd name="connsiteY2" fmla="*/ 437387 h 540658"/>
                            <a:gd name="connsiteX0" fmla="*/ 2369510 w 2369510"/>
                            <a:gd name="connsiteY0" fmla="*/ 547737 h 547737"/>
                            <a:gd name="connsiteX1" fmla="*/ 1200806 w 2369510"/>
                            <a:gd name="connsiteY1" fmla="*/ 7079 h 547737"/>
                            <a:gd name="connsiteX2" fmla="*/ 0 w 2369510"/>
                            <a:gd name="connsiteY2" fmla="*/ 444466 h 547737"/>
                            <a:gd name="connsiteX0" fmla="*/ 2369510 w 2369510"/>
                            <a:gd name="connsiteY0" fmla="*/ 823512 h 823512"/>
                            <a:gd name="connsiteX1" fmla="*/ 1574568 w 2369510"/>
                            <a:gd name="connsiteY1" fmla="*/ 4371 h 823512"/>
                            <a:gd name="connsiteX2" fmla="*/ 0 w 2369510"/>
                            <a:gd name="connsiteY2" fmla="*/ 720241 h 823512"/>
                            <a:gd name="connsiteX0" fmla="*/ 2369510 w 2369510"/>
                            <a:gd name="connsiteY0" fmla="*/ 747566 h 747566"/>
                            <a:gd name="connsiteX1" fmla="*/ 1574568 w 2369510"/>
                            <a:gd name="connsiteY1" fmla="*/ 34 h 747566"/>
                            <a:gd name="connsiteX2" fmla="*/ 0 w 2369510"/>
                            <a:gd name="connsiteY2" fmla="*/ 715904 h 747566"/>
                            <a:gd name="connsiteX0" fmla="*/ 2369510 w 2369510"/>
                            <a:gd name="connsiteY0" fmla="*/ 747566 h 747566"/>
                            <a:gd name="connsiteX1" fmla="*/ 1574568 w 2369510"/>
                            <a:gd name="connsiteY1" fmla="*/ 34 h 747566"/>
                            <a:gd name="connsiteX2" fmla="*/ 0 w 2369510"/>
                            <a:gd name="connsiteY2" fmla="*/ 715904 h 747566"/>
                            <a:gd name="connsiteX0" fmla="*/ 1788985 w 1788985"/>
                            <a:gd name="connsiteY0" fmla="*/ 804487 h 804487"/>
                            <a:gd name="connsiteX1" fmla="*/ 994043 w 1788985"/>
                            <a:gd name="connsiteY1" fmla="*/ 56955 h 804487"/>
                            <a:gd name="connsiteX2" fmla="*/ 0 w 1788985"/>
                            <a:gd name="connsiteY2" fmla="*/ 120114 h 804487"/>
                            <a:gd name="connsiteX0" fmla="*/ 1788985 w 1788985"/>
                            <a:gd name="connsiteY0" fmla="*/ 966311 h 966311"/>
                            <a:gd name="connsiteX1" fmla="*/ 1097420 w 1788985"/>
                            <a:gd name="connsiteY1" fmla="*/ 27811 h 966311"/>
                            <a:gd name="connsiteX2" fmla="*/ 0 w 1788985"/>
                            <a:gd name="connsiteY2" fmla="*/ 281938 h 966311"/>
                            <a:gd name="connsiteX0" fmla="*/ 1788985 w 1788985"/>
                            <a:gd name="connsiteY0" fmla="*/ 977894 h 977894"/>
                            <a:gd name="connsiteX1" fmla="*/ 1097420 w 1788985"/>
                            <a:gd name="connsiteY1" fmla="*/ 39394 h 977894"/>
                            <a:gd name="connsiteX2" fmla="*/ 0 w 1788985"/>
                            <a:gd name="connsiteY2" fmla="*/ 293521 h 977894"/>
                            <a:gd name="connsiteX0" fmla="*/ 1788985 w 1788985"/>
                            <a:gd name="connsiteY0" fmla="*/ 966312 h 966312"/>
                            <a:gd name="connsiteX1" fmla="*/ 1097420 w 1788985"/>
                            <a:gd name="connsiteY1" fmla="*/ 27812 h 966312"/>
                            <a:gd name="connsiteX2" fmla="*/ 0 w 1788985"/>
                            <a:gd name="connsiteY2" fmla="*/ 281939 h 966312"/>
                            <a:gd name="connsiteX0" fmla="*/ 1788985 w 1788985"/>
                            <a:gd name="connsiteY0" fmla="*/ 982810 h 982810"/>
                            <a:gd name="connsiteX1" fmla="*/ 1097420 w 1788985"/>
                            <a:gd name="connsiteY1" fmla="*/ 44310 h 982810"/>
                            <a:gd name="connsiteX2" fmla="*/ 0 w 1788985"/>
                            <a:gd name="connsiteY2" fmla="*/ 202912 h 982810"/>
                            <a:gd name="connsiteX0" fmla="*/ 1788985 w 1788985"/>
                            <a:gd name="connsiteY0" fmla="*/ 970686 h 970686"/>
                            <a:gd name="connsiteX1" fmla="*/ 1097420 w 1788985"/>
                            <a:gd name="connsiteY1" fmla="*/ 32186 h 970686"/>
                            <a:gd name="connsiteX2" fmla="*/ 0 w 1788985"/>
                            <a:gd name="connsiteY2" fmla="*/ 190788 h 970686"/>
                            <a:gd name="connsiteX0" fmla="*/ 1788985 w 1788985"/>
                            <a:gd name="connsiteY0" fmla="*/ 979808 h 979808"/>
                            <a:gd name="connsiteX1" fmla="*/ 1097420 w 1788985"/>
                            <a:gd name="connsiteY1" fmla="*/ 41308 h 979808"/>
                            <a:gd name="connsiteX2" fmla="*/ 0 w 1788985"/>
                            <a:gd name="connsiteY2" fmla="*/ 199910 h 979808"/>
                            <a:gd name="connsiteX0" fmla="*/ 1788985 w 1788985"/>
                            <a:gd name="connsiteY0" fmla="*/ 960782 h 960782"/>
                            <a:gd name="connsiteX1" fmla="*/ 1097420 w 1788985"/>
                            <a:gd name="connsiteY1" fmla="*/ 22282 h 960782"/>
                            <a:gd name="connsiteX2" fmla="*/ 0 w 1788985"/>
                            <a:gd name="connsiteY2" fmla="*/ 180884 h 960782"/>
                            <a:gd name="connsiteX0" fmla="*/ 1685607 w 1685607"/>
                            <a:gd name="connsiteY0" fmla="*/ 944262 h 944262"/>
                            <a:gd name="connsiteX1" fmla="*/ 994042 w 1685607"/>
                            <a:gd name="connsiteY1" fmla="*/ 5762 h 944262"/>
                            <a:gd name="connsiteX2" fmla="*/ 0 w 1685607"/>
                            <a:gd name="connsiteY2" fmla="*/ 474678 h 944262"/>
                            <a:gd name="connsiteX0" fmla="*/ 1685607 w 1685607"/>
                            <a:gd name="connsiteY0" fmla="*/ 954592 h 954592"/>
                            <a:gd name="connsiteX1" fmla="*/ 994042 w 1685607"/>
                            <a:gd name="connsiteY1" fmla="*/ 16092 h 954592"/>
                            <a:gd name="connsiteX2" fmla="*/ 0 w 1685607"/>
                            <a:gd name="connsiteY2" fmla="*/ 485008 h 954592"/>
                            <a:gd name="connsiteX0" fmla="*/ 1542457 w 1542457"/>
                            <a:gd name="connsiteY0" fmla="*/ 688481 h 688480"/>
                            <a:gd name="connsiteX1" fmla="*/ 994042 w 1542457"/>
                            <a:gd name="connsiteY1" fmla="*/ 4642 h 688480"/>
                            <a:gd name="connsiteX2" fmla="*/ 0 w 1542457"/>
                            <a:gd name="connsiteY2" fmla="*/ 473558 h 688480"/>
                            <a:gd name="connsiteX0" fmla="*/ 1578335 w 1578335"/>
                            <a:gd name="connsiteY0" fmla="*/ 744102 h 744102"/>
                            <a:gd name="connsiteX1" fmla="*/ 1029920 w 1578335"/>
                            <a:gd name="connsiteY1" fmla="*/ 60263 h 744102"/>
                            <a:gd name="connsiteX2" fmla="*/ 0 w 1578335"/>
                            <a:gd name="connsiteY2" fmla="*/ 259642 h 744102"/>
                            <a:gd name="connsiteX0" fmla="*/ 1578335 w 1578335"/>
                            <a:gd name="connsiteY0" fmla="*/ 729672 h 729672"/>
                            <a:gd name="connsiteX1" fmla="*/ 1029920 w 1578335"/>
                            <a:gd name="connsiteY1" fmla="*/ 45833 h 729672"/>
                            <a:gd name="connsiteX2" fmla="*/ 0 w 1578335"/>
                            <a:gd name="connsiteY2" fmla="*/ 245212 h 729672"/>
                            <a:gd name="connsiteX0" fmla="*/ 1578335 w 1578335"/>
                            <a:gd name="connsiteY0" fmla="*/ 732738 h 732738"/>
                            <a:gd name="connsiteX1" fmla="*/ 1155497 w 1578335"/>
                            <a:gd name="connsiteY1" fmla="*/ 44687 h 732738"/>
                            <a:gd name="connsiteX2" fmla="*/ 0 w 1578335"/>
                            <a:gd name="connsiteY2" fmla="*/ 248278 h 732738"/>
                            <a:gd name="connsiteX0" fmla="*/ 1578335 w 1578335"/>
                            <a:gd name="connsiteY0" fmla="*/ 749585 h 749585"/>
                            <a:gd name="connsiteX1" fmla="*/ 1155497 w 1578335"/>
                            <a:gd name="connsiteY1" fmla="*/ 61534 h 749585"/>
                            <a:gd name="connsiteX2" fmla="*/ 0 w 1578335"/>
                            <a:gd name="connsiteY2" fmla="*/ 265125 h 749585"/>
                            <a:gd name="connsiteX0" fmla="*/ 1578335 w 1578335"/>
                            <a:gd name="connsiteY0" fmla="*/ 749585 h 749585"/>
                            <a:gd name="connsiteX1" fmla="*/ 1155497 w 1578335"/>
                            <a:gd name="connsiteY1" fmla="*/ 61534 h 749585"/>
                            <a:gd name="connsiteX2" fmla="*/ 0 w 1578335"/>
                            <a:gd name="connsiteY2" fmla="*/ 265125 h 749585"/>
                            <a:gd name="connsiteX0" fmla="*/ 1578335 w 1578335"/>
                            <a:gd name="connsiteY0" fmla="*/ 721508 h 721508"/>
                            <a:gd name="connsiteX1" fmla="*/ 1155497 w 1578335"/>
                            <a:gd name="connsiteY1" fmla="*/ 33457 h 721508"/>
                            <a:gd name="connsiteX2" fmla="*/ 0 w 1578335"/>
                            <a:gd name="connsiteY2" fmla="*/ 237048 h 721508"/>
                          </a:gdLst>
                          <a:ahLst/>
                          <a:cxnLst>
                            <a:cxn ang="0">
                              <a:pos x="connsiteX0" y="connsiteY0"/>
                            </a:cxn>
                            <a:cxn ang="0">
                              <a:pos x="connsiteX1" y="connsiteY1"/>
                            </a:cxn>
                            <a:cxn ang="0">
                              <a:pos x="connsiteX2" y="connsiteY2"/>
                            </a:cxn>
                          </a:cxnLst>
                          <a:rect l="l" t="t" r="r" b="b"/>
                          <a:pathLst>
                            <a:path w="1578335" h="721508">
                              <a:moveTo>
                                <a:pt x="1578335" y="721508"/>
                              </a:moveTo>
                              <a:cubicBezTo>
                                <a:pt x="1408572" y="193480"/>
                                <a:pt x="1310915" y="88922"/>
                                <a:pt x="1155497" y="33457"/>
                              </a:cubicBezTo>
                              <a:cubicBezTo>
                                <a:pt x="1000079" y="-22008"/>
                                <a:pt x="638267" y="-40003"/>
                                <a:pt x="0" y="237048"/>
                              </a:cubicBezTo>
                            </a:path>
                          </a:pathLst>
                        </a:custGeom>
                        <a:noFill/>
                        <a:ln w="38100">
                          <a:solidFill>
                            <a:srgbClr val="FFFF00"/>
                          </a:solidFill>
                          <a:prstDash val="sysDot"/>
                          <a:headEnd type="none" w="med" len="med"/>
                          <a:tailEnd type="arrow" w="med" len="med"/>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1BD9803B" id="Freihandform 38" o:spid="_x0000_s1026" style="position:absolute;margin-left:124.2pt;margin-top:63.95pt;width:165.3pt;height:107.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578335,7215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" path="m1578335,721508c1408572,193480,1310915,88922,1155497,33457,1000079,-22008,638267,-40003,,237048e" filled="f" strokecolor="yellow" strokeweight="3pt">
                <v:stroke dashstyle="1 1" endarrow="open"/>
                <v:shadow on="t" color="black" opacity="22937f" origin=",.5" offset="0,.63889mm"/>
                <v:path arrowok="t" o:connecttype="custom" o:connectlocs="2099013,1362318;1536685,63172;0,447583" o:connectangles="0,0,0"/>
              </v:shape>
            </w:pict>
          </mc:Fallback>
        </mc:AlternateContent>
      </w:r>
      <w:r w:rsidRPr="009C0EDC">
        <w:rPr>
          <w:lang w:val="da-DK" w:eastAsia="da-DK"/>
        </w:rPr>
        <w:drawing>
          <wp:inline distT="0" distB="0" distL="0" distR="0" wp14:anchorId="3C793BB8" wp14:editId="11F4E1C1">
            <wp:extent cx="4284324" cy="3380198"/>
            <wp:effectExtent l="0" t="0" r="2540" b="0"/>
            <wp:docPr id="129" name="Grafik 49" descr="C:\Users\511-9\AppData\Local\Microsoft\Windows\Temporary Internet Files\Content.Word\P1150949.jpg"/>
            <wp:cNvGraphicFramePr/>
            <a:graphic xmlns:a="http://schemas.openxmlformats.org/drawingml/2006/main">
              <a:graphicData uri="http://schemas.openxmlformats.org/drawingml/2006/picture">
                <pic:pic xmlns:pic="http://schemas.openxmlformats.org/drawingml/2006/picture">
                  <pic:nvPicPr>
                    <pic:cNvPr id="49" name="Grafik 49" descr="C:\Users\511-9\AppData\Local\Microsoft\Windows\Temporary Internet Files\Content.Word\P1150949.jpg"/>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4283932" cy="3379889"/>
                    </a:xfrm>
                    <a:prstGeom prst="rect">
                      <a:avLst/>
                    </a:prstGeom>
                    <a:noFill/>
                    <a:ln>
                      <a:noFill/>
                    </a:ln>
                  </pic:spPr>
                </pic:pic>
              </a:graphicData>
            </a:graphic>
          </wp:inline>
        </w:drawing>
      </w:r>
    </w:p>
    <w:p w:rsidR="008C4FBF" w:rsidRDefault="008C4FBF" w:rsidP="00916966">
      <w:pPr>
        <w:pStyle w:val="ECCFiguregraphcentered"/>
        <w:rPr>
          <w:rStyle w:val="ECCParagraph"/>
        </w:rPr>
      </w:pPr>
      <w:r w:rsidRPr="009C0EDC">
        <w:rPr>
          <w:rStyle w:val="ECCParagraph"/>
        </w:rPr>
        <w:t xml:space="preserve">a) </w:t>
      </w:r>
      <w:r>
        <w:rPr>
          <w:rStyle w:val="ECCParagraph"/>
        </w:rPr>
        <w:t>On arm support on the vehicle roof (before lifting)</w:t>
      </w:r>
    </w:p>
    <w:p w:rsidR="00891015" w:rsidRDefault="00891015" w:rsidP="00916966">
      <w:pPr>
        <w:pStyle w:val="ECCFiguregraphcentered"/>
        <w:rPr>
          <w:rStyle w:val="ECCParagraph"/>
        </w:rPr>
      </w:pPr>
      <w:r w:rsidRPr="008C4FBF">
        <w:rPr>
          <w:lang w:val="da-DK" w:eastAsia="da-DK"/>
        </w:rPr>
        <mc:AlternateContent>
          <mc:Choice Requires="wps">
            <w:drawing>
              <wp:anchor distT="0" distB="0" distL="114300" distR="114300" simplePos="0" relativeHeight="251702272" behindDoc="0" locked="0" layoutInCell="1" allowOverlap="1" wp14:anchorId="435514A9" wp14:editId="32066AA4">
                <wp:simplePos x="0" y="0"/>
                <wp:positionH relativeFrom="column">
                  <wp:posOffset>2974975</wp:posOffset>
                </wp:positionH>
                <wp:positionV relativeFrom="paragraph">
                  <wp:posOffset>2701925</wp:posOffset>
                </wp:positionV>
                <wp:extent cx="2003425" cy="1172845"/>
                <wp:effectExtent l="57150" t="38100" r="53975" b="84455"/>
                <wp:wrapNone/>
                <wp:docPr id="303" name="Freihandform 303"/>
                <wp:cNvGraphicFramePr/>
                <a:graphic xmlns:a="http://schemas.openxmlformats.org/drawingml/2006/main">
                  <a:graphicData uri="http://schemas.microsoft.com/office/word/2010/wordprocessingShape">
                    <wps:wsp>
                      <wps:cNvSpPr/>
                      <wps:spPr>
                        <a:xfrm>
                          <a:off x="0" y="0"/>
                          <a:ext cx="2003425" cy="1172845"/>
                        </a:xfrm>
                        <a:custGeom>
                          <a:avLst/>
                          <a:gdLst>
                            <a:gd name="connsiteX0" fmla="*/ 2213279 w 2213279"/>
                            <a:gd name="connsiteY0" fmla="*/ 795130 h 795130"/>
                            <a:gd name="connsiteX1" fmla="*/ 1322733 w 2213279"/>
                            <a:gd name="connsiteY1" fmla="*/ 55659 h 795130"/>
                            <a:gd name="connsiteX2" fmla="*/ 42573 w 2213279"/>
                            <a:gd name="connsiteY2" fmla="*/ 206734 h 795130"/>
                            <a:gd name="connsiteX3" fmla="*/ 360625 w 2213279"/>
                            <a:gd name="connsiteY3" fmla="*/ 580445 h 795130"/>
                            <a:gd name="connsiteX4" fmla="*/ 909265 w 2213279"/>
                            <a:gd name="connsiteY4" fmla="*/ 0 h 795130"/>
                            <a:gd name="connsiteX0" fmla="*/ 2406702 w 2406702"/>
                            <a:gd name="connsiteY0" fmla="*/ 770036 h 778373"/>
                            <a:gd name="connsiteX1" fmla="*/ 1516156 w 2406702"/>
                            <a:gd name="connsiteY1" fmla="*/ 30565 h 778373"/>
                            <a:gd name="connsiteX2" fmla="*/ 235996 w 2406702"/>
                            <a:gd name="connsiteY2" fmla="*/ 181640 h 778373"/>
                            <a:gd name="connsiteX3" fmla="*/ 554048 w 2406702"/>
                            <a:gd name="connsiteY3" fmla="*/ 555351 h 778373"/>
                            <a:gd name="connsiteX4" fmla="*/ 37192 w 2406702"/>
                            <a:gd name="connsiteY4" fmla="*/ 666765 h 778373"/>
                            <a:gd name="connsiteX0" fmla="*/ 2369510 w 2369510"/>
                            <a:gd name="connsiteY0" fmla="*/ 772262 h 772262"/>
                            <a:gd name="connsiteX1" fmla="*/ 1478964 w 2369510"/>
                            <a:gd name="connsiteY1" fmla="*/ 32791 h 772262"/>
                            <a:gd name="connsiteX2" fmla="*/ 198804 w 2369510"/>
                            <a:gd name="connsiteY2" fmla="*/ 183866 h 772262"/>
                            <a:gd name="connsiteX3" fmla="*/ 0 w 2369510"/>
                            <a:gd name="connsiteY3" fmla="*/ 668991 h 772262"/>
                            <a:gd name="connsiteX0" fmla="*/ 2369510 w 2369510"/>
                            <a:gd name="connsiteY0" fmla="*/ 588396 h 588396"/>
                            <a:gd name="connsiteX1" fmla="*/ 198804 w 2369510"/>
                            <a:gd name="connsiteY1" fmla="*/ 0 h 588396"/>
                            <a:gd name="connsiteX2" fmla="*/ 0 w 2369510"/>
                            <a:gd name="connsiteY2" fmla="*/ 485125 h 588396"/>
                            <a:gd name="connsiteX0" fmla="*/ 2369510 w 2369510"/>
                            <a:gd name="connsiteY0" fmla="*/ 540658 h 540658"/>
                            <a:gd name="connsiteX1" fmla="*/ 1200806 w 2369510"/>
                            <a:gd name="connsiteY1" fmla="*/ 0 h 540658"/>
                            <a:gd name="connsiteX2" fmla="*/ 0 w 2369510"/>
                            <a:gd name="connsiteY2" fmla="*/ 437387 h 540658"/>
                            <a:gd name="connsiteX0" fmla="*/ 2369510 w 2369510"/>
                            <a:gd name="connsiteY0" fmla="*/ 547737 h 547737"/>
                            <a:gd name="connsiteX1" fmla="*/ 1200806 w 2369510"/>
                            <a:gd name="connsiteY1" fmla="*/ 7079 h 547737"/>
                            <a:gd name="connsiteX2" fmla="*/ 0 w 2369510"/>
                            <a:gd name="connsiteY2" fmla="*/ 444466 h 547737"/>
                            <a:gd name="connsiteX0" fmla="*/ 2369510 w 2369510"/>
                            <a:gd name="connsiteY0" fmla="*/ 823512 h 823512"/>
                            <a:gd name="connsiteX1" fmla="*/ 1574568 w 2369510"/>
                            <a:gd name="connsiteY1" fmla="*/ 4371 h 823512"/>
                            <a:gd name="connsiteX2" fmla="*/ 0 w 2369510"/>
                            <a:gd name="connsiteY2" fmla="*/ 720241 h 823512"/>
                            <a:gd name="connsiteX0" fmla="*/ 2369510 w 2369510"/>
                            <a:gd name="connsiteY0" fmla="*/ 747566 h 747566"/>
                            <a:gd name="connsiteX1" fmla="*/ 1574568 w 2369510"/>
                            <a:gd name="connsiteY1" fmla="*/ 34 h 747566"/>
                            <a:gd name="connsiteX2" fmla="*/ 0 w 2369510"/>
                            <a:gd name="connsiteY2" fmla="*/ 715904 h 747566"/>
                            <a:gd name="connsiteX0" fmla="*/ 2369510 w 2369510"/>
                            <a:gd name="connsiteY0" fmla="*/ 747566 h 747566"/>
                            <a:gd name="connsiteX1" fmla="*/ 1574568 w 2369510"/>
                            <a:gd name="connsiteY1" fmla="*/ 34 h 747566"/>
                            <a:gd name="connsiteX2" fmla="*/ 0 w 2369510"/>
                            <a:gd name="connsiteY2" fmla="*/ 715904 h 747566"/>
                            <a:gd name="connsiteX0" fmla="*/ 1788985 w 1788985"/>
                            <a:gd name="connsiteY0" fmla="*/ 804487 h 804487"/>
                            <a:gd name="connsiteX1" fmla="*/ 994043 w 1788985"/>
                            <a:gd name="connsiteY1" fmla="*/ 56955 h 804487"/>
                            <a:gd name="connsiteX2" fmla="*/ 0 w 1788985"/>
                            <a:gd name="connsiteY2" fmla="*/ 120114 h 804487"/>
                            <a:gd name="connsiteX0" fmla="*/ 1788985 w 1788985"/>
                            <a:gd name="connsiteY0" fmla="*/ 966311 h 966311"/>
                            <a:gd name="connsiteX1" fmla="*/ 1097420 w 1788985"/>
                            <a:gd name="connsiteY1" fmla="*/ 27811 h 966311"/>
                            <a:gd name="connsiteX2" fmla="*/ 0 w 1788985"/>
                            <a:gd name="connsiteY2" fmla="*/ 281938 h 966311"/>
                            <a:gd name="connsiteX0" fmla="*/ 1788985 w 1788985"/>
                            <a:gd name="connsiteY0" fmla="*/ 977894 h 977894"/>
                            <a:gd name="connsiteX1" fmla="*/ 1097420 w 1788985"/>
                            <a:gd name="connsiteY1" fmla="*/ 39394 h 977894"/>
                            <a:gd name="connsiteX2" fmla="*/ 0 w 1788985"/>
                            <a:gd name="connsiteY2" fmla="*/ 293521 h 977894"/>
                            <a:gd name="connsiteX0" fmla="*/ 1788985 w 1788985"/>
                            <a:gd name="connsiteY0" fmla="*/ 966312 h 966312"/>
                            <a:gd name="connsiteX1" fmla="*/ 1097420 w 1788985"/>
                            <a:gd name="connsiteY1" fmla="*/ 27812 h 966312"/>
                            <a:gd name="connsiteX2" fmla="*/ 0 w 1788985"/>
                            <a:gd name="connsiteY2" fmla="*/ 281939 h 966312"/>
                            <a:gd name="connsiteX0" fmla="*/ 1788985 w 1788985"/>
                            <a:gd name="connsiteY0" fmla="*/ 982810 h 982810"/>
                            <a:gd name="connsiteX1" fmla="*/ 1097420 w 1788985"/>
                            <a:gd name="connsiteY1" fmla="*/ 44310 h 982810"/>
                            <a:gd name="connsiteX2" fmla="*/ 0 w 1788985"/>
                            <a:gd name="connsiteY2" fmla="*/ 202912 h 982810"/>
                            <a:gd name="connsiteX0" fmla="*/ 1788985 w 1788985"/>
                            <a:gd name="connsiteY0" fmla="*/ 970686 h 970686"/>
                            <a:gd name="connsiteX1" fmla="*/ 1097420 w 1788985"/>
                            <a:gd name="connsiteY1" fmla="*/ 32186 h 970686"/>
                            <a:gd name="connsiteX2" fmla="*/ 0 w 1788985"/>
                            <a:gd name="connsiteY2" fmla="*/ 190788 h 970686"/>
                            <a:gd name="connsiteX0" fmla="*/ 1788985 w 1788985"/>
                            <a:gd name="connsiteY0" fmla="*/ 979808 h 979808"/>
                            <a:gd name="connsiteX1" fmla="*/ 1097420 w 1788985"/>
                            <a:gd name="connsiteY1" fmla="*/ 41308 h 979808"/>
                            <a:gd name="connsiteX2" fmla="*/ 0 w 1788985"/>
                            <a:gd name="connsiteY2" fmla="*/ 199910 h 979808"/>
                            <a:gd name="connsiteX0" fmla="*/ 1788985 w 1788985"/>
                            <a:gd name="connsiteY0" fmla="*/ 960782 h 960782"/>
                            <a:gd name="connsiteX1" fmla="*/ 1097420 w 1788985"/>
                            <a:gd name="connsiteY1" fmla="*/ 22282 h 960782"/>
                            <a:gd name="connsiteX2" fmla="*/ 0 w 1788985"/>
                            <a:gd name="connsiteY2" fmla="*/ 180884 h 960782"/>
                            <a:gd name="connsiteX0" fmla="*/ 1685607 w 1685607"/>
                            <a:gd name="connsiteY0" fmla="*/ 944262 h 944262"/>
                            <a:gd name="connsiteX1" fmla="*/ 994042 w 1685607"/>
                            <a:gd name="connsiteY1" fmla="*/ 5762 h 944262"/>
                            <a:gd name="connsiteX2" fmla="*/ 0 w 1685607"/>
                            <a:gd name="connsiteY2" fmla="*/ 474678 h 944262"/>
                            <a:gd name="connsiteX0" fmla="*/ 1685607 w 1685607"/>
                            <a:gd name="connsiteY0" fmla="*/ 954592 h 954592"/>
                            <a:gd name="connsiteX1" fmla="*/ 994042 w 1685607"/>
                            <a:gd name="connsiteY1" fmla="*/ 16092 h 954592"/>
                            <a:gd name="connsiteX2" fmla="*/ 0 w 1685607"/>
                            <a:gd name="connsiteY2" fmla="*/ 485008 h 954592"/>
                            <a:gd name="connsiteX0" fmla="*/ 1542457 w 1542457"/>
                            <a:gd name="connsiteY0" fmla="*/ 688481 h 688480"/>
                            <a:gd name="connsiteX1" fmla="*/ 994042 w 1542457"/>
                            <a:gd name="connsiteY1" fmla="*/ 4642 h 688480"/>
                            <a:gd name="connsiteX2" fmla="*/ 0 w 1542457"/>
                            <a:gd name="connsiteY2" fmla="*/ 473558 h 688480"/>
                            <a:gd name="connsiteX0" fmla="*/ 1542457 w 1542457"/>
                            <a:gd name="connsiteY0" fmla="*/ 1123162 h 1123162"/>
                            <a:gd name="connsiteX1" fmla="*/ 1153072 w 1542457"/>
                            <a:gd name="connsiteY1" fmla="*/ 1508 h 1123162"/>
                            <a:gd name="connsiteX2" fmla="*/ 0 w 1542457"/>
                            <a:gd name="connsiteY2" fmla="*/ 908239 h 1123162"/>
                            <a:gd name="connsiteX0" fmla="*/ 1542457 w 1542457"/>
                            <a:gd name="connsiteY0" fmla="*/ 1144906 h 1144906"/>
                            <a:gd name="connsiteX1" fmla="*/ 1153072 w 1542457"/>
                            <a:gd name="connsiteY1" fmla="*/ 23252 h 1144906"/>
                            <a:gd name="connsiteX2" fmla="*/ 0 w 1542457"/>
                            <a:gd name="connsiteY2" fmla="*/ 929983 h 1144906"/>
                            <a:gd name="connsiteX0" fmla="*/ 1542457 w 1542457"/>
                            <a:gd name="connsiteY0" fmla="*/ 1106194 h 1106194"/>
                            <a:gd name="connsiteX1" fmla="*/ 827061 w 1542457"/>
                            <a:gd name="connsiteY1" fmla="*/ 24363 h 1106194"/>
                            <a:gd name="connsiteX2" fmla="*/ 0 w 1542457"/>
                            <a:gd name="connsiteY2" fmla="*/ 891271 h 1106194"/>
                            <a:gd name="connsiteX0" fmla="*/ 2003646 w 2003646"/>
                            <a:gd name="connsiteY0" fmla="*/ 1174645 h 1174645"/>
                            <a:gd name="connsiteX1" fmla="*/ 1288250 w 2003646"/>
                            <a:gd name="connsiteY1" fmla="*/ 92814 h 1174645"/>
                            <a:gd name="connsiteX2" fmla="*/ 0 w 2003646"/>
                            <a:gd name="connsiteY2" fmla="*/ 283070 h 1174645"/>
                          </a:gdLst>
                          <a:ahLst/>
                          <a:cxnLst>
                            <a:cxn ang="0">
                              <a:pos x="connsiteX0" y="connsiteY0"/>
                            </a:cxn>
                            <a:cxn ang="0">
                              <a:pos x="connsiteX1" y="connsiteY1"/>
                            </a:cxn>
                            <a:cxn ang="0">
                              <a:pos x="connsiteX2" y="connsiteY2"/>
                            </a:cxn>
                          </a:cxnLst>
                          <a:rect l="l" t="t" r="r" b="b"/>
                          <a:pathLst>
                            <a:path w="2003646" h="1174645">
                              <a:moveTo>
                                <a:pt x="2003646" y="1174645"/>
                              </a:moveTo>
                              <a:cubicBezTo>
                                <a:pt x="1774084" y="781426"/>
                                <a:pt x="1622191" y="241410"/>
                                <a:pt x="1288250" y="92814"/>
                              </a:cubicBezTo>
                              <a:cubicBezTo>
                                <a:pt x="954309" y="-55782"/>
                                <a:pt x="470831" y="-48740"/>
                                <a:pt x="0" y="283070"/>
                              </a:cubicBezTo>
                            </a:path>
                          </a:pathLst>
                        </a:custGeom>
                        <a:noFill/>
                        <a:ln w="38100">
                          <a:solidFill>
                            <a:srgbClr val="FFFF00"/>
                          </a:solidFill>
                          <a:headEnd type="none" w="med" len="med"/>
                          <a:tailEnd type="arrow" w="med" len="med"/>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68FA6A33" id="Freihandform 303" o:spid="_x0000_s1026" style="position:absolute;margin-left:234.25pt;margin-top:212.75pt;width:157.75pt;height:92.3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003646,11746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" path="m2003646,1174645c1774084,781426,1622191,241410,1288250,92814,954309,-55782,470831,-48740,,283070e" filled="f" strokecolor="yellow" strokeweight="3pt">
                <v:stroke endarrow="open"/>
                <v:shadow on="t" color="black" opacity="22937f" origin=",.5" offset="0,.63889mm"/>
                <v:path arrowok="t" o:connecttype="custom" o:connectlocs="2003425,1172845;1288108,92672;0,282636" o:connectangles="0,0,0"/>
              </v:shape>
            </w:pict>
          </mc:Fallback>
        </mc:AlternateContent>
      </w:r>
      <w:r w:rsidRPr="009C0EDC">
        <w:rPr>
          <w:lang w:val="da-DK" w:eastAsia="da-DK"/>
        </w:rPr>
        <w:drawing>
          <wp:inline distT="0" distB="0" distL="0" distR="0" wp14:anchorId="3B35E7DA" wp14:editId="1E0C5A9B">
            <wp:extent cx="3579093" cy="4253501"/>
            <wp:effectExtent l="0" t="0" r="2540" b="0"/>
            <wp:docPr id="302" name="Grafik 51" descr="C:\Users\511-9\AppData\Local\Microsoft\Windows\Temporary Internet Files\Content.Word\P1150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Grafik 51" descr="C:\Users\511-9\AppData\Local\Microsoft\Windows\Temporary Internet Files\Content.Word\P1150954.jpg"/>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3577216" cy="4251271"/>
                    </a:xfrm>
                    <a:prstGeom prst="rect">
                      <a:avLst/>
                    </a:prstGeom>
                    <a:noFill/>
                    <a:ln>
                      <a:noFill/>
                    </a:ln>
                  </pic:spPr>
                </pic:pic>
              </a:graphicData>
            </a:graphic>
          </wp:inline>
        </w:drawing>
      </w:r>
    </w:p>
    <w:p w:rsidR="00891015" w:rsidRDefault="00891015" w:rsidP="00916966">
      <w:pPr>
        <w:pStyle w:val="ECCFiguregraphcentered"/>
        <w:rPr>
          <w:rStyle w:val="ECCParagraph"/>
        </w:rPr>
      </w:pPr>
      <w:r w:rsidRPr="009C0EDC">
        <w:rPr>
          <w:rStyle w:val="ECCParagraph"/>
        </w:rPr>
        <w:t xml:space="preserve">b) </w:t>
      </w:r>
      <w:r w:rsidRPr="00606146">
        <w:rPr>
          <w:lang w:val="en-GB"/>
        </w:rPr>
        <w:t>On the antenna mast (after lifting)</w:t>
      </w:r>
    </w:p>
    <w:p w:rsidR="009C0EDC" w:rsidRDefault="009C0EDC" w:rsidP="00916966">
      <w:pPr>
        <w:pStyle w:val="Caption"/>
        <w:rPr>
          <w:rStyle w:val="ECCParagraph"/>
          <w:lang w:eastAsia="de-DE"/>
          <w14:cntxtAlts/>
        </w:rPr>
      </w:pPr>
      <w:r w:rsidRPr="00992D60">
        <w:rPr>
          <w:lang w:val="en-US"/>
        </w:rPr>
        <w:t>Figure 1</w:t>
      </w:r>
      <w:r w:rsidR="00E21B6D" w:rsidRPr="00992D60">
        <w:rPr>
          <w:lang w:val="en-US"/>
        </w:rPr>
        <w:t>8</w:t>
      </w:r>
      <w:r w:rsidRPr="00992D60">
        <w:rPr>
          <w:lang w:val="en-US"/>
        </w:rPr>
        <w:t xml:space="preserve">: Different ways of </w:t>
      </w:r>
      <w:r w:rsidR="00A77BA3" w:rsidRPr="00992D60">
        <w:rPr>
          <w:lang w:val="en-US"/>
        </w:rPr>
        <w:t xml:space="preserve">additional </w:t>
      </w:r>
      <w:r w:rsidRPr="00992D60">
        <w:rPr>
          <w:lang w:val="en-US"/>
        </w:rPr>
        <w:t>DF antenna mounting</w:t>
      </w:r>
      <w:r w:rsidR="00D43BCD" w:rsidRPr="00992D60">
        <w:rPr>
          <w:lang w:val="en-US"/>
        </w:rPr>
        <w:t xml:space="preserve"> (Austria)</w:t>
      </w:r>
    </w:p>
    <w:p w:rsidR="00480955" w:rsidRDefault="00480955" w:rsidP="00480955">
      <w:pPr>
        <w:rPr>
          <w:rStyle w:val="ECCParagraph"/>
        </w:rPr>
      </w:pPr>
      <w:r>
        <w:rPr>
          <w:rStyle w:val="ECCParagraph"/>
        </w:rPr>
        <w:lastRenderedPageBreak/>
        <w:t>The following pictures show another possibility to install additional antennas. In the upper part of the picture a direction finder antenna is mounted on the mast. In the lower part of the picture the direction finder antenna is mounted on the roof of the vehicle and the mast can be used for another antenna setup.</w:t>
      </w:r>
    </w:p>
    <w:p w:rsidR="00480955" w:rsidRDefault="00480955" w:rsidP="00E3175B">
      <w:pPr>
        <w:jc w:val="center"/>
      </w:pPr>
      <w:r w:rsidRPr="00480955">
        <w:rPr>
          <w:noProof/>
          <w:lang w:val="da-DK" w:eastAsia="da-DK"/>
        </w:rPr>
        <mc:AlternateContent>
          <mc:Choice Requires="wps">
            <w:drawing>
              <wp:anchor distT="0" distB="0" distL="114300" distR="114300" simplePos="0" relativeHeight="251697152" behindDoc="0" locked="0" layoutInCell="1" allowOverlap="1" wp14:anchorId="66A3CB89" wp14:editId="34C43F08">
                <wp:simplePos x="0" y="0"/>
                <wp:positionH relativeFrom="column">
                  <wp:posOffset>2804160</wp:posOffset>
                </wp:positionH>
                <wp:positionV relativeFrom="paragraph">
                  <wp:posOffset>481965</wp:posOffset>
                </wp:positionV>
                <wp:extent cx="806416" cy="269944"/>
                <wp:effectExtent l="0" t="0" r="0" b="0"/>
                <wp:wrapNone/>
                <wp:docPr id="57" name="Arrow: Left 9">
                  <a:extLst xmlns:a="http://schemas.openxmlformats.org/drawingml/2006/main"/>
                </wp:docPr>
                <wp:cNvGraphicFramePr/>
                <a:graphic xmlns:a="http://schemas.openxmlformats.org/drawingml/2006/main">
                  <a:graphicData uri="http://schemas.microsoft.com/office/word/2010/wordprocessingShape">
                    <wps:wsp>
                      <wps:cNvSpPr/>
                      <wps:spPr>
                        <a:xfrm>
                          <a:off x="0" y="0"/>
                          <a:ext cx="806416" cy="269944"/>
                        </a:xfrm>
                        <a:prstGeom prst="lef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type w14:anchorId="1D60099C"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rrow: Left 9" o:spid="_x0000_s1026" type="#_x0000_t66" style="position:absolute;margin-left:220.8pt;margin-top:37.95pt;width:63.5pt;height:21.25pt;z-index:251697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" adj="3615" fillcolor="red" stroked="f" strokeweight="2pt"/>
            </w:pict>
          </mc:Fallback>
        </mc:AlternateContent>
      </w:r>
      <w:r w:rsidRPr="00480955">
        <w:rPr>
          <w:noProof/>
          <w:lang w:val="da-DK" w:eastAsia="da-DK"/>
        </w:rPr>
        <mc:AlternateContent>
          <mc:Choice Requires="wps">
            <w:drawing>
              <wp:anchor distT="0" distB="0" distL="114300" distR="114300" simplePos="0" relativeHeight="251696128" behindDoc="0" locked="0" layoutInCell="1" allowOverlap="1" wp14:anchorId="67B2DDD6" wp14:editId="53F542F7">
                <wp:simplePos x="0" y="0"/>
                <wp:positionH relativeFrom="column">
                  <wp:posOffset>1726933</wp:posOffset>
                </wp:positionH>
                <wp:positionV relativeFrom="paragraph">
                  <wp:posOffset>661251</wp:posOffset>
                </wp:positionV>
                <wp:extent cx="262054" cy="75970"/>
                <wp:effectExtent l="54927" t="0" r="79058" b="0"/>
                <wp:wrapNone/>
                <wp:docPr id="288" name="Arrow: Left 12">
                  <a:extLst xmlns:a="http://schemas.openxmlformats.org/drawingml/2006/main"/>
                </wp:docPr>
                <wp:cNvGraphicFramePr/>
                <a:graphic xmlns:a="http://schemas.openxmlformats.org/drawingml/2006/main">
                  <a:graphicData uri="http://schemas.microsoft.com/office/word/2010/wordprocessingShape">
                    <wps:wsp>
                      <wps:cNvSpPr/>
                      <wps:spPr>
                        <a:xfrm rot="18647103">
                          <a:off x="0" y="0"/>
                          <a:ext cx="262054" cy="75970"/>
                        </a:xfrm>
                        <a:prstGeom prst="lef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4886DF20" id="Arrow: Left 12" o:spid="_x0000_s1026" type="#_x0000_t66" style="position:absolute;margin-left:136pt;margin-top:52.05pt;width:20.65pt;height:6pt;rotation:-3225351fd;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" adj="3131" fillcolor="red" stroked="f" strokeweight="2pt"/>
            </w:pict>
          </mc:Fallback>
        </mc:AlternateContent>
      </w:r>
      <w:r w:rsidRPr="00480955">
        <w:rPr>
          <w:noProof/>
          <w:lang w:val="da-DK" w:eastAsia="da-DK"/>
        </w:rPr>
        <w:drawing>
          <wp:inline distT="0" distB="0" distL="0" distR="0" wp14:anchorId="0316F0F9" wp14:editId="222741DF">
            <wp:extent cx="3421499" cy="2094865"/>
            <wp:effectExtent l="0" t="0" r="7620" b="635"/>
            <wp:docPr id="289" name="Picture 7">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AC9E664F-0583-46A1-B9F1-427221E1C0C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AC9E664F-0583-46A1-B9F1-427221E1C0CB}"/>
                        </a:ext>
                      </a:extLst>
                    </pic:cNvPr>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3427837" cy="2098746"/>
                    </a:xfrm>
                    <a:prstGeom prst="rect">
                      <a:avLst/>
                    </a:prstGeom>
                  </pic:spPr>
                </pic:pic>
              </a:graphicData>
            </a:graphic>
          </wp:inline>
        </w:drawing>
      </w:r>
      <w:r w:rsidRPr="00480955">
        <w:rPr>
          <w:noProof/>
          <w:lang w:val="da-DK" w:eastAsia="da-DK"/>
        </w:rPr>
        <w:drawing>
          <wp:inline distT="0" distB="0" distL="0" distR="0" wp14:anchorId="5716D171" wp14:editId="216DCD32">
            <wp:extent cx="2239971" cy="1891242"/>
            <wp:effectExtent l="0" t="0" r="8255" b="0"/>
            <wp:docPr id="290" name="Picture 8">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C61DA63C-182C-47B9-B5F4-ED6E4D917D8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C61DA63C-182C-47B9-B5F4-ED6E4D917D8C}"/>
                        </a:ext>
                      </a:extLst>
                    </pic:cNvPr>
                    <pic:cNvPicPr>
                      <a:picLocks noChangeAspect="1"/>
                    </pic:cNvPicPr>
                  </pic:nvPicPr>
                  <pic:blipFill>
                    <a:blip r:embed="rId35" cstate="print">
                      <a:extLst>
                        <a:ext uri="{28A0092B-C50C-407E-A947-70E740481C1C}">
                          <a14:useLocalDpi xmlns:a14="http://schemas.microsoft.com/office/drawing/2010/main"/>
                        </a:ext>
                      </a:extLst>
                    </a:blip>
                    <a:stretch>
                      <a:fillRect/>
                    </a:stretch>
                  </pic:blipFill>
                  <pic:spPr>
                    <a:xfrm>
                      <a:off x="0" y="0"/>
                      <a:ext cx="2243840" cy="1894508"/>
                    </a:xfrm>
                    <a:prstGeom prst="rect">
                      <a:avLst/>
                    </a:prstGeom>
                  </pic:spPr>
                </pic:pic>
              </a:graphicData>
            </a:graphic>
          </wp:inline>
        </w:drawing>
      </w:r>
    </w:p>
    <w:p w:rsidR="00480955" w:rsidRDefault="00480955" w:rsidP="00480955">
      <w:r w:rsidRPr="00480955">
        <w:rPr>
          <w:noProof/>
          <w:lang w:val="da-DK" w:eastAsia="da-DK"/>
        </w:rPr>
        <w:drawing>
          <wp:inline distT="0" distB="0" distL="0" distR="0" wp14:anchorId="1B44B60E" wp14:editId="3608EDDC">
            <wp:extent cx="6120765" cy="3958590"/>
            <wp:effectExtent l="0" t="0" r="0" b="3810"/>
            <wp:docPr id="291" name="Picture 2">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F28F37CE-64C8-4D6F-836A-A07F61CBB2F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F28F37CE-64C8-4D6F-836A-A07F61CBB2F6}"/>
                        </a:ext>
                      </a:extLst>
                    </pic:cNvPr>
                    <pic:cNvPicPr>
                      <a:picLocks noChangeAspect="1"/>
                    </pic:cNvPicPr>
                  </pic:nvPicPr>
                  <pic:blipFill>
                    <a:blip r:embed="rId36" cstate="print">
                      <a:extLst>
                        <a:ext uri="{28A0092B-C50C-407E-A947-70E740481C1C}">
                          <a14:useLocalDpi xmlns:a14="http://schemas.microsoft.com/office/drawing/2010/main"/>
                        </a:ext>
                      </a:extLst>
                    </a:blip>
                    <a:stretch>
                      <a:fillRect/>
                    </a:stretch>
                  </pic:blipFill>
                  <pic:spPr>
                    <a:xfrm>
                      <a:off x="0" y="0"/>
                      <a:ext cx="6120765" cy="3958590"/>
                    </a:xfrm>
                    <a:prstGeom prst="rect">
                      <a:avLst/>
                    </a:prstGeom>
                    <a:effectLst/>
                  </pic:spPr>
                </pic:pic>
              </a:graphicData>
            </a:graphic>
          </wp:inline>
        </w:drawing>
      </w:r>
    </w:p>
    <w:p w:rsidR="00480955" w:rsidRPr="00992D60" w:rsidRDefault="00480955" w:rsidP="00916966">
      <w:pPr>
        <w:pStyle w:val="Caption"/>
        <w:rPr>
          <w:lang w:val="en-US"/>
        </w:rPr>
      </w:pPr>
      <w:r w:rsidRPr="00992D60">
        <w:rPr>
          <w:lang w:val="en-US"/>
        </w:rPr>
        <w:t xml:space="preserve">Figure </w:t>
      </w:r>
      <w:r w:rsidR="00E21B6D" w:rsidRPr="00992D60">
        <w:rPr>
          <w:lang w:val="en-US"/>
        </w:rPr>
        <w:t>19</w:t>
      </w:r>
      <w:r w:rsidRPr="00992D60">
        <w:rPr>
          <w:lang w:val="en-US"/>
        </w:rPr>
        <w:t>: Universal setup: DF/monitoring/measurement antenna on a mast with a possibility to replace with any other measurement antenna (Lithuania)</w:t>
      </w:r>
    </w:p>
    <w:p w:rsidR="00B65526" w:rsidRPr="00594DFA" w:rsidRDefault="00B65526" w:rsidP="00B65526">
      <w:pPr>
        <w:pStyle w:val="Heading2"/>
        <w:rPr>
          <w:rStyle w:val="ECCParagraph"/>
        </w:rPr>
      </w:pPr>
      <w:bookmarkStart w:id="64" w:name="_Toc339767"/>
      <w:r>
        <w:rPr>
          <w:rStyle w:val="ECCParagraph"/>
        </w:rPr>
        <w:t xml:space="preserve">Levelling </w:t>
      </w:r>
      <w:r w:rsidR="003C378D">
        <w:rPr>
          <w:rStyle w:val="ECCParagraph"/>
        </w:rPr>
        <w:t>s</w:t>
      </w:r>
      <w:r>
        <w:rPr>
          <w:rStyle w:val="ECCParagraph"/>
        </w:rPr>
        <w:t xml:space="preserve">ystem of the </w:t>
      </w:r>
      <w:r w:rsidR="003C378D">
        <w:rPr>
          <w:rStyle w:val="ECCParagraph"/>
        </w:rPr>
        <w:t>m</w:t>
      </w:r>
      <w:r>
        <w:rPr>
          <w:rStyle w:val="ECCParagraph"/>
        </w:rPr>
        <w:t>ast</w:t>
      </w:r>
      <w:bookmarkEnd w:id="64"/>
    </w:p>
    <w:p w:rsidR="00DD3F59" w:rsidRDefault="00710051" w:rsidP="00710051">
      <w:pPr>
        <w:rPr>
          <w:rStyle w:val="ECCParagraph"/>
        </w:rPr>
      </w:pPr>
      <w:r w:rsidRPr="00F51164">
        <w:rPr>
          <w:rStyle w:val="ECCParagraph"/>
        </w:rPr>
        <w:t xml:space="preserve">In order to perform field strength measurements in accordance with Recommendations ITU–R SM.378 [5] antennas has to be located at a height of 10 m above the ground. In </w:t>
      </w:r>
      <w:r w:rsidR="006D7BC3">
        <w:rPr>
          <w:rStyle w:val="ECCParagraph"/>
        </w:rPr>
        <w:t xml:space="preserve">Figure </w:t>
      </w:r>
      <w:r w:rsidR="00AC164F">
        <w:rPr>
          <w:rStyle w:val="ECCParagraph"/>
        </w:rPr>
        <w:t>20</w:t>
      </w:r>
      <w:r w:rsidRPr="00710051">
        <w:rPr>
          <w:rStyle w:val="ECCParagraph"/>
        </w:rPr>
        <w:t xml:space="preserve"> </w:t>
      </w:r>
      <w:r w:rsidRPr="00F51164">
        <w:rPr>
          <w:rStyle w:val="ECCParagraph"/>
        </w:rPr>
        <w:t xml:space="preserve">are shown two mobile spectrum monitoring units with possibility of mast’s verticality correction. </w:t>
      </w:r>
      <w:r w:rsidR="006D7BC3">
        <w:rPr>
          <w:rStyle w:val="ECCParagraph"/>
        </w:rPr>
        <w:t xml:space="preserve">In Figure </w:t>
      </w:r>
      <w:r w:rsidR="00AC164F">
        <w:rPr>
          <w:rStyle w:val="ECCParagraph"/>
        </w:rPr>
        <w:t>20</w:t>
      </w:r>
      <w:r w:rsidRPr="00710051">
        <w:rPr>
          <w:rStyle w:val="ECCParagraph"/>
        </w:rPr>
        <w:t xml:space="preserve"> a) </w:t>
      </w:r>
      <w:r w:rsidRPr="00F51164">
        <w:rPr>
          <w:rStyle w:val="ECCParagraph"/>
        </w:rPr>
        <w:t xml:space="preserve">the levelling is automatic and managed through pneumatic suspensions that allow for a correction up to </w:t>
      </w:r>
      <w:r>
        <w:rPr>
          <w:rStyle w:val="ECCParagraph"/>
        </w:rPr>
        <w:t>5</w:t>
      </w:r>
      <w:r w:rsidRPr="00F51164">
        <w:rPr>
          <w:rStyle w:val="ECCParagraph"/>
        </w:rPr>
        <w:t xml:space="preserve">°, the </w:t>
      </w:r>
      <w:r>
        <w:rPr>
          <w:rStyle w:val="ECCParagraph"/>
        </w:rPr>
        <w:t xml:space="preserve">mast movement is hydraulic </w:t>
      </w:r>
      <w:r w:rsidRPr="00F51164">
        <w:rPr>
          <w:rStyle w:val="ECCParagraph"/>
        </w:rPr>
        <w:t xml:space="preserve">and its rotation </w:t>
      </w:r>
      <w:r w:rsidR="00DD3F59">
        <w:rPr>
          <w:rStyle w:val="ECCParagraph"/>
        </w:rPr>
        <w:t xml:space="preserve">can be </w:t>
      </w:r>
      <w:proofErr w:type="gramStart"/>
      <w:r w:rsidR="00DD3F59">
        <w:rPr>
          <w:rStyle w:val="ECCParagraph"/>
        </w:rPr>
        <w:t>both manual or</w:t>
      </w:r>
      <w:proofErr w:type="gramEnd"/>
      <w:r w:rsidR="00DD3F59">
        <w:rPr>
          <w:rStyle w:val="ECCParagraph"/>
        </w:rPr>
        <w:t xml:space="preserve"> electric.</w:t>
      </w:r>
    </w:p>
    <w:p w:rsidR="00710051" w:rsidRDefault="00710051" w:rsidP="00710051">
      <w:pPr>
        <w:rPr>
          <w:rStyle w:val="ECCParagraph"/>
        </w:rPr>
      </w:pPr>
      <w:r w:rsidRPr="00F51164">
        <w:rPr>
          <w:rStyle w:val="ECCParagraph"/>
        </w:rPr>
        <w:lastRenderedPageBreak/>
        <w:t xml:space="preserve">In </w:t>
      </w:r>
      <w:r w:rsidR="006D7BC3">
        <w:rPr>
          <w:rStyle w:val="ECCParagraph"/>
        </w:rPr>
        <w:t xml:space="preserve">Figure </w:t>
      </w:r>
      <w:r w:rsidR="00AC164F">
        <w:rPr>
          <w:rStyle w:val="ECCParagraph"/>
        </w:rPr>
        <w:t>20</w:t>
      </w:r>
      <w:r w:rsidRPr="00710051">
        <w:rPr>
          <w:rStyle w:val="ECCParagraph"/>
        </w:rPr>
        <w:t xml:space="preserve"> b) </w:t>
      </w:r>
      <w:r w:rsidRPr="00F51164">
        <w:rPr>
          <w:rStyle w:val="ECCParagraph"/>
        </w:rPr>
        <w:t>the levelling is automatic and managed though a mobile plate</w:t>
      </w:r>
      <w:r w:rsidR="006D7BC3">
        <w:rPr>
          <w:rStyle w:val="ECCParagraph"/>
        </w:rPr>
        <w:t xml:space="preserve"> (Figure </w:t>
      </w:r>
      <w:r w:rsidR="00AC164F">
        <w:rPr>
          <w:rStyle w:val="ECCParagraph"/>
        </w:rPr>
        <w:t>21</w:t>
      </w:r>
      <w:r w:rsidR="00DD3F59">
        <w:rPr>
          <w:rStyle w:val="ECCParagraph"/>
        </w:rPr>
        <w:t>a</w:t>
      </w:r>
      <w:proofErr w:type="gramStart"/>
      <w:r w:rsidR="00DD3F59">
        <w:rPr>
          <w:rStyle w:val="ECCParagraph"/>
        </w:rPr>
        <w:t>) )</w:t>
      </w:r>
      <w:proofErr w:type="gramEnd"/>
      <w:r w:rsidRPr="00F51164">
        <w:rPr>
          <w:rStyle w:val="ECCParagraph"/>
        </w:rPr>
        <w:t>, an</w:t>
      </w:r>
      <w:r>
        <w:rPr>
          <w:rStyle w:val="ECCParagraph"/>
        </w:rPr>
        <w:t>d allow for a correction up to 7</w:t>
      </w:r>
      <w:r w:rsidRPr="00F51164">
        <w:rPr>
          <w:rStyle w:val="ECCParagraph"/>
        </w:rPr>
        <w:t xml:space="preserve">° in both X and Y directions, the </w:t>
      </w:r>
      <w:r>
        <w:rPr>
          <w:rStyle w:val="ECCParagraph"/>
        </w:rPr>
        <w:t>mast</w:t>
      </w:r>
      <w:r w:rsidRPr="00F51164">
        <w:rPr>
          <w:rStyle w:val="ECCParagraph"/>
        </w:rPr>
        <w:t xml:space="preserve"> movement is mechanic. In both vehicles the change of </w:t>
      </w:r>
      <w:r w:rsidR="00356D18">
        <w:rPr>
          <w:rStyle w:val="ECCParagraph"/>
        </w:rPr>
        <w:t>polarisation</w:t>
      </w:r>
      <w:r w:rsidRPr="00F51164">
        <w:rPr>
          <w:rStyle w:val="ECCParagraph"/>
        </w:rPr>
        <w:t xml:space="preserve"> can be done remotely electrically trough transducers.</w:t>
      </w:r>
    </w:p>
    <w:p w:rsidR="004B5F99" w:rsidRPr="00F51164" w:rsidRDefault="004B5F99" w:rsidP="00710051">
      <w:r>
        <w:t>In both figures the red and yellow line</w:t>
      </w:r>
      <w:r w:rsidR="00C50C52">
        <w:t>s indicate</w:t>
      </w:r>
      <w:r>
        <w:t xml:space="preserve"> the vehicle is parked in a hilly uneven terrain (yellow line) and the mast (r</w:t>
      </w:r>
      <w:r w:rsidR="00040637">
        <w:t>ed line) is almost perfectly up</w:t>
      </w:r>
      <w:r>
        <w:t>right.</w:t>
      </w:r>
    </w:p>
    <w:tbl>
      <w:tblPr>
        <w:tblW w:w="0" w:type="auto"/>
        <w:tblLook w:val="04A0" w:firstRow="1" w:lastRow="0" w:firstColumn="1" w:lastColumn="0" w:noHBand="0" w:noVBand="1"/>
      </w:tblPr>
      <w:tblGrid>
        <w:gridCol w:w="4522"/>
        <w:gridCol w:w="4566"/>
      </w:tblGrid>
      <w:tr w:rsidR="00710051" w:rsidTr="00B65526">
        <w:trPr>
          <w:trHeight w:val="8093"/>
        </w:trPr>
        <w:tc>
          <w:tcPr>
            <w:tcW w:w="4522" w:type="dxa"/>
          </w:tcPr>
          <w:p w:rsidR="00710051" w:rsidRPr="00710051" w:rsidRDefault="00710051" w:rsidP="00710051">
            <w:pPr>
              <w:rPr>
                <w:rStyle w:val="ECCParagraph"/>
              </w:rPr>
            </w:pPr>
          </w:p>
          <w:p w:rsidR="00710051" w:rsidRPr="00710051" w:rsidRDefault="00C50C52" w:rsidP="00710051">
            <w:r w:rsidRPr="00B65526">
              <w:rPr>
                <w:noProof/>
                <w:lang w:val="da-DK" w:eastAsia="da-DK"/>
              </w:rPr>
              <mc:AlternateContent>
                <mc:Choice Requires="wps">
                  <w:drawing>
                    <wp:anchor distT="0" distB="0" distL="114300" distR="114300" simplePos="0" relativeHeight="251683840" behindDoc="0" locked="0" layoutInCell="1" allowOverlap="1" wp14:anchorId="0F99EFEF" wp14:editId="1F966397">
                      <wp:simplePos x="0" y="0"/>
                      <wp:positionH relativeFrom="column">
                        <wp:posOffset>1960245</wp:posOffset>
                      </wp:positionH>
                      <wp:positionV relativeFrom="paragraph">
                        <wp:posOffset>1179909</wp:posOffset>
                      </wp:positionV>
                      <wp:extent cx="0" cy="3104515"/>
                      <wp:effectExtent l="76200" t="38100" r="76200" b="76835"/>
                      <wp:wrapNone/>
                      <wp:docPr id="62" name="Gerade Verbindung 62"/>
                      <wp:cNvGraphicFramePr/>
                      <a:graphic xmlns:a="http://schemas.openxmlformats.org/drawingml/2006/main">
                        <a:graphicData uri="http://schemas.microsoft.com/office/word/2010/wordprocessingShape">
                          <wps:wsp>
                            <wps:cNvCnPr/>
                            <wps:spPr>
                              <a:xfrm flipV="1">
                                <a:off x="0" y="0"/>
                                <a:ext cx="0" cy="3104515"/>
                              </a:xfrm>
                              <a:prstGeom prst="line">
                                <a:avLst/>
                              </a:prstGeom>
                              <a:ln w="38100">
                                <a:solidFill>
                                  <a:srgbClr val="FF0000"/>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line w14:anchorId="20B1A727" id="Gerade Verbindung 62" o:spid="_x0000_s1026" style="position:absolute;flip:y;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4.35pt,92.9pt" to="154.35pt,33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" strokecolor="red" strokeweight="3pt">
                      <v:shadow on="t" color="black" opacity="24903f" origin=",.5" offset="0,.55556mm"/>
                    </v:line>
                  </w:pict>
                </mc:Fallback>
              </mc:AlternateContent>
            </w:r>
            <w:r w:rsidR="00B65526" w:rsidRPr="00B65526">
              <w:rPr>
                <w:noProof/>
                <w:lang w:val="da-DK" w:eastAsia="da-DK"/>
              </w:rPr>
              <mc:AlternateContent>
                <mc:Choice Requires="wps">
                  <w:drawing>
                    <wp:anchor distT="0" distB="0" distL="114300" distR="114300" simplePos="0" relativeHeight="251679744" behindDoc="0" locked="0" layoutInCell="1" allowOverlap="1" wp14:anchorId="6777616F" wp14:editId="69E1C766">
                      <wp:simplePos x="0" y="0"/>
                      <wp:positionH relativeFrom="column">
                        <wp:posOffset>309354</wp:posOffset>
                      </wp:positionH>
                      <wp:positionV relativeFrom="paragraph">
                        <wp:posOffset>4298824</wp:posOffset>
                      </wp:positionV>
                      <wp:extent cx="2040255" cy="31736"/>
                      <wp:effectExtent l="57150" t="57150" r="55245" b="83185"/>
                      <wp:wrapNone/>
                      <wp:docPr id="58" name="Gerade Verbindung 58"/>
                      <wp:cNvGraphicFramePr/>
                      <a:graphic xmlns:a="http://schemas.openxmlformats.org/drawingml/2006/main">
                        <a:graphicData uri="http://schemas.microsoft.com/office/word/2010/wordprocessingShape">
                          <wps:wsp>
                            <wps:cNvCnPr/>
                            <wps:spPr>
                              <a:xfrm flipV="1">
                                <a:off x="0" y="0"/>
                                <a:ext cx="2040255" cy="31736"/>
                              </a:xfrm>
                              <a:prstGeom prst="line">
                                <a:avLst/>
                              </a:prstGeom>
                              <a:ln w="38100">
                                <a:solidFill>
                                  <a:srgbClr val="FFFF00"/>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line w14:anchorId="46AC15F9" id="Gerade Verbindung 58" o:spid="_x0000_s1026" style="position:absolute;flip:y;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35pt,338.5pt" to="185pt,3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" strokecolor="yellow" strokeweight="3pt">
                      <v:shadow on="t" color="black" opacity="24903f" origin=",.5" offset="0,.55556mm"/>
                    </v:line>
                  </w:pict>
                </mc:Fallback>
              </mc:AlternateContent>
            </w:r>
            <w:r w:rsidR="00710051" w:rsidRPr="00710051">
              <w:rPr>
                <w:rStyle w:val="ECCParagraph"/>
                <w:noProof/>
                <w:lang w:val="da-DK" w:eastAsia="da-DK"/>
              </w:rPr>
              <w:drawing>
                <wp:inline distT="0" distB="0" distL="0" distR="0" wp14:anchorId="15AB795C" wp14:editId="6E5B8813">
                  <wp:extent cx="2715768" cy="4707890"/>
                  <wp:effectExtent l="0" t="0" r="8890" b="0"/>
                  <wp:docPr id="18" name="Immagine 1" descr="\\adb.intra.admin.ch\userhome$\BAKOM-01\U80714004\config\Desktop\Foto\Messbus 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db.intra.admin.ch\userhome$\BAKOM-01\U80714004\config\Desktop\Foto\Messbus 02.jpg"/>
                          <pic:cNvPicPr>
                            <a:picLocks noChangeAspect="1" noChangeArrowheads="1"/>
                          </pic:cNvPicPr>
                        </pic:nvPicPr>
                        <pic:blipFill rotWithShape="1">
                          <a:blip r:embed="rId37" cstate="print">
                            <a:extLst>
                              <a:ext uri="{28A0092B-C50C-407E-A947-70E740481C1C}">
                                <a14:useLocalDpi xmlns:a14="http://schemas.microsoft.com/office/drawing/2010/main"/>
                              </a:ext>
                            </a:extLst>
                          </a:blip>
                          <a:srcRect/>
                          <a:stretch/>
                        </pic:blipFill>
                        <pic:spPr bwMode="auto">
                          <a:xfrm>
                            <a:off x="0" y="0"/>
                            <a:ext cx="2717603" cy="471107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66" w:type="dxa"/>
          </w:tcPr>
          <w:p w:rsidR="00710051" w:rsidRPr="00710051" w:rsidRDefault="00710051" w:rsidP="00710051"/>
          <w:p w:rsidR="00710051" w:rsidRPr="00710051" w:rsidRDefault="00B65526" w:rsidP="00710051">
            <w:r w:rsidRPr="00B65526">
              <w:rPr>
                <w:noProof/>
                <w:lang w:val="da-DK" w:eastAsia="da-DK"/>
              </w:rPr>
              <mc:AlternateContent>
                <mc:Choice Requires="wps">
                  <w:drawing>
                    <wp:anchor distT="0" distB="0" distL="114300" distR="114300" simplePos="0" relativeHeight="251673600" behindDoc="0" locked="0" layoutInCell="1" allowOverlap="1" wp14:anchorId="48802FF2" wp14:editId="78BC3818">
                      <wp:simplePos x="0" y="0"/>
                      <wp:positionH relativeFrom="column">
                        <wp:posOffset>1385409</wp:posOffset>
                      </wp:positionH>
                      <wp:positionV relativeFrom="paragraph">
                        <wp:posOffset>682625</wp:posOffset>
                      </wp:positionV>
                      <wp:extent cx="0" cy="3663950"/>
                      <wp:effectExtent l="76200" t="38100" r="76200" b="69850"/>
                      <wp:wrapNone/>
                      <wp:docPr id="51" name="Gerade Verbindung 51"/>
                      <wp:cNvGraphicFramePr/>
                      <a:graphic xmlns:a="http://schemas.openxmlformats.org/drawingml/2006/main">
                        <a:graphicData uri="http://schemas.microsoft.com/office/word/2010/wordprocessingShape">
                          <wps:wsp>
                            <wps:cNvCnPr/>
                            <wps:spPr>
                              <a:xfrm flipV="1">
                                <a:off x="0" y="0"/>
                                <a:ext cx="0" cy="3663950"/>
                              </a:xfrm>
                              <a:prstGeom prst="line">
                                <a:avLst/>
                              </a:prstGeom>
                              <a:ln w="38100">
                                <a:solidFill>
                                  <a:srgbClr val="FF0000"/>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line w14:anchorId="2C686D21" id="Gerade Verbindung 51" o:spid="_x0000_s1026" style="position:absolute;flip:y;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9.1pt,53.75pt" to="109.1pt,34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" strokecolor="red" strokeweight="3pt">
                      <v:shadow on="t" color="black" opacity="24903f" origin=",.5" offset="0,.55556mm"/>
                    </v:line>
                  </w:pict>
                </mc:Fallback>
              </mc:AlternateContent>
            </w:r>
            <w:r w:rsidRPr="00B65526">
              <w:rPr>
                <w:noProof/>
                <w:lang w:val="da-DK" w:eastAsia="da-DK"/>
              </w:rPr>
              <mc:AlternateContent>
                <mc:Choice Requires="wps">
                  <w:drawing>
                    <wp:anchor distT="0" distB="0" distL="114300" distR="114300" simplePos="0" relativeHeight="251681792" behindDoc="0" locked="0" layoutInCell="1" allowOverlap="1" wp14:anchorId="67C0E11C" wp14:editId="6D88DAB1">
                      <wp:simplePos x="0" y="0"/>
                      <wp:positionH relativeFrom="column">
                        <wp:posOffset>290830</wp:posOffset>
                      </wp:positionH>
                      <wp:positionV relativeFrom="paragraph">
                        <wp:posOffset>4289425</wp:posOffset>
                      </wp:positionV>
                      <wp:extent cx="2053590" cy="190500"/>
                      <wp:effectExtent l="57150" t="57150" r="41910" b="95250"/>
                      <wp:wrapNone/>
                      <wp:docPr id="61" name="Gerade Verbindung 61"/>
                      <wp:cNvGraphicFramePr/>
                      <a:graphic xmlns:a="http://schemas.openxmlformats.org/drawingml/2006/main">
                        <a:graphicData uri="http://schemas.microsoft.com/office/word/2010/wordprocessingShape">
                          <wps:wsp>
                            <wps:cNvCnPr/>
                            <wps:spPr>
                              <a:xfrm>
                                <a:off x="0" y="0"/>
                                <a:ext cx="2053590" cy="190500"/>
                              </a:xfrm>
                              <a:prstGeom prst="line">
                                <a:avLst/>
                              </a:prstGeom>
                              <a:ln w="38100">
                                <a:solidFill>
                                  <a:srgbClr val="FFFF00"/>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line w14:anchorId="2B86D7A5" id="Gerade Verbindung 61" o:spid="_x0000_s1026" style="position:absolute;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9pt,337.75pt" to="184.6pt,35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" strokecolor="yellow" strokeweight="3pt">
                      <v:shadow on="t" color="black" opacity="24903f" origin=",.5" offset="0,.55556mm"/>
                    </v:line>
                  </w:pict>
                </mc:Fallback>
              </mc:AlternateContent>
            </w:r>
            <w:r w:rsidR="00710051" w:rsidRPr="00710051">
              <w:rPr>
                <w:noProof/>
                <w:lang w:val="da-DK" w:eastAsia="da-DK"/>
              </w:rPr>
              <w:drawing>
                <wp:inline distT="0" distB="0" distL="0" distR="0" wp14:anchorId="363AAB3E" wp14:editId="03C8356E">
                  <wp:extent cx="2760980" cy="4708525"/>
                  <wp:effectExtent l="0" t="0" r="1270" b="0"/>
                  <wp:docPr id="24" name="Immagine 2" descr="\\adb.intra.admin.ch\userhome$\BAKOM-01\U80714004\config\Desktop\Foto\IMG_25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db.intra.admin.ch\userhome$\BAKOM-01\U80714004\config\Desktop\Foto\IMG_2523.JPG"/>
                          <pic:cNvPicPr>
                            <a:picLocks noChangeAspect="1" noChangeArrowheads="1"/>
                          </pic:cNvPicPr>
                        </pic:nvPicPr>
                        <pic:blipFill rotWithShape="1">
                          <a:blip r:embed="rId38" cstate="print">
                            <a:extLst>
                              <a:ext uri="{28A0092B-C50C-407E-A947-70E740481C1C}">
                                <a14:useLocalDpi xmlns:a14="http://schemas.microsoft.com/office/drawing/2010/main"/>
                              </a:ext>
                            </a:extLst>
                          </a:blip>
                          <a:srcRect/>
                          <a:stretch/>
                        </pic:blipFill>
                        <pic:spPr bwMode="auto">
                          <a:xfrm>
                            <a:off x="0" y="0"/>
                            <a:ext cx="2760980" cy="470852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10051" w:rsidTr="00B65526">
        <w:tc>
          <w:tcPr>
            <w:tcW w:w="4522" w:type="dxa"/>
          </w:tcPr>
          <w:p w:rsidR="00710051" w:rsidRPr="00710051" w:rsidRDefault="00710051" w:rsidP="00022508">
            <w:pPr>
              <w:rPr>
                <w:rStyle w:val="ECCParagraph"/>
              </w:rPr>
            </w:pPr>
            <w:r w:rsidRPr="00C825D3">
              <w:rPr>
                <w:rStyle w:val="ECCParagraph"/>
              </w:rPr>
              <w:t>a)</w:t>
            </w:r>
            <w:r w:rsidRPr="00710051">
              <w:rPr>
                <w:rStyle w:val="ECCParagraph"/>
              </w:rPr>
              <w:t xml:space="preserve"> </w:t>
            </w:r>
            <w:r w:rsidR="00DD3F59">
              <w:rPr>
                <w:rStyle w:val="ECCParagraph"/>
              </w:rPr>
              <w:t>Van with pneumatic</w:t>
            </w:r>
            <w:r w:rsidR="00022508">
              <w:rPr>
                <w:rStyle w:val="ECCParagraph"/>
              </w:rPr>
              <w:t xml:space="preserve"> regulated</w:t>
            </w:r>
            <w:r w:rsidR="00DD3F59">
              <w:rPr>
                <w:rStyle w:val="ECCParagraph"/>
              </w:rPr>
              <w:t xml:space="preserve"> </w:t>
            </w:r>
            <w:r w:rsidR="00022508">
              <w:rPr>
                <w:rStyle w:val="ECCParagraph"/>
              </w:rPr>
              <w:t>suspension</w:t>
            </w:r>
          </w:p>
        </w:tc>
        <w:tc>
          <w:tcPr>
            <w:tcW w:w="4566" w:type="dxa"/>
          </w:tcPr>
          <w:p w:rsidR="00710051" w:rsidRPr="00710051" w:rsidRDefault="00710051" w:rsidP="00DD3F59">
            <w:r>
              <w:rPr>
                <w:rStyle w:val="ECCParagraph"/>
              </w:rPr>
              <w:t>b</w:t>
            </w:r>
            <w:r w:rsidRPr="00710051">
              <w:rPr>
                <w:rStyle w:val="ECCParagraph"/>
              </w:rPr>
              <w:t xml:space="preserve">) </w:t>
            </w:r>
            <w:r w:rsidR="00DD3F59">
              <w:rPr>
                <w:rStyle w:val="ECCParagraph"/>
              </w:rPr>
              <w:t>Van with correction by mobile plate</w:t>
            </w:r>
          </w:p>
        </w:tc>
      </w:tr>
    </w:tbl>
    <w:p w:rsidR="00710051" w:rsidRPr="00992D60" w:rsidRDefault="00710051" w:rsidP="00710051">
      <w:pPr>
        <w:pStyle w:val="Caption"/>
        <w:rPr>
          <w:lang w:val="en-US"/>
        </w:rPr>
      </w:pPr>
      <w:r w:rsidRPr="00992D60">
        <w:rPr>
          <w:lang w:val="en-US"/>
        </w:rPr>
        <w:t xml:space="preserve">Figure </w:t>
      </w:r>
      <w:r w:rsidR="00AC164F" w:rsidRPr="00992D60">
        <w:rPr>
          <w:lang w:val="en-US"/>
        </w:rPr>
        <w:t>20</w:t>
      </w:r>
      <w:r w:rsidRPr="00992D60">
        <w:rPr>
          <w:lang w:val="en-US"/>
        </w:rPr>
        <w:t>: Measuring antennas, arranged on build-in antenna mast</w:t>
      </w:r>
      <w:r w:rsidR="00DD3F59" w:rsidRPr="00992D60">
        <w:rPr>
          <w:lang w:val="en-US"/>
        </w:rPr>
        <w:t xml:space="preserve"> (Switzerland)</w:t>
      </w:r>
    </w:p>
    <w:p w:rsidR="00710051" w:rsidRPr="00710051" w:rsidRDefault="00710051" w:rsidP="00710051">
      <w:r w:rsidRPr="00F51164">
        <w:br w:type="page"/>
      </w:r>
    </w:p>
    <w:p w:rsidR="00891015" w:rsidRDefault="00710051" w:rsidP="00710051">
      <w:pPr>
        <w:rPr>
          <w:rStyle w:val="ECCParagraph"/>
        </w:rPr>
      </w:pPr>
      <w:r w:rsidRPr="00710051">
        <w:rPr>
          <w:rStyle w:val="ECCParagraph"/>
        </w:rPr>
        <w:lastRenderedPageBreak/>
        <w:t xml:space="preserve">Figure </w:t>
      </w:r>
      <w:r w:rsidR="00AC164F">
        <w:rPr>
          <w:rStyle w:val="ECCParagraph"/>
        </w:rPr>
        <w:t>21</w:t>
      </w:r>
      <w:r w:rsidRPr="00710051">
        <w:rPr>
          <w:rStyle w:val="ECCParagraph"/>
        </w:rPr>
        <w:t xml:space="preserve"> a) </w:t>
      </w:r>
      <w:r w:rsidRPr="00F51164">
        <w:rPr>
          <w:rStyle w:val="ECCParagraph"/>
        </w:rPr>
        <w:t>shows the electronic levelling system and inner coiling of cables. This mast allows for simultaneous operation of two antennas.</w:t>
      </w:r>
      <w:r>
        <w:rPr>
          <w:rStyle w:val="ECCParagraph"/>
        </w:rPr>
        <w:t xml:space="preserve"> Figure </w:t>
      </w:r>
      <w:r w:rsidR="00AC164F">
        <w:rPr>
          <w:rStyle w:val="ECCParagraph"/>
        </w:rPr>
        <w:t>21</w:t>
      </w:r>
      <w:r>
        <w:rPr>
          <w:rStyle w:val="ECCParagraph"/>
        </w:rPr>
        <w:t xml:space="preserve"> b) shows the control display of the levelling system.</w:t>
      </w:r>
    </w:p>
    <w:p w:rsidR="00891015" w:rsidRDefault="00891015" w:rsidP="00E3175B">
      <w:pPr>
        <w:pStyle w:val="ECCFiguregraphcentered"/>
        <w:rPr>
          <w:rStyle w:val="ECCParagraph"/>
        </w:rPr>
      </w:pPr>
      <w:r w:rsidRPr="00891015">
        <w:rPr>
          <w:lang w:val="da-DK" w:eastAsia="da-DK"/>
        </w:rPr>
        <w:drawing>
          <wp:inline distT="0" distB="0" distL="0" distR="0" wp14:anchorId="0D0FBD12" wp14:editId="2FD51130">
            <wp:extent cx="2900150" cy="3867460"/>
            <wp:effectExtent l="0" t="0" r="0" b="0"/>
            <wp:docPr id="304" name="Immagine 5" descr="\\adb.intra.admin.ch\userhome$\BAKOM-01\U80714004\config\Desktop\Foto\Livellamen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db.intra.admin.ch\userhome$\BAKOM-01\U80714004\config\Desktop\Foto\Livellamento.jpg"/>
                    <pic:cNvPicPr>
                      <a:picLocks noChangeAspect="1" noChangeArrowheads="1"/>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2899860" cy="3867074"/>
                    </a:xfrm>
                    <a:prstGeom prst="rect">
                      <a:avLst/>
                    </a:prstGeom>
                    <a:noFill/>
                    <a:ln>
                      <a:noFill/>
                    </a:ln>
                  </pic:spPr>
                </pic:pic>
              </a:graphicData>
            </a:graphic>
          </wp:inline>
        </w:drawing>
      </w:r>
    </w:p>
    <w:p w:rsidR="00891015" w:rsidRPr="00606146" w:rsidRDefault="00891015" w:rsidP="00916966">
      <w:pPr>
        <w:pStyle w:val="ECCFiguregraphcentered"/>
        <w:rPr>
          <w:lang w:val="en-GB"/>
        </w:rPr>
      </w:pPr>
      <w:r>
        <w:rPr>
          <w:rStyle w:val="ECCParagraph"/>
        </w:rPr>
        <w:t>a)</w:t>
      </w:r>
      <w:r w:rsidRPr="00710051">
        <w:rPr>
          <w:rStyle w:val="ECCParagraph"/>
        </w:rPr>
        <w:t xml:space="preserve"> Mast auto levelling system and cables arrangement</w:t>
      </w:r>
    </w:p>
    <w:p w:rsidR="00891015" w:rsidRDefault="00891015" w:rsidP="00916966">
      <w:pPr>
        <w:pStyle w:val="ECCFiguregraphcentered"/>
        <w:rPr>
          <w:rStyle w:val="ECCParagraph"/>
        </w:rPr>
      </w:pPr>
    </w:p>
    <w:p w:rsidR="00891015" w:rsidRDefault="00891015" w:rsidP="00916966">
      <w:pPr>
        <w:pStyle w:val="ECCFiguregraphcentered"/>
        <w:rPr>
          <w:rStyle w:val="ECCParagraph"/>
        </w:rPr>
      </w:pPr>
      <w:r w:rsidRPr="00891015">
        <w:rPr>
          <w:lang w:val="da-DK" w:eastAsia="da-DK"/>
        </w:rPr>
        <w:drawing>
          <wp:inline distT="0" distB="0" distL="0" distR="0" wp14:anchorId="571B8EE3" wp14:editId="57457102">
            <wp:extent cx="2897289" cy="1371600"/>
            <wp:effectExtent l="0" t="0" r="0" b="0"/>
            <wp:docPr id="305" name="Immagine 7" descr="\\adb.intra.admin.ch\userhome$\BAKOM-01\U80714004\config\Desktop\Foto\IMG_25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db.intra.admin.ch\userhome$\BAKOM-01\U80714004\config\Desktop\Foto\IMG_2583.JPG"/>
                    <pic:cNvPicPr>
                      <a:picLocks noChangeAspect="1" noChangeArrowheads="1"/>
                    </pic:cNvPicPr>
                  </pic:nvPicPr>
                  <pic:blipFill rotWithShape="1">
                    <a:blip r:embed="rId40" cstate="print">
                      <a:extLst>
                        <a:ext uri="{28A0092B-C50C-407E-A947-70E740481C1C}">
                          <a14:useLocalDpi xmlns:a14="http://schemas.microsoft.com/office/drawing/2010/main"/>
                        </a:ext>
                      </a:extLst>
                    </a:blip>
                    <a:srcRect/>
                    <a:stretch/>
                  </pic:blipFill>
                  <pic:spPr bwMode="auto">
                    <a:xfrm>
                      <a:off x="0" y="0"/>
                      <a:ext cx="2900340" cy="1373044"/>
                    </a:xfrm>
                    <a:prstGeom prst="rect">
                      <a:avLst/>
                    </a:prstGeom>
                    <a:noFill/>
                    <a:ln>
                      <a:noFill/>
                    </a:ln>
                    <a:extLst>
                      <a:ext uri="{53640926-AAD7-44D8-BBD7-CCE9431645EC}">
                        <a14:shadowObscured xmlns:a14="http://schemas.microsoft.com/office/drawing/2010/main"/>
                      </a:ext>
                    </a:extLst>
                  </pic:spPr>
                </pic:pic>
              </a:graphicData>
            </a:graphic>
          </wp:inline>
        </w:drawing>
      </w:r>
    </w:p>
    <w:p w:rsidR="00891015" w:rsidRDefault="00891015" w:rsidP="00916966">
      <w:pPr>
        <w:pStyle w:val="ECCFiguregraphcentered"/>
        <w:rPr>
          <w:rStyle w:val="ECCParagraph"/>
        </w:rPr>
      </w:pPr>
      <w:r>
        <w:rPr>
          <w:rStyle w:val="ECCParagraph"/>
        </w:rPr>
        <w:t>b</w:t>
      </w:r>
      <w:r w:rsidRPr="00710051">
        <w:rPr>
          <w:rStyle w:val="ECCParagraph"/>
        </w:rPr>
        <w:t>) Mast auto levelling system control</w:t>
      </w:r>
    </w:p>
    <w:p w:rsidR="00710051" w:rsidRPr="00992D60" w:rsidRDefault="00710051" w:rsidP="00916966">
      <w:pPr>
        <w:pStyle w:val="Caption"/>
        <w:rPr>
          <w:lang w:val="en-US"/>
        </w:rPr>
      </w:pPr>
      <w:r w:rsidRPr="00992D60">
        <w:rPr>
          <w:lang w:val="en-US"/>
        </w:rPr>
        <w:t xml:space="preserve">Figure </w:t>
      </w:r>
      <w:r w:rsidR="00AC164F" w:rsidRPr="00992D60">
        <w:rPr>
          <w:lang w:val="en-US"/>
        </w:rPr>
        <w:t>21</w:t>
      </w:r>
      <w:r w:rsidRPr="00992D60">
        <w:rPr>
          <w:lang w:val="en-US"/>
        </w:rPr>
        <w:t xml:space="preserve">: Monitoring and DF </w:t>
      </w:r>
      <w:proofErr w:type="spellStart"/>
      <w:r w:rsidRPr="00992D60">
        <w:rPr>
          <w:lang w:val="en-US"/>
        </w:rPr>
        <w:t>veihcle</w:t>
      </w:r>
      <w:proofErr w:type="spellEnd"/>
      <w:r w:rsidRPr="00992D60">
        <w:rPr>
          <w:lang w:val="en-US"/>
        </w:rPr>
        <w:t xml:space="preserve"> arrangement </w:t>
      </w:r>
    </w:p>
    <w:p w:rsidR="00456FE1" w:rsidRDefault="00456FE1" w:rsidP="00594DFA">
      <w:pPr>
        <w:rPr>
          <w:rStyle w:val="ECCParagraph"/>
        </w:rPr>
      </w:pPr>
    </w:p>
    <w:p w:rsidR="00D000BC" w:rsidRDefault="00D000BC" w:rsidP="00D000BC">
      <w:pPr>
        <w:rPr>
          <w:rStyle w:val="ECCParagraph"/>
        </w:rPr>
      </w:pPr>
      <w:r>
        <w:rPr>
          <w:rStyle w:val="ECCParagraph"/>
        </w:rPr>
        <w:t>Another way to provide the</w:t>
      </w:r>
      <w:r w:rsidRPr="008C3801">
        <w:rPr>
          <w:rStyle w:val="ECCParagraph"/>
        </w:rPr>
        <w:t xml:space="preserve"> vehicle stabili</w:t>
      </w:r>
      <w:r w:rsidR="00992D60">
        <w:rPr>
          <w:rStyle w:val="ECCParagraph"/>
        </w:rPr>
        <w:t>s</w:t>
      </w:r>
      <w:r w:rsidRPr="008C3801">
        <w:rPr>
          <w:rStyle w:val="ECCParagraph"/>
        </w:rPr>
        <w:t>ation</w:t>
      </w:r>
      <w:r>
        <w:rPr>
          <w:rStyle w:val="ECCParagraph"/>
        </w:rPr>
        <w:t xml:space="preserve"> and levelling can be seen in the following picture.</w:t>
      </w:r>
    </w:p>
    <w:p w:rsidR="00D000BC" w:rsidRDefault="00D000BC" w:rsidP="00D000BC">
      <w:pPr>
        <w:rPr>
          <w:rStyle w:val="ECCParagraph"/>
        </w:rPr>
      </w:pPr>
      <w:r w:rsidRPr="00EA2622">
        <w:rPr>
          <w:noProof/>
          <w:lang w:val="da-DK" w:eastAsia="da-DK"/>
        </w:rPr>
        <w:lastRenderedPageBreak/>
        <w:drawing>
          <wp:inline distT="0" distB="0" distL="0" distR="0" wp14:anchorId="3B240181" wp14:editId="6F5A8F99">
            <wp:extent cx="6120765" cy="4475154"/>
            <wp:effectExtent l="0" t="0" r="0" b="1905"/>
            <wp:docPr id="37" name="Grafik 37" descr="C:\Users\511-9\Desktop\FM22#50\for drafting\20180911_111104 rev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511-9\Desktop\FM22#50\for drafting\20180911_111104 rev1.jpg"/>
                    <pic:cNvPicPr>
                      <a:picLocks noChangeAspect="1" noChangeArrowheads="1"/>
                    </pic:cNvPicPr>
                  </pic:nvPicPr>
                  <pic:blipFill>
                    <a:blip r:embed="rId41">
                      <a:extLst>
                        <a:ext uri="{28A0092B-C50C-407E-A947-70E740481C1C}">
                          <a14:useLocalDpi xmlns:a14="http://schemas.microsoft.com/office/drawing/2010/main"/>
                        </a:ext>
                      </a:extLst>
                    </a:blip>
                    <a:srcRect/>
                    <a:stretch>
                      <a:fillRect/>
                    </a:stretch>
                  </pic:blipFill>
                  <pic:spPr bwMode="auto">
                    <a:xfrm>
                      <a:off x="0" y="0"/>
                      <a:ext cx="6120765" cy="4475154"/>
                    </a:xfrm>
                    <a:prstGeom prst="rect">
                      <a:avLst/>
                    </a:prstGeom>
                    <a:noFill/>
                    <a:ln>
                      <a:noFill/>
                    </a:ln>
                  </pic:spPr>
                </pic:pic>
              </a:graphicData>
            </a:graphic>
          </wp:inline>
        </w:drawing>
      </w:r>
    </w:p>
    <w:p w:rsidR="00D000BC" w:rsidRPr="00D000BC" w:rsidRDefault="00BC6300" w:rsidP="00D000BC">
      <w:pPr>
        <w:pStyle w:val="Caption"/>
        <w:rPr>
          <w:lang w:val="en-GB"/>
        </w:rPr>
      </w:pPr>
      <w:r w:rsidRPr="00992D60">
        <w:rPr>
          <w:lang w:val="en-US"/>
        </w:rPr>
        <w:t xml:space="preserve">Figure </w:t>
      </w:r>
      <w:r w:rsidR="00AC164F" w:rsidRPr="00992D60">
        <w:rPr>
          <w:lang w:val="en-US"/>
        </w:rPr>
        <w:t>22</w:t>
      </w:r>
      <w:r w:rsidR="00D000BC" w:rsidRPr="00992D60">
        <w:rPr>
          <w:lang w:val="en-US"/>
        </w:rPr>
        <w:t>: Permanent hydraulic ja</w:t>
      </w:r>
      <w:proofErr w:type="spellStart"/>
      <w:r w:rsidR="00D000BC" w:rsidRPr="008F40AE">
        <w:rPr>
          <w:rStyle w:val="ECCParagraph"/>
        </w:rPr>
        <w:t>cking</w:t>
      </w:r>
      <w:proofErr w:type="spellEnd"/>
      <w:r w:rsidR="00D000BC" w:rsidRPr="008F40AE">
        <w:rPr>
          <w:rStyle w:val="ECCParagraph"/>
        </w:rPr>
        <w:t xml:space="preserve"> system</w:t>
      </w:r>
      <w:r w:rsidR="00D000BC" w:rsidRPr="00992D60">
        <w:rPr>
          <w:lang w:val="en-US"/>
        </w:rPr>
        <w:t xml:space="preserve"> </w:t>
      </w:r>
      <w:r w:rsidR="00D000BC" w:rsidRPr="008F40AE">
        <w:rPr>
          <w:rStyle w:val="ECCParagraph"/>
        </w:rPr>
        <w:t>for vehicle stabili</w:t>
      </w:r>
      <w:r w:rsidR="00992D60">
        <w:rPr>
          <w:rStyle w:val="ECCParagraph"/>
        </w:rPr>
        <w:t>s</w:t>
      </w:r>
      <w:r w:rsidR="00D000BC" w:rsidRPr="008F40AE">
        <w:rPr>
          <w:rStyle w:val="ECCParagraph"/>
        </w:rPr>
        <w:t xml:space="preserve">ation </w:t>
      </w:r>
      <w:r w:rsidR="00D000BC" w:rsidRPr="00992D60">
        <w:rPr>
          <w:lang w:val="en-US"/>
        </w:rPr>
        <w:t>(Slovenia)</w:t>
      </w:r>
    </w:p>
    <w:p w:rsidR="00BD786D" w:rsidRDefault="00D000BC" w:rsidP="00D000BC">
      <w:pPr>
        <w:rPr>
          <w:rStyle w:val="ECCParagraph"/>
        </w:rPr>
      </w:pPr>
      <w:r>
        <w:rPr>
          <w:rStyle w:val="ECCParagraph"/>
        </w:rPr>
        <w:t>When</w:t>
      </w:r>
      <w:r w:rsidRPr="008C3801">
        <w:rPr>
          <w:rStyle w:val="ECCParagraph"/>
        </w:rPr>
        <w:t xml:space="preserve"> carrying out the monitoring works in stationary </w:t>
      </w:r>
      <w:r>
        <w:rPr>
          <w:rStyle w:val="ECCParagraph"/>
        </w:rPr>
        <w:t xml:space="preserve">mode </w:t>
      </w:r>
      <w:r w:rsidRPr="00857707">
        <w:rPr>
          <w:rStyle w:val="ECCParagraph"/>
        </w:rPr>
        <w:t xml:space="preserve">with </w:t>
      </w:r>
      <w:r>
        <w:rPr>
          <w:rStyle w:val="ECCParagraph"/>
        </w:rPr>
        <w:t xml:space="preserve">a </w:t>
      </w:r>
      <w:r w:rsidRPr="00857707">
        <w:rPr>
          <w:rStyle w:val="ECCParagraph"/>
        </w:rPr>
        <w:t xml:space="preserve">lifting antenna mast </w:t>
      </w:r>
      <w:r>
        <w:rPr>
          <w:rStyle w:val="ECCParagraph"/>
        </w:rPr>
        <w:t>under</w:t>
      </w:r>
      <w:r w:rsidRPr="00857707">
        <w:rPr>
          <w:rStyle w:val="ECCParagraph"/>
        </w:rPr>
        <w:t xml:space="preserve"> severe weather events, i.e. at strong wind </w:t>
      </w:r>
      <w:r>
        <w:rPr>
          <w:rStyle w:val="ECCParagraph"/>
        </w:rPr>
        <w:t xml:space="preserve">or on mountain roads, some </w:t>
      </w:r>
      <w:r>
        <w:t>adjustable jack</w:t>
      </w:r>
      <w:r w:rsidRPr="00612987">
        <w:t>s</w:t>
      </w:r>
      <w:r>
        <w:t xml:space="preserve"> </w:t>
      </w:r>
      <w:r>
        <w:rPr>
          <w:rStyle w:val="ECCParagraph"/>
        </w:rPr>
        <w:t>can be</w:t>
      </w:r>
      <w:r w:rsidRPr="00857707">
        <w:rPr>
          <w:rStyle w:val="ECCParagraph"/>
        </w:rPr>
        <w:t xml:space="preserve"> used</w:t>
      </w:r>
      <w:r>
        <w:rPr>
          <w:rStyle w:val="ECCParagraph"/>
        </w:rPr>
        <w:t>. I</w:t>
      </w:r>
      <w:r w:rsidRPr="00066642">
        <w:rPr>
          <w:rStyle w:val="ECCParagraph"/>
        </w:rPr>
        <w:t xml:space="preserve">n Slovenia </w:t>
      </w:r>
      <w:r>
        <w:t>p</w:t>
      </w:r>
      <w:r w:rsidRPr="00862A32">
        <w:t xml:space="preserve">ermanent </w:t>
      </w:r>
      <w:r w:rsidRPr="00066642">
        <w:t>hydraulic</w:t>
      </w:r>
      <w:r>
        <w:t xml:space="preserve"> </w:t>
      </w:r>
      <w:r w:rsidRPr="00862A32">
        <w:t>jacking system</w:t>
      </w:r>
      <w:r>
        <w:t xml:space="preserve"> is used</w:t>
      </w:r>
      <w:r w:rsidRPr="00857707">
        <w:rPr>
          <w:rStyle w:val="ECCParagraph"/>
        </w:rPr>
        <w:t xml:space="preserve"> (</w:t>
      </w:r>
      <w:r>
        <w:rPr>
          <w:rStyle w:val="ECCParagraph"/>
        </w:rPr>
        <w:t xml:space="preserve">upper </w:t>
      </w:r>
      <w:r w:rsidRPr="00857707">
        <w:rPr>
          <w:rStyle w:val="ECCParagraph"/>
        </w:rPr>
        <w:t>Figure).</w:t>
      </w:r>
      <w:r w:rsidR="00BD786D">
        <w:rPr>
          <w:rStyle w:val="ECCParagraph"/>
        </w:rPr>
        <w:t xml:space="preserve"> This hydraulic jacking system has 4 jacking supports</w:t>
      </w:r>
      <w:r w:rsidR="005B3C62">
        <w:rPr>
          <w:rStyle w:val="ECCParagraph"/>
        </w:rPr>
        <w:t>; t</w:t>
      </w:r>
      <w:r w:rsidR="00BD786D">
        <w:rPr>
          <w:rStyle w:val="ECCParagraph"/>
        </w:rPr>
        <w:t>wo in the front (shown in the upper Figure</w:t>
      </w:r>
      <w:r w:rsidR="003C378D">
        <w:rPr>
          <w:rStyle w:val="ECCParagraph"/>
        </w:rPr>
        <w:t xml:space="preserve"> 22</w:t>
      </w:r>
      <w:r w:rsidR="00BD786D">
        <w:rPr>
          <w:rStyle w:val="ECCParagraph"/>
        </w:rPr>
        <w:t>) and two in the back of the vehicle. All four jacking supports are automatically controlled and work independent from each other to reach to an evenly levelled and lifted vehicle.</w:t>
      </w:r>
    </w:p>
    <w:p w:rsidR="00D000BC" w:rsidRDefault="00D000BC" w:rsidP="00594DFA">
      <w:pPr>
        <w:rPr>
          <w:rStyle w:val="ECCParagraph"/>
        </w:rPr>
      </w:pPr>
      <w:r>
        <w:rPr>
          <w:rStyle w:val="ECCParagraph"/>
        </w:rPr>
        <w:t xml:space="preserve">In other countries electric </w:t>
      </w:r>
      <w:r>
        <w:t>t</w:t>
      </w:r>
      <w:r w:rsidRPr="00862A32">
        <w:t>ire jack</w:t>
      </w:r>
      <w:r>
        <w:t>s</w:t>
      </w:r>
      <w:r w:rsidRPr="00862A32">
        <w:rPr>
          <w:rStyle w:val="ECCParagraph"/>
        </w:rPr>
        <w:t xml:space="preserve"> </w:t>
      </w:r>
      <w:r>
        <w:rPr>
          <w:rStyle w:val="ECCParagraph"/>
        </w:rPr>
        <w:t xml:space="preserve">or manual </w:t>
      </w:r>
      <w:r>
        <w:t>jacks</w:t>
      </w:r>
      <w:r>
        <w:rPr>
          <w:rStyle w:val="ECCParagraph"/>
        </w:rPr>
        <w:t xml:space="preserve"> are used.</w:t>
      </w:r>
    </w:p>
    <w:p w:rsidR="00D000BC" w:rsidRDefault="00D000BC" w:rsidP="00594DFA">
      <w:pPr>
        <w:rPr>
          <w:rStyle w:val="ECCParagraph"/>
        </w:rPr>
      </w:pPr>
    </w:p>
    <w:p w:rsidR="00594DFA" w:rsidRPr="00594DFA" w:rsidRDefault="00594DFA" w:rsidP="00796435">
      <w:pPr>
        <w:pStyle w:val="Heading1"/>
        <w:rPr>
          <w:rStyle w:val="ECCParagraph"/>
        </w:rPr>
      </w:pPr>
      <w:bookmarkStart w:id="65" w:name="_Toc522185474"/>
      <w:bookmarkStart w:id="66" w:name="_Toc522185763"/>
      <w:bookmarkStart w:id="67" w:name="_Toc522185852"/>
      <w:bookmarkStart w:id="68" w:name="_Toc522185939"/>
      <w:bookmarkStart w:id="69" w:name="_Toc339768"/>
      <w:bookmarkEnd w:id="65"/>
      <w:bookmarkEnd w:id="66"/>
      <w:bookmarkEnd w:id="67"/>
      <w:bookmarkEnd w:id="68"/>
      <w:r w:rsidRPr="00594DFA">
        <w:rPr>
          <w:rStyle w:val="ECCParagraph"/>
        </w:rPr>
        <w:lastRenderedPageBreak/>
        <w:t>MEASURING AND MONITORING EQUIPMENT</w:t>
      </w:r>
      <w:bookmarkEnd w:id="69"/>
    </w:p>
    <w:p w:rsidR="00594DFA" w:rsidRPr="00594DFA" w:rsidRDefault="00594DFA" w:rsidP="00594DFA">
      <w:pPr>
        <w:rPr>
          <w:rStyle w:val="ECCParagraph"/>
        </w:rPr>
      </w:pPr>
      <w:r w:rsidRPr="00594DFA">
        <w:rPr>
          <w:rStyle w:val="ECCParagraph"/>
        </w:rPr>
        <w:t>The monitoring, measuring and direction finding equipment set depends on mobile monitoring unit concept, vehicle type and assigned tasks.</w:t>
      </w:r>
    </w:p>
    <w:p w:rsidR="00594DFA" w:rsidRPr="00594DFA" w:rsidRDefault="00594DFA" w:rsidP="00594DFA">
      <w:pPr>
        <w:rPr>
          <w:rStyle w:val="ECCParagraph"/>
        </w:rPr>
      </w:pPr>
      <w:r w:rsidRPr="00594DFA">
        <w:rPr>
          <w:rStyle w:val="ECCParagraph"/>
        </w:rPr>
        <w:t>As a rule, general</w:t>
      </w:r>
      <w:r w:rsidR="005B3C62">
        <w:rPr>
          <w:rStyle w:val="ECCParagraph"/>
        </w:rPr>
        <w:t xml:space="preserve"> </w:t>
      </w:r>
      <w:r w:rsidRPr="00594DFA">
        <w:rPr>
          <w:rStyle w:val="ECCParagraph"/>
        </w:rPr>
        <w:t>purpose mobile spectrum monitoring units are equipped with universal monitoring and/or measuring devices in accordance with assigned tasks and frequency band operation, particularly:</w:t>
      </w:r>
    </w:p>
    <w:p w:rsidR="00594DFA" w:rsidRPr="00594DFA" w:rsidRDefault="00594DFA" w:rsidP="00C84AFE">
      <w:pPr>
        <w:pStyle w:val="ECCBulletsLv1"/>
        <w:rPr>
          <w:rStyle w:val="ECCParagraph"/>
        </w:rPr>
      </w:pPr>
      <w:r w:rsidRPr="00594DFA">
        <w:rPr>
          <w:rStyle w:val="ECCParagraph"/>
        </w:rPr>
        <w:t>monitoring and measurement receivers;</w:t>
      </w:r>
    </w:p>
    <w:p w:rsidR="00594DFA" w:rsidRPr="00594DFA" w:rsidRDefault="00594DFA" w:rsidP="00C84AFE">
      <w:pPr>
        <w:pStyle w:val="ECCBulletsLv1"/>
        <w:rPr>
          <w:rStyle w:val="ECCParagraph"/>
        </w:rPr>
      </w:pPr>
      <w:r w:rsidRPr="00594DFA">
        <w:rPr>
          <w:rStyle w:val="ECCParagraph"/>
        </w:rPr>
        <w:t>spectrum analy</w:t>
      </w:r>
      <w:r w:rsidR="002F6772">
        <w:rPr>
          <w:rStyle w:val="ECCParagraph"/>
        </w:rPr>
        <w:t>s</w:t>
      </w:r>
      <w:r w:rsidRPr="00594DFA">
        <w:rPr>
          <w:rStyle w:val="ECCParagraph"/>
        </w:rPr>
        <w:t>ers;</w:t>
      </w:r>
    </w:p>
    <w:p w:rsidR="00594DFA" w:rsidRPr="00594DFA" w:rsidRDefault="00594DFA" w:rsidP="00C84AFE">
      <w:pPr>
        <w:pStyle w:val="ECCBulletsLv1"/>
        <w:rPr>
          <w:rStyle w:val="ECCParagraph"/>
        </w:rPr>
      </w:pPr>
      <w:r w:rsidRPr="00594DFA">
        <w:rPr>
          <w:rStyle w:val="ECCParagraph"/>
        </w:rPr>
        <w:t>signal analy</w:t>
      </w:r>
      <w:r w:rsidR="002F6772">
        <w:rPr>
          <w:rStyle w:val="ECCParagraph"/>
        </w:rPr>
        <w:t>s</w:t>
      </w:r>
      <w:r w:rsidRPr="00594DFA">
        <w:rPr>
          <w:rStyle w:val="ECCParagraph"/>
        </w:rPr>
        <w:t>ers;</w:t>
      </w:r>
    </w:p>
    <w:p w:rsidR="00594DFA" w:rsidRPr="00594DFA" w:rsidRDefault="004B52C8" w:rsidP="00C84AFE">
      <w:pPr>
        <w:pStyle w:val="ECCBulletsLv1"/>
        <w:rPr>
          <w:rStyle w:val="ECCParagraph"/>
        </w:rPr>
      </w:pPr>
      <w:r>
        <w:rPr>
          <w:rStyle w:val="ECCParagraph"/>
        </w:rPr>
        <w:t>specialised</w:t>
      </w:r>
      <w:r w:rsidR="00594DFA" w:rsidRPr="00594DFA">
        <w:rPr>
          <w:rStyle w:val="ECCParagraph"/>
        </w:rPr>
        <w:t xml:space="preserve"> devices;</w:t>
      </w:r>
    </w:p>
    <w:p w:rsidR="00594DFA" w:rsidRDefault="00594DFA" w:rsidP="00C84AFE">
      <w:pPr>
        <w:pStyle w:val="ECCBulletsLv1"/>
        <w:rPr>
          <w:rStyle w:val="ECCParagraph"/>
        </w:rPr>
      </w:pPr>
      <w:r w:rsidRPr="00594DFA">
        <w:rPr>
          <w:rStyle w:val="ECCParagraph"/>
        </w:rPr>
        <w:t>DF equipment.</w:t>
      </w:r>
    </w:p>
    <w:p w:rsidR="0097149D" w:rsidRPr="00594DFA" w:rsidRDefault="0097149D" w:rsidP="0097149D">
      <w:pPr>
        <w:pStyle w:val="ECCBulletsLv1"/>
        <w:rPr>
          <w:rStyle w:val="ECCParagraph"/>
        </w:rPr>
      </w:pPr>
      <w:r>
        <w:rPr>
          <w:rStyle w:val="ECCParagraph"/>
        </w:rPr>
        <w:t>Complete system (all in one) for DF, monitoring and measurements.</w:t>
      </w:r>
    </w:p>
    <w:p w:rsidR="00594DFA" w:rsidRPr="00594DFA" w:rsidRDefault="008C7398" w:rsidP="00594DFA">
      <w:pPr>
        <w:rPr>
          <w:rStyle w:val="ECCParagraph"/>
        </w:rPr>
      </w:pPr>
      <w:r>
        <w:rPr>
          <w:rStyle w:val="ECCParagraph"/>
        </w:rPr>
        <w:t>I</w:t>
      </w:r>
      <w:r w:rsidRPr="008C7398">
        <w:rPr>
          <w:rStyle w:val="ECCParagraph"/>
        </w:rPr>
        <w:t>n general</w:t>
      </w:r>
      <w:r w:rsidR="005B3C62">
        <w:rPr>
          <w:rStyle w:val="ECCParagraph"/>
        </w:rPr>
        <w:t xml:space="preserve"> </w:t>
      </w:r>
      <w:r w:rsidRPr="008C7398">
        <w:rPr>
          <w:rStyle w:val="ECCParagraph"/>
        </w:rPr>
        <w:t xml:space="preserve">purpose mobile spectrum monitoring units </w:t>
      </w:r>
      <w:r w:rsidR="003407FB">
        <w:rPr>
          <w:rStyle w:val="ECCParagraph"/>
        </w:rPr>
        <w:t xml:space="preserve">in CEPT countries </w:t>
      </w:r>
      <w:r>
        <w:rPr>
          <w:rStyle w:val="ECCParagraph"/>
        </w:rPr>
        <w:t>t</w:t>
      </w:r>
      <w:r w:rsidR="00594DFA" w:rsidRPr="00594DFA">
        <w:rPr>
          <w:rStyle w:val="ECCParagraph"/>
        </w:rPr>
        <w:t>he following monitoring and measuring receivers are used:</w:t>
      </w:r>
    </w:p>
    <w:p w:rsidR="00594DFA" w:rsidRPr="00594DFA" w:rsidRDefault="00594DFA" w:rsidP="00C84AFE">
      <w:pPr>
        <w:pStyle w:val="ECCBulletsLv1"/>
        <w:rPr>
          <w:rStyle w:val="ECCParagraph"/>
        </w:rPr>
      </w:pPr>
      <w:r w:rsidRPr="00594DFA">
        <w:rPr>
          <w:rStyle w:val="ECCParagraph"/>
        </w:rPr>
        <w:t>monitoring receivers ESMB, EM550;</w:t>
      </w:r>
    </w:p>
    <w:p w:rsidR="00594DFA" w:rsidRPr="00594DFA" w:rsidRDefault="00594DFA" w:rsidP="00C84AFE">
      <w:pPr>
        <w:pStyle w:val="ECCBulletsLv1"/>
        <w:rPr>
          <w:rStyle w:val="ECCParagraph"/>
        </w:rPr>
      </w:pPr>
      <w:r w:rsidRPr="00594DFA">
        <w:rPr>
          <w:rStyle w:val="ECCParagraph"/>
        </w:rPr>
        <w:t>measuring receivers R3000, ESMC, ESMD, EB500;</w:t>
      </w:r>
    </w:p>
    <w:p w:rsidR="00594DFA" w:rsidRPr="00594DFA" w:rsidRDefault="00594DFA" w:rsidP="00C84AFE">
      <w:pPr>
        <w:pStyle w:val="ECCBulletsLv1"/>
        <w:rPr>
          <w:rStyle w:val="ECCParagraph"/>
        </w:rPr>
      </w:pPr>
      <w:r w:rsidRPr="00594DFA">
        <w:rPr>
          <w:rStyle w:val="ECCParagraph"/>
        </w:rPr>
        <w:t>test receiver</w:t>
      </w:r>
      <w:r w:rsidR="00742026">
        <w:rPr>
          <w:rStyle w:val="ECCParagraph"/>
        </w:rPr>
        <w:t>s</w:t>
      </w:r>
      <w:r w:rsidRPr="00594DFA">
        <w:rPr>
          <w:rStyle w:val="ECCParagraph"/>
        </w:rPr>
        <w:t xml:space="preserve"> ESPI7</w:t>
      </w:r>
      <w:r w:rsidR="00557D20">
        <w:rPr>
          <w:rStyle w:val="ECCParagraph"/>
        </w:rPr>
        <w:t xml:space="preserve">, ESPI3, ESVN30, ESM-20 </w:t>
      </w:r>
      <w:proofErr w:type="spellStart"/>
      <w:r w:rsidR="00557D20">
        <w:rPr>
          <w:rStyle w:val="ECCParagraph"/>
        </w:rPr>
        <w:t>RadMan</w:t>
      </w:r>
      <w:proofErr w:type="spellEnd"/>
      <w:r w:rsidR="00557D20">
        <w:rPr>
          <w:rStyle w:val="ECCParagraph"/>
        </w:rPr>
        <w:t>, ESU</w:t>
      </w:r>
      <w:r w:rsidRPr="00594DFA">
        <w:rPr>
          <w:rStyle w:val="ECCParagraph"/>
        </w:rPr>
        <w:t>;</w:t>
      </w:r>
    </w:p>
    <w:p w:rsidR="00594DFA" w:rsidRPr="00594DFA" w:rsidRDefault="00594DFA" w:rsidP="00C84AFE">
      <w:pPr>
        <w:pStyle w:val="ECCBulletsLv1"/>
        <w:rPr>
          <w:rStyle w:val="ECCParagraph"/>
        </w:rPr>
      </w:pPr>
      <w:r w:rsidRPr="00594DFA">
        <w:rPr>
          <w:rStyle w:val="ECCParagraph"/>
        </w:rPr>
        <w:t>portable measuring receivers EB200, PR100;</w:t>
      </w:r>
    </w:p>
    <w:p w:rsidR="00594DFA" w:rsidRPr="00992D60" w:rsidRDefault="00594DFA" w:rsidP="00C84AFE">
      <w:pPr>
        <w:pStyle w:val="ECCBulletsLv1"/>
        <w:rPr>
          <w:rStyle w:val="ECCParagraph"/>
        </w:rPr>
      </w:pPr>
      <w:r w:rsidRPr="00992D60">
        <w:rPr>
          <w:rStyle w:val="ECCParagraph"/>
        </w:rPr>
        <w:t>RF sensor</w:t>
      </w:r>
      <w:r w:rsidR="00DB76C7" w:rsidRPr="00992D60">
        <w:rPr>
          <w:rStyle w:val="ECCParagraph"/>
        </w:rPr>
        <w:t>s</w:t>
      </w:r>
      <w:r w:rsidR="00CF485C" w:rsidRPr="00992D60">
        <w:rPr>
          <w:rStyle w:val="ECCParagraph"/>
        </w:rPr>
        <w:t xml:space="preserve"> (i.e. </w:t>
      </w:r>
      <w:proofErr w:type="spellStart"/>
      <w:r w:rsidR="00CF485C" w:rsidRPr="00992D60">
        <w:rPr>
          <w:rStyle w:val="ECCParagraph"/>
        </w:rPr>
        <w:t>RFEye</w:t>
      </w:r>
      <w:proofErr w:type="spellEnd"/>
      <w:r w:rsidR="00CF485C" w:rsidRPr="00992D60">
        <w:rPr>
          <w:rStyle w:val="ECCParagraph"/>
        </w:rPr>
        <w:t xml:space="preserve"> Node</w:t>
      </w:r>
      <w:r w:rsidRPr="00992D60">
        <w:rPr>
          <w:rStyle w:val="ECCParagraph"/>
        </w:rPr>
        <w:t xml:space="preserve"> etc.</w:t>
      </w:r>
      <w:r w:rsidR="00742026" w:rsidRPr="00992D60">
        <w:rPr>
          <w:rStyle w:val="ECCParagraph"/>
        </w:rPr>
        <w:t>).</w:t>
      </w:r>
    </w:p>
    <w:p w:rsidR="00594DFA" w:rsidRPr="00594DFA" w:rsidRDefault="00594DFA" w:rsidP="00594DFA">
      <w:pPr>
        <w:rPr>
          <w:rStyle w:val="ECCParagraph"/>
        </w:rPr>
      </w:pPr>
      <w:r w:rsidRPr="00594DFA">
        <w:rPr>
          <w:rStyle w:val="ECCParagraph"/>
        </w:rPr>
        <w:t>The following spectrum analy</w:t>
      </w:r>
      <w:r w:rsidR="002F6772">
        <w:rPr>
          <w:rStyle w:val="ECCParagraph"/>
        </w:rPr>
        <w:t>s</w:t>
      </w:r>
      <w:r w:rsidRPr="00594DFA">
        <w:rPr>
          <w:rStyle w:val="ECCParagraph"/>
        </w:rPr>
        <w:t>ers are used in general</w:t>
      </w:r>
      <w:r w:rsidR="005B3C62">
        <w:rPr>
          <w:rStyle w:val="ECCParagraph"/>
        </w:rPr>
        <w:t xml:space="preserve"> </w:t>
      </w:r>
      <w:r w:rsidRPr="00594DFA">
        <w:rPr>
          <w:rStyle w:val="ECCParagraph"/>
        </w:rPr>
        <w:t>purpose mobile spectrum monitoring units:</w:t>
      </w:r>
    </w:p>
    <w:p w:rsidR="00594DFA" w:rsidRPr="00594DFA" w:rsidRDefault="00594DFA" w:rsidP="00C84AFE">
      <w:pPr>
        <w:pStyle w:val="ECCBulletsLv1"/>
        <w:rPr>
          <w:rStyle w:val="ECCParagraph"/>
        </w:rPr>
      </w:pPr>
      <w:r w:rsidRPr="00594DFA">
        <w:rPr>
          <w:rStyle w:val="ECCParagraph"/>
        </w:rPr>
        <w:t>spectrum analy</w:t>
      </w:r>
      <w:r w:rsidR="002F6772">
        <w:rPr>
          <w:rStyle w:val="ECCParagraph"/>
        </w:rPr>
        <w:t>s</w:t>
      </w:r>
      <w:r w:rsidRPr="00594DFA">
        <w:rPr>
          <w:rStyle w:val="ECCParagraph"/>
        </w:rPr>
        <w:t xml:space="preserve">ers FSP-40, </w:t>
      </w:r>
      <w:r w:rsidR="00557D20">
        <w:rPr>
          <w:rStyle w:val="ECCParagraph"/>
        </w:rPr>
        <w:t xml:space="preserve">FSU-8, </w:t>
      </w:r>
      <w:r w:rsidRPr="00594DFA">
        <w:rPr>
          <w:rStyle w:val="ECCParagraph"/>
        </w:rPr>
        <w:t xml:space="preserve">FSQ-26, FSQ-40, FSV-7, NRA-6000 RX, </w:t>
      </w:r>
      <w:r w:rsidR="00557D20">
        <w:rPr>
          <w:rStyle w:val="ECCParagraph"/>
        </w:rPr>
        <w:t xml:space="preserve">MS27211, </w:t>
      </w:r>
      <w:r w:rsidRPr="00594DFA">
        <w:rPr>
          <w:rStyle w:val="ECCParagraph"/>
        </w:rPr>
        <w:t>MS8911B, Site Master, FT9100, RSA6000;</w:t>
      </w:r>
    </w:p>
    <w:p w:rsidR="00594DFA" w:rsidRDefault="00594DFA" w:rsidP="00C84AFE">
      <w:pPr>
        <w:pStyle w:val="ECCBulletsLv1"/>
        <w:rPr>
          <w:rStyle w:val="ECCParagraph"/>
        </w:rPr>
      </w:pPr>
      <w:r w:rsidRPr="00594DFA">
        <w:rPr>
          <w:rStyle w:val="ECCParagraph"/>
        </w:rPr>
        <w:t>portable (handheld) spectrum analy</w:t>
      </w:r>
      <w:r w:rsidR="002F6772">
        <w:rPr>
          <w:rStyle w:val="ECCParagraph"/>
        </w:rPr>
        <w:t>s</w:t>
      </w:r>
      <w:r w:rsidRPr="00594DFA">
        <w:rPr>
          <w:rStyle w:val="ECCParagraph"/>
        </w:rPr>
        <w:t>ers FSH6, FSH8, SA2500, IDA2, Fiel</w:t>
      </w:r>
      <w:r w:rsidR="000D71E2">
        <w:rPr>
          <w:rStyle w:val="ECCParagraph"/>
        </w:rPr>
        <w:t xml:space="preserve">d </w:t>
      </w:r>
      <w:r w:rsidRPr="00594DFA">
        <w:rPr>
          <w:rStyle w:val="ECCParagraph"/>
        </w:rPr>
        <w:t xml:space="preserve">Fox, S332D, 3106, E4404, </w:t>
      </w:r>
      <w:proofErr w:type="spellStart"/>
      <w:r w:rsidRPr="00594DFA">
        <w:rPr>
          <w:rStyle w:val="ECCParagraph"/>
        </w:rPr>
        <w:t>Sefram</w:t>
      </w:r>
      <w:proofErr w:type="spellEnd"/>
      <w:r w:rsidRPr="00594DFA">
        <w:rPr>
          <w:rStyle w:val="ECCParagraph"/>
        </w:rPr>
        <w:t xml:space="preserve"> 7866 HDT2, NBM-550, SRM-3000, SAF;</w:t>
      </w:r>
    </w:p>
    <w:p w:rsidR="00CF485C" w:rsidRPr="00594DFA" w:rsidRDefault="00CF485C" w:rsidP="00C84AFE">
      <w:pPr>
        <w:pStyle w:val="ECCBulletsLv1"/>
        <w:rPr>
          <w:rStyle w:val="ECCParagraph"/>
        </w:rPr>
      </w:pPr>
      <w:r w:rsidRPr="00CF485C">
        <w:t xml:space="preserve">Real Time </w:t>
      </w:r>
      <w:r>
        <w:t>s</w:t>
      </w:r>
      <w:r w:rsidRPr="00CF485C">
        <w:t xml:space="preserve">pectrum </w:t>
      </w:r>
      <w:r>
        <w:t>a</w:t>
      </w:r>
      <w:r w:rsidRPr="00CF485C">
        <w:t>naly</w:t>
      </w:r>
      <w:r w:rsidR="002F6772">
        <w:t>s</w:t>
      </w:r>
      <w:r w:rsidRPr="00CF485C">
        <w:t>er RSA306</w:t>
      </w:r>
      <w:r>
        <w:t>;</w:t>
      </w:r>
      <w:r w:rsidR="004A7169">
        <w:t xml:space="preserve"> FSVR</w:t>
      </w:r>
    </w:p>
    <w:p w:rsidR="00594DFA" w:rsidRPr="00594DFA" w:rsidRDefault="00594DFA" w:rsidP="00C84AFE">
      <w:pPr>
        <w:pStyle w:val="ECCBulletsLv1"/>
        <w:rPr>
          <w:rStyle w:val="ECCParagraph"/>
        </w:rPr>
      </w:pPr>
      <w:r w:rsidRPr="00594DFA">
        <w:rPr>
          <w:rStyle w:val="ECCParagraph"/>
        </w:rPr>
        <w:t>MDS spectrum analy</w:t>
      </w:r>
      <w:r w:rsidR="002F6772">
        <w:rPr>
          <w:rStyle w:val="ECCParagraph"/>
        </w:rPr>
        <w:t>s</w:t>
      </w:r>
      <w:r w:rsidRPr="00594DFA">
        <w:rPr>
          <w:rStyle w:val="ECCParagraph"/>
        </w:rPr>
        <w:t>er;</w:t>
      </w:r>
    </w:p>
    <w:p w:rsidR="00594DFA" w:rsidRPr="00F044AE" w:rsidRDefault="00594DFA" w:rsidP="00C84AFE">
      <w:pPr>
        <w:pStyle w:val="ECCBulletsLv1"/>
        <w:rPr>
          <w:rStyle w:val="ECCParagraph"/>
          <w:lang w:val="fr-FR"/>
        </w:rPr>
      </w:pPr>
      <w:r w:rsidRPr="00F044AE">
        <w:rPr>
          <w:rStyle w:val="ECCParagraph"/>
          <w:lang w:val="fr-FR"/>
        </w:rPr>
        <w:t>USB-</w:t>
      </w:r>
      <w:proofErr w:type="spellStart"/>
      <w:r w:rsidRPr="00F044AE">
        <w:rPr>
          <w:rStyle w:val="ECCParagraph"/>
          <w:lang w:val="fr-FR"/>
        </w:rPr>
        <w:t>spectrum</w:t>
      </w:r>
      <w:proofErr w:type="spellEnd"/>
      <w:r w:rsidRPr="00F044AE">
        <w:rPr>
          <w:rStyle w:val="ECCParagraph"/>
          <w:lang w:val="fr-FR"/>
        </w:rPr>
        <w:t xml:space="preserve"> </w:t>
      </w:r>
      <w:proofErr w:type="spellStart"/>
      <w:r w:rsidRPr="00F044AE">
        <w:rPr>
          <w:rStyle w:val="ECCParagraph"/>
          <w:lang w:val="fr-FR"/>
        </w:rPr>
        <w:t>analy</w:t>
      </w:r>
      <w:proofErr w:type="spellEnd"/>
      <w:r w:rsidR="002F6772" w:rsidRPr="00992D60">
        <w:rPr>
          <w:rStyle w:val="ECCParagraph"/>
          <w:lang w:val="de-DE"/>
        </w:rPr>
        <w:t>s</w:t>
      </w:r>
      <w:r w:rsidRPr="00F044AE">
        <w:rPr>
          <w:rStyle w:val="ECCParagraph"/>
          <w:lang w:val="fr-FR"/>
        </w:rPr>
        <w:t>er RSA306 etc.</w:t>
      </w:r>
    </w:p>
    <w:p w:rsidR="00594DFA" w:rsidRPr="00594DFA" w:rsidRDefault="00594DFA" w:rsidP="00594DFA">
      <w:pPr>
        <w:rPr>
          <w:rStyle w:val="ECCParagraph"/>
        </w:rPr>
      </w:pPr>
      <w:r w:rsidRPr="00594DFA">
        <w:rPr>
          <w:rStyle w:val="ECCParagraph"/>
        </w:rPr>
        <w:t xml:space="preserve">The following devices are used in </w:t>
      </w:r>
      <w:r w:rsidR="004B52C8">
        <w:rPr>
          <w:rStyle w:val="ECCParagraph"/>
        </w:rPr>
        <w:t>specialised</w:t>
      </w:r>
      <w:r w:rsidRPr="00594DFA">
        <w:rPr>
          <w:rStyle w:val="ECCParagraph"/>
        </w:rPr>
        <w:t xml:space="preserve"> mobile spectrum monitoring units:</w:t>
      </w:r>
    </w:p>
    <w:p w:rsidR="00594DFA" w:rsidRPr="00594DFA" w:rsidRDefault="00594DFA" w:rsidP="00C84AFE">
      <w:pPr>
        <w:pStyle w:val="ECCBulletsLv1"/>
        <w:rPr>
          <w:rStyle w:val="ECCParagraph"/>
        </w:rPr>
      </w:pPr>
      <w:r w:rsidRPr="00594DFA">
        <w:rPr>
          <w:rStyle w:val="ECCParagraph"/>
        </w:rPr>
        <w:t>universal radio network analy</w:t>
      </w:r>
      <w:r w:rsidR="002F6772">
        <w:rPr>
          <w:rStyle w:val="ECCParagraph"/>
        </w:rPr>
        <w:t>s</w:t>
      </w:r>
      <w:r w:rsidRPr="00594DFA">
        <w:rPr>
          <w:rStyle w:val="ECCParagraph"/>
        </w:rPr>
        <w:t>er</w:t>
      </w:r>
      <w:r w:rsidR="008C7398">
        <w:rPr>
          <w:rStyle w:val="ECCParagraph"/>
        </w:rPr>
        <w:t>s</w:t>
      </w:r>
      <w:r w:rsidRPr="00594DFA">
        <w:rPr>
          <w:rStyle w:val="ECCParagraph"/>
        </w:rPr>
        <w:t xml:space="preserve"> TSMW</w:t>
      </w:r>
      <w:r w:rsidR="008C7398">
        <w:rPr>
          <w:rStyle w:val="ECCParagraph"/>
        </w:rPr>
        <w:t>, TSMQ</w:t>
      </w:r>
      <w:r w:rsidRPr="00594DFA">
        <w:rPr>
          <w:rStyle w:val="ECCParagraph"/>
        </w:rPr>
        <w:t>;</w:t>
      </w:r>
    </w:p>
    <w:p w:rsidR="00594DFA" w:rsidRDefault="00594DFA" w:rsidP="00C84AFE">
      <w:pPr>
        <w:pStyle w:val="ECCBulletsLv1"/>
        <w:rPr>
          <w:rStyle w:val="ECCParagraph"/>
        </w:rPr>
      </w:pPr>
      <w:r w:rsidRPr="00594DFA">
        <w:rPr>
          <w:rStyle w:val="ECCParagraph"/>
        </w:rPr>
        <w:t>TV analy</w:t>
      </w:r>
      <w:r w:rsidR="002F6772">
        <w:rPr>
          <w:rStyle w:val="ECCParagraph"/>
        </w:rPr>
        <w:t>s</w:t>
      </w:r>
      <w:r w:rsidRPr="00594DFA">
        <w:rPr>
          <w:rStyle w:val="ECCParagraph"/>
        </w:rPr>
        <w:t>er</w:t>
      </w:r>
      <w:r w:rsidR="007A3259">
        <w:rPr>
          <w:rStyle w:val="ECCParagraph"/>
        </w:rPr>
        <w:t>s</w:t>
      </w:r>
      <w:r w:rsidRPr="00594DFA">
        <w:rPr>
          <w:rStyle w:val="ECCParagraph"/>
        </w:rPr>
        <w:t xml:space="preserve"> ETL</w:t>
      </w:r>
      <w:r w:rsidR="007A3259">
        <w:rPr>
          <w:rStyle w:val="ECCParagraph"/>
        </w:rPr>
        <w:t xml:space="preserve">, </w:t>
      </w:r>
      <w:r w:rsidR="007A3259" w:rsidRPr="007A3259">
        <w:rPr>
          <w:rStyle w:val="ECCParagraph"/>
        </w:rPr>
        <w:t>AMA310</w:t>
      </w:r>
      <w:r w:rsidRPr="00594DFA">
        <w:rPr>
          <w:rStyle w:val="ECCParagraph"/>
        </w:rPr>
        <w:t>;</w:t>
      </w:r>
    </w:p>
    <w:p w:rsidR="00873F2D" w:rsidRPr="00594DFA" w:rsidRDefault="00232424" w:rsidP="00C84AFE">
      <w:pPr>
        <w:pStyle w:val="ECCBulletsLv1"/>
        <w:rPr>
          <w:rStyle w:val="ECCParagraph"/>
        </w:rPr>
      </w:pPr>
      <w:r>
        <w:rPr>
          <w:rStyle w:val="ECCParagraph"/>
        </w:rPr>
        <w:t>p</w:t>
      </w:r>
      <w:r w:rsidR="00873F2D">
        <w:rPr>
          <w:rStyle w:val="ECCParagraph"/>
        </w:rPr>
        <w:t xml:space="preserve">ortable </w:t>
      </w:r>
      <w:r w:rsidR="00873F2D">
        <w:t>b</w:t>
      </w:r>
      <w:r w:rsidR="00873F2D" w:rsidRPr="00873F2D">
        <w:t>roadcast test receiver</w:t>
      </w:r>
      <w:r w:rsidR="00873F2D">
        <w:rPr>
          <w:rStyle w:val="ECCParagraph"/>
        </w:rPr>
        <w:t xml:space="preserve"> (analy</w:t>
      </w:r>
      <w:r w:rsidR="002F6772">
        <w:rPr>
          <w:rStyle w:val="ECCParagraph"/>
        </w:rPr>
        <w:t>s</w:t>
      </w:r>
      <w:r w:rsidR="00873F2D">
        <w:rPr>
          <w:rStyle w:val="ECCParagraph"/>
        </w:rPr>
        <w:t xml:space="preserve">er) </w:t>
      </w:r>
      <w:r w:rsidR="00873F2D" w:rsidRPr="00873F2D">
        <w:t>MSK200</w:t>
      </w:r>
      <w:r w:rsidR="00873F2D">
        <w:t>;</w:t>
      </w:r>
      <w:r w:rsidR="00873F2D">
        <w:rPr>
          <w:rStyle w:val="ECCParagraph"/>
        </w:rPr>
        <w:t xml:space="preserve"> </w:t>
      </w:r>
    </w:p>
    <w:p w:rsidR="00594DFA" w:rsidRPr="00594DFA" w:rsidRDefault="00594DFA" w:rsidP="00C84AFE">
      <w:pPr>
        <w:pStyle w:val="ECCBulletsLv1"/>
        <w:rPr>
          <w:rStyle w:val="ECCParagraph"/>
        </w:rPr>
      </w:pPr>
      <w:r w:rsidRPr="00594DFA">
        <w:rPr>
          <w:rStyle w:val="ECCParagraph"/>
        </w:rPr>
        <w:t>modulation analy</w:t>
      </w:r>
      <w:r w:rsidR="002F6772">
        <w:rPr>
          <w:rStyle w:val="ECCParagraph"/>
        </w:rPr>
        <w:t>s</w:t>
      </w:r>
      <w:r w:rsidRPr="00594DFA">
        <w:rPr>
          <w:rStyle w:val="ECCParagraph"/>
        </w:rPr>
        <w:t xml:space="preserve">ers </w:t>
      </w:r>
      <w:proofErr w:type="spellStart"/>
      <w:r w:rsidRPr="00594DFA">
        <w:rPr>
          <w:rStyle w:val="ECCParagraph"/>
        </w:rPr>
        <w:t>Audemat</w:t>
      </w:r>
      <w:proofErr w:type="spellEnd"/>
      <w:r w:rsidRPr="00594DFA">
        <w:rPr>
          <w:rStyle w:val="ECCParagraph"/>
        </w:rPr>
        <w:t xml:space="preserve"> FM-MC4, </w:t>
      </w:r>
      <w:proofErr w:type="spellStart"/>
      <w:r w:rsidRPr="00594DFA">
        <w:rPr>
          <w:rStyle w:val="ECCParagraph"/>
        </w:rPr>
        <w:t>Audemat</w:t>
      </w:r>
      <w:proofErr w:type="spellEnd"/>
      <w:r w:rsidRPr="00594DFA">
        <w:rPr>
          <w:rStyle w:val="ECCParagraph"/>
        </w:rPr>
        <w:t xml:space="preserve"> FM, Deva broadcast DB3000</w:t>
      </w:r>
      <w:r w:rsidR="00B831D1">
        <w:rPr>
          <w:rStyle w:val="ECCParagraph"/>
        </w:rPr>
        <w:t xml:space="preserve">, </w:t>
      </w:r>
      <w:r w:rsidR="00B831D1" w:rsidRPr="00B831D1">
        <w:t>FM-</w:t>
      </w:r>
      <w:r w:rsidR="00B831D1">
        <w:t>a</w:t>
      </w:r>
      <w:r w:rsidR="00B831D1" w:rsidRPr="00B831D1">
        <w:t>nal</w:t>
      </w:r>
      <w:r w:rsidR="001368CB">
        <w:t>y</w:t>
      </w:r>
      <w:r w:rsidR="002F6772">
        <w:t>s</w:t>
      </w:r>
      <w:r w:rsidR="00B831D1">
        <w:t>er</w:t>
      </w:r>
      <w:r w:rsidR="00B831D1" w:rsidRPr="00B831D1">
        <w:t xml:space="preserve"> RBT</w:t>
      </w:r>
      <w:r w:rsidRPr="00594DFA">
        <w:rPr>
          <w:rStyle w:val="ECCParagraph"/>
        </w:rPr>
        <w:t>;</w:t>
      </w:r>
    </w:p>
    <w:p w:rsidR="00594DFA" w:rsidRDefault="00594DFA" w:rsidP="00C84AFE">
      <w:pPr>
        <w:pStyle w:val="ECCBulletsLv1"/>
        <w:rPr>
          <w:rStyle w:val="ECCParagraph"/>
        </w:rPr>
      </w:pPr>
      <w:r w:rsidRPr="00594DFA">
        <w:rPr>
          <w:rStyle w:val="ECCParagraph"/>
        </w:rPr>
        <w:t>TV receiver</w:t>
      </w:r>
      <w:r w:rsidR="000721BD">
        <w:rPr>
          <w:rStyle w:val="ECCParagraph"/>
        </w:rPr>
        <w:t>s</w:t>
      </w:r>
      <w:r w:rsidRPr="00594DFA">
        <w:rPr>
          <w:rStyle w:val="ECCParagraph"/>
        </w:rPr>
        <w:t xml:space="preserve"> Prolink-4</w:t>
      </w:r>
      <w:r w:rsidR="000721BD">
        <w:rPr>
          <w:rStyle w:val="ECCParagraph"/>
        </w:rPr>
        <w:t>, HD RANGER 2</w:t>
      </w:r>
      <w:r w:rsidRPr="00594DFA">
        <w:rPr>
          <w:rStyle w:val="ECCParagraph"/>
        </w:rPr>
        <w:t>;</w:t>
      </w:r>
    </w:p>
    <w:p w:rsidR="00CF485C" w:rsidRPr="00594DFA" w:rsidRDefault="00CF485C" w:rsidP="00C84AFE">
      <w:pPr>
        <w:pStyle w:val="ECCBulletsLv1"/>
        <w:rPr>
          <w:rStyle w:val="ECCParagraph"/>
        </w:rPr>
      </w:pPr>
      <w:r>
        <w:rPr>
          <w:rStyle w:val="ECCParagraph"/>
        </w:rPr>
        <w:t xml:space="preserve">TV </w:t>
      </w:r>
      <w:r w:rsidR="00742026">
        <w:rPr>
          <w:rStyle w:val="ECCParagraph"/>
        </w:rPr>
        <w:t>test r</w:t>
      </w:r>
      <w:r>
        <w:rPr>
          <w:rStyle w:val="ECCParagraph"/>
        </w:rPr>
        <w:t>eceiver</w:t>
      </w:r>
      <w:r w:rsidR="000721BD">
        <w:rPr>
          <w:rStyle w:val="ECCParagraph"/>
        </w:rPr>
        <w:t>s</w:t>
      </w:r>
      <w:r>
        <w:rPr>
          <w:rStyle w:val="ECCParagraph"/>
        </w:rPr>
        <w:t xml:space="preserve"> EFA</w:t>
      </w:r>
      <w:r w:rsidR="007A3259">
        <w:rPr>
          <w:rStyle w:val="ECCParagraph"/>
        </w:rPr>
        <w:t xml:space="preserve">, </w:t>
      </w:r>
      <w:r w:rsidR="007A3259" w:rsidRPr="007A3259">
        <w:t>4T2</w:t>
      </w:r>
      <w:r>
        <w:rPr>
          <w:rStyle w:val="ECCParagraph"/>
        </w:rPr>
        <w:t>;</w:t>
      </w:r>
    </w:p>
    <w:p w:rsidR="00594DFA" w:rsidRDefault="00594DFA" w:rsidP="00C84AFE">
      <w:pPr>
        <w:pStyle w:val="ECCBulletsLv1"/>
        <w:rPr>
          <w:rStyle w:val="ECCParagraph"/>
        </w:rPr>
      </w:pPr>
      <w:r w:rsidRPr="00594DFA">
        <w:rPr>
          <w:rStyle w:val="ECCParagraph"/>
        </w:rPr>
        <w:t>portable SAT/TV/FM Test receiver EFL100 PRODIG;</w:t>
      </w:r>
    </w:p>
    <w:p w:rsidR="00CF485C" w:rsidRDefault="00CF485C" w:rsidP="00CF485C">
      <w:pPr>
        <w:pStyle w:val="ECCBulletsLv1"/>
      </w:pPr>
      <w:r w:rsidRPr="00CF485C">
        <w:t xml:space="preserve">TV </w:t>
      </w:r>
      <w:r>
        <w:t>s</w:t>
      </w:r>
      <w:r w:rsidRPr="00CF485C">
        <w:t>ignal Analy</w:t>
      </w:r>
      <w:r w:rsidR="002F6772">
        <w:t>s</w:t>
      </w:r>
      <w:r w:rsidRPr="00CF485C">
        <w:t xml:space="preserve">er </w:t>
      </w:r>
      <w:proofErr w:type="spellStart"/>
      <w:r w:rsidRPr="00CF485C">
        <w:t>Televes</w:t>
      </w:r>
      <w:proofErr w:type="spellEnd"/>
      <w:r w:rsidRPr="00CF485C">
        <w:t xml:space="preserve"> H60 Advance</w:t>
      </w:r>
      <w:r w:rsidR="00232424">
        <w:t>;</w:t>
      </w:r>
    </w:p>
    <w:p w:rsidR="00232424" w:rsidRDefault="00232424" w:rsidP="00CF485C">
      <w:pPr>
        <w:pStyle w:val="ECCBulletsLv1"/>
      </w:pPr>
      <w:r w:rsidRPr="00232424">
        <w:t>FM broadcast receiver STR-DE215</w:t>
      </w:r>
      <w:r>
        <w:t>;</w:t>
      </w:r>
    </w:p>
    <w:p w:rsidR="00594DFA" w:rsidRPr="00594DFA" w:rsidRDefault="00594DFA" w:rsidP="00C84AFE">
      <w:pPr>
        <w:pStyle w:val="ECCBulletsLv1"/>
        <w:rPr>
          <w:rStyle w:val="ECCParagraph"/>
        </w:rPr>
      </w:pPr>
      <w:r w:rsidRPr="00594DFA">
        <w:rPr>
          <w:rStyle w:val="ECCParagraph"/>
        </w:rPr>
        <w:t xml:space="preserve">4x </w:t>
      </w:r>
      <w:proofErr w:type="spellStart"/>
      <w:r w:rsidRPr="00594DFA">
        <w:rPr>
          <w:rStyle w:val="ECCParagraph"/>
        </w:rPr>
        <w:t>Qualipoc</w:t>
      </w:r>
      <w:proofErr w:type="spellEnd"/>
      <w:r w:rsidRPr="00594DFA">
        <w:rPr>
          <w:rStyle w:val="ECCParagraph"/>
        </w:rPr>
        <w:t xml:space="preserve"> terminals </w:t>
      </w:r>
      <w:proofErr w:type="spellStart"/>
      <w:r w:rsidRPr="00594DFA">
        <w:rPr>
          <w:rStyle w:val="ECCParagraph"/>
        </w:rPr>
        <w:t>Audemat</w:t>
      </w:r>
      <w:proofErr w:type="spellEnd"/>
      <w:r w:rsidRPr="00594DFA">
        <w:rPr>
          <w:rStyle w:val="ECCParagraph"/>
        </w:rPr>
        <w:t xml:space="preserve"> Aztec FM100;</w:t>
      </w:r>
    </w:p>
    <w:p w:rsidR="00594DFA" w:rsidRPr="00594DFA" w:rsidRDefault="00594DFA" w:rsidP="00C84AFE">
      <w:pPr>
        <w:pStyle w:val="ECCBulletsLv1"/>
        <w:rPr>
          <w:rStyle w:val="ECCParagraph"/>
        </w:rPr>
      </w:pPr>
      <w:r w:rsidRPr="00594DFA">
        <w:rPr>
          <w:rStyle w:val="ECCParagraph"/>
        </w:rPr>
        <w:t xml:space="preserve">measuring system </w:t>
      </w:r>
      <w:proofErr w:type="spellStart"/>
      <w:r w:rsidRPr="00594DFA">
        <w:rPr>
          <w:rStyle w:val="ECCParagraph"/>
        </w:rPr>
        <w:t>SwissQual</w:t>
      </w:r>
      <w:proofErr w:type="spellEnd"/>
      <w:r w:rsidRPr="00594DFA">
        <w:rPr>
          <w:rStyle w:val="ECCParagraph"/>
        </w:rPr>
        <w:t xml:space="preserve"> Diversity Benchmark;</w:t>
      </w:r>
    </w:p>
    <w:p w:rsidR="00594DFA" w:rsidRPr="00594DFA" w:rsidRDefault="00594DFA" w:rsidP="00C84AFE">
      <w:pPr>
        <w:pStyle w:val="ECCBulletsLv1"/>
        <w:rPr>
          <w:rStyle w:val="ECCParagraph"/>
        </w:rPr>
      </w:pPr>
      <w:r w:rsidRPr="00594DFA">
        <w:rPr>
          <w:rStyle w:val="ECCParagraph"/>
        </w:rPr>
        <w:t>different kits for monitoring and measurement of radio transmitter emission parameters GSM900</w:t>
      </w:r>
      <w:r w:rsidR="003407FB">
        <w:rPr>
          <w:rStyle w:val="ECCParagraph"/>
        </w:rPr>
        <w:t>/</w:t>
      </w:r>
      <w:r w:rsidR="003407FB" w:rsidRPr="003407FB">
        <w:rPr>
          <w:rStyle w:val="ECCParagraph"/>
        </w:rPr>
        <w:t>GSM</w:t>
      </w:r>
      <w:r w:rsidRPr="00594DFA">
        <w:rPr>
          <w:rStyle w:val="ECCParagraph"/>
        </w:rPr>
        <w:t>1800/UMTS/LTE telecommunication technologies;</w:t>
      </w:r>
    </w:p>
    <w:p w:rsidR="00594DFA" w:rsidRPr="00594DFA" w:rsidRDefault="00594DFA" w:rsidP="00C84AFE">
      <w:pPr>
        <w:pStyle w:val="ECCBulletsLv1"/>
        <w:rPr>
          <w:rStyle w:val="ECCParagraph"/>
        </w:rPr>
      </w:pPr>
      <w:proofErr w:type="gramStart"/>
      <w:r w:rsidRPr="00594DFA">
        <w:rPr>
          <w:rStyle w:val="ECCParagraph"/>
        </w:rPr>
        <w:t>different</w:t>
      </w:r>
      <w:proofErr w:type="gramEnd"/>
      <w:r w:rsidRPr="00594DFA">
        <w:rPr>
          <w:rStyle w:val="ECCParagraph"/>
        </w:rPr>
        <w:t xml:space="preserve"> network scanners with measuring phones etc</w:t>
      </w:r>
      <w:r w:rsidR="00232424">
        <w:rPr>
          <w:rStyle w:val="ECCParagraph"/>
        </w:rPr>
        <w:t>.</w:t>
      </w:r>
    </w:p>
    <w:p w:rsidR="00594DFA" w:rsidRPr="00594DFA" w:rsidRDefault="00594DFA" w:rsidP="00594DFA">
      <w:pPr>
        <w:rPr>
          <w:rStyle w:val="ECCParagraph"/>
        </w:rPr>
      </w:pPr>
      <w:r w:rsidRPr="00594DFA">
        <w:rPr>
          <w:rStyle w:val="ECCParagraph"/>
        </w:rPr>
        <w:t>The following direction finder receivers and antenna control units are used</w:t>
      </w:r>
      <w:r w:rsidR="00410C8D">
        <w:rPr>
          <w:rStyle w:val="ECCParagraph"/>
        </w:rPr>
        <w:t xml:space="preserve"> </w:t>
      </w:r>
      <w:r w:rsidRPr="00594DFA">
        <w:rPr>
          <w:rStyle w:val="ECCParagraph"/>
        </w:rPr>
        <w:t>in general</w:t>
      </w:r>
      <w:r w:rsidR="005B3C62">
        <w:rPr>
          <w:rStyle w:val="ECCParagraph"/>
        </w:rPr>
        <w:t xml:space="preserve"> </w:t>
      </w:r>
      <w:r w:rsidRPr="00594DFA">
        <w:rPr>
          <w:rStyle w:val="ECCParagraph"/>
        </w:rPr>
        <w:t>purpose mobile spectrum monitoring units with direction finder:</w:t>
      </w:r>
    </w:p>
    <w:p w:rsidR="00594DFA" w:rsidRPr="00594DFA" w:rsidRDefault="00594DFA" w:rsidP="00C84AFE">
      <w:pPr>
        <w:pStyle w:val="ECCBulletsLv1"/>
        <w:rPr>
          <w:rStyle w:val="ECCParagraph"/>
        </w:rPr>
      </w:pPr>
      <w:r w:rsidRPr="00594DFA">
        <w:rPr>
          <w:rStyle w:val="ECCParagraph"/>
        </w:rPr>
        <w:t>DF receiver DDF190 with DF Unit EBD190 (or EBD195) and antenna control unit GB127;</w:t>
      </w:r>
    </w:p>
    <w:p w:rsidR="00594DFA" w:rsidRPr="00594DFA" w:rsidRDefault="00594DFA" w:rsidP="00C84AFE">
      <w:pPr>
        <w:pStyle w:val="ECCBulletsLv1"/>
        <w:rPr>
          <w:rStyle w:val="ECCParagraph"/>
        </w:rPr>
      </w:pPr>
      <w:r w:rsidRPr="00594DFA">
        <w:rPr>
          <w:rStyle w:val="ECCParagraph"/>
        </w:rPr>
        <w:lastRenderedPageBreak/>
        <w:t>DF receivers DDF255</w:t>
      </w:r>
      <w:r w:rsidR="00742026">
        <w:rPr>
          <w:rStyle w:val="ECCParagraph"/>
        </w:rPr>
        <w:t>;</w:t>
      </w:r>
      <w:r w:rsidRPr="00594DFA">
        <w:rPr>
          <w:rStyle w:val="ECCParagraph"/>
        </w:rPr>
        <w:t xml:space="preserve"> </w:t>
      </w:r>
    </w:p>
    <w:p w:rsidR="00594DFA" w:rsidRPr="00594DFA" w:rsidRDefault="00594DFA" w:rsidP="00C84AFE">
      <w:pPr>
        <w:pStyle w:val="ECCBulletsLv1"/>
        <w:rPr>
          <w:rStyle w:val="ECCParagraph"/>
        </w:rPr>
      </w:pPr>
      <w:r w:rsidRPr="00594DFA">
        <w:rPr>
          <w:rStyle w:val="ECCParagraph"/>
        </w:rPr>
        <w:t>direction finders DDF550, DDF05E</w:t>
      </w:r>
      <w:r w:rsidR="00742026">
        <w:rPr>
          <w:rStyle w:val="ECCParagraph"/>
        </w:rPr>
        <w:t>;</w:t>
      </w:r>
      <w:r w:rsidRPr="00594DFA">
        <w:rPr>
          <w:rStyle w:val="ECCParagraph"/>
        </w:rPr>
        <w:t xml:space="preserve"> </w:t>
      </w:r>
    </w:p>
    <w:p w:rsidR="00594DFA" w:rsidRPr="00594DFA" w:rsidRDefault="00594DFA" w:rsidP="00C84AFE">
      <w:pPr>
        <w:pStyle w:val="ECCBulletsLv1"/>
        <w:rPr>
          <w:rStyle w:val="ECCParagraph"/>
        </w:rPr>
      </w:pPr>
      <w:r w:rsidRPr="00594DFA">
        <w:rPr>
          <w:rStyle w:val="ECCParagraph"/>
        </w:rPr>
        <w:t xml:space="preserve">monitoring and DF receivers </w:t>
      </w:r>
      <w:proofErr w:type="spellStart"/>
      <w:r w:rsidRPr="00594DFA">
        <w:rPr>
          <w:rStyle w:val="ECCParagraph"/>
        </w:rPr>
        <w:t>Comms</w:t>
      </w:r>
      <w:proofErr w:type="spellEnd"/>
      <w:r w:rsidRPr="00594DFA">
        <w:rPr>
          <w:rStyle w:val="ECCParagraph"/>
        </w:rPr>
        <w:t xml:space="preserve"> Audit SPECTRA 200 and </w:t>
      </w:r>
      <w:proofErr w:type="spellStart"/>
      <w:r w:rsidRPr="00594DFA">
        <w:rPr>
          <w:rStyle w:val="ECCParagraph"/>
        </w:rPr>
        <w:t>Comms</w:t>
      </w:r>
      <w:proofErr w:type="spellEnd"/>
      <w:r w:rsidRPr="00594DFA">
        <w:rPr>
          <w:rStyle w:val="ECCParagraph"/>
        </w:rPr>
        <w:t xml:space="preserve"> Audit SPECTRA 500</w:t>
      </w:r>
      <w:r w:rsidR="00742026">
        <w:rPr>
          <w:rStyle w:val="ECCParagraph"/>
        </w:rPr>
        <w:t>;</w:t>
      </w:r>
    </w:p>
    <w:p w:rsidR="00594DFA" w:rsidRPr="00594DFA" w:rsidRDefault="00594DFA" w:rsidP="00C84AFE">
      <w:pPr>
        <w:pStyle w:val="ECCBulletsLv1"/>
        <w:rPr>
          <w:rStyle w:val="ECCParagraph"/>
        </w:rPr>
      </w:pPr>
      <w:proofErr w:type="gramStart"/>
      <w:r w:rsidRPr="00594DFA">
        <w:rPr>
          <w:rStyle w:val="ECCParagraph"/>
        </w:rPr>
        <w:t>spectrum</w:t>
      </w:r>
      <w:proofErr w:type="gramEnd"/>
      <w:r w:rsidRPr="00594DFA">
        <w:rPr>
          <w:rStyle w:val="ECCParagraph"/>
        </w:rPr>
        <w:t xml:space="preserve"> monitoring</w:t>
      </w:r>
      <w:r w:rsidR="0097149D">
        <w:rPr>
          <w:rStyle w:val="ECCParagraph"/>
        </w:rPr>
        <w:t>, measurement</w:t>
      </w:r>
      <w:r w:rsidRPr="00594DFA">
        <w:rPr>
          <w:rStyle w:val="ECCParagraph"/>
        </w:rPr>
        <w:t xml:space="preserve"> and DF system TCI 739.</w:t>
      </w:r>
    </w:p>
    <w:p w:rsidR="00B831D1" w:rsidRDefault="00B831D1" w:rsidP="00594DFA">
      <w:pPr>
        <w:rPr>
          <w:rStyle w:val="ECCParagraph"/>
        </w:rPr>
      </w:pPr>
      <w:r>
        <w:rPr>
          <w:rStyle w:val="ECCParagraph"/>
        </w:rPr>
        <w:t xml:space="preserve">Also </w:t>
      </w:r>
      <w:r w:rsidRPr="00B831D1">
        <w:rPr>
          <w:rStyle w:val="ECCParagraph"/>
        </w:rPr>
        <w:t>mobile spectrum monitoring units</w:t>
      </w:r>
      <w:r>
        <w:rPr>
          <w:rStyle w:val="ECCParagraph"/>
        </w:rPr>
        <w:t xml:space="preserve"> may be equipped with </w:t>
      </w:r>
      <w:r w:rsidR="00C30EBA">
        <w:rPr>
          <w:rStyle w:val="ECCParagraph"/>
        </w:rPr>
        <w:t xml:space="preserve">other </w:t>
      </w:r>
      <w:r>
        <w:rPr>
          <w:rStyle w:val="ECCParagraph"/>
        </w:rPr>
        <w:t xml:space="preserve">different </w:t>
      </w:r>
      <w:r w:rsidR="00C30EBA">
        <w:rPr>
          <w:rStyle w:val="ECCParagraph"/>
        </w:rPr>
        <w:t>equipment, particularly, with</w:t>
      </w:r>
      <w:r>
        <w:rPr>
          <w:rStyle w:val="ECCParagraph"/>
        </w:rPr>
        <w:t xml:space="preserve"> signal generators (</w:t>
      </w:r>
      <w:r w:rsidR="00C30EBA">
        <w:rPr>
          <w:rStyle w:val="ECCParagraph"/>
        </w:rPr>
        <w:t>for example,</w:t>
      </w:r>
      <w:r>
        <w:rPr>
          <w:rStyle w:val="ECCParagraph"/>
        </w:rPr>
        <w:t xml:space="preserve"> </w:t>
      </w:r>
      <w:r w:rsidRPr="00B831D1">
        <w:t>HP8648C</w:t>
      </w:r>
      <w:r>
        <w:t xml:space="preserve"> etc.)</w:t>
      </w:r>
      <w:r w:rsidRPr="00B831D1">
        <w:rPr>
          <w:rStyle w:val="ECCParagraph"/>
        </w:rPr>
        <w:t xml:space="preserve"> </w:t>
      </w:r>
      <w:r>
        <w:rPr>
          <w:rStyle w:val="ECCParagraph"/>
        </w:rPr>
        <w:t>and power meters (</w:t>
      </w:r>
      <w:r w:rsidR="00C30EBA" w:rsidRPr="00C30EBA">
        <w:rPr>
          <w:rStyle w:val="ECCParagraph"/>
        </w:rPr>
        <w:t>for example,</w:t>
      </w:r>
      <w:r>
        <w:rPr>
          <w:rStyle w:val="ECCParagraph"/>
        </w:rPr>
        <w:t xml:space="preserve"> </w:t>
      </w:r>
      <w:r w:rsidRPr="00B831D1">
        <w:t>NRT</w:t>
      </w:r>
      <w:r>
        <w:rPr>
          <w:rStyle w:val="ECCParagraph"/>
        </w:rPr>
        <w:t>).</w:t>
      </w:r>
    </w:p>
    <w:p w:rsidR="008E783E" w:rsidRDefault="008E783E" w:rsidP="008E783E">
      <w:pPr>
        <w:rPr>
          <w:rStyle w:val="ECCParagraph"/>
        </w:rPr>
      </w:pPr>
      <w:r w:rsidRPr="008E783E">
        <w:rPr>
          <w:rStyle w:val="ECCParagraph"/>
        </w:rPr>
        <w:t>The allocation of monitoring, measurement and DF equipment are highly dependent on the size and vehicle concept.</w:t>
      </w:r>
    </w:p>
    <w:p w:rsidR="00594DFA" w:rsidRDefault="00594DFA" w:rsidP="00594DFA">
      <w:pPr>
        <w:rPr>
          <w:rStyle w:val="ECCParagraph"/>
        </w:rPr>
      </w:pPr>
      <w:r w:rsidRPr="00594DFA">
        <w:rPr>
          <w:rStyle w:val="ECCParagraph"/>
        </w:rPr>
        <w:t xml:space="preserve">In most cases the equipment </w:t>
      </w:r>
      <w:r w:rsidR="000D71E2">
        <w:rPr>
          <w:rStyle w:val="ECCParagraph"/>
        </w:rPr>
        <w:t>is</w:t>
      </w:r>
      <w:r w:rsidR="000D71E2" w:rsidRPr="00594DFA">
        <w:rPr>
          <w:rStyle w:val="ECCParagraph"/>
        </w:rPr>
        <w:t xml:space="preserve"> </w:t>
      </w:r>
      <w:r w:rsidRPr="00594DFA">
        <w:rPr>
          <w:rStyle w:val="ECCParagraph"/>
        </w:rPr>
        <w:t xml:space="preserve">fixed in the racks. </w:t>
      </w:r>
      <w:r w:rsidR="008E783E" w:rsidRPr="008E783E">
        <w:rPr>
          <w:rStyle w:val="ECCParagraph"/>
        </w:rPr>
        <w:t xml:space="preserve">Shock absorption is installed. </w:t>
      </w:r>
      <w:r w:rsidR="008E783E">
        <w:t xml:space="preserve">Figure </w:t>
      </w:r>
      <w:r w:rsidR="00A77BA3">
        <w:t>2</w:t>
      </w:r>
      <w:r w:rsidR="00AC164F">
        <w:t>3</w:t>
      </w:r>
      <w:r w:rsidR="00A77BA3">
        <w:t xml:space="preserve"> </w:t>
      </w:r>
      <w:r w:rsidR="008E783E">
        <w:t>shows the a</w:t>
      </w:r>
      <w:r w:rsidR="008E783E" w:rsidRPr="008E783E">
        <w:t>rrange</w:t>
      </w:r>
      <w:r w:rsidR="008E783E">
        <w:t>me</w:t>
      </w:r>
      <w:r w:rsidR="008E783E" w:rsidRPr="008E783E">
        <w:t xml:space="preserve">nt of measuring, monitoring and additional </w:t>
      </w:r>
      <w:r w:rsidR="000B4BFE" w:rsidRPr="000B4BFE">
        <w:t>devices</w:t>
      </w:r>
      <w:r w:rsidR="008E783E" w:rsidRPr="008E783E">
        <w:t xml:space="preserve"> in standard </w:t>
      </w:r>
      <w:r w:rsidR="008E783E" w:rsidRPr="008E783E">
        <w:rPr>
          <w:rStyle w:val="ECCParagraph"/>
        </w:rPr>
        <w:t>rack</w:t>
      </w:r>
      <w:r w:rsidR="00F713A8">
        <w:rPr>
          <w:rStyle w:val="ECCParagraph"/>
        </w:rPr>
        <w:t>s</w:t>
      </w:r>
      <w:r w:rsidR="008E783E">
        <w:rPr>
          <w:rStyle w:val="ECCParagraph"/>
        </w:rPr>
        <w:t xml:space="preserve">. </w:t>
      </w:r>
      <w:r w:rsidR="000D71E2">
        <w:rPr>
          <w:rStyle w:val="ECCParagraph"/>
        </w:rPr>
        <w:t>These racks are installed in a Mercedes Sprinter Van.</w:t>
      </w:r>
    </w:p>
    <w:tbl>
      <w:tblPr>
        <w:tblW w:w="0" w:type="auto"/>
        <w:tblInd w:w="683" w:type="dxa"/>
        <w:tblLook w:val="04A0" w:firstRow="1" w:lastRow="0" w:firstColumn="1" w:lastColumn="0" w:noHBand="0" w:noVBand="1"/>
      </w:tblPr>
      <w:tblGrid>
        <w:gridCol w:w="8293"/>
      </w:tblGrid>
      <w:tr w:rsidR="00A92B8D" w:rsidTr="00A92B8D">
        <w:tc>
          <w:tcPr>
            <w:tcW w:w="8293" w:type="dxa"/>
            <w:hideMark/>
          </w:tcPr>
          <w:p w:rsidR="00A92B8D" w:rsidRPr="00A92B8D" w:rsidRDefault="00A92B8D">
            <w:pPr>
              <w:pStyle w:val="ECCFiguregraphcentered"/>
              <w:rPr>
                <w:rStyle w:val="ECCParagraph"/>
              </w:rPr>
            </w:pPr>
            <w:r w:rsidRPr="00A92B8D">
              <w:rPr>
                <w:lang w:val="da-DK" w:eastAsia="da-DK"/>
              </w:rPr>
              <w:drawing>
                <wp:inline distT="0" distB="0" distL="0" distR="0" wp14:anchorId="4354210F" wp14:editId="0D851EC2">
                  <wp:extent cx="5095875" cy="3819525"/>
                  <wp:effectExtent l="0" t="0" r="9525" b="9525"/>
                  <wp:docPr id="41" name="Рисунок 41"/>
                  <wp:cNvGraphicFramePr/>
                  <a:graphic xmlns:a="http://schemas.openxmlformats.org/drawingml/2006/main">
                    <a:graphicData uri="http://schemas.openxmlformats.org/drawingml/2006/picture">
                      <pic:pic xmlns:pic="http://schemas.openxmlformats.org/drawingml/2006/picture">
                        <pic:nvPicPr>
                          <pic:cNvPr id="41" name="Рисунок 41"/>
                          <pic:cNvPicPr/>
                        </pic:nvPicPr>
                        <pic:blipFill>
                          <a:blip r:embed="rId42"/>
                          <a:stretch>
                            <a:fillRect/>
                          </a:stretch>
                        </pic:blipFill>
                        <pic:spPr>
                          <a:xfrm>
                            <a:off x="0" y="0"/>
                            <a:ext cx="5095875" cy="3819525"/>
                          </a:xfrm>
                          <a:prstGeom prst="rect">
                            <a:avLst/>
                          </a:prstGeom>
                        </pic:spPr>
                      </pic:pic>
                    </a:graphicData>
                  </a:graphic>
                </wp:inline>
              </w:drawing>
            </w:r>
          </w:p>
        </w:tc>
      </w:tr>
    </w:tbl>
    <w:p w:rsidR="00A92B8D" w:rsidRPr="00A92B8D" w:rsidRDefault="00A92B8D" w:rsidP="00A92B8D">
      <w:pPr>
        <w:pStyle w:val="Caption"/>
        <w:rPr>
          <w:lang w:val="uk-UA"/>
        </w:rPr>
      </w:pPr>
      <w:r w:rsidRPr="00992D60">
        <w:rPr>
          <w:lang w:val="en-US"/>
        </w:rPr>
        <w:t xml:space="preserve">Figure </w:t>
      </w:r>
      <w:r w:rsidR="00A77BA3" w:rsidRPr="00992D60">
        <w:rPr>
          <w:lang w:val="en-US"/>
        </w:rPr>
        <w:t>2</w:t>
      </w:r>
      <w:r w:rsidR="00AC164F" w:rsidRPr="00992D60">
        <w:rPr>
          <w:lang w:val="en-US"/>
        </w:rPr>
        <w:t>3</w:t>
      </w:r>
      <w:r w:rsidRPr="00992D60">
        <w:rPr>
          <w:lang w:val="en-US"/>
        </w:rPr>
        <w:t xml:space="preserve">: Arrangement of measuring, monitoring </w:t>
      </w:r>
      <w:r w:rsidR="00A77BA3" w:rsidRPr="00992D60">
        <w:rPr>
          <w:lang w:val="en-US"/>
        </w:rPr>
        <w:t xml:space="preserve">and additional </w:t>
      </w:r>
      <w:r w:rsidRPr="00992D60">
        <w:rPr>
          <w:lang w:val="en-US"/>
        </w:rPr>
        <w:t xml:space="preserve">devices in standard </w:t>
      </w:r>
      <w:r w:rsidRPr="00A92B8D">
        <w:rPr>
          <w:rStyle w:val="ECCParagraph"/>
        </w:rPr>
        <w:t>rack</w:t>
      </w:r>
      <w:r w:rsidR="00F713A8">
        <w:rPr>
          <w:rStyle w:val="ECCParagraph"/>
        </w:rPr>
        <w:t>s</w:t>
      </w:r>
      <w:r w:rsidRPr="00992D60">
        <w:rPr>
          <w:lang w:val="en-US"/>
        </w:rPr>
        <w:t xml:space="preserve"> (Germany)</w:t>
      </w:r>
    </w:p>
    <w:p w:rsidR="00594DFA" w:rsidRPr="00594DFA" w:rsidRDefault="000D71E2" w:rsidP="00537BA8">
      <w:pPr>
        <w:rPr>
          <w:rStyle w:val="ECCParagraph"/>
        </w:rPr>
      </w:pPr>
      <w:r>
        <w:rPr>
          <w:rStyle w:val="ECCParagraph"/>
        </w:rPr>
        <w:t>In smaller</w:t>
      </w:r>
      <w:r w:rsidR="00594DFA" w:rsidRPr="00594DFA">
        <w:rPr>
          <w:rStyle w:val="ECCParagraph"/>
        </w:rPr>
        <w:t xml:space="preserve"> vehicles</w:t>
      </w:r>
      <w:r w:rsidR="003600BF">
        <w:rPr>
          <w:rStyle w:val="ECCParagraph"/>
        </w:rPr>
        <w:t>, like passenger cars</w:t>
      </w:r>
      <w:r w:rsidR="00594DFA" w:rsidRPr="00594DFA">
        <w:rPr>
          <w:rStyle w:val="ECCParagraph"/>
        </w:rPr>
        <w:t xml:space="preserve">, the monitoring equipment </w:t>
      </w:r>
      <w:r w:rsidR="003600BF">
        <w:rPr>
          <w:rStyle w:val="ECCParagraph"/>
        </w:rPr>
        <w:t>is</w:t>
      </w:r>
      <w:r w:rsidR="003600BF" w:rsidRPr="00594DFA">
        <w:rPr>
          <w:rStyle w:val="ECCParagraph"/>
        </w:rPr>
        <w:t xml:space="preserve"> </w:t>
      </w:r>
      <w:r w:rsidR="00594DFA" w:rsidRPr="00594DFA">
        <w:rPr>
          <w:rStyle w:val="ECCParagraph"/>
        </w:rPr>
        <w:t xml:space="preserve">generally arranged in </w:t>
      </w:r>
      <w:r w:rsidR="002D0204">
        <w:rPr>
          <w:rStyle w:val="ECCParagraph"/>
        </w:rPr>
        <w:t xml:space="preserve">the </w:t>
      </w:r>
      <w:r w:rsidR="00594DFA" w:rsidRPr="00594DFA">
        <w:rPr>
          <w:rStyle w:val="ECCParagraph"/>
        </w:rPr>
        <w:t xml:space="preserve">car </w:t>
      </w:r>
      <w:r w:rsidR="002D0204">
        <w:rPr>
          <w:rStyle w:val="ECCParagraph"/>
        </w:rPr>
        <w:t>boot</w:t>
      </w:r>
      <w:r w:rsidR="00594DFA" w:rsidRPr="00594DFA">
        <w:rPr>
          <w:rStyle w:val="ECCParagraph"/>
        </w:rPr>
        <w:t xml:space="preserve"> (</w:t>
      </w:r>
      <w:r w:rsidR="000721BD">
        <w:rPr>
          <w:rStyle w:val="ECCParagraph"/>
        </w:rPr>
        <w:t xml:space="preserve">Figure </w:t>
      </w:r>
      <w:r w:rsidR="00A77BA3">
        <w:rPr>
          <w:rStyle w:val="ECCParagraph"/>
        </w:rPr>
        <w:t>2</w:t>
      </w:r>
      <w:r w:rsidR="00AC164F">
        <w:rPr>
          <w:rStyle w:val="ECCParagraph"/>
        </w:rPr>
        <w:t>4</w:t>
      </w:r>
      <w:r w:rsidR="005B3C62">
        <w:rPr>
          <w:rStyle w:val="ECCParagraph"/>
        </w:rPr>
        <w:t xml:space="preserve"> </w:t>
      </w:r>
      <w:r w:rsidR="00A77BA3" w:rsidRPr="00594DFA">
        <w:rPr>
          <w:rStyle w:val="ECCParagraph"/>
        </w:rPr>
        <w:t>a</w:t>
      </w:r>
      <w:r w:rsidR="005B3C62">
        <w:rPr>
          <w:rStyle w:val="ECCParagraph"/>
        </w:rPr>
        <w:t>)</w:t>
      </w:r>
      <w:r w:rsidR="00594DFA" w:rsidRPr="00594DFA">
        <w:rPr>
          <w:rStyle w:val="ECCParagraph"/>
        </w:rPr>
        <w:t>). In some cases monitoring equipment can be arrange</w:t>
      </w:r>
      <w:r w:rsidR="00537BA8">
        <w:rPr>
          <w:rStyle w:val="ECCParagraph"/>
        </w:rPr>
        <w:t xml:space="preserve">d in the </w:t>
      </w:r>
      <w:r w:rsidR="00E81743">
        <w:rPr>
          <w:rStyle w:val="ECCParagraph"/>
        </w:rPr>
        <w:t>car</w:t>
      </w:r>
      <w:r w:rsidR="00537BA8">
        <w:rPr>
          <w:rStyle w:val="ECCParagraph"/>
        </w:rPr>
        <w:t xml:space="preserve"> </w:t>
      </w:r>
      <w:r w:rsidR="002D0204" w:rsidRPr="002D0204">
        <w:t>interior</w:t>
      </w:r>
      <w:r w:rsidR="00537BA8">
        <w:rPr>
          <w:rStyle w:val="ECCParagraph"/>
        </w:rPr>
        <w:t xml:space="preserve"> (</w:t>
      </w:r>
      <w:r w:rsidR="000721BD">
        <w:rPr>
          <w:rStyle w:val="ECCParagraph"/>
        </w:rPr>
        <w:t>Figure 2</w:t>
      </w:r>
      <w:r w:rsidR="00AC164F">
        <w:rPr>
          <w:rStyle w:val="ECCParagraph"/>
        </w:rPr>
        <w:t>4</w:t>
      </w:r>
      <w:r w:rsidR="005B3C62">
        <w:rPr>
          <w:rStyle w:val="ECCParagraph"/>
        </w:rPr>
        <w:t xml:space="preserve"> </w:t>
      </w:r>
      <w:r w:rsidR="00A77BA3" w:rsidRPr="00594DFA">
        <w:rPr>
          <w:rStyle w:val="ECCParagraph"/>
        </w:rPr>
        <w:t>b</w:t>
      </w:r>
      <w:r w:rsidR="005B3C62">
        <w:rPr>
          <w:rStyle w:val="ECCParagraph"/>
        </w:rPr>
        <w:t>)</w:t>
      </w:r>
      <w:r w:rsidR="00594DFA" w:rsidRPr="00594DFA">
        <w:rPr>
          <w:rStyle w:val="ECCParagraph"/>
        </w:rPr>
        <w:t>).</w:t>
      </w:r>
      <w:r w:rsidR="00DC1371">
        <w:rPr>
          <w:rStyle w:val="ECCParagraph"/>
        </w:rPr>
        <w:t xml:space="preserve"> </w:t>
      </w:r>
    </w:p>
    <w:p w:rsidR="00721ACE" w:rsidRPr="00594DFA" w:rsidRDefault="006060FF" w:rsidP="00594DFA">
      <w:pPr>
        <w:rPr>
          <w:rStyle w:val="ECCParagraph"/>
        </w:rPr>
      </w:pPr>
      <w:r>
        <w:rPr>
          <w:rStyle w:val="ECCParagraph"/>
        </w:rPr>
        <w:t xml:space="preserve">In larger vehicles, </w:t>
      </w:r>
      <w:r w:rsidR="00D8747B">
        <w:rPr>
          <w:rStyle w:val="ECCParagraph"/>
        </w:rPr>
        <w:t>such as v</w:t>
      </w:r>
      <w:r>
        <w:rPr>
          <w:rStyle w:val="ECCParagraph"/>
        </w:rPr>
        <w:t>an</w:t>
      </w:r>
      <w:r w:rsidR="003600BF">
        <w:rPr>
          <w:rStyle w:val="ECCParagraph"/>
        </w:rPr>
        <w:t xml:space="preserve">s, </w:t>
      </w:r>
      <w:r w:rsidR="00594DFA" w:rsidRPr="00594DFA">
        <w:rPr>
          <w:rStyle w:val="ECCParagraph"/>
        </w:rPr>
        <w:t xml:space="preserve">the monitoring, measuring and DF equipment </w:t>
      </w:r>
      <w:r w:rsidR="003600BF">
        <w:rPr>
          <w:rStyle w:val="ECCParagraph"/>
        </w:rPr>
        <w:t>is</w:t>
      </w:r>
      <w:r w:rsidR="003600BF" w:rsidRPr="00594DFA">
        <w:rPr>
          <w:rStyle w:val="ECCParagraph"/>
        </w:rPr>
        <w:t xml:space="preserve"> </w:t>
      </w:r>
      <w:r w:rsidR="00594DFA" w:rsidRPr="00594DFA">
        <w:rPr>
          <w:rStyle w:val="ECCParagraph"/>
        </w:rPr>
        <w:t xml:space="preserve">arranged </w:t>
      </w:r>
      <w:r w:rsidR="00CB7B90">
        <w:rPr>
          <w:rStyle w:val="ECCParagraph"/>
        </w:rPr>
        <w:t>in the back part of the car, where the</w:t>
      </w:r>
      <w:r w:rsidR="00CB7B90" w:rsidRPr="00594DFA">
        <w:rPr>
          <w:rStyle w:val="ECCParagraph"/>
        </w:rPr>
        <w:t xml:space="preserve"> </w:t>
      </w:r>
      <w:r w:rsidR="00594DFA" w:rsidRPr="00594DFA">
        <w:rPr>
          <w:rStyle w:val="ECCParagraph"/>
        </w:rPr>
        <w:t>operator</w:t>
      </w:r>
      <w:r w:rsidR="00CB7B90">
        <w:rPr>
          <w:rStyle w:val="ECCParagraph"/>
        </w:rPr>
        <w:t xml:space="preserve"> seat is located</w:t>
      </w:r>
      <w:r w:rsidR="00594DFA" w:rsidRPr="00594DFA">
        <w:rPr>
          <w:rStyle w:val="ECCParagraph"/>
        </w:rPr>
        <w:t>.</w:t>
      </w:r>
      <w:r w:rsidR="00DC1371" w:rsidRPr="00DC1371">
        <w:t xml:space="preserve"> </w:t>
      </w:r>
    </w:p>
    <w:tbl>
      <w:tblPr>
        <w:tblW w:w="0" w:type="auto"/>
        <w:tblLook w:val="0000" w:firstRow="0" w:lastRow="0" w:firstColumn="0" w:lastColumn="0" w:noHBand="0" w:noVBand="0"/>
      </w:tblPr>
      <w:tblGrid>
        <w:gridCol w:w="6546"/>
        <w:gridCol w:w="3309"/>
      </w:tblGrid>
      <w:tr w:rsidR="00594DFA" w:rsidTr="00537BA8">
        <w:tc>
          <w:tcPr>
            <w:tcW w:w="6546" w:type="dxa"/>
          </w:tcPr>
          <w:p w:rsidR="00594DFA" w:rsidRDefault="00594DFA" w:rsidP="00C8463F">
            <w:pPr>
              <w:pStyle w:val="ECCFiguregraphcentered"/>
              <w:rPr>
                <w:rStyle w:val="ECCParagraph"/>
              </w:rPr>
            </w:pPr>
            <w:r w:rsidRPr="00594DFA">
              <w:rPr>
                <w:lang w:val="da-DK" w:eastAsia="da-DK"/>
              </w:rPr>
              <w:lastRenderedPageBreak/>
              <w:drawing>
                <wp:inline distT="0" distB="0" distL="0" distR="0" wp14:anchorId="46F9B7F1" wp14:editId="75126C9E">
                  <wp:extent cx="4019550" cy="2255747"/>
                  <wp:effectExtent l="0" t="0" r="0" b="0"/>
                  <wp:docPr id="21" name="Рисунок 10" descr="Описание: I:\48 FM PT22 Meeting document\Contributions\Hungary\Cargo hol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descr="Описание: I:\48 FM PT22 Meeting document\Contributions\Hungary\Cargo hold.jpg"/>
                          <pic:cNvPicPr>
                            <a:picLocks noChangeAspect="1" noChangeArrowheads="1"/>
                          </pic:cNvPicPr>
                        </pic:nvPicPr>
                        <pic:blipFill>
                          <a:blip r:embed="rId43" cstate="print">
                            <a:extLst>
                              <a:ext uri="{28A0092B-C50C-407E-A947-70E740481C1C}">
                                <a14:useLocalDpi xmlns:a14="http://schemas.microsoft.com/office/drawing/2010/main"/>
                              </a:ext>
                            </a:extLst>
                          </a:blip>
                          <a:srcRect/>
                          <a:stretch>
                            <a:fillRect/>
                          </a:stretch>
                        </pic:blipFill>
                        <pic:spPr bwMode="auto">
                          <a:xfrm>
                            <a:off x="0" y="0"/>
                            <a:ext cx="4019550" cy="2255747"/>
                          </a:xfrm>
                          <a:prstGeom prst="rect">
                            <a:avLst/>
                          </a:prstGeom>
                          <a:noFill/>
                          <a:ln>
                            <a:noFill/>
                          </a:ln>
                        </pic:spPr>
                      </pic:pic>
                    </a:graphicData>
                  </a:graphic>
                </wp:inline>
              </w:drawing>
            </w:r>
          </w:p>
        </w:tc>
        <w:tc>
          <w:tcPr>
            <w:tcW w:w="3309" w:type="dxa"/>
          </w:tcPr>
          <w:p w:rsidR="00594DFA" w:rsidRDefault="00594DFA" w:rsidP="00C8463F">
            <w:pPr>
              <w:pStyle w:val="ECCFiguregraphcentered"/>
              <w:rPr>
                <w:rStyle w:val="ECCParagraph"/>
              </w:rPr>
            </w:pPr>
            <w:r w:rsidRPr="00594DFA">
              <w:rPr>
                <w:lang w:val="da-DK" w:eastAsia="da-DK"/>
              </w:rPr>
              <w:drawing>
                <wp:inline distT="0" distB="0" distL="0" distR="0" wp14:anchorId="5EDDE1F5" wp14:editId="013257E3">
                  <wp:extent cx="1818168" cy="2254102"/>
                  <wp:effectExtent l="0" t="0" r="0" b="0"/>
                  <wp:docPr id="22" name="Рисунок 11" descr="Описание: Описание: H:\БУКЛЕТ облад-я\Фото\Безимени-1.jpg"/>
                  <wp:cNvGraphicFramePr/>
                  <a:graphic xmlns:a="http://schemas.openxmlformats.org/drawingml/2006/main">
                    <a:graphicData uri="http://schemas.openxmlformats.org/drawingml/2006/picture">
                      <pic:pic xmlns:pic="http://schemas.openxmlformats.org/drawingml/2006/picture">
                        <pic:nvPicPr>
                          <pic:cNvPr id="46" name="Рисунок 46" descr="Описание: Описание: H:\БУКЛЕТ облад-я\Фото\Безимени-1.jpg"/>
                          <pic:cNvPicPr/>
                        </pic:nvPicPr>
                        <pic:blipFill>
                          <a:blip r:embed="rId44" cstate="print">
                            <a:extLst>
                              <a:ext uri="{28A0092B-C50C-407E-A947-70E740481C1C}">
                                <a14:useLocalDpi xmlns:a14="http://schemas.microsoft.com/office/drawing/2010/main"/>
                              </a:ext>
                            </a:extLst>
                          </a:blip>
                          <a:srcRect/>
                          <a:stretch>
                            <a:fillRect/>
                          </a:stretch>
                        </pic:blipFill>
                        <pic:spPr bwMode="auto">
                          <a:xfrm>
                            <a:off x="0" y="0"/>
                            <a:ext cx="1822020" cy="2258877"/>
                          </a:xfrm>
                          <a:prstGeom prst="rect">
                            <a:avLst/>
                          </a:prstGeom>
                          <a:noFill/>
                          <a:ln>
                            <a:noFill/>
                          </a:ln>
                        </pic:spPr>
                      </pic:pic>
                    </a:graphicData>
                  </a:graphic>
                </wp:inline>
              </w:drawing>
            </w:r>
          </w:p>
        </w:tc>
      </w:tr>
      <w:tr w:rsidR="00594DFA" w:rsidTr="00537BA8">
        <w:tc>
          <w:tcPr>
            <w:tcW w:w="6546" w:type="dxa"/>
          </w:tcPr>
          <w:p w:rsidR="00594DFA" w:rsidRDefault="00594DFA" w:rsidP="00EB6C4E">
            <w:pPr>
              <w:pStyle w:val="ECCFiguregraphcentered"/>
              <w:rPr>
                <w:rStyle w:val="ECCParagraph"/>
              </w:rPr>
            </w:pPr>
            <w:r w:rsidRPr="00594DFA">
              <w:rPr>
                <w:rStyle w:val="ECCParagraph"/>
              </w:rPr>
              <w:t>a)</w:t>
            </w:r>
            <w:r w:rsidR="00410C8D">
              <w:rPr>
                <w:rStyle w:val="ECCParagraph"/>
              </w:rPr>
              <w:t xml:space="preserve"> </w:t>
            </w:r>
            <w:r w:rsidR="00B25E22" w:rsidRPr="00024D24">
              <w:rPr>
                <w:lang w:val="en-US"/>
              </w:rPr>
              <w:t>I</w:t>
            </w:r>
            <w:r w:rsidR="00753CCE" w:rsidRPr="00024D24">
              <w:rPr>
                <w:lang w:val="en-US"/>
              </w:rPr>
              <w:t>n the boot</w:t>
            </w:r>
            <w:r w:rsidRPr="00594DFA">
              <w:rPr>
                <w:rStyle w:val="ECCParagraph"/>
              </w:rPr>
              <w:t xml:space="preserve"> (Hungary)</w:t>
            </w:r>
          </w:p>
        </w:tc>
        <w:tc>
          <w:tcPr>
            <w:tcW w:w="3309" w:type="dxa"/>
          </w:tcPr>
          <w:p w:rsidR="00594DFA" w:rsidRDefault="00594DFA" w:rsidP="00B25E22">
            <w:pPr>
              <w:pStyle w:val="ECCFiguregraphcentered"/>
              <w:rPr>
                <w:rStyle w:val="ECCParagraph"/>
              </w:rPr>
            </w:pPr>
            <w:r w:rsidRPr="00594DFA">
              <w:rPr>
                <w:rStyle w:val="ECCParagraph"/>
              </w:rPr>
              <w:t>b)</w:t>
            </w:r>
            <w:r w:rsidR="00410C8D">
              <w:rPr>
                <w:rStyle w:val="ECCParagraph"/>
              </w:rPr>
              <w:t xml:space="preserve"> </w:t>
            </w:r>
            <w:r w:rsidR="00B25E22" w:rsidRPr="00024D24">
              <w:rPr>
                <w:lang w:val="en-US"/>
              </w:rPr>
              <w:t>I</w:t>
            </w:r>
            <w:r w:rsidR="00753CCE" w:rsidRPr="00024D24">
              <w:rPr>
                <w:lang w:val="en-US"/>
              </w:rPr>
              <w:t xml:space="preserve">n the </w:t>
            </w:r>
            <w:r w:rsidR="00EB6C4E" w:rsidRPr="00024D24">
              <w:rPr>
                <w:lang w:val="en-US"/>
              </w:rPr>
              <w:t xml:space="preserve">car </w:t>
            </w:r>
            <w:r w:rsidR="00753CCE" w:rsidRPr="00024D24">
              <w:rPr>
                <w:lang w:val="en-US"/>
              </w:rPr>
              <w:t>interior</w:t>
            </w:r>
            <w:r w:rsidR="00753CCE" w:rsidRPr="00753CCE">
              <w:rPr>
                <w:rStyle w:val="ECCParagraph"/>
              </w:rPr>
              <w:t xml:space="preserve"> </w:t>
            </w:r>
            <w:r w:rsidRPr="00594DFA">
              <w:rPr>
                <w:rStyle w:val="ECCParagraph"/>
              </w:rPr>
              <w:t>(Ukraine)</w:t>
            </w:r>
          </w:p>
        </w:tc>
      </w:tr>
    </w:tbl>
    <w:p w:rsidR="00594DFA" w:rsidRDefault="00594DFA" w:rsidP="00594DFA">
      <w:pPr>
        <w:pStyle w:val="Caption"/>
        <w:rPr>
          <w:rStyle w:val="ECCParagraph"/>
        </w:rPr>
      </w:pPr>
      <w:bookmarkStart w:id="70" w:name="_Ref493711017"/>
      <w:r w:rsidRPr="00594DFA">
        <w:rPr>
          <w:lang w:val="en-GB"/>
        </w:rPr>
        <w:t xml:space="preserve">Figure </w:t>
      </w:r>
      <w:bookmarkEnd w:id="70"/>
      <w:r w:rsidR="00A77BA3" w:rsidRPr="00992D60">
        <w:rPr>
          <w:lang w:val="en-US"/>
        </w:rPr>
        <w:t>2</w:t>
      </w:r>
      <w:r w:rsidR="00AC164F" w:rsidRPr="00992D60">
        <w:rPr>
          <w:lang w:val="en-US"/>
        </w:rPr>
        <w:t>4</w:t>
      </w:r>
      <w:r w:rsidRPr="00594DFA">
        <w:rPr>
          <w:lang w:val="en-GB"/>
        </w:rPr>
        <w:t>: M</w:t>
      </w:r>
      <w:proofErr w:type="spellStart"/>
      <w:r w:rsidR="008316E5" w:rsidRPr="00992D60">
        <w:rPr>
          <w:lang w:val="en-US"/>
        </w:rPr>
        <w:t>onitoring</w:t>
      </w:r>
      <w:proofErr w:type="spellEnd"/>
      <w:r w:rsidR="008316E5" w:rsidRPr="00992D60">
        <w:rPr>
          <w:lang w:val="en-US"/>
        </w:rPr>
        <w:t xml:space="preserve"> and </w:t>
      </w:r>
      <w:r w:rsidR="001368CB" w:rsidRPr="00992D60">
        <w:rPr>
          <w:lang w:val="en-US"/>
        </w:rPr>
        <w:t>measuring</w:t>
      </w:r>
      <w:r w:rsidRPr="00594DFA">
        <w:rPr>
          <w:lang w:val="en-GB"/>
        </w:rPr>
        <w:t xml:space="preserve"> equipment </w:t>
      </w:r>
      <w:r w:rsidR="005B3C62" w:rsidRPr="005B3C62">
        <w:rPr>
          <w:lang w:val="en-US"/>
        </w:rPr>
        <w:t xml:space="preserve">accommodation </w:t>
      </w:r>
      <w:r w:rsidR="00EB6C4E" w:rsidRPr="00992D60">
        <w:rPr>
          <w:lang w:val="en-US"/>
        </w:rPr>
        <w:t xml:space="preserve">in </w:t>
      </w:r>
      <w:r w:rsidR="000D71E2">
        <w:rPr>
          <w:rStyle w:val="ECCParagraph"/>
        </w:rPr>
        <w:t>smaller</w:t>
      </w:r>
      <w:r w:rsidR="00EB6C4E" w:rsidRPr="00EB6C4E">
        <w:rPr>
          <w:rStyle w:val="ECCParagraph"/>
        </w:rPr>
        <w:t xml:space="preserve"> vehicles</w:t>
      </w:r>
    </w:p>
    <w:p w:rsidR="00A77BA3" w:rsidRPr="00A77BA3" w:rsidRDefault="00A77BA3" w:rsidP="00024D24">
      <w:r>
        <w:t>Figure 2</w:t>
      </w:r>
      <w:r w:rsidR="00AC164F">
        <w:t>5</w:t>
      </w:r>
      <w:r>
        <w:t xml:space="preserve"> shows the b</w:t>
      </w:r>
      <w:r w:rsidRPr="00A77BA3">
        <w:t>lock-diagram of RF and IT network in mobile spectrum monitoring units</w:t>
      </w:r>
      <w:r>
        <w:t xml:space="preserve"> in Hungary.</w:t>
      </w:r>
    </w:p>
    <w:p w:rsidR="0082198D" w:rsidRDefault="0082198D" w:rsidP="0082198D">
      <w:r w:rsidRPr="0082198D">
        <w:rPr>
          <w:noProof/>
          <w:lang w:val="da-DK" w:eastAsia="da-DK"/>
        </w:rPr>
        <w:lastRenderedPageBreak/>
        <w:drawing>
          <wp:inline distT="0" distB="0" distL="0" distR="0" wp14:anchorId="036257D1" wp14:editId="6ECF90D1">
            <wp:extent cx="6120765" cy="5228590"/>
            <wp:effectExtent l="0" t="0" r="0" b="0"/>
            <wp:docPr id="20" name="Рисунок 20"/>
            <wp:cNvGraphicFramePr/>
            <a:graphic xmlns:a="http://schemas.openxmlformats.org/drawingml/2006/main">
              <a:graphicData uri="http://schemas.openxmlformats.org/drawingml/2006/picture">
                <pic:pic xmlns:pic="http://schemas.openxmlformats.org/drawingml/2006/picture">
                  <pic:nvPicPr>
                    <pic:cNvPr id="20" name="Рисунок 20"/>
                    <pic:cNvPicPr/>
                  </pic:nvPicPr>
                  <pic:blipFill>
                    <a:blip r:embed="rId45"/>
                    <a:stretch>
                      <a:fillRect/>
                    </a:stretch>
                  </pic:blipFill>
                  <pic:spPr>
                    <a:xfrm>
                      <a:off x="0" y="0"/>
                      <a:ext cx="6120765" cy="5228590"/>
                    </a:xfrm>
                    <a:prstGeom prst="rect">
                      <a:avLst/>
                    </a:prstGeom>
                  </pic:spPr>
                </pic:pic>
              </a:graphicData>
            </a:graphic>
          </wp:inline>
        </w:drawing>
      </w:r>
    </w:p>
    <w:p w:rsidR="0082198D" w:rsidRPr="008E783E" w:rsidRDefault="0082198D" w:rsidP="0082198D">
      <w:pPr>
        <w:pStyle w:val="Caption"/>
        <w:rPr>
          <w:rStyle w:val="ECCParagraph"/>
        </w:rPr>
      </w:pPr>
      <w:r w:rsidRPr="002423B0">
        <w:rPr>
          <w:rStyle w:val="ECCParagraph"/>
        </w:rPr>
        <w:t>F</w:t>
      </w:r>
      <w:proofErr w:type="spellStart"/>
      <w:r w:rsidRPr="00992D60">
        <w:rPr>
          <w:lang w:val="en-US"/>
        </w:rPr>
        <w:t>igure</w:t>
      </w:r>
      <w:proofErr w:type="spellEnd"/>
      <w:r w:rsidRPr="00992D60">
        <w:rPr>
          <w:lang w:val="en-US"/>
        </w:rPr>
        <w:t xml:space="preserve"> </w:t>
      </w:r>
      <w:r w:rsidR="00A77BA3" w:rsidRPr="00992D60">
        <w:rPr>
          <w:lang w:val="en-US"/>
        </w:rPr>
        <w:t>2</w:t>
      </w:r>
      <w:r w:rsidR="00AC164F" w:rsidRPr="00992D60">
        <w:rPr>
          <w:lang w:val="en-US"/>
        </w:rPr>
        <w:t>5</w:t>
      </w:r>
      <w:r w:rsidRPr="00992D60">
        <w:rPr>
          <w:lang w:val="en-US"/>
        </w:rPr>
        <w:t>: Block-diagram of RF and IT network in mobile spectrum monitoring units (Hungary)</w:t>
      </w:r>
    </w:p>
    <w:p w:rsidR="0082198D" w:rsidRPr="0082198D" w:rsidRDefault="0082198D" w:rsidP="0082198D"/>
    <w:p w:rsidR="00594DFA" w:rsidRPr="00594DFA" w:rsidRDefault="00594DFA" w:rsidP="00C84AFE">
      <w:pPr>
        <w:pStyle w:val="Heading1"/>
        <w:rPr>
          <w:rStyle w:val="ECCParagraph"/>
        </w:rPr>
      </w:pPr>
      <w:bookmarkStart w:id="71" w:name="_Toc339769"/>
      <w:r w:rsidRPr="00594DFA">
        <w:rPr>
          <w:rStyle w:val="ECCParagraph"/>
        </w:rPr>
        <w:lastRenderedPageBreak/>
        <w:t>POWER SUPPLY</w:t>
      </w:r>
      <w:bookmarkEnd w:id="71"/>
    </w:p>
    <w:p w:rsidR="00745F2D" w:rsidRDefault="00745F2D" w:rsidP="00745F2D">
      <w:pPr>
        <w:rPr>
          <w:rStyle w:val="ECCParagraph"/>
        </w:rPr>
      </w:pPr>
      <w:r w:rsidRPr="00594DFA">
        <w:rPr>
          <w:rStyle w:val="ECCParagraph"/>
        </w:rPr>
        <w:t xml:space="preserve">The power supply system in mobile spectrum monitoring units depends on the vehicle concept. Information on the supplied power of some type of measurement equipment is given in Spectrum Monitoring Handbook </w:t>
      </w:r>
      <w:r>
        <w:rPr>
          <w:rStyle w:val="ECCParagraph"/>
        </w:rPr>
        <w:fldChar w:fldCharType="begin"/>
      </w:r>
      <w:r>
        <w:rPr>
          <w:rStyle w:val="ECCParagraph"/>
        </w:rPr>
        <w:instrText xml:space="preserve"> REF _Ref493710776 \r \h </w:instrText>
      </w:r>
      <w:r>
        <w:rPr>
          <w:rStyle w:val="ECCParagraph"/>
        </w:rPr>
      </w:r>
      <w:r>
        <w:rPr>
          <w:rStyle w:val="ECCParagraph"/>
        </w:rPr>
        <w:fldChar w:fldCharType="separate"/>
      </w:r>
      <w:r w:rsidR="00B42725">
        <w:rPr>
          <w:rStyle w:val="ECCParagraph"/>
        </w:rPr>
        <w:t>[2]</w:t>
      </w:r>
      <w:r>
        <w:rPr>
          <w:rStyle w:val="ECCParagraph"/>
        </w:rPr>
        <w:fldChar w:fldCharType="end"/>
      </w:r>
      <w:r w:rsidRPr="00594DFA">
        <w:rPr>
          <w:rStyle w:val="ECCParagraph"/>
        </w:rPr>
        <w:t>. In practice the mobile spectrum monitoring units mostly need power supply of more than 500VA.</w:t>
      </w:r>
      <w:r w:rsidR="00D97CAA">
        <w:rPr>
          <w:rStyle w:val="ECCParagraph"/>
        </w:rPr>
        <w:t xml:space="preserve"> </w:t>
      </w:r>
      <w:r w:rsidR="00D97CAA" w:rsidRPr="00D97CAA">
        <w:rPr>
          <w:rStyle w:val="ECCParagraph"/>
        </w:rPr>
        <w:t xml:space="preserve">The power supply system </w:t>
      </w:r>
      <w:r w:rsidR="002F6772">
        <w:rPr>
          <w:rStyle w:val="ECCParagraph"/>
        </w:rPr>
        <w:t>should</w:t>
      </w:r>
      <w:r w:rsidR="00D97CAA" w:rsidRPr="00D97CAA">
        <w:rPr>
          <w:rStyle w:val="ECCParagraph"/>
        </w:rPr>
        <w:t xml:space="preserve"> not cause any interference for monitoring, measurement and DF equipment in the mobile monitoring unit.</w:t>
      </w:r>
    </w:p>
    <w:p w:rsidR="00A50807" w:rsidRPr="00A50807" w:rsidRDefault="00EC426F" w:rsidP="00A77BA3">
      <w:pPr>
        <w:rPr>
          <w:rStyle w:val="ECCParagraph"/>
        </w:rPr>
      </w:pPr>
      <w:r>
        <w:rPr>
          <w:rStyle w:val="ECCParagraph"/>
        </w:rPr>
        <w:t>T</w:t>
      </w:r>
      <w:r w:rsidR="00A50807" w:rsidRPr="00A50807">
        <w:rPr>
          <w:rStyle w:val="ECCParagraph"/>
        </w:rPr>
        <w:t xml:space="preserve">he power supply is provided by batteries or from </w:t>
      </w:r>
      <w:r w:rsidR="002F6772">
        <w:rPr>
          <w:rStyle w:val="ECCParagraph"/>
        </w:rPr>
        <w:t>generator</w:t>
      </w:r>
      <w:r w:rsidR="00A50807" w:rsidRPr="00A50807">
        <w:rPr>
          <w:rStyle w:val="ECCParagraph"/>
        </w:rPr>
        <w:t xml:space="preserve">s coupled to the engine with inverters </w:t>
      </w:r>
      <w:r>
        <w:rPr>
          <w:rStyle w:val="ECCParagraph"/>
        </w:rPr>
        <w:t>when the vehicle is</w:t>
      </w:r>
      <w:r w:rsidR="00A50807" w:rsidRPr="00A50807">
        <w:rPr>
          <w:rStyle w:val="ECCParagraph"/>
        </w:rPr>
        <w:t xml:space="preserve"> moving</w:t>
      </w:r>
      <w:r>
        <w:rPr>
          <w:rStyle w:val="ECCParagraph"/>
        </w:rPr>
        <w:t>. It depends on the capacity of the batteries if and for how long the equipment can be used without a turned on engine.</w:t>
      </w:r>
    </w:p>
    <w:p w:rsidR="00A50807" w:rsidRDefault="00D339B2" w:rsidP="00A50807">
      <w:pPr>
        <w:rPr>
          <w:rStyle w:val="ECCParagraph"/>
        </w:rPr>
      </w:pPr>
      <w:r>
        <w:rPr>
          <w:rStyle w:val="ECCParagraph"/>
        </w:rPr>
        <w:t xml:space="preserve">In </w:t>
      </w:r>
      <w:r w:rsidR="00125076">
        <w:rPr>
          <w:rStyle w:val="ECCParagraph"/>
        </w:rPr>
        <w:t xml:space="preserve">Figure </w:t>
      </w:r>
      <w:r w:rsidR="00A71761">
        <w:rPr>
          <w:rStyle w:val="ECCParagraph"/>
        </w:rPr>
        <w:t>2</w:t>
      </w:r>
      <w:r w:rsidR="00AC164F">
        <w:rPr>
          <w:rStyle w:val="ECCParagraph"/>
        </w:rPr>
        <w:t>6</w:t>
      </w:r>
      <w:r w:rsidR="00A71761">
        <w:rPr>
          <w:rStyle w:val="ECCParagraph"/>
        </w:rPr>
        <w:t xml:space="preserve"> </w:t>
      </w:r>
      <w:r w:rsidR="00A50807" w:rsidRPr="00A50807">
        <w:rPr>
          <w:rStyle w:val="ECCParagraph"/>
        </w:rPr>
        <w:t xml:space="preserve">the </w:t>
      </w:r>
      <w:r w:rsidR="00C6543B" w:rsidRPr="00C6543B">
        <w:rPr>
          <w:rStyle w:val="ECCParagraph"/>
        </w:rPr>
        <w:t xml:space="preserve">block-diagram </w:t>
      </w:r>
      <w:r w:rsidR="00A50807" w:rsidRPr="00A50807">
        <w:rPr>
          <w:rStyle w:val="ECCParagraph"/>
        </w:rPr>
        <w:t xml:space="preserve">of </w:t>
      </w:r>
      <w:r w:rsidR="00C6543B">
        <w:rPr>
          <w:rStyle w:val="ECCParagraph"/>
        </w:rPr>
        <w:t xml:space="preserve">one </w:t>
      </w:r>
      <w:r w:rsidR="00A50807" w:rsidRPr="00A50807">
        <w:rPr>
          <w:rStyle w:val="ECCParagraph"/>
        </w:rPr>
        <w:t>vehicle power supply system in Hungary</w:t>
      </w:r>
      <w:r w:rsidRPr="00D339B2">
        <w:t xml:space="preserve"> </w:t>
      </w:r>
      <w:r w:rsidRPr="00D339B2">
        <w:rPr>
          <w:rStyle w:val="ECCParagraph"/>
        </w:rPr>
        <w:t>is shown</w:t>
      </w:r>
      <w:r w:rsidR="00A50807" w:rsidRPr="00A50807">
        <w:rPr>
          <w:rStyle w:val="ECCParagraph"/>
        </w:rPr>
        <w:t>.</w:t>
      </w:r>
    </w:p>
    <w:tbl>
      <w:tblPr>
        <w:tblW w:w="0" w:type="auto"/>
        <w:tblLook w:val="04A0" w:firstRow="1" w:lastRow="0" w:firstColumn="1" w:lastColumn="0" w:noHBand="0" w:noVBand="1"/>
      </w:tblPr>
      <w:tblGrid>
        <w:gridCol w:w="9855"/>
      </w:tblGrid>
      <w:tr w:rsidR="003E7917" w:rsidTr="003E7917">
        <w:tc>
          <w:tcPr>
            <w:tcW w:w="9172" w:type="dxa"/>
            <w:hideMark/>
          </w:tcPr>
          <w:p w:rsidR="003E7917" w:rsidRPr="003E7917" w:rsidRDefault="003E7917">
            <w:pPr>
              <w:pStyle w:val="ECCFiguregraphcentered"/>
              <w:rPr>
                <w:rStyle w:val="ECCParagraph"/>
              </w:rPr>
            </w:pPr>
            <w:r w:rsidRPr="003E7917">
              <w:rPr>
                <w:lang w:val="da-DK" w:eastAsia="da-DK"/>
              </w:rPr>
              <w:drawing>
                <wp:inline distT="0" distB="0" distL="0" distR="0" wp14:anchorId="2BF3877E" wp14:editId="38A1BBAC">
                  <wp:extent cx="6124575" cy="4178300"/>
                  <wp:effectExtent l="0" t="0" r="9525" b="0"/>
                  <wp:docPr id="50" name="Рисунок 50"/>
                  <wp:cNvGraphicFramePr/>
                  <a:graphic xmlns:a="http://schemas.openxmlformats.org/drawingml/2006/main">
                    <a:graphicData uri="http://schemas.openxmlformats.org/drawingml/2006/picture">
                      <pic:pic xmlns:pic="http://schemas.openxmlformats.org/drawingml/2006/picture">
                        <pic:nvPicPr>
                          <pic:cNvPr id="50" name="Рисунок 50"/>
                          <pic:cNvPicPr/>
                        </pic:nvPicPr>
                        <pic:blipFill>
                          <a:blip r:embed="rId46">
                            <a:extLst>
                              <a:ext uri="{28A0092B-C50C-407E-A947-70E740481C1C}">
                                <a14:useLocalDpi xmlns:a14="http://schemas.microsoft.com/office/drawing/2010/main"/>
                              </a:ext>
                            </a:extLst>
                          </a:blip>
                          <a:srcRect/>
                          <a:stretch>
                            <a:fillRect/>
                          </a:stretch>
                        </pic:blipFill>
                        <pic:spPr bwMode="auto">
                          <a:xfrm>
                            <a:off x="0" y="0"/>
                            <a:ext cx="6124575" cy="4178300"/>
                          </a:xfrm>
                          <a:prstGeom prst="rect">
                            <a:avLst/>
                          </a:prstGeom>
                          <a:noFill/>
                          <a:ln>
                            <a:noFill/>
                          </a:ln>
                        </pic:spPr>
                      </pic:pic>
                    </a:graphicData>
                  </a:graphic>
                </wp:inline>
              </w:drawing>
            </w:r>
          </w:p>
        </w:tc>
      </w:tr>
    </w:tbl>
    <w:p w:rsidR="003E7917" w:rsidRPr="003E7917" w:rsidRDefault="003E7917" w:rsidP="003E7917">
      <w:pPr>
        <w:pStyle w:val="Caption"/>
        <w:rPr>
          <w:lang w:val="uk-UA"/>
        </w:rPr>
      </w:pPr>
      <w:r w:rsidRPr="00992D60">
        <w:rPr>
          <w:lang w:val="en-US"/>
        </w:rPr>
        <w:t xml:space="preserve">Figure </w:t>
      </w:r>
      <w:r w:rsidR="00A71761" w:rsidRPr="00992D60">
        <w:rPr>
          <w:lang w:val="en-US"/>
        </w:rPr>
        <w:t>2</w:t>
      </w:r>
      <w:r w:rsidR="00AC164F" w:rsidRPr="00992D60">
        <w:rPr>
          <w:lang w:val="en-US"/>
        </w:rPr>
        <w:t>6</w:t>
      </w:r>
      <w:r w:rsidRPr="00992D60">
        <w:rPr>
          <w:lang w:val="en-US"/>
        </w:rPr>
        <w:t>: Block-diagram of power supply system in the vehicle (Hungary)</w:t>
      </w:r>
    </w:p>
    <w:p w:rsidR="00D97CAA" w:rsidRPr="00D97CAA" w:rsidRDefault="00D97CAA" w:rsidP="00D97CAA">
      <w:pPr>
        <w:rPr>
          <w:rStyle w:val="ECCParagraph"/>
        </w:rPr>
      </w:pPr>
      <w:r w:rsidRPr="00D97CAA">
        <w:rPr>
          <w:rStyle w:val="ECCParagraph"/>
        </w:rPr>
        <w:t xml:space="preserve">Battery capacity </w:t>
      </w:r>
      <w:r w:rsidR="002F6772">
        <w:rPr>
          <w:rStyle w:val="ECCParagraph"/>
        </w:rPr>
        <w:t>should</w:t>
      </w:r>
      <w:r w:rsidRPr="00D97CAA">
        <w:rPr>
          <w:rStyle w:val="ECCParagraph"/>
        </w:rPr>
        <w:t xml:space="preserve"> provide monitoring and measurement equipment operation during full working day and depends on the assigned tasks. In practice the total capacity of the batteries in mobile spectrum monitoring units in CEPT countries is from 110Ah till 240Ah. Battery chargers are used for 24V, 50A. As a rule, AGM (Absorbent Glass Mat) or 240Ah gel type batteries are mainly used.</w:t>
      </w:r>
    </w:p>
    <w:p w:rsidR="00D97CAA" w:rsidRPr="00D97CAA" w:rsidRDefault="00D97CAA" w:rsidP="00D97CAA">
      <w:pPr>
        <w:rPr>
          <w:rStyle w:val="ECCParagraph"/>
        </w:rPr>
      </w:pPr>
      <w:r w:rsidRPr="00D97CAA">
        <w:rPr>
          <w:rStyle w:val="ECCParagraph"/>
        </w:rPr>
        <w:t xml:space="preserve">The output power of inverter with a sinusoidal voltage 24VDC/230VAC is not less than 2kW. In most cases the inverters with power from 1kW till 2.5kW are used. Taking into account the importance of human safety, as a rule, </w:t>
      </w:r>
      <w:r w:rsidR="009E2D27">
        <w:rPr>
          <w:rStyle w:val="ECCParagraph"/>
        </w:rPr>
        <w:t>D</w:t>
      </w:r>
      <w:r w:rsidRPr="00D97CAA">
        <w:rPr>
          <w:rStyle w:val="ECCParagraph"/>
        </w:rPr>
        <w:t xml:space="preserve">iesel </w:t>
      </w:r>
      <w:r w:rsidR="009E2D27">
        <w:rPr>
          <w:rStyle w:val="ECCParagraph"/>
        </w:rPr>
        <w:t>generators</w:t>
      </w:r>
      <w:r w:rsidR="009E2D27" w:rsidRPr="005E652A">
        <w:rPr>
          <w:rStyle w:val="ECCParagraph"/>
        </w:rPr>
        <w:t xml:space="preserve"> </w:t>
      </w:r>
      <w:r w:rsidRPr="00D97CAA">
        <w:rPr>
          <w:rStyle w:val="ECCParagraph"/>
        </w:rPr>
        <w:t xml:space="preserve">and isolating transformer (2KVA) are used. The </w:t>
      </w:r>
      <w:r w:rsidR="009E2D27">
        <w:rPr>
          <w:rStyle w:val="ECCParagraph"/>
        </w:rPr>
        <w:t>D</w:t>
      </w:r>
      <w:r w:rsidRPr="00D97CAA">
        <w:rPr>
          <w:rStyle w:val="ECCParagraph"/>
        </w:rPr>
        <w:t xml:space="preserve">iesel </w:t>
      </w:r>
      <w:r w:rsidR="009E2D27">
        <w:rPr>
          <w:rStyle w:val="ECCParagraph"/>
        </w:rPr>
        <w:t xml:space="preserve">generator </w:t>
      </w:r>
      <w:r w:rsidRPr="00D97CAA">
        <w:rPr>
          <w:rStyle w:val="ECCParagraph"/>
        </w:rPr>
        <w:t>output power is great</w:t>
      </w:r>
      <w:r w:rsidR="009E2D27">
        <w:rPr>
          <w:rStyle w:val="ECCParagraph"/>
        </w:rPr>
        <w:t>er</w:t>
      </w:r>
      <w:r w:rsidRPr="00D97CAA">
        <w:rPr>
          <w:rStyle w:val="ECCParagraph"/>
        </w:rPr>
        <w:t xml:space="preserve"> or equal to 3,5kW; 230V.</w:t>
      </w:r>
    </w:p>
    <w:p w:rsidR="000721BD" w:rsidRDefault="00C6543B" w:rsidP="00745F2D">
      <w:pPr>
        <w:rPr>
          <w:rStyle w:val="ECCParagraph"/>
        </w:rPr>
      </w:pPr>
      <w:r>
        <w:rPr>
          <w:rStyle w:val="ECCParagraph"/>
        </w:rPr>
        <w:t xml:space="preserve">Inboard Diesel generator is </w:t>
      </w:r>
      <w:r w:rsidR="000721BD">
        <w:rPr>
          <w:rStyle w:val="ECCParagraph"/>
        </w:rPr>
        <w:t xml:space="preserve">arranged </w:t>
      </w:r>
      <w:r>
        <w:rPr>
          <w:rStyle w:val="ECCParagraph"/>
        </w:rPr>
        <w:t xml:space="preserve">in </w:t>
      </w:r>
      <w:r w:rsidRPr="00C6543B">
        <w:rPr>
          <w:rStyle w:val="ECCParagraph"/>
        </w:rPr>
        <w:t xml:space="preserve">the </w:t>
      </w:r>
      <w:r w:rsidR="000721BD">
        <w:rPr>
          <w:rStyle w:val="ECCParagraph"/>
        </w:rPr>
        <w:t xml:space="preserve">vehicle </w:t>
      </w:r>
      <w:r w:rsidRPr="00C6543B">
        <w:rPr>
          <w:rStyle w:val="ECCParagraph"/>
        </w:rPr>
        <w:t>rear module</w:t>
      </w:r>
      <w:r w:rsidR="000721BD">
        <w:rPr>
          <w:rStyle w:val="ECCParagraph"/>
        </w:rPr>
        <w:t xml:space="preserve"> and operate</w:t>
      </w:r>
      <w:r w:rsidR="00454D54">
        <w:rPr>
          <w:rStyle w:val="ECCParagraph"/>
        </w:rPr>
        <w:t>s</w:t>
      </w:r>
      <w:r w:rsidR="000721BD">
        <w:rPr>
          <w:rStyle w:val="ECCParagraph"/>
        </w:rPr>
        <w:t xml:space="preserve"> in stationary mode</w:t>
      </w:r>
      <w:r w:rsidR="00796DDC">
        <w:rPr>
          <w:rStyle w:val="ECCParagraph"/>
        </w:rPr>
        <w:t>.</w:t>
      </w:r>
      <w:r w:rsidRPr="00C6543B">
        <w:rPr>
          <w:rStyle w:val="ECCParagraph"/>
        </w:rPr>
        <w:t xml:space="preserve"> </w:t>
      </w:r>
    </w:p>
    <w:p w:rsidR="005E652A" w:rsidRDefault="00796DDC" w:rsidP="00745F2D">
      <w:r>
        <w:rPr>
          <w:rStyle w:val="ECCParagraph"/>
        </w:rPr>
        <w:lastRenderedPageBreak/>
        <w:t>P</w:t>
      </w:r>
      <w:r w:rsidRPr="00796DDC">
        <w:rPr>
          <w:rStyle w:val="ECCParagraph"/>
        </w:rPr>
        <w:t xml:space="preserve">ortable </w:t>
      </w:r>
      <w:r w:rsidR="005E652A" w:rsidRPr="005E652A">
        <w:rPr>
          <w:rStyle w:val="ECCParagraph"/>
        </w:rPr>
        <w:t xml:space="preserve">Diesel </w:t>
      </w:r>
      <w:r w:rsidR="009E2D27">
        <w:rPr>
          <w:rStyle w:val="ECCParagraph"/>
        </w:rPr>
        <w:t>generator</w:t>
      </w:r>
      <w:r w:rsidR="009E2D27" w:rsidRPr="005E652A">
        <w:rPr>
          <w:rStyle w:val="ECCParagraph"/>
        </w:rPr>
        <w:t xml:space="preserve"> </w:t>
      </w:r>
      <w:r w:rsidR="005E652A" w:rsidRPr="005E652A">
        <w:rPr>
          <w:rStyle w:val="ECCParagraph"/>
        </w:rPr>
        <w:t>can be transported in the rear module and it is placed outside of the vehicle</w:t>
      </w:r>
      <w:r>
        <w:rPr>
          <w:rStyle w:val="ECCParagraph"/>
        </w:rPr>
        <w:t xml:space="preserve"> at the operation</w:t>
      </w:r>
      <w:r w:rsidR="00F55EEC">
        <w:rPr>
          <w:rStyle w:val="ECCParagraph"/>
        </w:rPr>
        <w:t xml:space="preserve">. </w:t>
      </w:r>
      <w:r w:rsidR="005E652A" w:rsidRPr="005E652A">
        <w:rPr>
          <w:rStyle w:val="ECCParagraph"/>
        </w:rPr>
        <w:t xml:space="preserve">Figure </w:t>
      </w:r>
      <w:r w:rsidR="00A71761">
        <w:rPr>
          <w:rStyle w:val="ECCParagraph"/>
        </w:rPr>
        <w:t>2</w:t>
      </w:r>
      <w:r w:rsidR="00AC164F">
        <w:rPr>
          <w:rStyle w:val="ECCParagraph"/>
        </w:rPr>
        <w:t>7</w:t>
      </w:r>
      <w:r w:rsidR="00A71761" w:rsidRPr="005E652A">
        <w:rPr>
          <w:rStyle w:val="ECCParagraph"/>
        </w:rPr>
        <w:t>a</w:t>
      </w:r>
      <w:r w:rsidR="00A71761" w:rsidRPr="005E652A">
        <w:t xml:space="preserve"> </w:t>
      </w:r>
      <w:r w:rsidR="005E652A" w:rsidRPr="005E652A">
        <w:t xml:space="preserve">shows </w:t>
      </w:r>
      <w:r w:rsidR="0001402E">
        <w:t xml:space="preserve">the </w:t>
      </w:r>
      <w:r>
        <w:t>inboard</w:t>
      </w:r>
      <w:r w:rsidRPr="005E652A">
        <w:t xml:space="preserve"> </w:t>
      </w:r>
      <w:r w:rsidR="009E2D27">
        <w:t>D</w:t>
      </w:r>
      <w:r w:rsidR="005E652A" w:rsidRPr="005E652A">
        <w:t xml:space="preserve">iesel engine, located in rear compartment of </w:t>
      </w:r>
      <w:r>
        <w:t>the vehicle</w:t>
      </w:r>
      <w:r w:rsidR="005E652A" w:rsidRPr="005E652A">
        <w:t>, Figure</w:t>
      </w:r>
      <w:r w:rsidR="00746A19">
        <w:t> </w:t>
      </w:r>
      <w:r w:rsidR="00A71761">
        <w:t>2</w:t>
      </w:r>
      <w:r w:rsidR="00AC164F">
        <w:t>7</w:t>
      </w:r>
      <w:r w:rsidR="00A71761" w:rsidRPr="005E652A">
        <w:t xml:space="preserve">b </w:t>
      </w:r>
      <w:r w:rsidR="005E652A" w:rsidRPr="005E652A">
        <w:t xml:space="preserve">- </w:t>
      </w:r>
      <w:r w:rsidR="009E2D27">
        <w:t>D</w:t>
      </w:r>
      <w:r w:rsidR="005E652A" w:rsidRPr="005E652A">
        <w:t>iesel engine cooling radiator, located on the vehicle roof.</w:t>
      </w:r>
      <w:r w:rsidR="00F53BAE">
        <w:t xml:space="preserve"> </w:t>
      </w:r>
      <w:r w:rsidR="00F53BAE" w:rsidRPr="00F53BAE">
        <w:rPr>
          <w:rStyle w:val="ECCParagraph"/>
        </w:rPr>
        <w:t>No grounding is used in most vehicles. In Germany the grounding meet the applicable standards to electricity (metal rod).</w:t>
      </w:r>
    </w:p>
    <w:p w:rsidR="00224F60" w:rsidRDefault="00224F60" w:rsidP="00A50807">
      <w:r>
        <w:t xml:space="preserve">Mains supply has the goods on </w:t>
      </w:r>
      <w:r w:rsidRPr="00224F60">
        <w:t>independent power source</w:t>
      </w:r>
      <w:r>
        <w:t xml:space="preserve"> of </w:t>
      </w:r>
      <w:r w:rsidRPr="00224F60">
        <w:t xml:space="preserve">mobile </w:t>
      </w:r>
      <w:r>
        <w:t xml:space="preserve">spectrum </w:t>
      </w:r>
      <w:r w:rsidRPr="00224F60">
        <w:t xml:space="preserve">monitoring </w:t>
      </w:r>
      <w:r>
        <w:t xml:space="preserve">units and </w:t>
      </w:r>
      <w:r w:rsidRPr="00224F60">
        <w:t xml:space="preserve">it is always preferable to take </w:t>
      </w:r>
      <w:r>
        <w:t xml:space="preserve">it </w:t>
      </w:r>
      <w:r w:rsidRPr="00224F60">
        <w:t>at the operat</w:t>
      </w:r>
      <w:r w:rsidR="00187B01">
        <w:t>ion</w:t>
      </w:r>
      <w:r w:rsidRPr="00224F60">
        <w:t xml:space="preserve"> in stationary mode whenever possible. This should be done in order to keep the auxiliary lighting and air-conditioning plant in good running order, or, of course, to recharge the service batteries and the built-in instrument batteries through their respective charging devices. </w:t>
      </w:r>
    </w:p>
    <w:tbl>
      <w:tblPr>
        <w:tblW w:w="0" w:type="auto"/>
        <w:tblLook w:val="04A0" w:firstRow="1" w:lastRow="0" w:firstColumn="1" w:lastColumn="0" w:noHBand="0" w:noVBand="1"/>
      </w:tblPr>
      <w:tblGrid>
        <w:gridCol w:w="3538"/>
        <w:gridCol w:w="6317"/>
      </w:tblGrid>
      <w:tr w:rsidR="00385C5A" w:rsidTr="005E652A">
        <w:tc>
          <w:tcPr>
            <w:tcW w:w="3538" w:type="dxa"/>
            <w:hideMark/>
          </w:tcPr>
          <w:p w:rsidR="00385C5A" w:rsidRPr="00385C5A" w:rsidRDefault="00385C5A">
            <w:pPr>
              <w:pStyle w:val="ECCFiguregraphcentered"/>
              <w:rPr>
                <w:rStyle w:val="ECCParagraph"/>
              </w:rPr>
            </w:pPr>
            <w:r w:rsidRPr="00385C5A">
              <w:rPr>
                <w:lang w:val="da-DK" w:eastAsia="da-DK"/>
              </w:rPr>
              <w:drawing>
                <wp:inline distT="0" distB="0" distL="0" distR="0" wp14:anchorId="2FA99997" wp14:editId="1876031C">
                  <wp:extent cx="1956391" cy="2955851"/>
                  <wp:effectExtent l="0" t="0" r="6350" b="0"/>
                  <wp:docPr id="48" name="Рисунок 48" descr="I:\Photos RM\IMG_4391-short.jpg"/>
                  <wp:cNvGraphicFramePr/>
                  <a:graphic xmlns:a="http://schemas.openxmlformats.org/drawingml/2006/main">
                    <a:graphicData uri="http://schemas.openxmlformats.org/drawingml/2006/picture">
                      <pic:pic xmlns:pic="http://schemas.openxmlformats.org/drawingml/2006/picture">
                        <pic:nvPicPr>
                          <pic:cNvPr id="48" name="Рисунок 48" descr="I:\Photos RM\IMG_4391-short.jpg"/>
                          <pic:cNvPicPr/>
                        </pic:nvPicPr>
                        <pic:blipFill>
                          <a:blip r:embed="rId47" cstate="print">
                            <a:extLst>
                              <a:ext uri="{28A0092B-C50C-407E-A947-70E740481C1C}">
                                <a14:useLocalDpi xmlns:a14="http://schemas.microsoft.com/office/drawing/2010/main"/>
                              </a:ext>
                            </a:extLst>
                          </a:blip>
                          <a:srcRect/>
                          <a:stretch>
                            <a:fillRect/>
                          </a:stretch>
                        </pic:blipFill>
                        <pic:spPr bwMode="auto">
                          <a:xfrm>
                            <a:off x="0" y="0"/>
                            <a:ext cx="1959318" cy="2960273"/>
                          </a:xfrm>
                          <a:prstGeom prst="rect">
                            <a:avLst/>
                          </a:prstGeom>
                          <a:noFill/>
                          <a:ln>
                            <a:noFill/>
                          </a:ln>
                        </pic:spPr>
                      </pic:pic>
                    </a:graphicData>
                  </a:graphic>
                </wp:inline>
              </w:drawing>
            </w:r>
          </w:p>
        </w:tc>
        <w:tc>
          <w:tcPr>
            <w:tcW w:w="6317" w:type="dxa"/>
            <w:hideMark/>
          </w:tcPr>
          <w:p w:rsidR="00385C5A" w:rsidRPr="00385C5A" w:rsidRDefault="00385C5A">
            <w:pPr>
              <w:pStyle w:val="ECCFiguregraphcentered"/>
              <w:rPr>
                <w:rStyle w:val="ECCParagraph"/>
              </w:rPr>
            </w:pPr>
            <w:r w:rsidRPr="00385C5A">
              <w:rPr>
                <w:lang w:val="da-DK" w:eastAsia="da-DK"/>
              </w:rPr>
              <w:drawing>
                <wp:inline distT="0" distB="0" distL="0" distR="0" wp14:anchorId="02620711" wp14:editId="05B5CC01">
                  <wp:extent cx="3874214" cy="2955851"/>
                  <wp:effectExtent l="0" t="0" r="0" b="0"/>
                  <wp:docPr id="59" name="Рисунок 59" descr="I:\48 FM PT22 Meeting document\Contributions\Ukraine\Air conditioner.jpg"/>
                  <wp:cNvGraphicFramePr/>
                  <a:graphic xmlns:a="http://schemas.openxmlformats.org/drawingml/2006/main">
                    <a:graphicData uri="http://schemas.openxmlformats.org/drawingml/2006/picture">
                      <pic:pic xmlns:pic="http://schemas.openxmlformats.org/drawingml/2006/picture">
                        <pic:nvPicPr>
                          <pic:cNvPr id="59" name="Рисунок 59" descr="I:\48 FM PT22 Meeting document\Contributions\Ukraine\Air conditioner.jpg"/>
                          <pic:cNvPicPr/>
                        </pic:nvPicPr>
                        <pic:blipFill>
                          <a:blip r:embed="rId48" cstate="print">
                            <a:extLst>
                              <a:ext uri="{28A0092B-C50C-407E-A947-70E740481C1C}">
                                <a14:useLocalDpi xmlns:a14="http://schemas.microsoft.com/office/drawing/2010/main"/>
                              </a:ext>
                            </a:extLst>
                          </a:blip>
                          <a:srcRect/>
                          <a:stretch>
                            <a:fillRect/>
                          </a:stretch>
                        </pic:blipFill>
                        <pic:spPr bwMode="auto">
                          <a:xfrm>
                            <a:off x="0" y="0"/>
                            <a:ext cx="3879691" cy="2960029"/>
                          </a:xfrm>
                          <a:prstGeom prst="rect">
                            <a:avLst/>
                          </a:prstGeom>
                          <a:noFill/>
                          <a:ln>
                            <a:noFill/>
                          </a:ln>
                        </pic:spPr>
                      </pic:pic>
                    </a:graphicData>
                  </a:graphic>
                </wp:inline>
              </w:drawing>
            </w:r>
          </w:p>
        </w:tc>
      </w:tr>
      <w:tr w:rsidR="00385C5A" w:rsidTr="005E652A">
        <w:tc>
          <w:tcPr>
            <w:tcW w:w="3538" w:type="dxa"/>
            <w:hideMark/>
          </w:tcPr>
          <w:p w:rsidR="00385C5A" w:rsidRPr="00385C5A" w:rsidRDefault="00385C5A" w:rsidP="00400A3D">
            <w:pPr>
              <w:pStyle w:val="ECCFiguregraphcentered"/>
              <w:rPr>
                <w:rStyle w:val="ECCParagraph"/>
              </w:rPr>
            </w:pPr>
            <w:r w:rsidRPr="00385C5A">
              <w:rPr>
                <w:rStyle w:val="ECCParagraph"/>
              </w:rPr>
              <w:t xml:space="preserve">a) </w:t>
            </w:r>
            <w:r w:rsidR="00796DDC">
              <w:t>Inboard</w:t>
            </w:r>
            <w:r w:rsidR="00796DDC" w:rsidRPr="00385C5A">
              <w:t xml:space="preserve"> </w:t>
            </w:r>
            <w:r w:rsidR="009E2D27">
              <w:t>D</w:t>
            </w:r>
            <w:r w:rsidRPr="00385C5A">
              <w:t>iesel engine</w:t>
            </w:r>
          </w:p>
        </w:tc>
        <w:tc>
          <w:tcPr>
            <w:tcW w:w="6317" w:type="dxa"/>
            <w:hideMark/>
          </w:tcPr>
          <w:p w:rsidR="00385C5A" w:rsidRPr="00385C5A" w:rsidRDefault="00385C5A" w:rsidP="005E652A">
            <w:pPr>
              <w:pStyle w:val="ECCFiguregraphcentered"/>
              <w:rPr>
                <w:rStyle w:val="ECCParagraph"/>
              </w:rPr>
            </w:pPr>
            <w:r w:rsidRPr="00385C5A">
              <w:rPr>
                <w:rStyle w:val="ECCParagraph"/>
              </w:rPr>
              <w:t xml:space="preserve">b) </w:t>
            </w:r>
            <w:r w:rsidR="005E652A" w:rsidRPr="00024D24">
              <w:rPr>
                <w:lang w:val="en-US"/>
              </w:rPr>
              <w:t>Diesel engine cooling radiator</w:t>
            </w:r>
            <w:r w:rsidR="007976B4" w:rsidRPr="00024D24">
              <w:rPr>
                <w:lang w:val="en-US"/>
              </w:rPr>
              <w:t>, located on the vehicle roof</w:t>
            </w:r>
          </w:p>
        </w:tc>
      </w:tr>
    </w:tbl>
    <w:p w:rsidR="00594DFA" w:rsidRPr="00992D60" w:rsidRDefault="00594DFA" w:rsidP="00594DFA">
      <w:pPr>
        <w:pStyle w:val="Caption"/>
        <w:rPr>
          <w:lang w:val="en-US"/>
        </w:rPr>
      </w:pPr>
      <w:r w:rsidRPr="00594DFA">
        <w:rPr>
          <w:lang w:val="en-GB"/>
        </w:rPr>
        <w:t xml:space="preserve">Figure </w:t>
      </w:r>
      <w:r w:rsidR="00A71761" w:rsidRPr="00992D60">
        <w:rPr>
          <w:lang w:val="en-US"/>
        </w:rPr>
        <w:t>2</w:t>
      </w:r>
      <w:r w:rsidR="00AC164F" w:rsidRPr="00992D60">
        <w:rPr>
          <w:lang w:val="en-US"/>
        </w:rPr>
        <w:t>7</w:t>
      </w:r>
      <w:r w:rsidRPr="00594DFA">
        <w:rPr>
          <w:lang w:val="en-GB"/>
        </w:rPr>
        <w:t xml:space="preserve">: </w:t>
      </w:r>
      <w:r w:rsidR="00C6543B" w:rsidRPr="00992D60">
        <w:rPr>
          <w:lang w:val="en-US"/>
        </w:rPr>
        <w:t xml:space="preserve">Inboard </w:t>
      </w:r>
      <w:r w:rsidR="009E2D27" w:rsidRPr="00992D60">
        <w:rPr>
          <w:lang w:val="en-US"/>
        </w:rPr>
        <w:t>D</w:t>
      </w:r>
      <w:proofErr w:type="spellStart"/>
      <w:r w:rsidRPr="00594DFA">
        <w:rPr>
          <w:lang w:val="en-GB"/>
        </w:rPr>
        <w:t>iesel</w:t>
      </w:r>
      <w:proofErr w:type="spellEnd"/>
      <w:r w:rsidRPr="00594DFA">
        <w:rPr>
          <w:lang w:val="en-GB"/>
        </w:rPr>
        <w:t xml:space="preserve"> engine</w:t>
      </w:r>
      <w:r w:rsidR="00385C5A" w:rsidRPr="00992D60">
        <w:rPr>
          <w:lang w:val="en-US"/>
        </w:rPr>
        <w:t xml:space="preserve"> system</w:t>
      </w:r>
      <w:r w:rsidRPr="00594DFA">
        <w:rPr>
          <w:lang w:val="en-GB"/>
        </w:rPr>
        <w:t xml:space="preserve"> </w:t>
      </w:r>
      <w:r w:rsidR="00D97CAA" w:rsidRPr="00992D60">
        <w:rPr>
          <w:lang w:val="en-US"/>
        </w:rPr>
        <w:t xml:space="preserve">of power supply system </w:t>
      </w:r>
      <w:r w:rsidRPr="00594DFA">
        <w:rPr>
          <w:lang w:val="en-GB"/>
        </w:rPr>
        <w:t>(Ukraine)</w:t>
      </w:r>
    </w:p>
    <w:p w:rsidR="00BB4D0A" w:rsidRDefault="00D97CAA" w:rsidP="00385C5A">
      <w:pPr>
        <w:rPr>
          <w:rStyle w:val="ECCParagraph"/>
        </w:rPr>
      </w:pPr>
      <w:r w:rsidRPr="00D97CAA">
        <w:rPr>
          <w:rStyle w:val="ECCParagraph"/>
        </w:rPr>
        <w:t xml:space="preserve">Figure </w:t>
      </w:r>
      <w:r w:rsidR="00A71761">
        <w:rPr>
          <w:rStyle w:val="ECCParagraph"/>
        </w:rPr>
        <w:t>2</w:t>
      </w:r>
      <w:r w:rsidR="00AC164F">
        <w:rPr>
          <w:rStyle w:val="ECCParagraph"/>
        </w:rPr>
        <w:t>8</w:t>
      </w:r>
      <w:r w:rsidR="00A71761" w:rsidRPr="00D97CAA">
        <w:rPr>
          <w:rStyle w:val="ECCParagraph"/>
        </w:rPr>
        <w:t xml:space="preserve"> </w:t>
      </w:r>
      <w:r w:rsidRPr="00D97CAA">
        <w:rPr>
          <w:rStyle w:val="ECCParagraph"/>
        </w:rPr>
        <w:t>shows the total view of power supply system control unit</w:t>
      </w:r>
      <w:r w:rsidR="006F7100">
        <w:rPr>
          <w:rStyle w:val="ECCParagraph"/>
        </w:rPr>
        <w:t xml:space="preserve"> together with an emergency off switch. On the left an inverter can be seen.</w:t>
      </w:r>
    </w:p>
    <w:p w:rsidR="00077E43" w:rsidRDefault="001D6A5C" w:rsidP="00916966">
      <w:pPr>
        <w:pStyle w:val="ECCFiguregraphcentered"/>
        <w:rPr>
          <w:rStyle w:val="ECCParagraph"/>
        </w:rPr>
      </w:pPr>
      <w:r w:rsidRPr="001D6A5C">
        <w:rPr>
          <w:lang w:val="da-DK" w:eastAsia="da-DK"/>
        </w:rPr>
        <w:drawing>
          <wp:inline distT="0" distB="0" distL="0" distR="0" wp14:anchorId="32429AF9" wp14:editId="40401B53">
            <wp:extent cx="3781016" cy="2510448"/>
            <wp:effectExtent l="0" t="0" r="0" b="4445"/>
            <wp:docPr id="292" name="Grafik 292" descr="cid:storage_emulated_0_viber_media_Viber_Images_IMG-436f5dc3b16b608dcf70d70f65173a22-V_jpg_1536917457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V1536917457752" descr="cid:storage_emulated_0_viber_media_Viber_Images_IMG-436f5dc3b16b608dcf70d70f65173a22-V_jpg_1536917457752"/>
                    <pic:cNvPicPr>
                      <a:picLocks noChangeAspect="1" noChangeArrowheads="1"/>
                    </pic:cNvPicPr>
                  </pic:nvPicPr>
                  <pic:blipFill rotWithShape="1">
                    <a:blip r:embed="rId49" r:link="rId50" cstate="print">
                      <a:extLst>
                        <a:ext uri="{28A0092B-C50C-407E-A947-70E740481C1C}">
                          <a14:useLocalDpi xmlns:a14="http://schemas.microsoft.com/office/drawing/2010/main"/>
                        </a:ext>
                      </a:extLst>
                    </a:blip>
                    <a:srcRect/>
                    <a:stretch/>
                  </pic:blipFill>
                  <pic:spPr bwMode="auto">
                    <a:xfrm>
                      <a:off x="0" y="0"/>
                      <a:ext cx="3781445" cy="2510733"/>
                    </a:xfrm>
                    <a:prstGeom prst="rect">
                      <a:avLst/>
                    </a:prstGeom>
                    <a:noFill/>
                    <a:ln>
                      <a:noFill/>
                    </a:ln>
                    <a:extLst>
                      <a:ext uri="{53640926-AAD7-44D8-BBD7-CCE9431645EC}">
                        <a14:shadowObscured xmlns:a14="http://schemas.microsoft.com/office/drawing/2010/main"/>
                      </a:ext>
                    </a:extLst>
                  </pic:spPr>
                </pic:pic>
              </a:graphicData>
            </a:graphic>
          </wp:inline>
        </w:drawing>
      </w:r>
    </w:p>
    <w:p w:rsidR="00B85C93" w:rsidRPr="00B85C93" w:rsidRDefault="00B85C93" w:rsidP="00D97CAA">
      <w:pPr>
        <w:pStyle w:val="Caption"/>
        <w:rPr>
          <w:lang w:val="uk-UA"/>
        </w:rPr>
      </w:pPr>
      <w:r w:rsidRPr="00992D60">
        <w:rPr>
          <w:lang w:val="en-US"/>
        </w:rPr>
        <w:t xml:space="preserve">Figure </w:t>
      </w:r>
      <w:r w:rsidR="00A71761" w:rsidRPr="00992D60">
        <w:rPr>
          <w:lang w:val="en-US"/>
        </w:rPr>
        <w:t>2</w:t>
      </w:r>
      <w:r w:rsidR="00AC164F" w:rsidRPr="00992D60">
        <w:rPr>
          <w:lang w:val="en-US"/>
        </w:rPr>
        <w:t>8</w:t>
      </w:r>
      <w:r w:rsidRPr="00992D60">
        <w:rPr>
          <w:lang w:val="en-US"/>
        </w:rPr>
        <w:t xml:space="preserve">: </w:t>
      </w:r>
      <w:r w:rsidRPr="00B85C93">
        <w:rPr>
          <w:rStyle w:val="ECCParagraph"/>
        </w:rPr>
        <w:t>Power supply system control unit (Serbia)</w:t>
      </w:r>
    </w:p>
    <w:p w:rsidR="00594DFA" w:rsidRPr="00594DFA" w:rsidRDefault="00594DFA" w:rsidP="00C84AFE">
      <w:pPr>
        <w:pStyle w:val="Heading1"/>
        <w:rPr>
          <w:rStyle w:val="ECCParagraph"/>
        </w:rPr>
      </w:pPr>
      <w:bookmarkStart w:id="72" w:name="_Toc339770"/>
      <w:r w:rsidRPr="00594DFA">
        <w:rPr>
          <w:rStyle w:val="ECCParagraph"/>
        </w:rPr>
        <w:lastRenderedPageBreak/>
        <w:t xml:space="preserve">REQUIREMENTS FOR ADDITIONAL AND </w:t>
      </w:r>
      <w:r w:rsidR="004B52C8">
        <w:rPr>
          <w:rStyle w:val="ECCParagraph"/>
        </w:rPr>
        <w:t>SPECIALISED</w:t>
      </w:r>
      <w:r w:rsidRPr="00594DFA">
        <w:rPr>
          <w:rStyle w:val="ECCParagraph"/>
        </w:rPr>
        <w:t xml:space="preserve"> EQUIPMENT</w:t>
      </w:r>
      <w:bookmarkEnd w:id="72"/>
    </w:p>
    <w:p w:rsidR="00594DFA" w:rsidRPr="00594DFA" w:rsidRDefault="00057A60" w:rsidP="00594DFA">
      <w:pPr>
        <w:rPr>
          <w:rStyle w:val="ECCParagraph"/>
        </w:rPr>
      </w:pPr>
      <w:r w:rsidRPr="00057A60">
        <w:rPr>
          <w:rStyle w:val="ECCParagraph"/>
        </w:rPr>
        <w:t>The mobile spectrum monitoring uni</w:t>
      </w:r>
      <w:r w:rsidR="00F70667">
        <w:rPr>
          <w:rStyle w:val="ECCParagraph"/>
        </w:rPr>
        <w:t>t sh</w:t>
      </w:r>
      <w:r w:rsidR="005375B0">
        <w:rPr>
          <w:rStyle w:val="ECCParagraph"/>
        </w:rPr>
        <w:t>ould</w:t>
      </w:r>
      <w:r w:rsidR="00F70667">
        <w:rPr>
          <w:rStyle w:val="ECCParagraph"/>
        </w:rPr>
        <w:t xml:space="preserve"> be equipped with additional and </w:t>
      </w:r>
      <w:r w:rsidR="004B52C8">
        <w:rPr>
          <w:rStyle w:val="ECCParagraph"/>
        </w:rPr>
        <w:t>specialised</w:t>
      </w:r>
      <w:r w:rsidR="00F70667">
        <w:rPr>
          <w:rStyle w:val="ECCParagraph"/>
        </w:rPr>
        <w:t xml:space="preserve"> equipment to carry out the monitoring works in any </w:t>
      </w:r>
      <w:r w:rsidR="00B406E6">
        <w:rPr>
          <w:rStyle w:val="ECCParagraph"/>
        </w:rPr>
        <w:t xml:space="preserve">weather and </w:t>
      </w:r>
      <w:r w:rsidR="00F70667">
        <w:rPr>
          <w:rStyle w:val="ECCParagraph"/>
        </w:rPr>
        <w:t>environment</w:t>
      </w:r>
      <w:r w:rsidR="00B406E6">
        <w:rPr>
          <w:rStyle w:val="ECCParagraph"/>
        </w:rPr>
        <w:t>al conditions</w:t>
      </w:r>
      <w:r w:rsidR="00F70667">
        <w:rPr>
          <w:rStyle w:val="ECCParagraph"/>
        </w:rPr>
        <w:t>.</w:t>
      </w:r>
      <w:r w:rsidR="00594DFA" w:rsidRPr="00594DFA">
        <w:rPr>
          <w:rStyle w:val="ECCParagraph"/>
        </w:rPr>
        <w:t xml:space="preserve">  </w:t>
      </w:r>
    </w:p>
    <w:p w:rsidR="00594DFA" w:rsidRPr="00594DFA" w:rsidRDefault="00594DFA" w:rsidP="00C84AFE">
      <w:pPr>
        <w:pStyle w:val="Heading2"/>
        <w:rPr>
          <w:rStyle w:val="ECCParagraph"/>
        </w:rPr>
      </w:pPr>
      <w:bookmarkStart w:id="73" w:name="_Toc339771"/>
      <w:r w:rsidRPr="00594DFA">
        <w:rPr>
          <w:rStyle w:val="ECCParagraph"/>
        </w:rPr>
        <w:t>I</w:t>
      </w:r>
      <w:r w:rsidR="006F7100">
        <w:rPr>
          <w:rStyle w:val="ECCParagraph"/>
        </w:rPr>
        <w:t>nformation</w:t>
      </w:r>
      <w:r w:rsidRPr="00594DFA">
        <w:rPr>
          <w:rStyle w:val="ECCParagraph"/>
        </w:rPr>
        <w:t xml:space="preserve"> technologies used for the mobile spectrum monitoring unit</w:t>
      </w:r>
      <w:r w:rsidR="00350BC2">
        <w:rPr>
          <w:rStyle w:val="ECCParagraph"/>
        </w:rPr>
        <w:t>s</w:t>
      </w:r>
      <w:bookmarkEnd w:id="73"/>
    </w:p>
    <w:p w:rsidR="00594DFA" w:rsidRDefault="00594DFA" w:rsidP="00594DFA">
      <w:pPr>
        <w:rPr>
          <w:rStyle w:val="ECCParagraph"/>
        </w:rPr>
      </w:pPr>
      <w:r w:rsidRPr="00594DFA">
        <w:rPr>
          <w:rStyle w:val="ECCParagraph"/>
        </w:rPr>
        <w:t xml:space="preserve">The mobile spectrum monitoring units </w:t>
      </w:r>
      <w:r w:rsidR="00B912D9">
        <w:rPr>
          <w:rStyle w:val="ECCParagraph"/>
        </w:rPr>
        <w:t>frequently</w:t>
      </w:r>
      <w:r w:rsidR="00B912D9" w:rsidRPr="00594DFA">
        <w:rPr>
          <w:rStyle w:val="ECCParagraph"/>
        </w:rPr>
        <w:t xml:space="preserve"> </w:t>
      </w:r>
      <w:r w:rsidRPr="00594DFA">
        <w:rPr>
          <w:rStyle w:val="ECCParagraph"/>
        </w:rPr>
        <w:t xml:space="preserve">have to operate </w:t>
      </w:r>
      <w:r w:rsidR="00B912D9">
        <w:rPr>
          <w:rStyle w:val="ECCParagraph"/>
        </w:rPr>
        <w:t>far away</w:t>
      </w:r>
      <w:r w:rsidRPr="00594DFA">
        <w:rPr>
          <w:rStyle w:val="ECCParagraph"/>
        </w:rPr>
        <w:t xml:space="preserve"> from office and in </w:t>
      </w:r>
      <w:r w:rsidR="00B912D9">
        <w:rPr>
          <w:rStyle w:val="ECCParagraph"/>
        </w:rPr>
        <w:t>stationary</w:t>
      </w:r>
      <w:r w:rsidR="00B912D9" w:rsidRPr="00594DFA">
        <w:rPr>
          <w:rStyle w:val="ECCParagraph"/>
        </w:rPr>
        <w:t xml:space="preserve"> </w:t>
      </w:r>
      <w:r w:rsidRPr="00594DFA">
        <w:rPr>
          <w:rStyle w:val="ECCParagraph"/>
        </w:rPr>
        <w:t xml:space="preserve">mode. </w:t>
      </w:r>
      <w:r w:rsidR="00453DCB">
        <w:rPr>
          <w:rStyle w:val="ECCParagraph"/>
        </w:rPr>
        <w:t>In this situation</w:t>
      </w:r>
      <w:r w:rsidRPr="00594DFA">
        <w:rPr>
          <w:rStyle w:val="ECCParagraph"/>
        </w:rPr>
        <w:t xml:space="preserve"> it is </w:t>
      </w:r>
      <w:r w:rsidR="00453DCB">
        <w:rPr>
          <w:rStyle w:val="ECCParagraph"/>
        </w:rPr>
        <w:t xml:space="preserve">sometimes </w:t>
      </w:r>
      <w:r w:rsidRPr="00594DFA">
        <w:rPr>
          <w:rStyle w:val="ECCParagraph"/>
        </w:rPr>
        <w:t xml:space="preserve">necessary to </w:t>
      </w:r>
      <w:r w:rsidR="00AA3781">
        <w:rPr>
          <w:rStyle w:val="ECCParagraph"/>
        </w:rPr>
        <w:t>clarify</w:t>
      </w:r>
      <w:r w:rsidR="00AA3781" w:rsidRPr="00594DFA">
        <w:rPr>
          <w:rStyle w:val="ECCParagraph"/>
        </w:rPr>
        <w:t xml:space="preserve"> </w:t>
      </w:r>
      <w:r w:rsidRPr="00594DFA">
        <w:rPr>
          <w:rStyle w:val="ECCParagraph"/>
        </w:rPr>
        <w:t>the assigned tasks</w:t>
      </w:r>
      <w:r w:rsidR="0065344A">
        <w:rPr>
          <w:rStyle w:val="ECCParagraph"/>
        </w:rPr>
        <w:t xml:space="preserve"> </w:t>
      </w:r>
      <w:r w:rsidRPr="00594DFA">
        <w:rPr>
          <w:rStyle w:val="ECCParagraph"/>
        </w:rPr>
        <w:t xml:space="preserve">or to transmit the monitoring data to </w:t>
      </w:r>
      <w:r w:rsidR="00453DCB">
        <w:rPr>
          <w:rStyle w:val="ECCParagraph"/>
        </w:rPr>
        <w:t xml:space="preserve">the </w:t>
      </w:r>
      <w:r w:rsidRPr="00594DFA">
        <w:rPr>
          <w:rStyle w:val="ECCParagraph"/>
        </w:rPr>
        <w:t>office</w:t>
      </w:r>
      <w:r w:rsidR="00453DCB">
        <w:rPr>
          <w:rStyle w:val="ECCParagraph"/>
        </w:rPr>
        <w:t>,</w:t>
      </w:r>
      <w:r w:rsidR="005375B0">
        <w:rPr>
          <w:rStyle w:val="ECCParagraph"/>
        </w:rPr>
        <w:t xml:space="preserve"> </w:t>
      </w:r>
      <w:r w:rsidRPr="00594DFA">
        <w:rPr>
          <w:rStyle w:val="ECCParagraph"/>
        </w:rPr>
        <w:t xml:space="preserve">to the fixed monitoring station or to exchange the data </w:t>
      </w:r>
      <w:r w:rsidR="00453DCB">
        <w:rPr>
          <w:rStyle w:val="ECCParagraph"/>
        </w:rPr>
        <w:t>of</w:t>
      </w:r>
      <w:r w:rsidR="00453DCB" w:rsidRPr="00594DFA">
        <w:rPr>
          <w:rStyle w:val="ECCParagraph"/>
        </w:rPr>
        <w:t xml:space="preserve"> </w:t>
      </w:r>
      <w:r w:rsidRPr="00594DFA">
        <w:rPr>
          <w:rStyle w:val="ECCParagraph"/>
        </w:rPr>
        <w:t>direction find</w:t>
      </w:r>
      <w:r w:rsidR="006A323B">
        <w:rPr>
          <w:rStyle w:val="ECCParagraph"/>
        </w:rPr>
        <w:t>ers</w:t>
      </w:r>
      <w:r w:rsidRPr="00594DFA">
        <w:rPr>
          <w:rStyle w:val="ECCParagraph"/>
        </w:rPr>
        <w:t xml:space="preserve"> in the composite system and the local direction finder </w:t>
      </w:r>
      <w:r w:rsidR="00453DCB">
        <w:rPr>
          <w:rStyle w:val="ECCParagraph"/>
        </w:rPr>
        <w:t xml:space="preserve">of the vehicle </w:t>
      </w:r>
      <w:r w:rsidRPr="00594DFA">
        <w:rPr>
          <w:rStyle w:val="ECCParagraph"/>
        </w:rPr>
        <w:t>to improve the direction finding</w:t>
      </w:r>
      <w:r w:rsidR="005375B0" w:rsidRPr="005375B0">
        <w:t xml:space="preserve"> </w:t>
      </w:r>
      <w:r w:rsidR="005375B0" w:rsidRPr="005375B0">
        <w:rPr>
          <w:rStyle w:val="ECCParagraph"/>
        </w:rPr>
        <w:t>accura</w:t>
      </w:r>
      <w:r w:rsidR="005375B0">
        <w:rPr>
          <w:rStyle w:val="ECCParagraph"/>
        </w:rPr>
        <w:t>cy</w:t>
      </w:r>
      <w:r w:rsidRPr="00594DFA">
        <w:rPr>
          <w:rStyle w:val="ECCParagraph"/>
        </w:rPr>
        <w:t>. T</w:t>
      </w:r>
      <w:r w:rsidR="00453DCB">
        <w:rPr>
          <w:rStyle w:val="ECCParagraph"/>
        </w:rPr>
        <w:t xml:space="preserve">hus, a reliable communication between </w:t>
      </w:r>
      <w:r w:rsidRPr="00594DFA">
        <w:rPr>
          <w:rStyle w:val="ECCParagraph"/>
        </w:rPr>
        <w:t xml:space="preserve">operators of </w:t>
      </w:r>
      <w:r w:rsidR="00453DCB">
        <w:rPr>
          <w:rStyle w:val="ECCParagraph"/>
        </w:rPr>
        <w:t xml:space="preserve">the </w:t>
      </w:r>
      <w:r w:rsidRPr="00594DFA">
        <w:rPr>
          <w:rStyle w:val="ECCParagraph"/>
        </w:rPr>
        <w:t>mobile spectrum monitoring unit</w:t>
      </w:r>
      <w:r w:rsidR="00453DCB">
        <w:rPr>
          <w:rStyle w:val="ECCParagraph"/>
        </w:rPr>
        <w:t xml:space="preserve">, of the </w:t>
      </w:r>
      <w:r w:rsidR="00453DCB" w:rsidRPr="00594DFA">
        <w:rPr>
          <w:rStyle w:val="ECCParagraph"/>
        </w:rPr>
        <w:t xml:space="preserve">fixed monitoring stations </w:t>
      </w:r>
      <w:r w:rsidRPr="00594DFA">
        <w:rPr>
          <w:rStyle w:val="ECCParagraph"/>
        </w:rPr>
        <w:t xml:space="preserve">and </w:t>
      </w:r>
      <w:r w:rsidR="00453DCB">
        <w:rPr>
          <w:rStyle w:val="ECCParagraph"/>
        </w:rPr>
        <w:t xml:space="preserve">of the </w:t>
      </w:r>
      <w:r w:rsidRPr="00594DFA">
        <w:rPr>
          <w:rStyle w:val="ECCParagraph"/>
        </w:rPr>
        <w:t xml:space="preserve">central </w:t>
      </w:r>
      <w:r w:rsidR="00453DCB">
        <w:rPr>
          <w:rStyle w:val="ECCParagraph"/>
        </w:rPr>
        <w:t>office is required.</w:t>
      </w:r>
      <w:r w:rsidR="00AA3781">
        <w:rPr>
          <w:rStyle w:val="ECCParagraph"/>
        </w:rPr>
        <w:t xml:space="preserve"> </w:t>
      </w:r>
      <w:r w:rsidR="00453DCB">
        <w:rPr>
          <w:rStyle w:val="ECCParagraph"/>
        </w:rPr>
        <w:t xml:space="preserve">Therefore </w:t>
      </w:r>
      <w:r w:rsidRPr="00594DFA">
        <w:rPr>
          <w:rStyle w:val="ECCParagraph"/>
        </w:rPr>
        <w:t>GSM</w:t>
      </w:r>
      <w:r w:rsidR="00453DCB">
        <w:rPr>
          <w:rStyle w:val="ECCParagraph"/>
        </w:rPr>
        <w:t xml:space="preserve"> </w:t>
      </w:r>
      <w:r w:rsidRPr="00594DFA">
        <w:rPr>
          <w:rStyle w:val="ECCParagraph"/>
        </w:rPr>
        <w:t>/</w:t>
      </w:r>
      <w:r w:rsidR="00453DCB">
        <w:rPr>
          <w:rStyle w:val="ECCParagraph"/>
        </w:rPr>
        <w:t xml:space="preserve"> </w:t>
      </w:r>
      <w:r w:rsidRPr="00594DFA">
        <w:rPr>
          <w:rStyle w:val="ECCParagraph"/>
        </w:rPr>
        <w:t>UMTS</w:t>
      </w:r>
      <w:r w:rsidR="00453DCB">
        <w:rPr>
          <w:rStyle w:val="ECCParagraph"/>
        </w:rPr>
        <w:t xml:space="preserve"> </w:t>
      </w:r>
      <w:r w:rsidRPr="00594DFA">
        <w:rPr>
          <w:rStyle w:val="ECCParagraph"/>
        </w:rPr>
        <w:t>/</w:t>
      </w:r>
      <w:r w:rsidR="00453DCB">
        <w:rPr>
          <w:rStyle w:val="ECCParagraph"/>
        </w:rPr>
        <w:t xml:space="preserve"> </w:t>
      </w:r>
      <w:r w:rsidRPr="00594DFA">
        <w:rPr>
          <w:rStyle w:val="ECCParagraph"/>
        </w:rPr>
        <w:t>LTE</w:t>
      </w:r>
      <w:r w:rsidR="00453DCB">
        <w:rPr>
          <w:rStyle w:val="ECCParagraph"/>
        </w:rPr>
        <w:t xml:space="preserve"> </w:t>
      </w:r>
      <w:r w:rsidRPr="00594DFA">
        <w:rPr>
          <w:rStyle w:val="ECCParagraph"/>
        </w:rPr>
        <w:t>/</w:t>
      </w:r>
      <w:r w:rsidR="00453DCB">
        <w:rPr>
          <w:rStyle w:val="ECCParagraph"/>
        </w:rPr>
        <w:t xml:space="preserve"> </w:t>
      </w:r>
      <w:r w:rsidRPr="00594DFA">
        <w:rPr>
          <w:rStyle w:val="ECCParagraph"/>
        </w:rPr>
        <w:t>Wi-Fi telecommunication technologies are generally used in mobile spectrum monitoring units for external communication. LAN is used to exchange the data between internal equipment in the mobile spectrum monitoring units.</w:t>
      </w:r>
    </w:p>
    <w:p w:rsidR="004A7169" w:rsidRDefault="004A7169" w:rsidP="004A7169">
      <w:pPr>
        <w:rPr>
          <w:rStyle w:val="ECCParagraph"/>
        </w:rPr>
      </w:pPr>
      <w:r>
        <w:rPr>
          <w:rStyle w:val="ECCParagraph"/>
        </w:rPr>
        <w:t>In Latvia self-made m</w:t>
      </w:r>
      <w:r w:rsidRPr="00665045">
        <w:rPr>
          <w:rStyle w:val="ECCParagraph"/>
        </w:rPr>
        <w:t xml:space="preserve">onitoring software has been </w:t>
      </w:r>
      <w:r>
        <w:rPr>
          <w:rStyle w:val="ECCParagraph"/>
        </w:rPr>
        <w:t>use</w:t>
      </w:r>
      <w:r w:rsidRPr="00665045">
        <w:rPr>
          <w:rStyle w:val="ECCParagraph"/>
        </w:rPr>
        <w:t>d to automatically detect presence of a signal, store results and visuali</w:t>
      </w:r>
      <w:r w:rsidR="00992D60">
        <w:rPr>
          <w:rStyle w:val="ECCParagraph"/>
        </w:rPr>
        <w:t>s</w:t>
      </w:r>
      <w:r w:rsidRPr="00665045">
        <w:rPr>
          <w:rStyle w:val="ECCParagraph"/>
        </w:rPr>
        <w:t>e results in most convenient way for engineer to make decision on signal’s origin and make further actions in real time</w:t>
      </w:r>
      <w:r>
        <w:rPr>
          <w:rStyle w:val="ECCParagraph"/>
        </w:rPr>
        <w:t xml:space="preserve">. </w:t>
      </w:r>
      <w:r w:rsidR="006F7100">
        <w:rPr>
          <w:rStyle w:val="ECCParagraph"/>
        </w:rPr>
        <w:t>In the m</w:t>
      </w:r>
      <w:r w:rsidRPr="00594DFA">
        <w:rPr>
          <w:rStyle w:val="ECCParagraph"/>
        </w:rPr>
        <w:t>obile spectrum monitoring unit</w:t>
      </w:r>
      <w:r>
        <w:rPr>
          <w:rStyle w:val="ECCParagraph"/>
        </w:rPr>
        <w:t xml:space="preserve"> </w:t>
      </w:r>
      <w:r w:rsidR="006F7100">
        <w:rPr>
          <w:rStyle w:val="ECCParagraph"/>
        </w:rPr>
        <w:t>the staff has the</w:t>
      </w:r>
      <w:r>
        <w:rPr>
          <w:rStyle w:val="ECCParagraph"/>
        </w:rPr>
        <w:t xml:space="preserve"> possibility to work on-line and off-line wi</w:t>
      </w:r>
      <w:r w:rsidR="006F7100">
        <w:rPr>
          <w:rStyle w:val="ECCParagraph"/>
        </w:rPr>
        <w:t>th access to a central database</w:t>
      </w:r>
      <w:r>
        <w:rPr>
          <w:rStyle w:val="ECCParagraph"/>
        </w:rPr>
        <w:t xml:space="preserve"> to get actual license information and to store monitoring results.</w:t>
      </w:r>
    </w:p>
    <w:p w:rsidR="00594DFA" w:rsidRPr="00594DFA" w:rsidRDefault="00594DFA" w:rsidP="00C84AFE">
      <w:pPr>
        <w:pStyle w:val="Heading2"/>
        <w:rPr>
          <w:rStyle w:val="ECCParagraph"/>
        </w:rPr>
      </w:pPr>
      <w:bookmarkStart w:id="74" w:name="_Toc339772"/>
      <w:r w:rsidRPr="00594DFA">
        <w:rPr>
          <w:rStyle w:val="ECCParagraph"/>
        </w:rPr>
        <w:t>Navigation equipment</w:t>
      </w:r>
      <w:r w:rsidR="00453DCB">
        <w:rPr>
          <w:rStyle w:val="ECCParagraph"/>
        </w:rPr>
        <w:t xml:space="preserve"> and frequency normal</w:t>
      </w:r>
      <w:bookmarkEnd w:id="74"/>
    </w:p>
    <w:p w:rsidR="00F5129D" w:rsidRDefault="00F5129D" w:rsidP="00594DFA">
      <w:pPr>
        <w:rPr>
          <w:rStyle w:val="ECCParagraph"/>
        </w:rPr>
      </w:pPr>
      <w:r w:rsidRPr="00F5129D">
        <w:t>Modern vehicles are often equipped with a GPS system to aid navigation. Alternatively this feature may be provided by smart phones</w:t>
      </w:r>
      <w:r>
        <w:t>.</w:t>
      </w:r>
      <w:r w:rsidRPr="00F5129D">
        <w:rPr>
          <w:rStyle w:val="ECCParagraph"/>
        </w:rPr>
        <w:t xml:space="preserve"> </w:t>
      </w:r>
    </w:p>
    <w:p w:rsidR="00594DFA" w:rsidRPr="00594DFA" w:rsidRDefault="00594DFA" w:rsidP="00594DFA">
      <w:pPr>
        <w:rPr>
          <w:rStyle w:val="ECCParagraph"/>
        </w:rPr>
      </w:pPr>
      <w:r w:rsidRPr="00594DFA">
        <w:rPr>
          <w:rStyle w:val="ECCParagraph"/>
        </w:rPr>
        <w:t>The majority</w:t>
      </w:r>
      <w:r w:rsidR="00F5129D" w:rsidRPr="00F5129D">
        <w:t xml:space="preserve"> mobile spectrum monitoring units have additional GPS systems which provide 10MHz reference frequencies, precise time information and positioning data</w:t>
      </w:r>
      <w:r w:rsidR="006A323B">
        <w:t xml:space="preserve"> </w:t>
      </w:r>
      <w:r w:rsidR="00F5129D">
        <w:t>(longitude, latitude and altitude)</w:t>
      </w:r>
      <w:r w:rsidR="00F5129D" w:rsidRPr="00F5129D">
        <w:t>, which may be further processed by PCs or instruments measuring field strength and other parameters along a route. The GPS antenna is usually located on the vehicle roof. However, the antenna may also be mounted in a DF antenna radome</w:t>
      </w:r>
      <w:r w:rsidRPr="00594DFA">
        <w:rPr>
          <w:rStyle w:val="ECCParagraph"/>
        </w:rPr>
        <w:t>.</w:t>
      </w:r>
    </w:p>
    <w:p w:rsidR="00453DCB" w:rsidRDefault="00453DCB" w:rsidP="00594DFA">
      <w:pPr>
        <w:rPr>
          <w:rStyle w:val="ECCParagraph"/>
        </w:rPr>
      </w:pPr>
      <w:r>
        <w:rPr>
          <w:rStyle w:val="ECCParagraph"/>
        </w:rPr>
        <w:t>Especially when performing measurements in cellular radio service like LTE</w:t>
      </w:r>
      <w:r w:rsidR="00454D54">
        <w:rPr>
          <w:rStyle w:val="ECCParagraph"/>
        </w:rPr>
        <w:t>,</w:t>
      </w:r>
      <w:r>
        <w:rPr>
          <w:rStyle w:val="ECCParagraph"/>
        </w:rPr>
        <w:t xml:space="preserve"> precise timing for triggering the given signal is essential. In </w:t>
      </w:r>
      <w:r w:rsidR="00A71761">
        <w:rPr>
          <w:rStyle w:val="ECCParagraph"/>
        </w:rPr>
        <w:t>c</w:t>
      </w:r>
      <w:r>
        <w:rPr>
          <w:rStyle w:val="ECCParagraph"/>
        </w:rPr>
        <w:t xml:space="preserve">ombination with a function / arbitrary waveform generator the 10 </w:t>
      </w:r>
      <w:r w:rsidR="00535D11">
        <w:rPr>
          <w:rStyle w:val="ECCParagraph"/>
        </w:rPr>
        <w:t>MHz reference signal provided by</w:t>
      </w:r>
      <w:r>
        <w:rPr>
          <w:rStyle w:val="ECCParagraph"/>
        </w:rPr>
        <w:t xml:space="preserve"> the GPS-System can be used to create highly precise waveforms for triggering.</w:t>
      </w:r>
    </w:p>
    <w:p w:rsidR="0065344A" w:rsidRDefault="00F5129D" w:rsidP="0065344A">
      <w:pPr>
        <w:rPr>
          <w:rStyle w:val="ECCParagraph"/>
        </w:rPr>
      </w:pPr>
      <w:r w:rsidRPr="00F5129D">
        <w:t>Portable GPS receivers may be used for the registration and documentation of measurements in the last mile and on-site</w:t>
      </w:r>
      <w:r w:rsidR="005375B0">
        <w:t xml:space="preserve"> or outside of the vehicle</w:t>
      </w:r>
      <w:r w:rsidR="0065344A" w:rsidRPr="00594DFA">
        <w:rPr>
          <w:rStyle w:val="ECCParagraph"/>
        </w:rPr>
        <w:t>.</w:t>
      </w:r>
    </w:p>
    <w:p w:rsidR="00F5129D" w:rsidRPr="00594DFA" w:rsidRDefault="00F5129D" w:rsidP="0065344A">
      <w:pPr>
        <w:rPr>
          <w:rStyle w:val="ECCParagraph"/>
        </w:rPr>
      </w:pPr>
      <w:r w:rsidRPr="00F5129D">
        <w:t xml:space="preserve">GPS can only provide information about position but no direction information. Both speed and direction information can only be obtained when the GPS system moves. To overcome this problem, mobile spectrum monitoring units </w:t>
      </w:r>
      <w:r w:rsidR="00244B6B">
        <w:t>can</w:t>
      </w:r>
      <w:r w:rsidRPr="00F5129D">
        <w:t xml:space="preserve"> be equipped with an electronic compass. Also some DF systems have their own GPS system and electronic compass.</w:t>
      </w:r>
    </w:p>
    <w:p w:rsidR="00A31B0B" w:rsidRPr="00A31B0B" w:rsidRDefault="00A31B0B" w:rsidP="00A31B0B">
      <w:pPr>
        <w:rPr>
          <w:rStyle w:val="ECCParagraph"/>
        </w:rPr>
      </w:pPr>
      <w:r w:rsidRPr="00A31B0B">
        <w:t>If precise location information is required, even when GPS signals are not available due to shadowing, so called dead reckoning systems based on inertial navigation may be used. However, such systems are not required for the usual spectrum monitoring measurements.</w:t>
      </w:r>
    </w:p>
    <w:p w:rsidR="00A31B0B" w:rsidRPr="00A31B0B" w:rsidRDefault="00A31B0B" w:rsidP="00A31B0B">
      <w:pPr>
        <w:rPr>
          <w:rStyle w:val="ECCParagraph"/>
        </w:rPr>
      </w:pPr>
      <w:r w:rsidRPr="00A31B0B">
        <w:rPr>
          <w:rStyle w:val="ECCParagraph"/>
        </w:rPr>
        <w:t xml:space="preserve">For example, </w:t>
      </w:r>
      <w:r>
        <w:rPr>
          <w:rStyle w:val="ECCParagraph"/>
        </w:rPr>
        <w:t>i</w:t>
      </w:r>
      <w:r w:rsidRPr="00A31B0B">
        <w:rPr>
          <w:rStyle w:val="ECCParagraph"/>
        </w:rPr>
        <w:t xml:space="preserve">n Slovenia, mobile spectrum monitoring units are equipped with two GNSS antennas and splitter to divide signal for additional equipment. One antenna is located at the front and other is at the back of the vehicle roof. One GPS antenna is a part of the own vehicle navigational system. </w:t>
      </w:r>
    </w:p>
    <w:p w:rsidR="0065344A" w:rsidRPr="00594DFA" w:rsidRDefault="0065344A" w:rsidP="0065344A">
      <w:pPr>
        <w:rPr>
          <w:rStyle w:val="ECCParagraph"/>
        </w:rPr>
      </w:pPr>
      <w:r w:rsidRPr="00594DFA">
        <w:rPr>
          <w:rStyle w:val="ECCParagraph"/>
        </w:rPr>
        <w:t>In Lithuania the original car navigation system</w:t>
      </w:r>
      <w:r w:rsidR="00535D11">
        <w:rPr>
          <w:rStyle w:val="ECCParagraph"/>
        </w:rPr>
        <w:t xml:space="preserve">, </w:t>
      </w:r>
      <w:r>
        <w:rPr>
          <w:rStyle w:val="ECCParagraph"/>
        </w:rPr>
        <w:t xml:space="preserve">a </w:t>
      </w:r>
      <w:r w:rsidRPr="00594DFA">
        <w:rPr>
          <w:rStyle w:val="ECCParagraph"/>
        </w:rPr>
        <w:t>ship heading sensor</w:t>
      </w:r>
      <w:r w:rsidR="00535D11">
        <w:rPr>
          <w:rStyle w:val="ECCParagraph"/>
        </w:rPr>
        <w:t>,</w:t>
      </w:r>
      <w:r w:rsidRPr="00594DFA">
        <w:rPr>
          <w:rStyle w:val="ECCParagraph"/>
        </w:rPr>
        <w:t xml:space="preserve"> </w:t>
      </w:r>
      <w:r w:rsidR="00535D11" w:rsidRPr="00535D11">
        <w:rPr>
          <w:rStyle w:val="ECCParagraph"/>
        </w:rPr>
        <w:t>is used</w:t>
      </w:r>
      <w:r w:rsidR="00535D11">
        <w:rPr>
          <w:rStyle w:val="ECCParagraph"/>
        </w:rPr>
        <w:t>.</w:t>
      </w:r>
      <w:r w:rsidR="00535D11" w:rsidRPr="00535D11">
        <w:rPr>
          <w:rStyle w:val="ECCParagraph"/>
        </w:rPr>
        <w:t xml:space="preserve"> </w:t>
      </w:r>
      <w:r w:rsidR="00535D11">
        <w:rPr>
          <w:rStyle w:val="ECCParagraph"/>
        </w:rPr>
        <w:t xml:space="preserve">This is </w:t>
      </w:r>
      <w:r w:rsidR="00A31B0B">
        <w:rPr>
          <w:rStyle w:val="ECCParagraph"/>
        </w:rPr>
        <w:t xml:space="preserve">a combination of </w:t>
      </w:r>
      <w:r w:rsidRPr="00594DFA">
        <w:rPr>
          <w:rStyle w:val="ECCParagraph"/>
        </w:rPr>
        <w:t>GPS</w:t>
      </w:r>
      <w:r w:rsidR="00A31B0B">
        <w:rPr>
          <w:rStyle w:val="ECCParagraph"/>
        </w:rPr>
        <w:t xml:space="preserve"> and a </w:t>
      </w:r>
      <w:r w:rsidRPr="00594DFA">
        <w:rPr>
          <w:rStyle w:val="ECCParagraph"/>
        </w:rPr>
        <w:t>Compass</w:t>
      </w:r>
      <w:r w:rsidR="00A31B0B">
        <w:rPr>
          <w:rStyle w:val="ECCParagraph"/>
        </w:rPr>
        <w:t xml:space="preserve"> which provides</w:t>
      </w:r>
      <w:r w:rsidR="00535D11" w:rsidRPr="00535D11">
        <w:t xml:space="preserve"> the </w:t>
      </w:r>
      <w:r w:rsidR="00796DDC">
        <w:t xml:space="preserve">Heading </w:t>
      </w:r>
      <w:r w:rsidR="00535D11" w:rsidRPr="00535D11">
        <w:t>information</w:t>
      </w:r>
      <w:r w:rsidR="00A31B0B">
        <w:t xml:space="preserve"> (the angle </w:t>
      </w:r>
      <w:r w:rsidR="00A31B0B" w:rsidRPr="00A31B0B">
        <w:t xml:space="preserve">between North and </w:t>
      </w:r>
      <w:r w:rsidR="00A31B0B">
        <w:t>t</w:t>
      </w:r>
      <w:r w:rsidR="00535D11" w:rsidRPr="00535D11">
        <w:t xml:space="preserve">he direction in which </w:t>
      </w:r>
      <w:r w:rsidR="00A31B0B">
        <w:t>the vehicle is facing).</w:t>
      </w:r>
    </w:p>
    <w:p w:rsidR="00594DFA" w:rsidRPr="00594DFA" w:rsidRDefault="00594DFA" w:rsidP="00C84AFE">
      <w:pPr>
        <w:pStyle w:val="Heading2"/>
        <w:rPr>
          <w:rStyle w:val="ECCParagraph"/>
        </w:rPr>
      </w:pPr>
      <w:bookmarkStart w:id="75" w:name="_Toc339773"/>
      <w:r w:rsidRPr="00594DFA">
        <w:rPr>
          <w:rStyle w:val="ECCParagraph"/>
        </w:rPr>
        <w:lastRenderedPageBreak/>
        <w:t>Additional equipment</w:t>
      </w:r>
      <w:bookmarkEnd w:id="75"/>
    </w:p>
    <w:p w:rsidR="00594DFA" w:rsidRPr="00594DFA" w:rsidRDefault="00594DFA" w:rsidP="00537BA8">
      <w:pPr>
        <w:rPr>
          <w:rStyle w:val="ECCParagraph"/>
        </w:rPr>
      </w:pPr>
      <w:r w:rsidRPr="00594DFA">
        <w:rPr>
          <w:rStyle w:val="ECCParagraph"/>
        </w:rPr>
        <w:t xml:space="preserve">Additional equipment, such as tripods, </w:t>
      </w:r>
      <w:r w:rsidR="0025559A">
        <w:rPr>
          <w:rStyle w:val="ECCParagraph"/>
        </w:rPr>
        <w:t>additional antennas</w:t>
      </w:r>
      <w:r w:rsidR="004F1295">
        <w:rPr>
          <w:rStyle w:val="ECCParagraph"/>
        </w:rPr>
        <w:t>, cable coils</w:t>
      </w:r>
      <w:r w:rsidR="0025559A">
        <w:rPr>
          <w:rStyle w:val="ECCParagraph"/>
        </w:rPr>
        <w:t xml:space="preserve"> etc., </w:t>
      </w:r>
      <w:r w:rsidRPr="00594DFA">
        <w:rPr>
          <w:rStyle w:val="ECCParagraph"/>
        </w:rPr>
        <w:t xml:space="preserve">can be located in </w:t>
      </w:r>
      <w:r w:rsidR="0025559A">
        <w:rPr>
          <w:rStyle w:val="ECCParagraph"/>
        </w:rPr>
        <w:t>vehicle rear compartment</w:t>
      </w:r>
      <w:r w:rsidRPr="00594DFA">
        <w:rPr>
          <w:rStyle w:val="ECCParagraph"/>
        </w:rPr>
        <w:t xml:space="preserve"> (</w:t>
      </w:r>
      <w:r w:rsidR="008158AF">
        <w:rPr>
          <w:rStyle w:val="ECCParagraph"/>
        </w:rPr>
        <w:t xml:space="preserve">Figure </w:t>
      </w:r>
      <w:r w:rsidR="00A71761">
        <w:rPr>
          <w:rStyle w:val="ECCParagraph"/>
        </w:rPr>
        <w:t>1</w:t>
      </w:r>
      <w:r w:rsidR="00AC164F">
        <w:rPr>
          <w:rStyle w:val="ECCParagraph"/>
        </w:rPr>
        <w:t>3</w:t>
      </w:r>
      <w:r w:rsidRPr="00594DFA">
        <w:rPr>
          <w:rStyle w:val="ECCParagraph"/>
        </w:rPr>
        <w:t>) or into special</w:t>
      </w:r>
      <w:r w:rsidR="004F1295">
        <w:rPr>
          <w:rStyle w:val="ECCParagraph"/>
        </w:rPr>
        <w:t xml:space="preserve"> </w:t>
      </w:r>
      <w:r w:rsidRPr="00594DFA">
        <w:rPr>
          <w:rStyle w:val="ECCParagraph"/>
        </w:rPr>
        <w:t xml:space="preserve">box, for example, </w:t>
      </w:r>
      <w:r w:rsidR="004F1295">
        <w:rPr>
          <w:rStyle w:val="ECCParagraph"/>
        </w:rPr>
        <w:t xml:space="preserve">located </w:t>
      </w:r>
      <w:r w:rsidRPr="00594DFA">
        <w:rPr>
          <w:rStyle w:val="ECCParagraph"/>
        </w:rPr>
        <w:t>on the vehicle roof (</w:t>
      </w:r>
      <w:r w:rsidR="00ED2507">
        <w:rPr>
          <w:rStyle w:val="ECCParagraph"/>
        </w:rPr>
        <w:t>Figure 2</w:t>
      </w:r>
      <w:r w:rsidR="00AC164F">
        <w:rPr>
          <w:rStyle w:val="ECCParagraph"/>
        </w:rPr>
        <w:t>9</w:t>
      </w:r>
      <w:r w:rsidRPr="00594DFA">
        <w:rPr>
          <w:rStyle w:val="ECCParagraph"/>
        </w:rPr>
        <w:t>).</w:t>
      </w:r>
    </w:p>
    <w:tbl>
      <w:tblPr>
        <w:tblW w:w="0" w:type="auto"/>
        <w:tblLook w:val="0000" w:firstRow="0" w:lastRow="0" w:firstColumn="0" w:lastColumn="0" w:noHBand="0" w:noVBand="0"/>
      </w:tblPr>
      <w:tblGrid>
        <w:gridCol w:w="9766"/>
      </w:tblGrid>
      <w:tr w:rsidR="00130EBB" w:rsidTr="00130EBB">
        <w:tc>
          <w:tcPr>
            <w:tcW w:w="6312" w:type="dxa"/>
          </w:tcPr>
          <w:p w:rsidR="00130EBB" w:rsidRDefault="00130EBB" w:rsidP="00C8463F">
            <w:pPr>
              <w:pStyle w:val="ECCFiguregraphcentered"/>
              <w:jc w:val="both"/>
              <w:rPr>
                <w:rStyle w:val="ECCParagraph"/>
              </w:rPr>
            </w:pPr>
            <w:r w:rsidRPr="00594DFA">
              <w:rPr>
                <w:lang w:val="da-DK" w:eastAsia="da-DK"/>
              </w:rPr>
              <w:drawing>
                <wp:inline distT="0" distB="0" distL="0" distR="0" wp14:anchorId="4A542ABB" wp14:editId="19F81B7B">
                  <wp:extent cx="6064300" cy="4066844"/>
                  <wp:effectExtent l="0" t="0" r="0" b="0"/>
                  <wp:docPr id="112" name="Рисунок 112" descr="I:\48 FM PT22 Meeting document\Contributions\Slovenia\Vito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48 FM PT22 Meeting document\Contributions\Slovenia\Vito_2-1.jpg"/>
                          <pic:cNvPicPr>
                            <a:picLocks noChangeAspect="1" noChangeArrowheads="1"/>
                          </pic:cNvPicPr>
                        </pic:nvPicPr>
                        <pic:blipFill>
                          <a:blip r:embed="rId51" cstate="print">
                            <a:extLst>
                              <a:ext uri="{28A0092B-C50C-407E-A947-70E740481C1C}">
                                <a14:useLocalDpi xmlns:a14="http://schemas.microsoft.com/office/drawing/2010/main"/>
                              </a:ext>
                            </a:extLst>
                          </a:blip>
                          <a:srcRect/>
                          <a:stretch>
                            <a:fillRect/>
                          </a:stretch>
                        </pic:blipFill>
                        <pic:spPr bwMode="auto">
                          <a:xfrm>
                            <a:off x="0" y="0"/>
                            <a:ext cx="6062512" cy="4065645"/>
                          </a:xfrm>
                          <a:prstGeom prst="rect">
                            <a:avLst/>
                          </a:prstGeom>
                          <a:noFill/>
                          <a:ln>
                            <a:noFill/>
                          </a:ln>
                        </pic:spPr>
                      </pic:pic>
                    </a:graphicData>
                  </a:graphic>
                </wp:inline>
              </w:drawing>
            </w:r>
          </w:p>
        </w:tc>
      </w:tr>
    </w:tbl>
    <w:p w:rsidR="00594DFA" w:rsidRPr="00594DFA" w:rsidRDefault="00130EBB" w:rsidP="00C11702">
      <w:pPr>
        <w:pStyle w:val="Caption"/>
        <w:rPr>
          <w:rStyle w:val="ECCParagraph"/>
        </w:rPr>
      </w:pPr>
      <w:bookmarkStart w:id="76" w:name="_Ref493711057"/>
      <w:r w:rsidRPr="00992D60">
        <w:rPr>
          <w:lang w:val="en-US"/>
        </w:rPr>
        <w:t>F</w:t>
      </w:r>
      <w:proofErr w:type="spellStart"/>
      <w:r w:rsidR="00C11702" w:rsidRPr="00C11702">
        <w:rPr>
          <w:lang w:val="en-GB"/>
        </w:rPr>
        <w:t>igure</w:t>
      </w:r>
      <w:proofErr w:type="spellEnd"/>
      <w:r w:rsidR="00C11702" w:rsidRPr="00C11702">
        <w:rPr>
          <w:lang w:val="en-GB"/>
        </w:rPr>
        <w:t xml:space="preserve"> </w:t>
      </w:r>
      <w:bookmarkEnd w:id="76"/>
      <w:r w:rsidR="00A71761" w:rsidRPr="00992D60">
        <w:rPr>
          <w:lang w:val="en-US"/>
        </w:rPr>
        <w:t>2</w:t>
      </w:r>
      <w:r w:rsidR="00AC164F" w:rsidRPr="00992D60">
        <w:rPr>
          <w:lang w:val="en-US"/>
        </w:rPr>
        <w:t>9</w:t>
      </w:r>
      <w:r w:rsidR="00C11702" w:rsidRPr="00C11702">
        <w:rPr>
          <w:lang w:val="en-GB"/>
        </w:rPr>
        <w:t>: Additional equipment</w:t>
      </w:r>
      <w:r w:rsidR="00C81F36" w:rsidRPr="00992D60">
        <w:rPr>
          <w:lang w:val="en-US"/>
        </w:rPr>
        <w:t xml:space="preserve"> in box</w:t>
      </w:r>
      <w:r w:rsidR="00C11702" w:rsidRPr="00C11702">
        <w:rPr>
          <w:lang w:val="en-GB"/>
        </w:rPr>
        <w:t>, located on the vehicles roof</w:t>
      </w:r>
      <w:r w:rsidR="00FF5586" w:rsidRPr="00992D60">
        <w:rPr>
          <w:lang w:val="en-US"/>
        </w:rPr>
        <w:t xml:space="preserve"> (Slovenia)</w:t>
      </w:r>
    </w:p>
    <w:p w:rsidR="00594DFA" w:rsidRPr="00594DFA" w:rsidRDefault="00594DFA" w:rsidP="00C84AFE">
      <w:pPr>
        <w:pStyle w:val="Heading1"/>
        <w:rPr>
          <w:rStyle w:val="ECCParagraph"/>
        </w:rPr>
      </w:pPr>
      <w:bookmarkStart w:id="77" w:name="_Toc339774"/>
      <w:r w:rsidRPr="00594DFA">
        <w:rPr>
          <w:rStyle w:val="ECCParagraph"/>
        </w:rPr>
        <w:lastRenderedPageBreak/>
        <w:t>EMC IN THE VEHICLE</w:t>
      </w:r>
      <w:bookmarkEnd w:id="77"/>
    </w:p>
    <w:p w:rsidR="00594DFA" w:rsidRPr="00594DFA" w:rsidRDefault="00594DFA" w:rsidP="00537BA8">
      <w:pPr>
        <w:rPr>
          <w:rStyle w:val="ECCParagraph"/>
        </w:rPr>
      </w:pPr>
      <w:r w:rsidRPr="00594DFA">
        <w:rPr>
          <w:rStyle w:val="ECCParagraph"/>
        </w:rPr>
        <w:t>Vehicle electrical and electronic system, including air conditioner and climate control system, generating sets etc. can create radio interference for measurement, monitoring and DF equipment.</w:t>
      </w:r>
      <w:r w:rsidR="00E25D83">
        <w:rPr>
          <w:rStyle w:val="ECCParagraph"/>
        </w:rPr>
        <w:t xml:space="preserve"> </w:t>
      </w:r>
      <w:r w:rsidRPr="00594DFA">
        <w:rPr>
          <w:rStyle w:val="ECCParagraph"/>
        </w:rPr>
        <w:t xml:space="preserve">The requirement for radio interference (in terms of electromagnetic compatibility) referring to the vehicles in EU are set forth </w:t>
      </w:r>
      <w:r w:rsidR="00D8747B">
        <w:rPr>
          <w:rStyle w:val="ECCParagraph"/>
        </w:rPr>
        <w:t xml:space="preserve">in </w:t>
      </w:r>
      <w:r w:rsidRPr="00594DFA">
        <w:rPr>
          <w:rStyle w:val="ECCParagraph"/>
        </w:rPr>
        <w:t xml:space="preserve">the </w:t>
      </w:r>
      <w:r w:rsidR="00D8747B" w:rsidRPr="00D8747B">
        <w:rPr>
          <w:lang w:val="en-US"/>
        </w:rPr>
        <w:t>R</w:t>
      </w:r>
      <w:proofErr w:type="spellStart"/>
      <w:r w:rsidR="00D8747B" w:rsidRPr="00D8747B">
        <w:t>egulation</w:t>
      </w:r>
      <w:proofErr w:type="spellEnd"/>
      <w:r w:rsidR="00D8747B" w:rsidRPr="00D8747B">
        <w:t xml:space="preserve"> </w:t>
      </w:r>
      <w:r w:rsidR="00D8747B" w:rsidRPr="00D8747B">
        <w:rPr>
          <w:lang w:val="en-US"/>
        </w:rPr>
        <w:t xml:space="preserve">(EC) No 661/2009 </w:t>
      </w:r>
      <w:r w:rsidR="00537BA8">
        <w:rPr>
          <w:rStyle w:val="ECCParagraph"/>
        </w:rPr>
        <w:fldChar w:fldCharType="begin"/>
      </w:r>
      <w:r w:rsidR="00537BA8">
        <w:rPr>
          <w:rStyle w:val="ECCParagraph"/>
        </w:rPr>
        <w:instrText xml:space="preserve"> REF _Ref493710875 \r \h </w:instrText>
      </w:r>
      <w:r w:rsidR="00537BA8">
        <w:rPr>
          <w:rStyle w:val="ECCParagraph"/>
        </w:rPr>
      </w:r>
      <w:r w:rsidR="00537BA8">
        <w:rPr>
          <w:rStyle w:val="ECCParagraph"/>
        </w:rPr>
        <w:fldChar w:fldCharType="separate"/>
      </w:r>
      <w:r w:rsidR="00B42725">
        <w:rPr>
          <w:rStyle w:val="ECCParagraph"/>
        </w:rPr>
        <w:t>[6]</w:t>
      </w:r>
      <w:r w:rsidR="00537BA8">
        <w:rPr>
          <w:rStyle w:val="ECCParagraph"/>
        </w:rPr>
        <w:fldChar w:fldCharType="end"/>
      </w:r>
      <w:r w:rsidRPr="00594DFA">
        <w:rPr>
          <w:rStyle w:val="ECCParagraph"/>
        </w:rPr>
        <w:t>.</w:t>
      </w:r>
    </w:p>
    <w:p w:rsidR="00594DFA" w:rsidRPr="00594DFA" w:rsidRDefault="00E25D83" w:rsidP="00594DFA">
      <w:pPr>
        <w:rPr>
          <w:rStyle w:val="ECCParagraph"/>
        </w:rPr>
      </w:pPr>
      <w:r>
        <w:rPr>
          <w:rStyle w:val="ECCParagraph"/>
        </w:rPr>
        <w:t>I</w:t>
      </w:r>
      <w:r w:rsidRPr="00E25D83">
        <w:rPr>
          <w:rStyle w:val="ECCParagraph"/>
        </w:rPr>
        <w:t xml:space="preserve">n most CEPT countries </w:t>
      </w:r>
      <w:r>
        <w:rPr>
          <w:rStyle w:val="ECCParagraph"/>
        </w:rPr>
        <w:t>n</w:t>
      </w:r>
      <w:r w:rsidR="00594DFA" w:rsidRPr="00594DFA">
        <w:rPr>
          <w:rStyle w:val="ECCParagraph"/>
        </w:rPr>
        <w:t>o measurements of EMC in the vehicles are carried out</w:t>
      </w:r>
      <w:r>
        <w:rPr>
          <w:rStyle w:val="ECCParagraph"/>
        </w:rPr>
        <w:t xml:space="preserve"> a priori.</w:t>
      </w:r>
      <w:r w:rsidR="00594DFA" w:rsidRPr="00594DFA">
        <w:rPr>
          <w:rStyle w:val="ECCParagraph"/>
        </w:rPr>
        <w:t xml:space="preserve"> Interferences from the vehicles equipment </w:t>
      </w:r>
      <w:r w:rsidR="00A34BB1">
        <w:rPr>
          <w:rStyle w:val="ECCParagraph"/>
        </w:rPr>
        <w:t>may be</w:t>
      </w:r>
      <w:r w:rsidR="00594DFA" w:rsidRPr="00594DFA">
        <w:rPr>
          <w:rStyle w:val="ECCParagraph"/>
        </w:rPr>
        <w:t xml:space="preserve"> </w:t>
      </w:r>
      <w:r>
        <w:rPr>
          <w:rStyle w:val="ECCParagraph"/>
        </w:rPr>
        <w:t>eliminated</w:t>
      </w:r>
      <w:r w:rsidRPr="00594DFA">
        <w:rPr>
          <w:rStyle w:val="ECCParagraph"/>
        </w:rPr>
        <w:t xml:space="preserve"> </w:t>
      </w:r>
      <w:r w:rsidR="00A34BB1">
        <w:rPr>
          <w:rStyle w:val="ECCParagraph"/>
        </w:rPr>
        <w:t>by switching off the interference source if it is not related to the measurement equipment itself</w:t>
      </w:r>
      <w:r w:rsidR="00594DFA" w:rsidRPr="00594DFA">
        <w:rPr>
          <w:rStyle w:val="ECCParagraph"/>
        </w:rPr>
        <w:t>.</w:t>
      </w:r>
    </w:p>
    <w:p w:rsidR="00594DFA" w:rsidRPr="00594DFA" w:rsidRDefault="000B4C89" w:rsidP="00594DFA">
      <w:pPr>
        <w:rPr>
          <w:rStyle w:val="ECCParagraph"/>
        </w:rPr>
      </w:pPr>
      <w:r>
        <w:rPr>
          <w:rStyle w:val="ECCParagraph"/>
        </w:rPr>
        <w:t>However, in some countries, like i</w:t>
      </w:r>
      <w:r w:rsidR="00594DFA" w:rsidRPr="00594DFA">
        <w:rPr>
          <w:rStyle w:val="ECCParagraph"/>
        </w:rPr>
        <w:t xml:space="preserve">n Czech Republic all vehicles are checked and inspected before putting into operation and </w:t>
      </w:r>
      <w:r>
        <w:rPr>
          <w:rStyle w:val="ECCParagraph"/>
        </w:rPr>
        <w:t xml:space="preserve">are </w:t>
      </w:r>
      <w:r w:rsidR="00594DFA" w:rsidRPr="00594DFA">
        <w:rPr>
          <w:rStyle w:val="ECCParagraph"/>
        </w:rPr>
        <w:t>measured in shielded chamber to find out and eliminate all interferences originated from car installation.</w:t>
      </w:r>
    </w:p>
    <w:p w:rsidR="00594DFA" w:rsidRDefault="00594DFA" w:rsidP="00594DFA">
      <w:pPr>
        <w:rPr>
          <w:rStyle w:val="ECCParagraph"/>
        </w:rPr>
      </w:pPr>
      <w:r w:rsidRPr="00594DFA">
        <w:rPr>
          <w:rStyle w:val="ECCParagraph"/>
        </w:rPr>
        <w:t>In Hungary EMC measurements are made by a supplier before handover and in case of fault finding, repair made with ferrite rings or the defective parts are replaced.</w:t>
      </w:r>
    </w:p>
    <w:p w:rsidR="004A7169" w:rsidRPr="00594DFA" w:rsidRDefault="004A7169" w:rsidP="00594DFA">
      <w:pPr>
        <w:rPr>
          <w:rStyle w:val="ECCParagraph"/>
        </w:rPr>
      </w:pPr>
      <w:r>
        <w:rPr>
          <w:rStyle w:val="ECCParagraph"/>
        </w:rPr>
        <w:t>In Latvia before taking mobile spectrum monitoring unit into operation, detailed EMC measurements are made, and information about vehicle's generated interferences (emissions) are saved in self-made spectrum monitoring software database. In the field operation the information from the database is taken to automatically exclude interferences (emissions) during spectrum monitoring measurements.</w:t>
      </w:r>
    </w:p>
    <w:p w:rsidR="00594DFA" w:rsidRPr="00594DFA" w:rsidRDefault="00594DFA" w:rsidP="00594DFA">
      <w:pPr>
        <w:rPr>
          <w:rStyle w:val="ECCParagraph"/>
        </w:rPr>
      </w:pPr>
      <w:r w:rsidRPr="00594DFA">
        <w:rPr>
          <w:rStyle w:val="ECCParagraph"/>
        </w:rPr>
        <w:t xml:space="preserve">In Germany </w:t>
      </w:r>
      <w:r w:rsidR="000B4C89" w:rsidRPr="000B4C89">
        <w:rPr>
          <w:rStyle w:val="ECCParagraph"/>
        </w:rPr>
        <w:t xml:space="preserve">testing is performed </w:t>
      </w:r>
      <w:r w:rsidRPr="00594DFA">
        <w:rPr>
          <w:rStyle w:val="ECCParagraph"/>
        </w:rPr>
        <w:t xml:space="preserve">to </w:t>
      </w:r>
      <w:r w:rsidR="00E25D83">
        <w:rPr>
          <w:rStyle w:val="ECCParagraph"/>
        </w:rPr>
        <w:t xml:space="preserve">ensure the EMC on the vehicles components </w:t>
      </w:r>
      <w:r w:rsidRPr="00594DFA">
        <w:rPr>
          <w:rStyle w:val="ECCParagraph"/>
        </w:rPr>
        <w:t>in accordance with the following documents:</w:t>
      </w:r>
    </w:p>
    <w:p w:rsidR="00594DFA" w:rsidRPr="00594DFA" w:rsidRDefault="00594DFA" w:rsidP="00594DFA">
      <w:pPr>
        <w:rPr>
          <w:rStyle w:val="ECCParagraph"/>
        </w:rPr>
      </w:pPr>
      <w:r w:rsidRPr="00594DFA">
        <w:rPr>
          <w:rStyle w:val="ECCParagraph"/>
        </w:rPr>
        <w:t xml:space="preserve">Installation guidelines of the car manufacturer; </w:t>
      </w:r>
    </w:p>
    <w:p w:rsidR="00594DFA" w:rsidRPr="00594DFA" w:rsidRDefault="00594DFA" w:rsidP="00C84AFE">
      <w:pPr>
        <w:pStyle w:val="ECCBulletsLv1"/>
        <w:rPr>
          <w:rStyle w:val="ECCParagraph"/>
        </w:rPr>
      </w:pPr>
      <w:r w:rsidRPr="00594DFA">
        <w:rPr>
          <w:rStyle w:val="ECCParagraph"/>
        </w:rPr>
        <w:t xml:space="preserve">DIN VDE 0100 Erection of power installations with nominal voltages up to 1000V; </w:t>
      </w:r>
    </w:p>
    <w:p w:rsidR="00594DFA" w:rsidRPr="00594DFA" w:rsidRDefault="00594DFA" w:rsidP="00C84AFE">
      <w:pPr>
        <w:pStyle w:val="ECCBulletsLv1"/>
        <w:rPr>
          <w:rStyle w:val="ECCParagraph"/>
        </w:rPr>
      </w:pPr>
      <w:r w:rsidRPr="00594DFA">
        <w:rPr>
          <w:rStyle w:val="ECCParagraph"/>
        </w:rPr>
        <w:t xml:space="preserve">DIN VDE 0100-717 Power installations in transportable units; </w:t>
      </w:r>
    </w:p>
    <w:p w:rsidR="00594DFA" w:rsidRPr="00594DFA" w:rsidRDefault="00594DFA" w:rsidP="00C84AFE">
      <w:pPr>
        <w:pStyle w:val="ECCBulletsLv1"/>
        <w:rPr>
          <w:rStyle w:val="ECCParagraph"/>
        </w:rPr>
      </w:pPr>
      <w:r w:rsidRPr="00594DFA">
        <w:rPr>
          <w:rStyle w:val="ECCParagraph"/>
        </w:rPr>
        <w:t xml:space="preserve">DIN VDE 0800, 2 communications technology; </w:t>
      </w:r>
    </w:p>
    <w:p w:rsidR="00A34BB1" w:rsidRDefault="00594DFA" w:rsidP="00A34BB1">
      <w:pPr>
        <w:pStyle w:val="ECCBulletsLv1"/>
        <w:rPr>
          <w:rStyle w:val="ECCParagraph"/>
        </w:rPr>
      </w:pPr>
      <w:r w:rsidRPr="00594DFA">
        <w:rPr>
          <w:rStyle w:val="ECCParagraph"/>
        </w:rPr>
        <w:t>DIN VDE 0879 Radio disturbance characteristics.</w:t>
      </w:r>
    </w:p>
    <w:p w:rsidR="00A34BB1" w:rsidRDefault="00A34BB1" w:rsidP="00130EBB">
      <w:pPr>
        <w:pStyle w:val="ECCBulletsLv1"/>
        <w:numPr>
          <w:ilvl w:val="0"/>
          <w:numId w:val="0"/>
        </w:numPr>
        <w:ind w:left="340"/>
        <w:rPr>
          <w:rStyle w:val="ECCParagraph"/>
        </w:rPr>
      </w:pPr>
    </w:p>
    <w:p w:rsidR="00A34BB1" w:rsidRPr="00594DFA" w:rsidRDefault="00A34BB1" w:rsidP="00130EBB">
      <w:pPr>
        <w:pStyle w:val="ECCBulletsLv1"/>
        <w:numPr>
          <w:ilvl w:val="0"/>
          <w:numId w:val="0"/>
        </w:numPr>
        <w:rPr>
          <w:rStyle w:val="ECCParagraph"/>
        </w:rPr>
      </w:pPr>
      <w:r>
        <w:rPr>
          <w:rStyle w:val="ECCParagraph"/>
        </w:rPr>
        <w:t xml:space="preserve">However, being in line with the </w:t>
      </w:r>
      <w:r w:rsidR="00463008">
        <w:rPr>
          <w:rStyle w:val="ECCParagraph"/>
        </w:rPr>
        <w:t>installation</w:t>
      </w:r>
      <w:r>
        <w:rPr>
          <w:rStyle w:val="ECCParagraph"/>
        </w:rPr>
        <w:t xml:space="preserve"> guideline does not ensure that no interferences occur.</w:t>
      </w:r>
    </w:p>
    <w:p w:rsidR="00594DFA" w:rsidRPr="00594DFA" w:rsidRDefault="00857707" w:rsidP="00C84AFE">
      <w:pPr>
        <w:pStyle w:val="Heading1"/>
        <w:rPr>
          <w:rStyle w:val="ECCParagraph"/>
        </w:rPr>
      </w:pPr>
      <w:bookmarkStart w:id="78" w:name="_Toc339775"/>
      <w:r>
        <w:rPr>
          <w:rStyle w:val="ECCParagraph"/>
        </w:rPr>
        <w:lastRenderedPageBreak/>
        <w:t>Design features of mobile spectrum monitoring units</w:t>
      </w:r>
      <w:bookmarkEnd w:id="78"/>
    </w:p>
    <w:p w:rsidR="00857707" w:rsidRPr="00857707" w:rsidRDefault="00CF74D1" w:rsidP="00857707">
      <w:pPr>
        <w:pStyle w:val="Heading2"/>
        <w:rPr>
          <w:rStyle w:val="ECCParagraph"/>
        </w:rPr>
      </w:pPr>
      <w:bookmarkStart w:id="79" w:name="_Toc339776"/>
      <w:r>
        <w:rPr>
          <w:rStyle w:val="ECCParagraph"/>
        </w:rPr>
        <w:t>Onboard</w:t>
      </w:r>
      <w:r w:rsidR="00034D41">
        <w:rPr>
          <w:rStyle w:val="ECCParagraph"/>
        </w:rPr>
        <w:t xml:space="preserve"> </w:t>
      </w:r>
      <w:r>
        <w:rPr>
          <w:rStyle w:val="ECCParagraph"/>
        </w:rPr>
        <w:t xml:space="preserve">arrangement </w:t>
      </w:r>
      <w:r w:rsidR="00034D41">
        <w:rPr>
          <w:rStyle w:val="ECCParagraph"/>
        </w:rPr>
        <w:t>of working space</w:t>
      </w:r>
      <w:bookmarkEnd w:id="79"/>
    </w:p>
    <w:p w:rsidR="00594DFA" w:rsidRPr="00594DFA" w:rsidRDefault="00CF74D1" w:rsidP="00594DFA">
      <w:pPr>
        <w:rPr>
          <w:rStyle w:val="ECCParagraph"/>
        </w:rPr>
      </w:pPr>
      <w:r>
        <w:rPr>
          <w:rStyle w:val="ECCParagraph"/>
        </w:rPr>
        <w:t>Arrangement</w:t>
      </w:r>
      <w:r w:rsidR="00594DFA" w:rsidRPr="00594DFA">
        <w:rPr>
          <w:rStyle w:val="ECCParagraph"/>
        </w:rPr>
        <w:t xml:space="preserve"> of a vehicle </w:t>
      </w:r>
      <w:r w:rsidR="00422F34">
        <w:rPr>
          <w:rStyle w:val="ECCParagraph"/>
        </w:rPr>
        <w:t>interior</w:t>
      </w:r>
      <w:r w:rsidR="00594DFA" w:rsidRPr="00594DFA">
        <w:rPr>
          <w:rStyle w:val="ECCParagraph"/>
        </w:rPr>
        <w:t xml:space="preserve"> depends on the vehicle size</w:t>
      </w:r>
      <w:r w:rsidR="00422F34">
        <w:rPr>
          <w:rStyle w:val="ECCParagraph"/>
        </w:rPr>
        <w:t>,</w:t>
      </w:r>
      <w:r w:rsidR="00594DFA" w:rsidRPr="00594DFA">
        <w:rPr>
          <w:rStyle w:val="ECCParagraph"/>
        </w:rPr>
        <w:t xml:space="preserve"> mobile spectrum monitoring unit concept</w:t>
      </w:r>
      <w:r w:rsidR="00422F34">
        <w:rPr>
          <w:rStyle w:val="ECCParagraph"/>
        </w:rPr>
        <w:t xml:space="preserve"> and executing tasks</w:t>
      </w:r>
      <w:r w:rsidR="00594DFA" w:rsidRPr="00594DFA">
        <w:rPr>
          <w:rStyle w:val="ECCParagraph"/>
        </w:rPr>
        <w:t xml:space="preserve">. </w:t>
      </w:r>
    </w:p>
    <w:p w:rsidR="00594DFA" w:rsidRPr="00594DFA" w:rsidRDefault="00CB7B90" w:rsidP="00594DFA">
      <w:pPr>
        <w:rPr>
          <w:rStyle w:val="ECCParagraph"/>
        </w:rPr>
      </w:pPr>
      <w:r>
        <w:rPr>
          <w:rStyle w:val="ECCParagraph"/>
        </w:rPr>
        <w:t>In smalle</w:t>
      </w:r>
      <w:r w:rsidR="00FF5586">
        <w:rPr>
          <w:rStyle w:val="ECCParagraph"/>
        </w:rPr>
        <w:t>r vehicles, like passenger cars or</w:t>
      </w:r>
      <w:r>
        <w:rPr>
          <w:rStyle w:val="ECCParagraph"/>
        </w:rPr>
        <w:t xml:space="preserve"> SUVs u</w:t>
      </w:r>
      <w:r w:rsidR="00594DFA" w:rsidRPr="00594DFA">
        <w:rPr>
          <w:rStyle w:val="ECCParagraph"/>
        </w:rPr>
        <w:t xml:space="preserve">sually three seats </w:t>
      </w:r>
      <w:r w:rsidR="00A66375">
        <w:rPr>
          <w:rStyle w:val="ECCParagraph"/>
        </w:rPr>
        <w:t>can be used by the staff</w:t>
      </w:r>
      <w:r w:rsidR="00594DFA" w:rsidRPr="00594DFA">
        <w:rPr>
          <w:rStyle w:val="ECCParagraph"/>
        </w:rPr>
        <w:t>:</w:t>
      </w:r>
    </w:p>
    <w:p w:rsidR="00594DFA" w:rsidRPr="00594DFA" w:rsidRDefault="001507C1" w:rsidP="00537BA8">
      <w:pPr>
        <w:pStyle w:val="ECCBulletsLv1"/>
        <w:rPr>
          <w:rStyle w:val="ECCParagraph"/>
        </w:rPr>
      </w:pPr>
      <w:r>
        <w:rPr>
          <w:rStyle w:val="ECCParagraph"/>
        </w:rPr>
        <w:t>d</w:t>
      </w:r>
      <w:r w:rsidR="00594DFA" w:rsidRPr="00594DFA">
        <w:rPr>
          <w:rStyle w:val="ECCParagraph"/>
        </w:rPr>
        <w:t>river</w:t>
      </w:r>
      <w:r>
        <w:rPr>
          <w:rStyle w:val="ECCParagraph"/>
        </w:rPr>
        <w:t>'s</w:t>
      </w:r>
      <w:r w:rsidR="00FF5586">
        <w:rPr>
          <w:rStyle w:val="ECCParagraph"/>
        </w:rPr>
        <w:t xml:space="preserve"> seat</w:t>
      </w:r>
      <w:r w:rsidR="00594DFA" w:rsidRPr="00594DFA">
        <w:rPr>
          <w:rStyle w:val="ECCParagraph"/>
        </w:rPr>
        <w:t>;</w:t>
      </w:r>
    </w:p>
    <w:p w:rsidR="00594DFA" w:rsidRPr="00594DFA" w:rsidRDefault="00594DFA" w:rsidP="00C84AFE">
      <w:pPr>
        <w:pStyle w:val="ECCBulletsLv1"/>
        <w:rPr>
          <w:rStyle w:val="ECCParagraph"/>
        </w:rPr>
      </w:pPr>
      <w:r w:rsidRPr="00594DFA">
        <w:rPr>
          <w:rStyle w:val="ECCParagraph"/>
        </w:rPr>
        <w:t xml:space="preserve">one passenger seat </w:t>
      </w:r>
      <w:r w:rsidR="00A66375">
        <w:rPr>
          <w:rStyle w:val="ECCParagraph"/>
        </w:rPr>
        <w:t>next to</w:t>
      </w:r>
      <w:r w:rsidR="00A66375" w:rsidRPr="00594DFA">
        <w:rPr>
          <w:rStyle w:val="ECCParagraph"/>
        </w:rPr>
        <w:t xml:space="preserve"> </w:t>
      </w:r>
      <w:r w:rsidRPr="00594DFA">
        <w:rPr>
          <w:rStyle w:val="ECCParagraph"/>
        </w:rPr>
        <w:t>the driver seat</w:t>
      </w:r>
      <w:r w:rsidR="00E74F0F">
        <w:rPr>
          <w:rStyle w:val="ECCParagraph"/>
        </w:rPr>
        <w:t xml:space="preserve"> (co-driver seat)</w:t>
      </w:r>
      <w:r w:rsidRPr="00594DFA">
        <w:rPr>
          <w:rStyle w:val="ECCParagraph"/>
        </w:rPr>
        <w:t>;</w:t>
      </w:r>
    </w:p>
    <w:p w:rsidR="00594DFA" w:rsidRPr="00594DFA" w:rsidRDefault="00594DFA" w:rsidP="00C84AFE">
      <w:pPr>
        <w:pStyle w:val="ECCBulletsLv1"/>
        <w:rPr>
          <w:rStyle w:val="ECCParagraph"/>
        </w:rPr>
      </w:pPr>
      <w:proofErr w:type="gramStart"/>
      <w:r w:rsidRPr="00594DFA">
        <w:rPr>
          <w:rStyle w:val="ECCParagraph"/>
        </w:rPr>
        <w:t>one</w:t>
      </w:r>
      <w:proofErr w:type="gramEnd"/>
      <w:r w:rsidRPr="00594DFA">
        <w:rPr>
          <w:rStyle w:val="ECCParagraph"/>
        </w:rPr>
        <w:t xml:space="preserve"> operator</w:t>
      </w:r>
      <w:r w:rsidR="00214EF8">
        <w:rPr>
          <w:rStyle w:val="ECCParagraph"/>
        </w:rPr>
        <w:t>'</w:t>
      </w:r>
      <w:r w:rsidR="001507C1">
        <w:rPr>
          <w:rStyle w:val="ECCParagraph"/>
        </w:rPr>
        <w:t>s</w:t>
      </w:r>
      <w:r w:rsidRPr="00594DFA">
        <w:rPr>
          <w:rStyle w:val="ECCParagraph"/>
        </w:rPr>
        <w:t xml:space="preserve"> seat</w:t>
      </w:r>
      <w:r w:rsidR="00A66375">
        <w:rPr>
          <w:rStyle w:val="ECCParagraph"/>
        </w:rPr>
        <w:t xml:space="preserve"> in the back of the car</w:t>
      </w:r>
      <w:r w:rsidRPr="00594DFA">
        <w:rPr>
          <w:rStyle w:val="ECCParagraph"/>
        </w:rPr>
        <w:t>.</w:t>
      </w:r>
    </w:p>
    <w:p w:rsidR="00594DFA" w:rsidRDefault="00594DFA" w:rsidP="00537BA8">
      <w:pPr>
        <w:rPr>
          <w:rStyle w:val="ECCParagraph"/>
        </w:rPr>
      </w:pPr>
      <w:r w:rsidRPr="00594DFA">
        <w:rPr>
          <w:rStyle w:val="ECCParagraph"/>
        </w:rPr>
        <w:t xml:space="preserve">In </w:t>
      </w:r>
      <w:r w:rsidR="001F0378">
        <w:rPr>
          <w:rStyle w:val="ECCParagraph"/>
        </w:rPr>
        <w:t>passenger</w:t>
      </w:r>
      <w:r w:rsidRPr="00594DFA">
        <w:rPr>
          <w:rStyle w:val="ECCParagraph"/>
        </w:rPr>
        <w:t xml:space="preserve"> car</w:t>
      </w:r>
      <w:r w:rsidR="001F0378">
        <w:rPr>
          <w:rStyle w:val="ECCParagraph"/>
        </w:rPr>
        <w:t>s</w:t>
      </w:r>
      <w:r w:rsidRPr="00594DFA">
        <w:rPr>
          <w:rStyle w:val="ECCParagraph"/>
        </w:rPr>
        <w:t xml:space="preserve"> an operator has a small table installed on the back seat</w:t>
      </w:r>
      <w:r w:rsidR="00214EF8">
        <w:rPr>
          <w:rStyle w:val="ECCParagraph"/>
        </w:rPr>
        <w:t xml:space="preserve"> or on the back side of passenger seat</w:t>
      </w:r>
      <w:r w:rsidRPr="00594DFA">
        <w:rPr>
          <w:rStyle w:val="ECCParagraph"/>
        </w:rPr>
        <w:t>, on which working computer (laptop),</w:t>
      </w:r>
      <w:r w:rsidR="00730D6F">
        <w:rPr>
          <w:rStyle w:val="ECCParagraph"/>
        </w:rPr>
        <w:t xml:space="preserve"> </w:t>
      </w:r>
      <w:r w:rsidRPr="00594DFA">
        <w:rPr>
          <w:rStyle w:val="ECCParagraph"/>
        </w:rPr>
        <w:t>keyboard, mouse/trackball, display unit are located (</w:t>
      </w:r>
      <w:r w:rsidR="00DF0034">
        <w:rPr>
          <w:rStyle w:val="ECCParagraph"/>
        </w:rPr>
        <w:t xml:space="preserve">Figure </w:t>
      </w:r>
      <w:r w:rsidR="00AC164F">
        <w:rPr>
          <w:rStyle w:val="ECCParagraph"/>
        </w:rPr>
        <w:t>31</w:t>
      </w:r>
      <w:r w:rsidRPr="00594DFA">
        <w:rPr>
          <w:rStyle w:val="ECCParagraph"/>
        </w:rPr>
        <w:t>). The laptop can be mounted in the front right seat. Operator seat is oriented in the direction of driving. Measuring equipment, UPS system, swi</w:t>
      </w:r>
      <w:r w:rsidR="00FF5586">
        <w:rPr>
          <w:rStyle w:val="ECCParagraph"/>
        </w:rPr>
        <w:t>tches and additional equipment, like</w:t>
      </w:r>
      <w:r w:rsidRPr="00594DFA">
        <w:rPr>
          <w:rStyle w:val="ECCParagraph"/>
        </w:rPr>
        <w:t xml:space="preserve"> cables</w:t>
      </w:r>
      <w:r w:rsidR="0029295D">
        <w:rPr>
          <w:rStyle w:val="ECCParagraph"/>
        </w:rPr>
        <w:t xml:space="preserve"> and</w:t>
      </w:r>
      <w:r w:rsidR="00FF5586">
        <w:rPr>
          <w:rStyle w:val="ECCParagraph"/>
        </w:rPr>
        <w:t xml:space="preserve"> auxiliary tools,</w:t>
      </w:r>
      <w:r w:rsidRPr="00594DFA">
        <w:rPr>
          <w:rStyle w:val="ECCParagraph"/>
        </w:rPr>
        <w:t xml:space="preserve"> are </w:t>
      </w:r>
      <w:r w:rsidR="0029295D">
        <w:rPr>
          <w:rStyle w:val="ECCParagraph"/>
        </w:rPr>
        <w:t>stored</w:t>
      </w:r>
      <w:r w:rsidR="0029295D" w:rsidRPr="00594DFA">
        <w:rPr>
          <w:rStyle w:val="ECCParagraph"/>
        </w:rPr>
        <w:t xml:space="preserve"> </w:t>
      </w:r>
      <w:r w:rsidRPr="00594DFA">
        <w:rPr>
          <w:rStyle w:val="ECCParagraph"/>
        </w:rPr>
        <w:t xml:space="preserve">in </w:t>
      </w:r>
      <w:r w:rsidR="001F0378">
        <w:rPr>
          <w:rStyle w:val="ECCParagraph"/>
        </w:rPr>
        <w:t xml:space="preserve">the </w:t>
      </w:r>
      <w:r w:rsidR="00FF5586">
        <w:rPr>
          <w:rStyle w:val="ECCParagraph"/>
        </w:rPr>
        <w:t>car boot</w:t>
      </w:r>
      <w:r w:rsidRPr="00594DFA">
        <w:rPr>
          <w:rStyle w:val="ECCParagraph"/>
        </w:rPr>
        <w:t>.</w:t>
      </w:r>
      <w:r w:rsidR="00C02F41">
        <w:rPr>
          <w:rStyle w:val="ECCParagraph"/>
        </w:rPr>
        <w:t xml:space="preserve"> </w:t>
      </w:r>
      <w:r w:rsidR="00130EBB">
        <w:rPr>
          <w:rStyle w:val="ECCParagraph"/>
        </w:rPr>
        <w:t xml:space="preserve">The following picture (Figure </w:t>
      </w:r>
      <w:r w:rsidR="00AC164F">
        <w:rPr>
          <w:rStyle w:val="ECCParagraph"/>
        </w:rPr>
        <w:t>30</w:t>
      </w:r>
      <w:r w:rsidR="00C02F41">
        <w:rPr>
          <w:rStyle w:val="ECCParagraph"/>
        </w:rPr>
        <w:t>) shows a setup with a measurement laptop very close to the driver's seat. To ensure the safety in traffic it is not allowed to operate this equipment while driving.</w:t>
      </w:r>
    </w:p>
    <w:p w:rsidR="00BE3171" w:rsidRDefault="00BE3171" w:rsidP="00537BA8">
      <w:pPr>
        <w:rPr>
          <w:rStyle w:val="ECCParagraph"/>
        </w:rPr>
      </w:pPr>
    </w:p>
    <w:p w:rsidR="00BE3171" w:rsidRDefault="00BE3171" w:rsidP="00916966">
      <w:pPr>
        <w:pStyle w:val="ECCFiguregraphcentered"/>
        <w:rPr>
          <w:rStyle w:val="ECCParagraph"/>
        </w:rPr>
      </w:pPr>
      <w:r w:rsidRPr="00BE3171">
        <w:rPr>
          <w:lang w:val="da-DK" w:eastAsia="da-DK"/>
        </w:rPr>
        <w:drawing>
          <wp:inline distT="0" distB="0" distL="0" distR="0" wp14:anchorId="2E897653" wp14:editId="6A8D14CF">
            <wp:extent cx="5442508" cy="3630700"/>
            <wp:effectExtent l="0" t="0" r="6350" b="8255"/>
            <wp:docPr id="40" name="Grafik 40" descr="C:\Users\511-9\Desktop\FM22#50\for drafting\Hugary\figure2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511-9\Desktop\FM22#50\for drafting\Hugary\figure27a.jpg"/>
                    <pic:cNvPicPr>
                      <a:picLocks noChangeAspect="1" noChangeArrowheads="1"/>
                    </pic:cNvPicPr>
                  </pic:nvPicPr>
                  <pic:blipFill>
                    <a:blip r:embed="rId52" cstate="print">
                      <a:extLst>
                        <a:ext uri="{28A0092B-C50C-407E-A947-70E740481C1C}">
                          <a14:useLocalDpi xmlns:a14="http://schemas.microsoft.com/office/drawing/2010/main"/>
                        </a:ext>
                      </a:extLst>
                    </a:blip>
                    <a:srcRect/>
                    <a:stretch>
                      <a:fillRect/>
                    </a:stretch>
                  </pic:blipFill>
                  <pic:spPr bwMode="auto">
                    <a:xfrm>
                      <a:off x="0" y="0"/>
                      <a:ext cx="5442622" cy="3630776"/>
                    </a:xfrm>
                    <a:prstGeom prst="rect">
                      <a:avLst/>
                    </a:prstGeom>
                    <a:noFill/>
                    <a:ln>
                      <a:noFill/>
                    </a:ln>
                  </pic:spPr>
                </pic:pic>
              </a:graphicData>
            </a:graphic>
          </wp:inline>
        </w:drawing>
      </w:r>
    </w:p>
    <w:p w:rsidR="00BE3171" w:rsidRPr="00BE3171" w:rsidRDefault="00BE3171" w:rsidP="00BE3171">
      <w:pPr>
        <w:pStyle w:val="Caption"/>
        <w:rPr>
          <w:rStyle w:val="ECCParagraph"/>
        </w:rPr>
      </w:pPr>
      <w:r w:rsidRPr="00992D60">
        <w:rPr>
          <w:lang w:val="en-US"/>
        </w:rPr>
        <w:t xml:space="preserve">Figure </w:t>
      </w:r>
      <w:r w:rsidR="00AC164F" w:rsidRPr="00992D60">
        <w:rPr>
          <w:lang w:val="en-US"/>
        </w:rPr>
        <w:t>30</w:t>
      </w:r>
      <w:r w:rsidRPr="00992D60">
        <w:rPr>
          <w:lang w:val="en-US"/>
        </w:rPr>
        <w:t>: A driver's compartment view (Hungary)</w:t>
      </w:r>
    </w:p>
    <w:p w:rsidR="00BE3171" w:rsidRDefault="00BE3171" w:rsidP="00537BA8">
      <w:pPr>
        <w:rPr>
          <w:rStyle w:val="ECCParagraph"/>
        </w:rPr>
      </w:pPr>
    </w:p>
    <w:tbl>
      <w:tblPr>
        <w:tblW w:w="9858" w:type="dxa"/>
        <w:tblLook w:val="04A0" w:firstRow="1" w:lastRow="0" w:firstColumn="1" w:lastColumn="0" w:noHBand="0" w:noVBand="1"/>
      </w:tblPr>
      <w:tblGrid>
        <w:gridCol w:w="6193"/>
        <w:gridCol w:w="3665"/>
      </w:tblGrid>
      <w:tr w:rsidR="00232774" w:rsidTr="00024D24">
        <w:tc>
          <w:tcPr>
            <w:tcW w:w="6193" w:type="dxa"/>
            <w:hideMark/>
          </w:tcPr>
          <w:p w:rsidR="00232774" w:rsidRPr="00232774" w:rsidRDefault="00232774" w:rsidP="00BA3E1B">
            <w:pPr>
              <w:pStyle w:val="ECCFiguregraphcentered"/>
              <w:rPr>
                <w:rStyle w:val="ECCParagraph"/>
              </w:rPr>
            </w:pPr>
            <w:r w:rsidRPr="00232774">
              <w:rPr>
                <w:lang w:val="da-DK" w:eastAsia="da-DK"/>
              </w:rPr>
              <w:lastRenderedPageBreak/>
              <w:drawing>
                <wp:inline distT="0" distB="0" distL="0" distR="0" wp14:anchorId="4BCDCA2A" wp14:editId="30D189B8">
                  <wp:extent cx="3795395" cy="2846705"/>
                  <wp:effectExtent l="0" t="0" r="0" b="0"/>
                  <wp:docPr id="133" name="Рисунок 133"/>
                  <wp:cNvGraphicFramePr/>
                  <a:graphic xmlns:a="http://schemas.openxmlformats.org/drawingml/2006/main">
                    <a:graphicData uri="http://schemas.openxmlformats.org/drawingml/2006/picture">
                      <pic:pic xmlns:pic="http://schemas.openxmlformats.org/drawingml/2006/picture">
                        <pic:nvPicPr>
                          <pic:cNvPr id="24" name="Рисунок 24"/>
                          <pic:cNvPicPr/>
                        </pic:nvPicPr>
                        <pic:blipFill>
                          <a:blip r:embed="rId53"/>
                          <a:stretch>
                            <a:fillRect/>
                          </a:stretch>
                        </pic:blipFill>
                        <pic:spPr>
                          <a:xfrm>
                            <a:off x="0" y="0"/>
                            <a:ext cx="3795395" cy="2846705"/>
                          </a:xfrm>
                          <a:prstGeom prst="rect">
                            <a:avLst/>
                          </a:prstGeom>
                        </pic:spPr>
                      </pic:pic>
                    </a:graphicData>
                  </a:graphic>
                </wp:inline>
              </w:drawing>
            </w:r>
          </w:p>
        </w:tc>
        <w:tc>
          <w:tcPr>
            <w:tcW w:w="3665" w:type="dxa"/>
            <w:hideMark/>
          </w:tcPr>
          <w:p w:rsidR="00232774" w:rsidRPr="00232774" w:rsidRDefault="00232774" w:rsidP="00BA3E1B">
            <w:pPr>
              <w:pStyle w:val="ECCFiguregraphcentered"/>
              <w:rPr>
                <w:rStyle w:val="ECCParagraph"/>
              </w:rPr>
            </w:pPr>
            <w:r w:rsidRPr="00232774">
              <w:rPr>
                <w:lang w:val="da-DK" w:eastAsia="da-DK"/>
              </w:rPr>
              <w:drawing>
                <wp:inline distT="0" distB="0" distL="0" distR="0" wp14:anchorId="719D373A" wp14:editId="375C8EAD">
                  <wp:extent cx="2145030" cy="2860040"/>
                  <wp:effectExtent l="0" t="0" r="7620" b="0"/>
                  <wp:docPr id="134" name="Рисунок 134"/>
                  <wp:cNvGraphicFramePr/>
                  <a:graphic xmlns:a="http://schemas.openxmlformats.org/drawingml/2006/main">
                    <a:graphicData uri="http://schemas.openxmlformats.org/drawingml/2006/picture">
                      <pic:pic xmlns:pic="http://schemas.openxmlformats.org/drawingml/2006/picture">
                        <pic:nvPicPr>
                          <pic:cNvPr id="104" name="Рисунок 104"/>
                          <pic:cNvPicPr/>
                        </pic:nvPicPr>
                        <pic:blipFill>
                          <a:blip r:embed="rId54"/>
                          <a:stretch>
                            <a:fillRect/>
                          </a:stretch>
                        </pic:blipFill>
                        <pic:spPr>
                          <a:xfrm>
                            <a:off x="0" y="0"/>
                            <a:ext cx="2145030" cy="2860040"/>
                          </a:xfrm>
                          <a:prstGeom prst="rect">
                            <a:avLst/>
                          </a:prstGeom>
                        </pic:spPr>
                      </pic:pic>
                    </a:graphicData>
                  </a:graphic>
                </wp:inline>
              </w:drawing>
            </w:r>
          </w:p>
        </w:tc>
      </w:tr>
    </w:tbl>
    <w:p w:rsidR="00232774" w:rsidRPr="00232774" w:rsidRDefault="00232774" w:rsidP="00232774">
      <w:pPr>
        <w:pStyle w:val="Caption"/>
        <w:rPr>
          <w:rStyle w:val="ECCParagraph"/>
        </w:rPr>
      </w:pPr>
      <w:r w:rsidRPr="00992D60">
        <w:rPr>
          <w:lang w:val="en-US"/>
        </w:rPr>
        <w:t xml:space="preserve">Figure </w:t>
      </w:r>
      <w:r w:rsidR="00AC164F" w:rsidRPr="00992D60">
        <w:rPr>
          <w:lang w:val="en-US"/>
        </w:rPr>
        <w:t>31</w:t>
      </w:r>
      <w:r w:rsidRPr="00992D60">
        <w:rPr>
          <w:lang w:val="en-US"/>
        </w:rPr>
        <w:t xml:space="preserve">: Work station arrangement in smaller car (Ukraine) </w:t>
      </w:r>
    </w:p>
    <w:p w:rsidR="00E10DC1" w:rsidRDefault="00ED7040" w:rsidP="00594DFA">
      <w:pPr>
        <w:rPr>
          <w:rStyle w:val="ECCParagraph"/>
        </w:rPr>
      </w:pPr>
      <w:r>
        <w:rPr>
          <w:rStyle w:val="ECCParagraph"/>
        </w:rPr>
        <w:t>Usually</w:t>
      </w:r>
      <w:r w:rsidR="00594DFA" w:rsidRPr="00594DFA">
        <w:rPr>
          <w:rStyle w:val="ECCParagraph"/>
        </w:rPr>
        <w:t xml:space="preserve"> the crew of mobile spectrum monitoring units consists of two persons</w:t>
      </w:r>
      <w:r w:rsidR="006D047F">
        <w:rPr>
          <w:rStyle w:val="ECCParagraph"/>
        </w:rPr>
        <w:t>.</w:t>
      </w:r>
      <w:r w:rsidR="00B94154">
        <w:rPr>
          <w:rStyle w:val="ECCParagraph"/>
        </w:rPr>
        <w:t xml:space="preserve"> </w:t>
      </w:r>
    </w:p>
    <w:p w:rsidR="00B04C63" w:rsidRDefault="00E10DC1" w:rsidP="00594DFA">
      <w:pPr>
        <w:rPr>
          <w:rStyle w:val="ECCParagraph"/>
        </w:rPr>
      </w:pPr>
      <w:r>
        <w:rPr>
          <w:rStyle w:val="ECCParagraph"/>
        </w:rPr>
        <w:t>The first reason is that in some countries this requirement is ordered by Industrial Safety Rules</w:t>
      </w:r>
      <w:r w:rsidR="00B04C63">
        <w:rPr>
          <w:rStyle w:val="ECCParagraph"/>
        </w:rPr>
        <w:t xml:space="preserve">. </w:t>
      </w:r>
    </w:p>
    <w:p w:rsidR="00B04C63" w:rsidRPr="00594DFA" w:rsidRDefault="00B04C63" w:rsidP="001A2BA2">
      <w:pPr>
        <w:rPr>
          <w:rStyle w:val="ECCParagraph"/>
        </w:rPr>
      </w:pPr>
      <w:r>
        <w:rPr>
          <w:rStyle w:val="ECCParagraph"/>
        </w:rPr>
        <w:t xml:space="preserve">Second reason is </w:t>
      </w:r>
      <w:r w:rsidR="00B94154">
        <w:rPr>
          <w:rStyle w:val="ECCParagraph"/>
        </w:rPr>
        <w:t>due to facts, that in most situations two persons are needed to fulfil the monitoring tasks. For example o</w:t>
      </w:r>
      <w:r w:rsidR="006D047F">
        <w:rPr>
          <w:rStyle w:val="ECCParagraph"/>
        </w:rPr>
        <w:t>ne person</w:t>
      </w:r>
      <w:r w:rsidR="00594DFA" w:rsidRPr="00594DFA">
        <w:rPr>
          <w:rStyle w:val="ECCParagraph"/>
        </w:rPr>
        <w:t xml:space="preserve"> can perform the monitoring tasks </w:t>
      </w:r>
      <w:r w:rsidR="00214EF8">
        <w:rPr>
          <w:rStyle w:val="ECCParagraph"/>
        </w:rPr>
        <w:t>while</w:t>
      </w:r>
      <w:r w:rsidR="006D047F">
        <w:rPr>
          <w:rStyle w:val="ECCParagraph"/>
        </w:rPr>
        <w:t xml:space="preserve"> the other person is</w:t>
      </w:r>
      <w:r w:rsidR="00594DFA" w:rsidRPr="00594DFA">
        <w:rPr>
          <w:rStyle w:val="ECCParagraph"/>
        </w:rPr>
        <w:t xml:space="preserve"> mov</w:t>
      </w:r>
      <w:r w:rsidR="00214EF8">
        <w:rPr>
          <w:rStyle w:val="ECCParagraph"/>
        </w:rPr>
        <w:t>ing</w:t>
      </w:r>
      <w:r w:rsidR="006D047F">
        <w:rPr>
          <w:rStyle w:val="ECCParagraph"/>
        </w:rPr>
        <w:t xml:space="preserve"> the vehicle</w:t>
      </w:r>
      <w:r w:rsidR="009114EE">
        <w:rPr>
          <w:rStyle w:val="ECCParagraph"/>
        </w:rPr>
        <w:t>. In other situations</w:t>
      </w:r>
      <w:r w:rsidR="00B94154">
        <w:rPr>
          <w:rStyle w:val="ECCParagraph"/>
        </w:rPr>
        <w:t xml:space="preserve"> one person is at the place of interference and talks to the customer </w:t>
      </w:r>
      <w:r w:rsidR="009114EE">
        <w:rPr>
          <w:rStyle w:val="ECCParagraph"/>
        </w:rPr>
        <w:t xml:space="preserve">and </w:t>
      </w:r>
      <w:r w:rsidR="00B94154">
        <w:rPr>
          <w:rStyle w:val="ECCParagraph"/>
        </w:rPr>
        <w:t xml:space="preserve">the other person can perform the measurements in the vehicle. In </w:t>
      </w:r>
      <w:r w:rsidR="009114EE">
        <w:rPr>
          <w:rStyle w:val="ECCParagraph"/>
        </w:rPr>
        <w:t>both</w:t>
      </w:r>
      <w:r w:rsidR="00B94154">
        <w:rPr>
          <w:rStyle w:val="ECCParagraph"/>
        </w:rPr>
        <w:t xml:space="preserve"> constellation</w:t>
      </w:r>
      <w:r w:rsidR="009114EE">
        <w:rPr>
          <w:rStyle w:val="ECCParagraph"/>
        </w:rPr>
        <w:t>s</w:t>
      </w:r>
      <w:r w:rsidR="00B94154">
        <w:rPr>
          <w:rStyle w:val="ECCParagraph"/>
        </w:rPr>
        <w:t xml:space="preserve"> o</w:t>
      </w:r>
      <w:r w:rsidR="006D047F">
        <w:rPr>
          <w:rStyle w:val="ECCParagraph"/>
        </w:rPr>
        <w:t>ne person has to have a deep technical knowledge about monitoring. Depending on the technical education of the second person they also can discuss about technical manners.</w:t>
      </w:r>
      <w:r>
        <w:rPr>
          <w:rStyle w:val="ECCParagraph"/>
        </w:rPr>
        <w:t xml:space="preserve"> </w:t>
      </w:r>
    </w:p>
    <w:p w:rsidR="00594DFA" w:rsidRPr="00594DFA" w:rsidRDefault="009114EE" w:rsidP="00594DFA">
      <w:pPr>
        <w:rPr>
          <w:rStyle w:val="ECCParagraph"/>
        </w:rPr>
      </w:pPr>
      <w:r>
        <w:rPr>
          <w:rStyle w:val="ECCParagraph"/>
        </w:rPr>
        <w:t xml:space="preserve">Larger vehicles, </w:t>
      </w:r>
      <w:r w:rsidR="00D8747B">
        <w:rPr>
          <w:rStyle w:val="ECCParagraph"/>
        </w:rPr>
        <w:t>such as v</w:t>
      </w:r>
      <w:r w:rsidR="00594DFA" w:rsidRPr="00594DFA">
        <w:rPr>
          <w:rStyle w:val="ECCParagraph"/>
        </w:rPr>
        <w:t xml:space="preserve">ans </w:t>
      </w:r>
      <w:r>
        <w:rPr>
          <w:rStyle w:val="ECCParagraph"/>
        </w:rPr>
        <w:t>or</w:t>
      </w:r>
      <w:r w:rsidR="00594DFA" w:rsidRPr="00594DFA">
        <w:rPr>
          <w:rStyle w:val="ECCParagraph"/>
        </w:rPr>
        <w:t xml:space="preserve"> heavy-duty utility vans</w:t>
      </w:r>
      <w:r w:rsidR="001507C1">
        <w:rPr>
          <w:rStyle w:val="ECCParagraph"/>
        </w:rPr>
        <w:t>, g</w:t>
      </w:r>
      <w:r w:rsidR="00594DFA" w:rsidRPr="00594DFA">
        <w:rPr>
          <w:rStyle w:val="ECCParagraph"/>
        </w:rPr>
        <w:t>enerally 2 or 3 seats</w:t>
      </w:r>
      <w:r w:rsidR="00DB76C7">
        <w:rPr>
          <w:rStyle w:val="ECCParagraph"/>
        </w:rPr>
        <w:t xml:space="preserve"> </w:t>
      </w:r>
      <w:r>
        <w:rPr>
          <w:rStyle w:val="ECCParagraph"/>
        </w:rPr>
        <w:t xml:space="preserve">are installed </w:t>
      </w:r>
      <w:r w:rsidR="00594DFA" w:rsidRPr="00594DFA">
        <w:rPr>
          <w:rStyle w:val="ECCParagraph"/>
        </w:rPr>
        <w:t>in driver compartment.</w:t>
      </w:r>
      <w:r>
        <w:rPr>
          <w:rStyle w:val="ECCParagraph"/>
        </w:rPr>
        <w:t xml:space="preserve"> In addition these vehicles do have some extra seats in the back of the car.</w:t>
      </w:r>
      <w:r w:rsidR="00232774">
        <w:rPr>
          <w:rStyle w:val="ECCParagraph"/>
        </w:rPr>
        <w:t xml:space="preserve"> </w:t>
      </w:r>
      <w:r>
        <w:rPr>
          <w:rStyle w:val="ECCParagraph"/>
        </w:rPr>
        <w:t>However, i</w:t>
      </w:r>
      <w:r w:rsidR="00594DFA" w:rsidRPr="00594DFA">
        <w:rPr>
          <w:rStyle w:val="ECCParagraph"/>
        </w:rPr>
        <w:t xml:space="preserve">n accordance with the mandatory national recommendations and rules for the use of motor vehicles in some countries the transportation of people is permitted </w:t>
      </w:r>
      <w:r w:rsidR="00A65B4C">
        <w:rPr>
          <w:rStyle w:val="ECCParagraph"/>
        </w:rPr>
        <w:t>only in the front of the car (</w:t>
      </w:r>
      <w:r w:rsidR="00594DFA" w:rsidRPr="00594DFA">
        <w:rPr>
          <w:rStyle w:val="ECCParagraph"/>
        </w:rPr>
        <w:t xml:space="preserve">in the drive compartment and </w:t>
      </w:r>
      <w:r w:rsidR="00BB371C">
        <w:rPr>
          <w:rStyle w:val="ECCParagraph"/>
        </w:rPr>
        <w:t>o</w:t>
      </w:r>
      <w:r w:rsidR="00594DFA" w:rsidRPr="00594DFA">
        <w:rPr>
          <w:rStyle w:val="ECCParagraph"/>
        </w:rPr>
        <w:t>n passenger seat</w:t>
      </w:r>
      <w:r w:rsidR="00BB371C">
        <w:rPr>
          <w:rStyle w:val="ECCParagraph"/>
        </w:rPr>
        <w:t>s</w:t>
      </w:r>
      <w:r w:rsidR="00A65B4C">
        <w:rPr>
          <w:rStyle w:val="ECCParagraph"/>
        </w:rPr>
        <w:t>)</w:t>
      </w:r>
      <w:r w:rsidR="00594DFA" w:rsidRPr="00594DFA">
        <w:rPr>
          <w:rStyle w:val="ECCParagraph"/>
        </w:rPr>
        <w:t xml:space="preserve">. </w:t>
      </w:r>
      <w:r w:rsidR="00A65B4C">
        <w:rPr>
          <w:rStyle w:val="ECCParagraph"/>
        </w:rPr>
        <w:t>In this case</w:t>
      </w:r>
      <w:r w:rsidR="00594DFA" w:rsidRPr="00594DFA">
        <w:rPr>
          <w:rStyle w:val="ECCParagraph"/>
        </w:rPr>
        <w:t xml:space="preserve">, the number of mobile spectrum monitoring unit crew is limited to three persons. </w:t>
      </w:r>
    </w:p>
    <w:p w:rsidR="00594DFA" w:rsidRPr="00594DFA" w:rsidRDefault="00594DFA" w:rsidP="00537BA8">
      <w:pPr>
        <w:rPr>
          <w:rStyle w:val="ECCParagraph"/>
        </w:rPr>
      </w:pPr>
      <w:r w:rsidRPr="00594DFA">
        <w:rPr>
          <w:rStyle w:val="ECCParagraph"/>
        </w:rPr>
        <w:t xml:space="preserve">In the most mobile spectrum monitoring units the work </w:t>
      </w:r>
      <w:r w:rsidR="0026508C">
        <w:rPr>
          <w:rStyle w:val="ECCParagraph"/>
        </w:rPr>
        <w:t>station</w:t>
      </w:r>
      <w:r w:rsidR="0026508C" w:rsidRPr="00594DFA">
        <w:rPr>
          <w:rStyle w:val="ECCParagraph"/>
        </w:rPr>
        <w:t xml:space="preserve"> </w:t>
      </w:r>
      <w:r w:rsidRPr="00594DFA">
        <w:rPr>
          <w:rStyle w:val="ECCParagraph"/>
        </w:rPr>
        <w:t>in operator module is fitted out with table</w:t>
      </w:r>
      <w:r w:rsidR="00B87339">
        <w:rPr>
          <w:rStyle w:val="ECCParagraph"/>
        </w:rPr>
        <w:t xml:space="preserve"> (working desk)</w:t>
      </w:r>
      <w:r w:rsidRPr="00594DFA">
        <w:rPr>
          <w:rStyle w:val="ECCParagraph"/>
        </w:rPr>
        <w:t>, computer, keyboard, mouse/trackball</w:t>
      </w:r>
      <w:r w:rsidR="00B87339">
        <w:rPr>
          <w:rStyle w:val="ECCParagraph"/>
        </w:rPr>
        <w:t xml:space="preserve"> and</w:t>
      </w:r>
      <w:r w:rsidRPr="00594DFA">
        <w:rPr>
          <w:rStyle w:val="ECCParagraph"/>
        </w:rPr>
        <w:t xml:space="preserve"> display. </w:t>
      </w:r>
      <w:r w:rsidR="0026508C">
        <w:rPr>
          <w:rStyle w:val="ECCParagraph"/>
        </w:rPr>
        <w:t>An o</w:t>
      </w:r>
      <w:r w:rsidRPr="00594DFA">
        <w:rPr>
          <w:rStyle w:val="ECCParagraph"/>
        </w:rPr>
        <w:t xml:space="preserve">perator’s work </w:t>
      </w:r>
      <w:r w:rsidR="0026508C">
        <w:rPr>
          <w:rStyle w:val="ECCParagraph"/>
        </w:rPr>
        <w:t>station</w:t>
      </w:r>
      <w:r w:rsidR="0026508C" w:rsidRPr="00594DFA">
        <w:rPr>
          <w:rStyle w:val="ECCParagraph"/>
        </w:rPr>
        <w:t xml:space="preserve"> </w:t>
      </w:r>
      <w:r w:rsidRPr="00594DFA">
        <w:rPr>
          <w:rStyle w:val="ECCParagraph"/>
        </w:rPr>
        <w:t>in</w:t>
      </w:r>
      <w:r w:rsidR="0026508C">
        <w:rPr>
          <w:rStyle w:val="ECCParagraph"/>
        </w:rPr>
        <w:t xml:space="preserve"> a larger vehicle, like a Van, </w:t>
      </w:r>
      <w:r w:rsidRPr="00594DFA">
        <w:rPr>
          <w:rStyle w:val="ECCParagraph"/>
        </w:rPr>
        <w:t xml:space="preserve">is displayed on </w:t>
      </w:r>
      <w:r w:rsidR="00BB371C">
        <w:rPr>
          <w:rStyle w:val="ECCParagraph"/>
        </w:rPr>
        <w:t xml:space="preserve">Figure </w:t>
      </w:r>
      <w:r w:rsidR="00130EBB">
        <w:rPr>
          <w:rStyle w:val="ECCParagraph"/>
        </w:rPr>
        <w:t>3</w:t>
      </w:r>
      <w:r w:rsidR="00AC164F">
        <w:rPr>
          <w:rStyle w:val="ECCParagraph"/>
        </w:rPr>
        <w:t>2</w:t>
      </w:r>
      <w:r w:rsidR="00720F60">
        <w:rPr>
          <w:rStyle w:val="ECCParagraph"/>
        </w:rPr>
        <w:t xml:space="preserve">, Figure </w:t>
      </w:r>
      <w:r w:rsidR="00130EBB">
        <w:rPr>
          <w:rStyle w:val="ECCParagraph"/>
        </w:rPr>
        <w:t>3</w:t>
      </w:r>
      <w:r w:rsidR="00AC164F">
        <w:rPr>
          <w:rStyle w:val="ECCParagraph"/>
        </w:rPr>
        <w:t>3</w:t>
      </w:r>
      <w:r w:rsidR="00130EBB">
        <w:rPr>
          <w:rStyle w:val="ECCParagraph"/>
        </w:rPr>
        <w:t xml:space="preserve"> and Figure 3</w:t>
      </w:r>
      <w:r w:rsidR="00AC164F">
        <w:rPr>
          <w:rStyle w:val="ECCParagraph"/>
        </w:rPr>
        <w:t>4</w:t>
      </w:r>
      <w:r w:rsidRPr="00594DFA">
        <w:rPr>
          <w:rStyle w:val="ECCParagraph"/>
        </w:rPr>
        <w:t xml:space="preserve">. A chair for an operator is securely fastened to the floor and is positioned ergonomically for easy operations. A mobile spectrum monitoring unit crew can perform the monitoring tasks </w:t>
      </w:r>
      <w:r w:rsidR="00B87339">
        <w:rPr>
          <w:rStyle w:val="ECCParagraph"/>
        </w:rPr>
        <w:t xml:space="preserve">even when the car is </w:t>
      </w:r>
      <w:r w:rsidR="00BB371C">
        <w:rPr>
          <w:rStyle w:val="ECCParagraph"/>
        </w:rPr>
        <w:t>moving</w:t>
      </w:r>
      <w:r w:rsidR="00B87339">
        <w:rPr>
          <w:rStyle w:val="ECCParagraph"/>
        </w:rPr>
        <w:t xml:space="preserve"> therefore the seat has to be equipped with a safety seat belt. In this case the o</w:t>
      </w:r>
      <w:r w:rsidRPr="00594DFA">
        <w:rPr>
          <w:rStyle w:val="ECCParagraph"/>
        </w:rPr>
        <w:t xml:space="preserve">perator </w:t>
      </w:r>
      <w:r w:rsidR="00B87339">
        <w:rPr>
          <w:rStyle w:val="ECCParagraph"/>
        </w:rPr>
        <w:t xml:space="preserve">is either </w:t>
      </w:r>
      <w:r w:rsidRPr="00594DFA">
        <w:rPr>
          <w:rStyle w:val="ECCParagraph"/>
        </w:rPr>
        <w:t>face</w:t>
      </w:r>
      <w:r w:rsidR="00B87339">
        <w:rPr>
          <w:rStyle w:val="ECCParagraph"/>
        </w:rPr>
        <w:t xml:space="preserve"> </w:t>
      </w:r>
      <w:r w:rsidRPr="00594DFA">
        <w:rPr>
          <w:rStyle w:val="ECCParagraph"/>
        </w:rPr>
        <w:t xml:space="preserve">in </w:t>
      </w:r>
      <w:r w:rsidR="00B87339" w:rsidRPr="00594DFA">
        <w:rPr>
          <w:rStyle w:val="ECCParagraph"/>
        </w:rPr>
        <w:t xml:space="preserve">direction </w:t>
      </w:r>
      <w:r w:rsidR="00B87339">
        <w:rPr>
          <w:rStyle w:val="ECCParagraph"/>
        </w:rPr>
        <w:t>of</w:t>
      </w:r>
      <w:r w:rsidR="00B55153">
        <w:rPr>
          <w:rStyle w:val="ECCParagraph"/>
        </w:rPr>
        <w:t xml:space="preserve"> </w:t>
      </w:r>
      <w:r w:rsidRPr="00594DFA">
        <w:rPr>
          <w:rStyle w:val="ECCParagraph"/>
        </w:rPr>
        <w:t>driving</w:t>
      </w:r>
      <w:r w:rsidR="00B55153">
        <w:rPr>
          <w:rStyle w:val="ECCParagraph"/>
        </w:rPr>
        <w:t xml:space="preserve"> </w:t>
      </w:r>
      <w:r w:rsidRPr="00594DFA">
        <w:rPr>
          <w:rStyle w:val="ECCParagraph"/>
        </w:rPr>
        <w:t xml:space="preserve">or </w:t>
      </w:r>
      <w:r w:rsidR="00B87339">
        <w:rPr>
          <w:rStyle w:val="ECCParagraph"/>
        </w:rPr>
        <w:t>in the opposite direction</w:t>
      </w:r>
      <w:r w:rsidRPr="00594DFA">
        <w:rPr>
          <w:rStyle w:val="ECCParagraph"/>
        </w:rPr>
        <w:t>.</w:t>
      </w:r>
    </w:p>
    <w:p w:rsidR="00594DFA" w:rsidRDefault="00594DFA" w:rsidP="00594DFA">
      <w:pPr>
        <w:rPr>
          <w:rStyle w:val="ECCParagraph"/>
        </w:rPr>
      </w:pPr>
      <w:r w:rsidRPr="00594DFA">
        <w:rPr>
          <w:rStyle w:val="ECCParagraph"/>
        </w:rPr>
        <w:t xml:space="preserve">Monitoring, measurement and DF equipment can be mounted in trunk </w:t>
      </w:r>
      <w:r w:rsidR="001F2D81">
        <w:rPr>
          <w:rStyle w:val="ECCParagraph"/>
        </w:rPr>
        <w:t xml:space="preserve">or </w:t>
      </w:r>
      <w:r w:rsidRPr="00594DFA">
        <w:rPr>
          <w:rStyle w:val="ECCParagraph"/>
        </w:rPr>
        <w:t>into</w:t>
      </w:r>
      <w:r w:rsidR="001F2D81">
        <w:rPr>
          <w:rStyle w:val="ECCParagraph"/>
        </w:rPr>
        <w:t xml:space="preserve"> a</w:t>
      </w:r>
      <w:r w:rsidRPr="00594DFA">
        <w:rPr>
          <w:rStyle w:val="ECCParagraph"/>
        </w:rPr>
        <w:t xml:space="preserve"> rack and are allocated in </w:t>
      </w:r>
      <w:r w:rsidR="000B4EC4">
        <w:rPr>
          <w:rStyle w:val="ECCParagraph"/>
        </w:rPr>
        <w:t xml:space="preserve">close to the </w:t>
      </w:r>
      <w:r w:rsidRPr="00594DFA">
        <w:rPr>
          <w:rStyle w:val="ECCParagraph"/>
        </w:rPr>
        <w:t>operator module</w:t>
      </w:r>
      <w:r w:rsidR="000B4EC4">
        <w:rPr>
          <w:rStyle w:val="ECCParagraph"/>
        </w:rPr>
        <w:t xml:space="preserve">. </w:t>
      </w:r>
      <w:r w:rsidRPr="00594DFA">
        <w:rPr>
          <w:rStyle w:val="ECCParagraph"/>
        </w:rPr>
        <w:t>IT and power supply components can be allocated under the</w:t>
      </w:r>
      <w:r w:rsidR="000B4EC4">
        <w:rPr>
          <w:rStyle w:val="ECCParagraph"/>
        </w:rPr>
        <w:t xml:space="preserve"> operators</w:t>
      </w:r>
      <w:r w:rsidRPr="00594DFA">
        <w:rPr>
          <w:rStyle w:val="ECCParagraph"/>
        </w:rPr>
        <w:t xml:space="preserve"> table. In </w:t>
      </w:r>
      <w:r w:rsidR="00DB0561">
        <w:rPr>
          <w:rStyle w:val="ECCParagraph"/>
        </w:rPr>
        <w:t>larger</w:t>
      </w:r>
      <w:r w:rsidRPr="00594DFA">
        <w:rPr>
          <w:rStyle w:val="ECCParagraph"/>
        </w:rPr>
        <w:t xml:space="preserve"> vehicles</w:t>
      </w:r>
      <w:r w:rsidR="00DB0561">
        <w:rPr>
          <w:rStyle w:val="ECCParagraph"/>
        </w:rPr>
        <w:t xml:space="preserve">, </w:t>
      </w:r>
      <w:r w:rsidR="00D8747B">
        <w:rPr>
          <w:rStyle w:val="ECCParagraph"/>
        </w:rPr>
        <w:t xml:space="preserve">such as </w:t>
      </w:r>
      <w:r w:rsidR="00DB0561">
        <w:rPr>
          <w:rStyle w:val="ECCParagraph"/>
        </w:rPr>
        <w:t xml:space="preserve">in </w:t>
      </w:r>
      <w:r w:rsidR="00D8747B">
        <w:rPr>
          <w:rStyle w:val="ECCParagraph"/>
        </w:rPr>
        <w:t>v</w:t>
      </w:r>
      <w:r w:rsidR="00DB0561">
        <w:rPr>
          <w:rStyle w:val="ECCParagraph"/>
        </w:rPr>
        <w:t>ans, a</w:t>
      </w:r>
      <w:r w:rsidRPr="00594DFA">
        <w:rPr>
          <w:rStyle w:val="ECCParagraph"/>
        </w:rPr>
        <w:t xml:space="preserve"> second monitor can be allocated in the drive compartment for</w:t>
      </w:r>
      <w:r w:rsidR="00DB0561">
        <w:rPr>
          <w:rStyle w:val="ECCParagraph"/>
        </w:rPr>
        <w:t xml:space="preserve"> a fast access and</w:t>
      </w:r>
      <w:r w:rsidRPr="00594DFA">
        <w:rPr>
          <w:rStyle w:val="ECCParagraph"/>
        </w:rPr>
        <w:t xml:space="preserve"> </w:t>
      </w:r>
      <w:r w:rsidR="00DB0561">
        <w:rPr>
          <w:rStyle w:val="ECCParagraph"/>
        </w:rPr>
        <w:t>"</w:t>
      </w:r>
      <w:r w:rsidRPr="00594DFA">
        <w:rPr>
          <w:rStyle w:val="ECCParagraph"/>
        </w:rPr>
        <w:t>on-the-run</w:t>
      </w:r>
      <w:r w:rsidR="00DB0561">
        <w:rPr>
          <w:rStyle w:val="ECCParagraph"/>
        </w:rPr>
        <w:t>"</w:t>
      </w:r>
      <w:r w:rsidRPr="00594DFA">
        <w:rPr>
          <w:rStyle w:val="ECCParagraph"/>
        </w:rPr>
        <w:t xml:space="preserve"> measurement</w:t>
      </w:r>
      <w:r w:rsidR="00DB0561">
        <w:rPr>
          <w:rStyle w:val="ECCParagraph"/>
        </w:rPr>
        <w:t>s</w:t>
      </w:r>
      <w:r w:rsidR="002C076E">
        <w:rPr>
          <w:rStyle w:val="ECCParagraph"/>
        </w:rPr>
        <w:t>.</w:t>
      </w:r>
    </w:p>
    <w:p w:rsidR="002C076E" w:rsidRDefault="002C076E" w:rsidP="001507C1">
      <w:pPr>
        <w:pStyle w:val="ECCBulletsLv1"/>
        <w:numPr>
          <w:ilvl w:val="0"/>
          <w:numId w:val="0"/>
        </w:numPr>
        <w:ind w:left="340"/>
        <w:rPr>
          <w:rStyle w:val="ECCParagraph"/>
        </w:rPr>
      </w:pPr>
    </w:p>
    <w:tbl>
      <w:tblPr>
        <w:tblW w:w="0" w:type="auto"/>
        <w:tblInd w:w="1202" w:type="dxa"/>
        <w:tblLook w:val="04A0" w:firstRow="1" w:lastRow="0" w:firstColumn="1" w:lastColumn="0" w:noHBand="0" w:noVBand="1"/>
      </w:tblPr>
      <w:tblGrid>
        <w:gridCol w:w="7266"/>
      </w:tblGrid>
      <w:tr w:rsidR="00964C89" w:rsidTr="00964C89">
        <w:tc>
          <w:tcPr>
            <w:tcW w:w="7266" w:type="dxa"/>
            <w:hideMark/>
          </w:tcPr>
          <w:p w:rsidR="00130EBB" w:rsidRPr="00130EBB" w:rsidRDefault="00130EBB" w:rsidP="00130EBB">
            <w:r w:rsidRPr="00964C89">
              <w:rPr>
                <w:noProof/>
                <w:lang w:val="da-DK" w:eastAsia="da-DK"/>
              </w:rPr>
              <w:lastRenderedPageBreak/>
              <w:drawing>
                <wp:inline distT="0" distB="0" distL="0" distR="0" wp14:anchorId="2496C3FC" wp14:editId="46E964A7">
                  <wp:extent cx="4476750" cy="2519680"/>
                  <wp:effectExtent l="0" t="0" r="0" b="0"/>
                  <wp:docPr id="44" name="Рисунок 21" descr="Описание: Описание: Описание: Описание: H:\БУКЛЕТ облад-я\5.jpg"/>
                  <wp:cNvGraphicFramePr/>
                  <a:graphic xmlns:a="http://schemas.openxmlformats.org/drawingml/2006/main">
                    <a:graphicData uri="http://schemas.openxmlformats.org/drawingml/2006/picture">
                      <pic:pic xmlns:pic="http://schemas.openxmlformats.org/drawingml/2006/picture">
                        <pic:nvPicPr>
                          <pic:cNvPr id="25" name="Рисунок 21" descr="Описание: Описание: Описание: Описание: H:\БУКЛЕТ облад-я\5.jpg"/>
                          <pic:cNvPicPr/>
                        </pic:nvPicPr>
                        <pic:blipFill>
                          <a:blip r:embed="rId55" cstate="print">
                            <a:extLst>
                              <a:ext uri="{28A0092B-C50C-407E-A947-70E740481C1C}">
                                <a14:useLocalDpi xmlns:a14="http://schemas.microsoft.com/office/drawing/2010/main"/>
                              </a:ext>
                            </a:extLst>
                          </a:blip>
                          <a:srcRect/>
                          <a:stretch>
                            <a:fillRect/>
                          </a:stretch>
                        </pic:blipFill>
                        <pic:spPr bwMode="auto">
                          <a:xfrm>
                            <a:off x="0" y="0"/>
                            <a:ext cx="4476750" cy="2519680"/>
                          </a:xfrm>
                          <a:prstGeom prst="rect">
                            <a:avLst/>
                          </a:prstGeom>
                          <a:noFill/>
                          <a:ln>
                            <a:noFill/>
                          </a:ln>
                        </pic:spPr>
                      </pic:pic>
                    </a:graphicData>
                  </a:graphic>
                </wp:inline>
              </w:drawing>
            </w:r>
          </w:p>
        </w:tc>
      </w:tr>
    </w:tbl>
    <w:p w:rsidR="00964C89" w:rsidRPr="00964C89" w:rsidRDefault="00964C89" w:rsidP="00964C89">
      <w:pPr>
        <w:pStyle w:val="Caption"/>
        <w:rPr>
          <w:rStyle w:val="ECCParagraph"/>
          <w:lang w:val="uk-UA"/>
        </w:rPr>
      </w:pPr>
      <w:bookmarkStart w:id="80" w:name="_Ref493711100"/>
      <w:r w:rsidRPr="00992D60">
        <w:rPr>
          <w:lang w:val="en-US"/>
        </w:rPr>
        <w:t xml:space="preserve">Figure </w:t>
      </w:r>
      <w:bookmarkEnd w:id="80"/>
      <w:r w:rsidR="00AC164F" w:rsidRPr="00992D60">
        <w:rPr>
          <w:lang w:val="en-US"/>
        </w:rPr>
        <w:t>32</w:t>
      </w:r>
      <w:r w:rsidRPr="00992D60">
        <w:rPr>
          <w:lang w:val="en-US"/>
        </w:rPr>
        <w:t xml:space="preserve">: Operator’s work </w:t>
      </w:r>
      <w:r w:rsidR="00DB0561" w:rsidRPr="00992D60">
        <w:rPr>
          <w:lang w:val="en-US"/>
        </w:rPr>
        <w:t xml:space="preserve">station </w:t>
      </w:r>
      <w:r w:rsidRPr="00992D60">
        <w:rPr>
          <w:lang w:val="en-US"/>
        </w:rPr>
        <w:t xml:space="preserve">in </w:t>
      </w:r>
      <w:r w:rsidR="00DB0561" w:rsidRPr="00992D60">
        <w:rPr>
          <w:lang w:val="en-US"/>
        </w:rPr>
        <w:t xml:space="preserve">a </w:t>
      </w:r>
      <w:r w:rsidRPr="00992D60">
        <w:rPr>
          <w:lang w:val="en-US"/>
        </w:rPr>
        <w:t>vehicle</w:t>
      </w:r>
      <w:r w:rsidR="00DB0561" w:rsidRPr="00992D60">
        <w:rPr>
          <w:lang w:val="en-US"/>
        </w:rPr>
        <w:t xml:space="preserve"> with an integrated wall between driver and operator</w:t>
      </w:r>
      <w:r w:rsidRPr="00992D60">
        <w:rPr>
          <w:lang w:val="en-US"/>
        </w:rPr>
        <w:t xml:space="preserve"> (Ukraine)</w:t>
      </w:r>
    </w:p>
    <w:p w:rsidR="00130EBB" w:rsidRDefault="00904D96" w:rsidP="00537BA8">
      <w:pPr>
        <w:rPr>
          <w:rStyle w:val="ECCParagraph"/>
        </w:rPr>
      </w:pPr>
      <w:r>
        <w:rPr>
          <w:rStyle w:val="ECCParagraph"/>
        </w:rPr>
        <w:t xml:space="preserve">In these larger vehicles the </w:t>
      </w:r>
      <w:r w:rsidR="00B55153">
        <w:rPr>
          <w:rStyle w:val="ECCParagraph"/>
        </w:rPr>
        <w:t>m</w:t>
      </w:r>
      <w:r w:rsidR="00B55153" w:rsidRPr="00594DFA">
        <w:rPr>
          <w:rStyle w:val="ECCParagraph"/>
        </w:rPr>
        <w:t>onitoring</w:t>
      </w:r>
      <w:r w:rsidR="001F2D81">
        <w:rPr>
          <w:rStyle w:val="ECCParagraph"/>
        </w:rPr>
        <w:t>,</w:t>
      </w:r>
      <w:r w:rsidR="00594DFA" w:rsidRPr="00594DFA">
        <w:rPr>
          <w:rStyle w:val="ECCParagraph"/>
        </w:rPr>
        <w:t xml:space="preserve"> measuring and DF equipment can </w:t>
      </w:r>
      <w:r w:rsidR="000B4EC4">
        <w:rPr>
          <w:rStyle w:val="ECCParagraph"/>
        </w:rPr>
        <w:t xml:space="preserve">also </w:t>
      </w:r>
      <w:r w:rsidR="00594DFA" w:rsidRPr="00594DFA">
        <w:rPr>
          <w:rStyle w:val="ECCParagraph"/>
        </w:rPr>
        <w:t xml:space="preserve">be mounted in the back of </w:t>
      </w:r>
      <w:r w:rsidR="000B4EC4">
        <w:rPr>
          <w:rStyle w:val="ECCParagraph"/>
        </w:rPr>
        <w:t xml:space="preserve">the vehicle or close to the </w:t>
      </w:r>
      <w:r w:rsidR="00594DFA" w:rsidRPr="00594DFA">
        <w:rPr>
          <w:rStyle w:val="ECCParagraph"/>
        </w:rPr>
        <w:t xml:space="preserve">operator. </w:t>
      </w:r>
      <w:r w:rsidR="00E74F0F">
        <w:rPr>
          <w:rStyle w:val="ECCParagraph"/>
        </w:rPr>
        <w:t xml:space="preserve">Figure </w:t>
      </w:r>
      <w:r w:rsidR="00AC164F">
        <w:rPr>
          <w:rStyle w:val="ECCParagraph"/>
        </w:rPr>
        <w:t>33</w:t>
      </w:r>
      <w:r w:rsidR="00612987" w:rsidRPr="00612987">
        <w:rPr>
          <w:rStyle w:val="ECCParagraph"/>
        </w:rPr>
        <w:t xml:space="preserve">, Figure </w:t>
      </w:r>
      <w:r w:rsidR="00AC164F">
        <w:rPr>
          <w:rStyle w:val="ECCParagraph"/>
        </w:rPr>
        <w:t>34</w:t>
      </w:r>
      <w:r w:rsidR="00AC164F" w:rsidRPr="00612987">
        <w:rPr>
          <w:rStyle w:val="ECCParagraph"/>
        </w:rPr>
        <w:t xml:space="preserve"> </w:t>
      </w:r>
      <w:r w:rsidR="00612987" w:rsidRPr="00612987">
        <w:rPr>
          <w:rStyle w:val="ECCParagraph"/>
        </w:rPr>
        <w:t xml:space="preserve">show a working space possibility arranged in </w:t>
      </w:r>
      <w:r>
        <w:rPr>
          <w:rStyle w:val="ECCParagraph"/>
        </w:rPr>
        <w:t>vehicles</w:t>
      </w:r>
      <w:r w:rsidR="00612987" w:rsidRPr="00612987">
        <w:rPr>
          <w:rStyle w:val="ECCParagraph"/>
        </w:rPr>
        <w:t>.</w:t>
      </w:r>
      <w:r w:rsidR="00612987">
        <w:rPr>
          <w:rStyle w:val="ECCParagraph"/>
        </w:rPr>
        <w:t xml:space="preserve"> </w:t>
      </w:r>
      <w:r w:rsidR="00612987">
        <w:t xml:space="preserve">In most </w:t>
      </w:r>
      <w:r>
        <w:t>of these</w:t>
      </w:r>
      <w:r w:rsidR="00612987" w:rsidRPr="00612987">
        <w:rPr>
          <w:rStyle w:val="ECCParagraph"/>
        </w:rPr>
        <w:t xml:space="preserve"> vehicles </w:t>
      </w:r>
      <w:r>
        <w:t xml:space="preserve">the </w:t>
      </w:r>
      <w:r w:rsidR="00612987">
        <w:t>e</w:t>
      </w:r>
      <w:r w:rsidR="00612987" w:rsidRPr="00612987">
        <w:t xml:space="preserve">quipment </w:t>
      </w:r>
      <w:r w:rsidR="00612987">
        <w:t>is</w:t>
      </w:r>
      <w:r w:rsidR="00612987" w:rsidRPr="00612987">
        <w:t xml:space="preserve"> mounted in standard 19 inch racks</w:t>
      </w:r>
      <w:r w:rsidR="00612987">
        <w:t xml:space="preserve"> (</w:t>
      </w:r>
      <w:r w:rsidR="00543F1F">
        <w:rPr>
          <w:rStyle w:val="ECCParagraph"/>
        </w:rPr>
        <w:t xml:space="preserve">Figure </w:t>
      </w:r>
      <w:r w:rsidR="00AC164F">
        <w:rPr>
          <w:rStyle w:val="ECCParagraph"/>
        </w:rPr>
        <w:t>33</w:t>
      </w:r>
      <w:r w:rsidR="00612987">
        <w:t>)</w:t>
      </w:r>
      <w:r w:rsidR="00612987" w:rsidRPr="00612987">
        <w:t xml:space="preserve">, </w:t>
      </w:r>
      <w:r w:rsidR="00A45056">
        <w:t>in</w:t>
      </w:r>
      <w:r w:rsidR="00612987" w:rsidRPr="00612987">
        <w:t xml:space="preserve"> special </w:t>
      </w:r>
      <w:r w:rsidR="00A45056">
        <w:t>non-type boxes</w:t>
      </w:r>
      <w:r w:rsidR="00612987">
        <w:t xml:space="preserve"> </w:t>
      </w:r>
      <w:r>
        <w:t>or</w:t>
      </w:r>
      <w:r w:rsidRPr="00612987">
        <w:t xml:space="preserve"> </w:t>
      </w:r>
      <w:r w:rsidR="00612987" w:rsidRPr="00612987">
        <w:t>suitably shaped fasteners</w:t>
      </w:r>
      <w:r w:rsidRPr="00904D96">
        <w:rPr>
          <w:rStyle w:val="ECCParagraph"/>
        </w:rPr>
        <w:t xml:space="preserve"> </w:t>
      </w:r>
      <w:r>
        <w:rPr>
          <w:rStyle w:val="ECCParagraph"/>
        </w:rPr>
        <w:t>t</w:t>
      </w:r>
      <w:r w:rsidRPr="00612987">
        <w:t>o secure the electronics and to offer some protection against shock and vibration</w:t>
      </w:r>
      <w:r w:rsidR="00612987" w:rsidRPr="00612987">
        <w:t>.</w:t>
      </w:r>
      <w:r w:rsidR="00612987">
        <w:t xml:space="preserve"> </w:t>
      </w:r>
      <w:r>
        <w:t xml:space="preserve">The </w:t>
      </w:r>
      <w:r w:rsidR="00B55153">
        <w:rPr>
          <w:rStyle w:val="ECCParagraph"/>
        </w:rPr>
        <w:t>a</w:t>
      </w:r>
      <w:r w:rsidR="00B55153" w:rsidRPr="00594DFA">
        <w:rPr>
          <w:rStyle w:val="ECCParagraph"/>
        </w:rPr>
        <w:t xml:space="preserve">ntenna </w:t>
      </w:r>
      <w:r w:rsidR="00594DFA" w:rsidRPr="00594DFA">
        <w:rPr>
          <w:rStyle w:val="ECCParagraph"/>
        </w:rPr>
        <w:t xml:space="preserve">mast can be arranged in the vehicle rear module. </w:t>
      </w:r>
      <w:r w:rsidR="000B4EC4">
        <w:rPr>
          <w:rStyle w:val="ECCParagraph"/>
        </w:rPr>
        <w:t>In g</w:t>
      </w:r>
      <w:r w:rsidR="00594DFA" w:rsidRPr="00594DFA">
        <w:rPr>
          <w:rStyle w:val="ECCParagraph"/>
        </w:rPr>
        <w:t>eneral</w:t>
      </w:r>
      <w:r w:rsidR="000B4EC4">
        <w:rPr>
          <w:rStyle w:val="ECCParagraph"/>
        </w:rPr>
        <w:t xml:space="preserve"> the</w:t>
      </w:r>
      <w:r w:rsidR="00594DFA" w:rsidRPr="00594DFA">
        <w:rPr>
          <w:rStyle w:val="ECCParagraph"/>
        </w:rPr>
        <w:t xml:space="preserve"> operator module can be accessed through the sliding door</w:t>
      </w:r>
      <w:r w:rsidR="000B4EC4">
        <w:rPr>
          <w:rStyle w:val="ECCParagraph"/>
        </w:rPr>
        <w:t xml:space="preserve">, in other cases it also can be accessed from the driver's cabin like shown in </w:t>
      </w:r>
      <w:r w:rsidR="001A2BA2">
        <w:rPr>
          <w:rStyle w:val="ECCParagraph"/>
        </w:rPr>
        <w:t xml:space="preserve">Figure </w:t>
      </w:r>
      <w:r w:rsidR="000B4EC4">
        <w:rPr>
          <w:rStyle w:val="ECCParagraph"/>
        </w:rPr>
        <w:t>3</w:t>
      </w:r>
      <w:r w:rsidR="00AC164F">
        <w:rPr>
          <w:rStyle w:val="ECCParagraph"/>
        </w:rPr>
        <w:t>5</w:t>
      </w:r>
      <w:r w:rsidR="00594DFA" w:rsidRPr="00594DFA">
        <w:rPr>
          <w:rStyle w:val="ECCParagraph"/>
        </w:rPr>
        <w:t>. The mast, additional monitoring and measuring antennas, cables, auxiliary tools, and miscellaneous items are allocated in the rear module.</w:t>
      </w:r>
      <w:r w:rsidR="00400A3D">
        <w:rPr>
          <w:rStyle w:val="ECCParagraph"/>
        </w:rPr>
        <w:t xml:space="preserve"> A</w:t>
      </w:r>
      <w:r w:rsidR="00400A3D" w:rsidRPr="00400A3D">
        <w:rPr>
          <w:rStyle w:val="ECCParagraph"/>
        </w:rPr>
        <w:t>ir conditioner</w:t>
      </w:r>
      <w:r w:rsidR="00400A3D">
        <w:rPr>
          <w:rStyle w:val="ECCParagraph"/>
        </w:rPr>
        <w:t xml:space="preserve"> is arranged in </w:t>
      </w:r>
      <w:r w:rsidR="00400A3D" w:rsidRPr="00400A3D">
        <w:rPr>
          <w:rStyle w:val="ECCParagraph"/>
        </w:rPr>
        <w:t>the rear module</w:t>
      </w:r>
      <w:r w:rsidR="00400A3D">
        <w:rPr>
          <w:rStyle w:val="ECCParagraph"/>
        </w:rPr>
        <w:t xml:space="preserve"> too.</w:t>
      </w:r>
    </w:p>
    <w:tbl>
      <w:tblPr>
        <w:tblW w:w="7716" w:type="dxa"/>
        <w:tblInd w:w="976" w:type="dxa"/>
        <w:tblLook w:val="04A0" w:firstRow="1" w:lastRow="0" w:firstColumn="1" w:lastColumn="0" w:noHBand="0" w:noVBand="1"/>
      </w:tblPr>
      <w:tblGrid>
        <w:gridCol w:w="7716"/>
      </w:tblGrid>
      <w:tr w:rsidR="002C076E" w:rsidTr="002C076E">
        <w:tc>
          <w:tcPr>
            <w:tcW w:w="7716" w:type="dxa"/>
            <w:hideMark/>
          </w:tcPr>
          <w:p w:rsidR="00130EBB" w:rsidRPr="00130EBB" w:rsidRDefault="00130EBB" w:rsidP="00130EBB">
            <w:r w:rsidRPr="00EA5E4D">
              <w:rPr>
                <w:noProof/>
                <w:lang w:val="da-DK" w:eastAsia="da-DK"/>
              </w:rPr>
              <w:drawing>
                <wp:inline distT="0" distB="0" distL="0" distR="0" wp14:anchorId="52CEFE9A" wp14:editId="6A0A31E9">
                  <wp:extent cx="4614530" cy="3462805"/>
                  <wp:effectExtent l="0" t="0" r="0" b="4445"/>
                  <wp:docPr id="52"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4614530" cy="3462805"/>
                          </a:xfrm>
                          <a:prstGeom prst="rect">
                            <a:avLst/>
                          </a:prstGeom>
                        </pic:spPr>
                      </pic:pic>
                    </a:graphicData>
                  </a:graphic>
                </wp:inline>
              </w:drawing>
            </w:r>
          </w:p>
        </w:tc>
      </w:tr>
    </w:tbl>
    <w:p w:rsidR="00130EBB" w:rsidRPr="00992D60" w:rsidRDefault="002C076E" w:rsidP="00130EBB">
      <w:pPr>
        <w:pStyle w:val="Caption"/>
        <w:rPr>
          <w:lang w:val="en-US"/>
        </w:rPr>
      </w:pPr>
      <w:r w:rsidRPr="00992D60">
        <w:rPr>
          <w:lang w:val="en-US"/>
        </w:rPr>
        <w:t xml:space="preserve">Figure </w:t>
      </w:r>
      <w:r w:rsidR="00B55153" w:rsidRPr="00992D60">
        <w:rPr>
          <w:lang w:val="en-US"/>
        </w:rPr>
        <w:t>3</w:t>
      </w:r>
      <w:r w:rsidR="00AC164F" w:rsidRPr="00992D60">
        <w:rPr>
          <w:lang w:val="en-US"/>
        </w:rPr>
        <w:t>3</w:t>
      </w:r>
      <w:r w:rsidRPr="00992D60">
        <w:rPr>
          <w:lang w:val="en-US"/>
        </w:rPr>
        <w:t>: Operator work s</w:t>
      </w:r>
      <w:r w:rsidR="00904D96" w:rsidRPr="00992D60">
        <w:rPr>
          <w:lang w:val="en-US"/>
        </w:rPr>
        <w:t>tation</w:t>
      </w:r>
      <w:r w:rsidRPr="00992D60">
        <w:rPr>
          <w:lang w:val="en-US"/>
        </w:rPr>
        <w:t xml:space="preserve"> in </w:t>
      </w:r>
      <w:r w:rsidR="00904D96" w:rsidRPr="00992D60">
        <w:rPr>
          <w:lang w:val="en-US"/>
        </w:rPr>
        <w:t xml:space="preserve">a </w:t>
      </w:r>
      <w:r w:rsidR="00D8747B" w:rsidRPr="00D8747B">
        <w:rPr>
          <w:lang w:val="en-US"/>
        </w:rPr>
        <w:t>v</w:t>
      </w:r>
      <w:r w:rsidR="00904D96" w:rsidRPr="00992D60">
        <w:rPr>
          <w:lang w:val="en-US"/>
        </w:rPr>
        <w:t>an</w:t>
      </w:r>
      <w:r w:rsidRPr="00992D60">
        <w:rPr>
          <w:lang w:val="en-US"/>
        </w:rPr>
        <w:t xml:space="preserve"> (</w:t>
      </w:r>
      <w:r w:rsidR="00EA5E4D" w:rsidRPr="00992D60">
        <w:rPr>
          <w:lang w:val="en-US"/>
        </w:rPr>
        <w:t>Germany</w:t>
      </w:r>
      <w:r w:rsidRPr="00992D60">
        <w:rPr>
          <w:lang w:val="en-US"/>
        </w:rPr>
        <w:t>)</w:t>
      </w:r>
    </w:p>
    <w:p w:rsidR="00130EBB" w:rsidRPr="00130EBB" w:rsidRDefault="006D59FF" w:rsidP="00130EBB">
      <w:pPr>
        <w:pStyle w:val="Caption"/>
      </w:pPr>
      <w:r w:rsidRPr="006D59FF">
        <w:rPr>
          <w:noProof/>
          <w:lang w:eastAsia="da-DK"/>
        </w:rPr>
        <w:lastRenderedPageBreak/>
        <w:drawing>
          <wp:inline distT="0" distB="0" distL="0" distR="0" wp14:anchorId="3F5D22DC" wp14:editId="730F2850">
            <wp:extent cx="4667250" cy="3500754"/>
            <wp:effectExtent l="0" t="0" r="0" b="5080"/>
            <wp:docPr id="63" name="Picture 63" descr="\\Server\run\RKD\RUN_RKD_Laboratorija_Bildes_2018\DSCN1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erver\run\RKD\RUN_RKD_Laboratorija_Bildes_2018\DSCN1911.JPG"/>
                    <pic:cNvPicPr>
                      <a:picLocks noChangeAspect="1" noChangeArrowheads="1"/>
                    </pic:cNvPicPr>
                  </pic:nvPicPr>
                  <pic:blipFill>
                    <a:blip r:embed="rId57" cstate="print">
                      <a:extLst>
                        <a:ext uri="{28A0092B-C50C-407E-A947-70E740481C1C}">
                          <a14:useLocalDpi xmlns:a14="http://schemas.microsoft.com/office/drawing/2010/main"/>
                        </a:ext>
                      </a:extLst>
                    </a:blip>
                    <a:srcRect/>
                    <a:stretch>
                      <a:fillRect/>
                    </a:stretch>
                  </pic:blipFill>
                  <pic:spPr bwMode="auto">
                    <a:xfrm>
                      <a:off x="0" y="0"/>
                      <a:ext cx="4665824" cy="3499685"/>
                    </a:xfrm>
                    <a:prstGeom prst="rect">
                      <a:avLst/>
                    </a:prstGeom>
                    <a:noFill/>
                    <a:ln>
                      <a:noFill/>
                    </a:ln>
                  </pic:spPr>
                </pic:pic>
              </a:graphicData>
            </a:graphic>
          </wp:inline>
        </w:drawing>
      </w:r>
    </w:p>
    <w:p w:rsidR="006D59FF" w:rsidRPr="00992D60" w:rsidRDefault="006D59FF" w:rsidP="006D59FF">
      <w:pPr>
        <w:pStyle w:val="Caption"/>
        <w:rPr>
          <w:lang w:val="en-US"/>
        </w:rPr>
      </w:pPr>
      <w:r w:rsidRPr="00992D60">
        <w:rPr>
          <w:lang w:val="en-US"/>
        </w:rPr>
        <w:t xml:space="preserve">Figure </w:t>
      </w:r>
      <w:r w:rsidR="00BC6300" w:rsidRPr="00992D60">
        <w:rPr>
          <w:lang w:val="en-US"/>
        </w:rPr>
        <w:t>3</w:t>
      </w:r>
      <w:r w:rsidR="00AC164F" w:rsidRPr="00992D60">
        <w:rPr>
          <w:lang w:val="en-US"/>
        </w:rPr>
        <w:t>4</w:t>
      </w:r>
      <w:r w:rsidRPr="00992D60">
        <w:rPr>
          <w:lang w:val="en-US"/>
        </w:rPr>
        <w:t>: Operator working space with two rotatable seats</w:t>
      </w:r>
      <w:r w:rsidR="00DA7DD1" w:rsidRPr="00992D60">
        <w:rPr>
          <w:lang w:val="en-US"/>
        </w:rPr>
        <w:t xml:space="preserve"> </w:t>
      </w:r>
      <w:r w:rsidRPr="00992D60">
        <w:rPr>
          <w:lang w:val="en-US"/>
        </w:rPr>
        <w:t xml:space="preserve">(Latvia) </w:t>
      </w:r>
    </w:p>
    <w:p w:rsidR="00076241" w:rsidRDefault="00E8444F" w:rsidP="00E8444F">
      <w:pPr>
        <w:rPr>
          <w:rStyle w:val="ECCParagraph"/>
        </w:rPr>
      </w:pPr>
      <w:r w:rsidRPr="00E8444F">
        <w:rPr>
          <w:rStyle w:val="ECCParagraph"/>
        </w:rPr>
        <w:t xml:space="preserve">The total number of seats may be five in </w:t>
      </w:r>
      <w:r w:rsidR="00EC22EA">
        <w:rPr>
          <w:rStyle w:val="ECCParagraph"/>
        </w:rPr>
        <w:t>larger</w:t>
      </w:r>
      <w:r w:rsidRPr="00E8444F">
        <w:rPr>
          <w:rStyle w:val="ECCParagraph"/>
        </w:rPr>
        <w:t xml:space="preserve"> vehicles</w:t>
      </w:r>
      <w:r w:rsidR="00EC22EA">
        <w:rPr>
          <w:rStyle w:val="ECCParagraph"/>
        </w:rPr>
        <w:t xml:space="preserve">, </w:t>
      </w:r>
      <w:r w:rsidR="00D8747B">
        <w:rPr>
          <w:rStyle w:val="ECCParagraph"/>
        </w:rPr>
        <w:t xml:space="preserve">such as </w:t>
      </w:r>
      <w:r w:rsidR="00EC22EA">
        <w:rPr>
          <w:rStyle w:val="ECCParagraph"/>
        </w:rPr>
        <w:t>vans (3 in the front and 2 operator seats in the back)</w:t>
      </w:r>
      <w:r w:rsidRPr="00E8444F">
        <w:rPr>
          <w:rStyle w:val="ECCParagraph"/>
        </w:rPr>
        <w:t>. In some countries the operator seat is oriented in the opposite direction of driving and can</w:t>
      </w:r>
      <w:r w:rsidR="005B3C62">
        <w:rPr>
          <w:rStyle w:val="ECCParagraph"/>
        </w:rPr>
        <w:t>not</w:t>
      </w:r>
      <w:r w:rsidRPr="00E8444F">
        <w:rPr>
          <w:rStyle w:val="ECCParagraph"/>
        </w:rPr>
        <w:t xml:space="preserve"> be used while moving, in other countries there is possibility to use such operator seat</w:t>
      </w:r>
      <w:r w:rsidR="00EC22EA">
        <w:rPr>
          <w:rStyle w:val="ECCParagraph"/>
        </w:rPr>
        <w:t>s</w:t>
      </w:r>
      <w:r w:rsidRPr="00E8444F">
        <w:rPr>
          <w:rStyle w:val="ECCParagraph"/>
        </w:rPr>
        <w:t xml:space="preserve"> </w:t>
      </w:r>
      <w:r w:rsidR="00EC22EA">
        <w:rPr>
          <w:rStyle w:val="ECCParagraph"/>
        </w:rPr>
        <w:t>while the car is</w:t>
      </w:r>
      <w:r w:rsidRPr="00E8444F">
        <w:rPr>
          <w:rStyle w:val="ECCParagraph"/>
        </w:rPr>
        <w:t xml:space="preserve"> moving. In the last case the operator seats </w:t>
      </w:r>
      <w:r w:rsidR="00573751">
        <w:rPr>
          <w:rStyle w:val="ECCParagraph"/>
        </w:rPr>
        <w:t>have to be</w:t>
      </w:r>
      <w:r w:rsidR="00573751" w:rsidRPr="00E8444F">
        <w:rPr>
          <w:rStyle w:val="ECCParagraph"/>
        </w:rPr>
        <w:t xml:space="preserve"> </w:t>
      </w:r>
      <w:r w:rsidRPr="00E8444F">
        <w:rPr>
          <w:rStyle w:val="ECCParagraph"/>
        </w:rPr>
        <w:t>equipped with the seat</w:t>
      </w:r>
      <w:r w:rsidR="00573751">
        <w:rPr>
          <w:rStyle w:val="ECCParagraph"/>
        </w:rPr>
        <w:t xml:space="preserve"> </w:t>
      </w:r>
      <w:r w:rsidRPr="00E8444F">
        <w:rPr>
          <w:rStyle w:val="ECCParagraph"/>
        </w:rPr>
        <w:t xml:space="preserve">belts. In some mobile monitoring units (e.g. in Germany) </w:t>
      </w:r>
      <w:r w:rsidR="00573751">
        <w:rPr>
          <w:rStyle w:val="ECCParagraph"/>
        </w:rPr>
        <w:t>even two</w:t>
      </w:r>
      <w:r w:rsidR="00573751" w:rsidRPr="00E8444F">
        <w:rPr>
          <w:rStyle w:val="ECCParagraph"/>
        </w:rPr>
        <w:t xml:space="preserve"> </w:t>
      </w:r>
      <w:r w:rsidRPr="00E8444F">
        <w:rPr>
          <w:rStyle w:val="ECCParagraph"/>
        </w:rPr>
        <w:t>seat</w:t>
      </w:r>
      <w:r w:rsidR="00573751">
        <w:rPr>
          <w:rStyle w:val="ECCParagraph"/>
        </w:rPr>
        <w:t>s</w:t>
      </w:r>
      <w:r w:rsidRPr="00E8444F">
        <w:rPr>
          <w:rStyle w:val="ECCParagraph"/>
        </w:rPr>
        <w:t xml:space="preserve"> can be </w:t>
      </w:r>
      <w:r w:rsidR="00076241">
        <w:rPr>
          <w:rStyle w:val="ECCParagraph"/>
        </w:rPr>
        <w:t>rotated by 360</w:t>
      </w:r>
      <w:r w:rsidR="00573751">
        <w:rPr>
          <w:rStyle w:val="ECCParagraph"/>
        </w:rPr>
        <w:t xml:space="preserve">° (the </w:t>
      </w:r>
      <w:r w:rsidR="00076241">
        <w:rPr>
          <w:rStyle w:val="ECCParagraph"/>
        </w:rPr>
        <w:t>co-</w:t>
      </w:r>
      <w:r w:rsidR="00573751">
        <w:rPr>
          <w:rStyle w:val="ECCParagraph"/>
        </w:rPr>
        <w:t>driver seat and the operator seat in the back)</w:t>
      </w:r>
      <w:r w:rsidR="00076241">
        <w:rPr>
          <w:rStyle w:val="ECCParagraph"/>
        </w:rPr>
        <w:t>. Since the seat in the back is equipped with seat belts the operator can use this seat while the car is moving. However, in this case the seat must face the driving direction or be set to the opposite.</w:t>
      </w:r>
      <w:r w:rsidR="006D59FF">
        <w:rPr>
          <w:rStyle w:val="ECCParagraph"/>
        </w:rPr>
        <w:t xml:space="preserve"> </w:t>
      </w:r>
      <w:r w:rsidR="00DA7DD1">
        <w:rPr>
          <w:rStyle w:val="ECCParagraph"/>
        </w:rPr>
        <w:t>I</w:t>
      </w:r>
      <w:r w:rsidR="00130EBB">
        <w:rPr>
          <w:rStyle w:val="ECCParagraph"/>
        </w:rPr>
        <w:t>n Figure 3</w:t>
      </w:r>
      <w:r w:rsidR="00AC164F">
        <w:rPr>
          <w:rStyle w:val="ECCParagraph"/>
        </w:rPr>
        <w:t>4</w:t>
      </w:r>
      <w:r w:rsidR="00DA7DD1">
        <w:rPr>
          <w:rStyle w:val="ECCParagraph"/>
        </w:rPr>
        <w:t xml:space="preserve"> setup with two rotatable seats (including seat belts) can be seen.</w:t>
      </w:r>
    </w:p>
    <w:p w:rsidR="00E8444F" w:rsidRDefault="00E8444F" w:rsidP="00E8444F">
      <w:pPr>
        <w:rPr>
          <w:rStyle w:val="ECCParagraph"/>
        </w:rPr>
      </w:pPr>
      <w:r w:rsidRPr="00E8444F">
        <w:rPr>
          <w:rStyle w:val="ECCParagraph"/>
        </w:rPr>
        <w:t xml:space="preserve">Some mobile spectrum monitoring units are equipped with an extra monitor with remote connection, so an operator in </w:t>
      </w:r>
      <w:r w:rsidR="00E24B57">
        <w:rPr>
          <w:rStyle w:val="ECCParagraph"/>
        </w:rPr>
        <w:t>larger</w:t>
      </w:r>
      <w:r w:rsidRPr="00E8444F">
        <w:rPr>
          <w:rStyle w:val="ECCParagraph"/>
        </w:rPr>
        <w:t xml:space="preserve"> vehicles</w:t>
      </w:r>
      <w:r w:rsidR="00E24B57">
        <w:rPr>
          <w:rStyle w:val="ECCParagraph"/>
        </w:rPr>
        <w:t xml:space="preserve">, </w:t>
      </w:r>
      <w:r w:rsidR="00D8747B">
        <w:rPr>
          <w:rStyle w:val="ECCParagraph"/>
        </w:rPr>
        <w:t>such as v</w:t>
      </w:r>
      <w:r w:rsidR="00E24B57">
        <w:rPr>
          <w:rStyle w:val="ECCParagraph"/>
        </w:rPr>
        <w:t>ans,</w:t>
      </w:r>
      <w:r w:rsidRPr="00E8444F">
        <w:rPr>
          <w:rStyle w:val="ECCParagraph"/>
        </w:rPr>
        <w:t xml:space="preserve"> can work also from the co-driver seat.</w:t>
      </w:r>
      <w:r>
        <w:rPr>
          <w:rStyle w:val="ECCParagraph"/>
        </w:rPr>
        <w:t xml:space="preserve"> </w:t>
      </w:r>
      <w:r w:rsidRPr="00E8444F">
        <w:rPr>
          <w:rStyle w:val="ECCParagraph"/>
        </w:rPr>
        <w:t xml:space="preserve">Additionally, in some mobile spectrum monitoring units </w:t>
      </w:r>
      <w:r>
        <w:rPr>
          <w:rStyle w:val="ECCParagraph"/>
        </w:rPr>
        <w:t>an</w:t>
      </w:r>
      <w:r w:rsidRPr="00E8444F">
        <w:rPr>
          <w:rStyle w:val="ECCParagraph"/>
        </w:rPr>
        <w:t xml:space="preserve"> operator module can be darkened completely with blackout curtains.</w:t>
      </w:r>
    </w:p>
    <w:p w:rsidR="00E8444F" w:rsidRDefault="00895E14" w:rsidP="00E8444F">
      <w:r>
        <w:rPr>
          <w:rStyle w:val="ECCParagraph"/>
        </w:rPr>
        <w:t xml:space="preserve">Figure </w:t>
      </w:r>
      <w:r w:rsidR="00AC164F">
        <w:rPr>
          <w:rStyle w:val="ECCParagraph"/>
        </w:rPr>
        <w:t xml:space="preserve">35 </w:t>
      </w:r>
      <w:r w:rsidR="00E24B57">
        <w:rPr>
          <w:rStyle w:val="ECCParagraph"/>
        </w:rPr>
        <w:t xml:space="preserve">and </w:t>
      </w:r>
      <w:r w:rsidR="00400A3D" w:rsidRPr="00400A3D">
        <w:rPr>
          <w:rStyle w:val="ECCParagraph"/>
        </w:rPr>
        <w:t xml:space="preserve">Figure </w:t>
      </w:r>
      <w:r w:rsidR="00AC164F">
        <w:rPr>
          <w:rStyle w:val="ECCParagraph"/>
        </w:rPr>
        <w:t xml:space="preserve">36 </w:t>
      </w:r>
      <w:r w:rsidR="00BB0665">
        <w:rPr>
          <w:rStyle w:val="ECCParagraph"/>
        </w:rPr>
        <w:t xml:space="preserve">show </w:t>
      </w:r>
      <w:r w:rsidR="00130EBB">
        <w:rPr>
          <w:rStyle w:val="ECCParagraph"/>
        </w:rPr>
        <w:t>a block diagram</w:t>
      </w:r>
      <w:r w:rsidR="00BD2581">
        <w:rPr>
          <w:rStyle w:val="ECCParagraph"/>
        </w:rPr>
        <w:t xml:space="preserve"> of </w:t>
      </w:r>
      <w:r w:rsidR="00E24B57">
        <w:rPr>
          <w:rStyle w:val="ECCParagraph"/>
        </w:rPr>
        <w:t xml:space="preserve">a </w:t>
      </w:r>
      <w:r w:rsidR="00BB0665">
        <w:rPr>
          <w:rStyle w:val="ECCParagraph"/>
        </w:rPr>
        <w:t xml:space="preserve">construction arrangement of </w:t>
      </w:r>
      <w:r w:rsidR="005B50FF" w:rsidRPr="005B50FF">
        <w:t>the</w:t>
      </w:r>
      <w:r w:rsidR="00E24B57">
        <w:t xml:space="preserve"> car interior including the</w:t>
      </w:r>
      <w:r w:rsidR="005B50FF" w:rsidRPr="005B50FF">
        <w:t xml:space="preserve"> work </w:t>
      </w:r>
      <w:r w:rsidR="00E24B57">
        <w:t>station</w:t>
      </w:r>
      <w:r w:rsidR="00E8444F" w:rsidRPr="00E8444F">
        <w:t>.</w:t>
      </w:r>
    </w:p>
    <w:tbl>
      <w:tblPr>
        <w:tblW w:w="0" w:type="auto"/>
        <w:tblInd w:w="800" w:type="dxa"/>
        <w:tblLook w:val="04A0" w:firstRow="1" w:lastRow="0" w:firstColumn="1" w:lastColumn="0" w:noHBand="0" w:noVBand="1"/>
      </w:tblPr>
      <w:tblGrid>
        <w:gridCol w:w="9055"/>
      </w:tblGrid>
      <w:tr w:rsidR="002423B0" w:rsidTr="002423B0">
        <w:tc>
          <w:tcPr>
            <w:tcW w:w="8067" w:type="dxa"/>
            <w:hideMark/>
          </w:tcPr>
          <w:p w:rsidR="002423B0" w:rsidRPr="00916966" w:rsidRDefault="002423B0">
            <w:pPr>
              <w:pStyle w:val="ECCFiguregraphcentered"/>
              <w:rPr>
                <w:rStyle w:val="ECCParagraph"/>
                <w:noProof/>
                <w:lang w:val="de-DE"/>
              </w:rPr>
            </w:pPr>
            <w:r w:rsidRPr="00916966">
              <w:rPr>
                <w:lang w:val="da-DK" w:eastAsia="da-DK"/>
              </w:rPr>
              <w:lastRenderedPageBreak/>
              <w:drawing>
                <wp:inline distT="0" distB="0" distL="0" distR="0" wp14:anchorId="44373FA7" wp14:editId="1691C89B">
                  <wp:extent cx="5753100" cy="3048000"/>
                  <wp:effectExtent l="0" t="0" r="0" b="0"/>
                  <wp:docPr id="96" name="Рисунок 96" descr="I:\48 FM PT22 Meeting document\Contributions\Hungary\Operator Section 1.jpg"/>
                  <wp:cNvGraphicFramePr/>
                  <a:graphic xmlns:a="http://schemas.openxmlformats.org/drawingml/2006/main">
                    <a:graphicData uri="http://schemas.openxmlformats.org/drawingml/2006/picture">
                      <pic:pic xmlns:pic="http://schemas.openxmlformats.org/drawingml/2006/picture">
                        <pic:nvPicPr>
                          <pic:cNvPr id="96" name="Рисунок 96" descr="I:\48 FM PT22 Meeting document\Contributions\Hungary\Operator Section 1.jpg"/>
                          <pic:cNvPicPr/>
                        </pic:nvPicPr>
                        <pic:blipFill>
                          <a:blip r:embed="rId58">
                            <a:extLst>
                              <a:ext uri="{28A0092B-C50C-407E-A947-70E740481C1C}">
                                <a14:useLocalDpi xmlns:a14="http://schemas.microsoft.com/office/drawing/2010/main"/>
                              </a:ext>
                            </a:extLst>
                          </a:blip>
                          <a:srcRect/>
                          <a:stretch>
                            <a:fillRect/>
                          </a:stretch>
                        </pic:blipFill>
                        <pic:spPr bwMode="auto">
                          <a:xfrm>
                            <a:off x="0" y="0"/>
                            <a:ext cx="5753100" cy="3048000"/>
                          </a:xfrm>
                          <a:prstGeom prst="rect">
                            <a:avLst/>
                          </a:prstGeom>
                          <a:noFill/>
                          <a:ln>
                            <a:noFill/>
                          </a:ln>
                        </pic:spPr>
                      </pic:pic>
                    </a:graphicData>
                  </a:graphic>
                </wp:inline>
              </w:drawing>
            </w:r>
          </w:p>
        </w:tc>
      </w:tr>
    </w:tbl>
    <w:p w:rsidR="002423B0" w:rsidRPr="00992D60" w:rsidRDefault="002423B0" w:rsidP="002423B0">
      <w:pPr>
        <w:pStyle w:val="Caption"/>
        <w:rPr>
          <w:lang w:val="en-US"/>
        </w:rPr>
      </w:pPr>
      <w:r w:rsidRPr="00992D60">
        <w:rPr>
          <w:lang w:val="en-US"/>
        </w:rPr>
        <w:t xml:space="preserve">Figure </w:t>
      </w:r>
      <w:r w:rsidR="00AC164F" w:rsidRPr="00992D60">
        <w:rPr>
          <w:lang w:val="en-US"/>
        </w:rPr>
        <w:t>35</w:t>
      </w:r>
      <w:r w:rsidRPr="00992D60">
        <w:rPr>
          <w:lang w:val="en-US"/>
        </w:rPr>
        <w:t xml:space="preserve">: Block diagram of </w:t>
      </w:r>
      <w:r w:rsidRPr="002423B0">
        <w:rPr>
          <w:rStyle w:val="ECCParagraph"/>
        </w:rPr>
        <w:t xml:space="preserve">construction arrangement of </w:t>
      </w:r>
      <w:r w:rsidRPr="00992D60">
        <w:rPr>
          <w:lang w:val="en-US"/>
        </w:rPr>
        <w:t xml:space="preserve">the </w:t>
      </w:r>
      <w:r w:rsidR="00E24B57" w:rsidRPr="00992D60">
        <w:rPr>
          <w:lang w:val="en-US"/>
        </w:rPr>
        <w:t xml:space="preserve">car interior </w:t>
      </w:r>
      <w:r w:rsidRPr="00992D60">
        <w:rPr>
          <w:lang w:val="en-US"/>
        </w:rPr>
        <w:t>(Hungary)</w:t>
      </w:r>
    </w:p>
    <w:tbl>
      <w:tblPr>
        <w:tblW w:w="0" w:type="auto"/>
        <w:tblInd w:w="800" w:type="dxa"/>
        <w:tblLook w:val="04A0" w:firstRow="1" w:lastRow="0" w:firstColumn="1" w:lastColumn="0" w:noHBand="0" w:noVBand="1"/>
      </w:tblPr>
      <w:tblGrid>
        <w:gridCol w:w="9055"/>
      </w:tblGrid>
      <w:tr w:rsidR="002423B0" w:rsidTr="002423B0">
        <w:tc>
          <w:tcPr>
            <w:tcW w:w="8067" w:type="dxa"/>
            <w:hideMark/>
          </w:tcPr>
          <w:p w:rsidR="002423B0" w:rsidRPr="002423B0" w:rsidRDefault="002423B0">
            <w:pPr>
              <w:pStyle w:val="ECCFiguregraphcentered"/>
              <w:rPr>
                <w:rStyle w:val="ECCParagraph"/>
              </w:rPr>
            </w:pPr>
            <w:r w:rsidRPr="002423B0">
              <w:rPr>
                <w:lang w:val="da-DK" w:eastAsia="da-DK"/>
              </w:rPr>
              <w:drawing>
                <wp:inline distT="0" distB="0" distL="0" distR="0" wp14:anchorId="2DB424F6" wp14:editId="72FACA87">
                  <wp:extent cx="5753100" cy="2438400"/>
                  <wp:effectExtent l="0" t="0" r="0" b="0"/>
                  <wp:docPr id="98" name="Рисунок 98" descr="I:\48 FM PT22 Meeting document\Contributions\Hungary\Operator section 2.jpg"/>
                  <wp:cNvGraphicFramePr/>
                  <a:graphic xmlns:a="http://schemas.openxmlformats.org/drawingml/2006/main">
                    <a:graphicData uri="http://schemas.openxmlformats.org/drawingml/2006/picture">
                      <pic:pic xmlns:pic="http://schemas.openxmlformats.org/drawingml/2006/picture">
                        <pic:nvPicPr>
                          <pic:cNvPr id="98" name="Рисунок 98" descr="I:\48 FM PT22 Meeting document\Contributions\Hungary\Operator section 2.jpg"/>
                          <pic:cNvPicPr/>
                        </pic:nvPicPr>
                        <pic:blipFill>
                          <a:blip r:embed="rId59">
                            <a:extLst>
                              <a:ext uri="{28A0092B-C50C-407E-A947-70E740481C1C}">
                                <a14:useLocalDpi xmlns:a14="http://schemas.microsoft.com/office/drawing/2010/main"/>
                              </a:ext>
                            </a:extLst>
                          </a:blip>
                          <a:srcRect/>
                          <a:stretch>
                            <a:fillRect/>
                          </a:stretch>
                        </pic:blipFill>
                        <pic:spPr bwMode="auto">
                          <a:xfrm>
                            <a:off x="0" y="0"/>
                            <a:ext cx="5753100" cy="2438400"/>
                          </a:xfrm>
                          <a:prstGeom prst="rect">
                            <a:avLst/>
                          </a:prstGeom>
                          <a:noFill/>
                          <a:ln>
                            <a:noFill/>
                          </a:ln>
                        </pic:spPr>
                      </pic:pic>
                    </a:graphicData>
                  </a:graphic>
                </wp:inline>
              </w:drawing>
            </w:r>
          </w:p>
        </w:tc>
      </w:tr>
    </w:tbl>
    <w:p w:rsidR="002423B0" w:rsidRPr="002423B0" w:rsidRDefault="002423B0" w:rsidP="002423B0">
      <w:pPr>
        <w:pStyle w:val="Caption"/>
        <w:rPr>
          <w:rStyle w:val="ECCParagraph"/>
          <w:lang w:val="uk-UA"/>
        </w:rPr>
      </w:pPr>
      <w:r w:rsidRPr="00992D60">
        <w:rPr>
          <w:lang w:val="en-US"/>
        </w:rPr>
        <w:t xml:space="preserve">Figure </w:t>
      </w:r>
      <w:r w:rsidR="00AC164F" w:rsidRPr="00992D60">
        <w:rPr>
          <w:lang w:val="en-US"/>
        </w:rPr>
        <w:t>36</w:t>
      </w:r>
      <w:r w:rsidRPr="00992D60">
        <w:rPr>
          <w:lang w:val="en-US"/>
        </w:rPr>
        <w:t>: Block diagram of the equipment packing (Hungary)</w:t>
      </w:r>
    </w:p>
    <w:p w:rsidR="00594DFA" w:rsidRPr="00594DFA" w:rsidRDefault="00594DFA" w:rsidP="00537BA8">
      <w:pPr>
        <w:rPr>
          <w:rStyle w:val="ECCParagraph"/>
        </w:rPr>
      </w:pPr>
      <w:r w:rsidRPr="00594DFA">
        <w:rPr>
          <w:rStyle w:val="ECCParagraph"/>
        </w:rPr>
        <w:t>The block diagram of general</w:t>
      </w:r>
      <w:r w:rsidR="005B3C62">
        <w:rPr>
          <w:rStyle w:val="ECCParagraph"/>
        </w:rPr>
        <w:t xml:space="preserve"> </w:t>
      </w:r>
      <w:r w:rsidRPr="00594DFA">
        <w:rPr>
          <w:rStyle w:val="ECCParagraph"/>
        </w:rPr>
        <w:t>purpose mobile spectrum monitoring unit MKMS2014</w:t>
      </w:r>
      <w:r w:rsidR="001D3185">
        <w:rPr>
          <w:rStyle w:val="ECCParagraph"/>
        </w:rPr>
        <w:t xml:space="preserve"> </w:t>
      </w:r>
      <w:r w:rsidR="001D3185" w:rsidRPr="001D3185">
        <w:rPr>
          <w:rStyle w:val="ECCParagraph"/>
        </w:rPr>
        <w:t>design</w:t>
      </w:r>
      <w:r w:rsidR="00BD2581">
        <w:rPr>
          <w:rStyle w:val="ECCParagraph"/>
        </w:rPr>
        <w:t xml:space="preserve"> (Montenegro) is shown in Figure </w:t>
      </w:r>
      <w:r w:rsidR="00AC164F">
        <w:rPr>
          <w:rStyle w:val="ECCParagraph"/>
        </w:rPr>
        <w:t>37</w:t>
      </w:r>
      <w:r w:rsidR="00BD2581">
        <w:rPr>
          <w:rStyle w:val="ECCParagraph"/>
        </w:rPr>
        <w:t>.</w:t>
      </w:r>
    </w:p>
    <w:p w:rsidR="00594DFA" w:rsidRDefault="00594DFA" w:rsidP="00C11702">
      <w:pPr>
        <w:rPr>
          <w:rStyle w:val="ECCParagraph"/>
        </w:rPr>
      </w:pPr>
    </w:p>
    <w:p w:rsidR="007679BF" w:rsidRPr="00594DFA" w:rsidRDefault="007679BF" w:rsidP="00C11702">
      <w:pPr>
        <w:rPr>
          <w:rStyle w:val="ECCParagraph"/>
        </w:rPr>
      </w:pPr>
    </w:p>
    <w:p w:rsidR="00594DFA" w:rsidRDefault="00594DFA" w:rsidP="00C84AFE">
      <w:pPr>
        <w:pStyle w:val="ECCFiguregraphcentered"/>
        <w:rPr>
          <w:rStyle w:val="ECCParagraph"/>
        </w:rPr>
      </w:pPr>
      <w:r w:rsidRPr="00594DFA">
        <w:rPr>
          <w:rStyle w:val="ECCParagraph"/>
        </w:rPr>
        <w:lastRenderedPageBreak/>
        <w:t xml:space="preserve"> </w:t>
      </w:r>
      <w:r w:rsidRPr="00594DFA">
        <w:rPr>
          <w:lang w:val="da-DK" w:eastAsia="da-DK"/>
        </w:rPr>
        <w:drawing>
          <wp:inline distT="0" distB="0" distL="0" distR="0" wp14:anchorId="1A38A318" wp14:editId="09D5818D">
            <wp:extent cx="5931308" cy="8382000"/>
            <wp:effectExtent l="0" t="0" r="0" b="0"/>
            <wp:docPr id="28" name="Рисунок 12" descr="I:\48 FM PT22 Meeting document\Contributions\Montenegro\MKMS2014_drawing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48 FM PT22 Meeting document\Contributions\Montenegro\MKMS2014_drawing (2).jpg"/>
                    <pic:cNvPicPr>
                      <a:picLocks noChangeAspect="1" noChangeArrowheads="1"/>
                    </pic:cNvPicPr>
                  </pic:nvPicPr>
                  <pic:blipFill>
                    <a:blip r:embed="rId60" cstate="print">
                      <a:extLst>
                        <a:ext uri="{28A0092B-C50C-407E-A947-70E740481C1C}">
                          <a14:useLocalDpi xmlns:a14="http://schemas.microsoft.com/office/drawing/2010/main"/>
                        </a:ext>
                      </a:extLst>
                    </a:blip>
                    <a:srcRect/>
                    <a:stretch>
                      <a:fillRect/>
                    </a:stretch>
                  </pic:blipFill>
                  <pic:spPr bwMode="auto">
                    <a:xfrm>
                      <a:off x="0" y="0"/>
                      <a:ext cx="5936908" cy="8389913"/>
                    </a:xfrm>
                    <a:prstGeom prst="rect">
                      <a:avLst/>
                    </a:prstGeom>
                    <a:noFill/>
                    <a:ln>
                      <a:noFill/>
                    </a:ln>
                  </pic:spPr>
                </pic:pic>
              </a:graphicData>
            </a:graphic>
          </wp:inline>
        </w:drawing>
      </w:r>
    </w:p>
    <w:p w:rsidR="00C11702" w:rsidRPr="00992D60" w:rsidRDefault="00C11702" w:rsidP="00C11702">
      <w:pPr>
        <w:pStyle w:val="Caption"/>
        <w:rPr>
          <w:lang w:val="en-US"/>
        </w:rPr>
      </w:pPr>
      <w:bookmarkStart w:id="81" w:name="_Ref493711130"/>
      <w:r w:rsidRPr="00C11702">
        <w:rPr>
          <w:lang w:val="en-GB"/>
        </w:rPr>
        <w:t xml:space="preserve">Figure </w:t>
      </w:r>
      <w:bookmarkEnd w:id="81"/>
      <w:r w:rsidR="00AC164F" w:rsidRPr="00992D60">
        <w:rPr>
          <w:lang w:val="en-US"/>
        </w:rPr>
        <w:t>37</w:t>
      </w:r>
      <w:r w:rsidRPr="00C11702">
        <w:rPr>
          <w:lang w:val="en-GB"/>
        </w:rPr>
        <w:t>: Block diagram of general</w:t>
      </w:r>
      <w:r w:rsidR="005B3C62" w:rsidRPr="005B3C62">
        <w:rPr>
          <w:lang w:val="en-US"/>
        </w:rPr>
        <w:t xml:space="preserve"> </w:t>
      </w:r>
      <w:r w:rsidRPr="00C11702">
        <w:rPr>
          <w:lang w:val="en-GB"/>
        </w:rPr>
        <w:t xml:space="preserve">purpose mobile monitoring unit </w:t>
      </w:r>
      <w:r w:rsidR="003C3A9B" w:rsidRPr="00992D60">
        <w:rPr>
          <w:lang w:val="en-US"/>
        </w:rPr>
        <w:t>(Montenegro)</w:t>
      </w:r>
    </w:p>
    <w:p w:rsidR="00857707" w:rsidRPr="00857707" w:rsidRDefault="00857707" w:rsidP="00857707">
      <w:pPr>
        <w:pStyle w:val="Heading2"/>
        <w:rPr>
          <w:rStyle w:val="ECCParagraph"/>
        </w:rPr>
      </w:pPr>
      <w:bookmarkStart w:id="82" w:name="_Toc339777"/>
      <w:r>
        <w:rPr>
          <w:rStyle w:val="ECCParagraph"/>
        </w:rPr>
        <w:lastRenderedPageBreak/>
        <w:t>Air conditioning</w:t>
      </w:r>
      <w:bookmarkEnd w:id="82"/>
    </w:p>
    <w:p w:rsidR="00857707" w:rsidRPr="00857707" w:rsidRDefault="00857707" w:rsidP="00857707">
      <w:pPr>
        <w:rPr>
          <w:rStyle w:val="ECCParagraph"/>
        </w:rPr>
      </w:pPr>
      <w:r w:rsidRPr="00857707">
        <w:rPr>
          <w:rStyle w:val="ECCParagraph"/>
        </w:rPr>
        <w:t>In general, the conditioning in</w:t>
      </w:r>
      <w:r w:rsidR="004402AA">
        <w:rPr>
          <w:rStyle w:val="ECCParagraph"/>
        </w:rPr>
        <w:t>side</w:t>
      </w:r>
      <w:r w:rsidRPr="00857707">
        <w:rPr>
          <w:rStyle w:val="ECCParagraph"/>
        </w:rPr>
        <w:t xml:space="preserve"> the vehicle</w:t>
      </w:r>
      <w:r w:rsidR="004402AA">
        <w:rPr>
          <w:rStyle w:val="ECCParagraph"/>
        </w:rPr>
        <w:t>s</w:t>
      </w:r>
      <w:r w:rsidRPr="00857707">
        <w:rPr>
          <w:rStyle w:val="ECCParagraph"/>
        </w:rPr>
        <w:t xml:space="preserve"> depends on the</w:t>
      </w:r>
      <w:r w:rsidR="004402AA">
        <w:rPr>
          <w:rStyle w:val="ECCParagraph"/>
        </w:rPr>
        <w:t>ir</w:t>
      </w:r>
      <w:r w:rsidRPr="00857707">
        <w:rPr>
          <w:rStyle w:val="ECCParagraph"/>
        </w:rPr>
        <w:t xml:space="preserve"> size and type</w:t>
      </w:r>
      <w:r w:rsidR="001F0378">
        <w:rPr>
          <w:rStyle w:val="ECCParagraph"/>
        </w:rPr>
        <w:t>, as well on the typical weather conditions in the country</w:t>
      </w:r>
      <w:r w:rsidR="00D63FDC">
        <w:rPr>
          <w:rStyle w:val="ECCParagraph"/>
        </w:rPr>
        <w:t xml:space="preserve">. </w:t>
      </w:r>
      <w:r w:rsidRPr="00857707">
        <w:rPr>
          <w:rStyle w:val="ECCParagraph"/>
        </w:rPr>
        <w:t xml:space="preserve">In </w:t>
      </w:r>
      <w:r w:rsidR="001F0378">
        <w:rPr>
          <w:rStyle w:val="ECCParagraph"/>
        </w:rPr>
        <w:t>smaller</w:t>
      </w:r>
      <w:r w:rsidRPr="00857707">
        <w:rPr>
          <w:rStyle w:val="ECCParagraph"/>
        </w:rPr>
        <w:t xml:space="preserve"> vehicle</w:t>
      </w:r>
      <w:r w:rsidR="001F0378">
        <w:rPr>
          <w:rStyle w:val="ECCParagraph"/>
        </w:rPr>
        <w:t>s</w:t>
      </w:r>
      <w:r w:rsidRPr="00857707">
        <w:rPr>
          <w:rStyle w:val="ECCParagraph"/>
        </w:rPr>
        <w:t xml:space="preserve">, for example </w:t>
      </w:r>
      <w:r w:rsidR="004402AA" w:rsidRPr="004402AA">
        <w:rPr>
          <w:rStyle w:val="ECCParagraph"/>
        </w:rPr>
        <w:t>in passenger cars</w:t>
      </w:r>
      <w:r w:rsidRPr="00857707">
        <w:rPr>
          <w:rStyle w:val="ECCParagraph"/>
        </w:rPr>
        <w:t xml:space="preserve"> original climate-control and conditioning system of the vehicle is used.</w:t>
      </w:r>
      <w:r w:rsidR="00D63FDC">
        <w:rPr>
          <w:rStyle w:val="ECCParagraph"/>
        </w:rPr>
        <w:t xml:space="preserve"> This can be done, since these cars are of that size, that there is only a limited space to install head producing equipment and between the driver</w:t>
      </w:r>
      <w:r w:rsidR="00EC2FEA">
        <w:rPr>
          <w:rStyle w:val="ECCParagraph"/>
        </w:rPr>
        <w:t>'</w:t>
      </w:r>
      <w:r w:rsidR="00D63FDC">
        <w:rPr>
          <w:rStyle w:val="ECCParagraph"/>
        </w:rPr>
        <w:t>s compartment and the back part of the vehicle are no integrated walls.</w:t>
      </w:r>
    </w:p>
    <w:p w:rsidR="00857707" w:rsidRPr="00857707" w:rsidRDefault="00D63FDC" w:rsidP="00857707">
      <w:pPr>
        <w:rPr>
          <w:rStyle w:val="ECCParagraph"/>
        </w:rPr>
      </w:pPr>
      <w:r>
        <w:rPr>
          <w:rStyle w:val="ECCParagraph"/>
        </w:rPr>
        <w:t xml:space="preserve">This situation is different in larger vehicles </w:t>
      </w:r>
      <w:r w:rsidR="00D8747B">
        <w:rPr>
          <w:rStyle w:val="ECCParagraph"/>
        </w:rPr>
        <w:t>such as v</w:t>
      </w:r>
      <w:r>
        <w:rPr>
          <w:rStyle w:val="ECCParagraph"/>
        </w:rPr>
        <w:t xml:space="preserve">ans. Here in the back part of the car a lot of heat producing equipment is installed. If, in addition an integrated wall separates the driving compartment and the operators area in the back of the vehicle a ventilation concept is necessary. In some cases a ventilation tube system is </w:t>
      </w:r>
      <w:r w:rsidR="00D8747B">
        <w:rPr>
          <w:rStyle w:val="ECCParagraph"/>
        </w:rPr>
        <w:t>sufficient;</w:t>
      </w:r>
      <w:r>
        <w:rPr>
          <w:rStyle w:val="ECCParagraph"/>
        </w:rPr>
        <w:t xml:space="preserve"> </w:t>
      </w:r>
      <w:r w:rsidR="00AC3B6C">
        <w:rPr>
          <w:rStyle w:val="ECCParagraph"/>
        </w:rPr>
        <w:t xml:space="preserve">in other cases </w:t>
      </w:r>
      <w:r w:rsidR="00857707" w:rsidRPr="00857707">
        <w:rPr>
          <w:rStyle w:val="ECCParagraph"/>
        </w:rPr>
        <w:t xml:space="preserve">in the </w:t>
      </w:r>
      <w:r w:rsidR="00AC3B6C">
        <w:rPr>
          <w:rStyle w:val="ECCParagraph"/>
        </w:rPr>
        <w:t>operator</w:t>
      </w:r>
      <w:r w:rsidR="00AC3B6C" w:rsidRPr="00857707">
        <w:rPr>
          <w:rStyle w:val="ECCParagraph"/>
        </w:rPr>
        <w:t xml:space="preserve"> </w:t>
      </w:r>
      <w:r w:rsidR="00857707" w:rsidRPr="00857707">
        <w:rPr>
          <w:rStyle w:val="ECCParagraph"/>
        </w:rPr>
        <w:t xml:space="preserve">module self-independent extra cooling/heating system is used. </w:t>
      </w:r>
    </w:p>
    <w:p w:rsidR="00857707" w:rsidRPr="00857707" w:rsidRDefault="00857707" w:rsidP="00857707">
      <w:pPr>
        <w:pStyle w:val="Heading2"/>
        <w:rPr>
          <w:rStyle w:val="ECCParagraph"/>
        </w:rPr>
      </w:pPr>
      <w:bookmarkStart w:id="83" w:name="_Toc339778"/>
      <w:r w:rsidRPr="00857707">
        <w:rPr>
          <w:rStyle w:val="ECCParagraph"/>
        </w:rPr>
        <w:t>Vehicles design features</w:t>
      </w:r>
      <w:bookmarkEnd w:id="83"/>
    </w:p>
    <w:p w:rsidR="00857707" w:rsidRDefault="0009756E" w:rsidP="00857707">
      <w:r>
        <w:t>If</w:t>
      </w:r>
      <w:r w:rsidR="00857707" w:rsidRPr="00857707">
        <w:t xml:space="preserve"> mobile spectrum monitoring units</w:t>
      </w:r>
      <w:r>
        <w:t xml:space="preserve"> are of a certain height, </w:t>
      </w:r>
      <w:r w:rsidR="00D8747B">
        <w:t>such as</w:t>
      </w:r>
      <w:r>
        <w:t xml:space="preserve"> </w:t>
      </w:r>
      <w:r w:rsidR="00857707" w:rsidRPr="00857707">
        <w:rPr>
          <w:rStyle w:val="ECCParagraph"/>
        </w:rPr>
        <w:t xml:space="preserve">heavy-duty utility vans, minibuses, buses </w:t>
      </w:r>
      <w:r>
        <w:rPr>
          <w:rStyle w:val="ECCParagraph"/>
        </w:rPr>
        <w:t>or</w:t>
      </w:r>
      <w:r w:rsidRPr="00857707">
        <w:rPr>
          <w:rStyle w:val="ECCParagraph"/>
        </w:rPr>
        <w:t xml:space="preserve"> </w:t>
      </w:r>
      <w:r w:rsidR="00924837">
        <w:rPr>
          <w:rStyle w:val="ECCParagraph"/>
        </w:rPr>
        <w:t xml:space="preserve">light </w:t>
      </w:r>
      <w:r w:rsidR="00857707" w:rsidRPr="00857707">
        <w:rPr>
          <w:rStyle w:val="ECCParagraph"/>
        </w:rPr>
        <w:t xml:space="preserve">trucks, </w:t>
      </w:r>
      <w:r>
        <w:rPr>
          <w:rStyle w:val="ECCParagraph"/>
        </w:rPr>
        <w:t>a</w:t>
      </w:r>
      <w:r w:rsidR="00C2004F">
        <w:rPr>
          <w:rStyle w:val="ECCParagraph"/>
        </w:rPr>
        <w:t xml:space="preserve"> </w:t>
      </w:r>
      <w:r w:rsidR="008C3801">
        <w:rPr>
          <w:rStyle w:val="ECCParagraph"/>
        </w:rPr>
        <w:t xml:space="preserve">ladder </w:t>
      </w:r>
      <w:r>
        <w:rPr>
          <w:rStyle w:val="ECCParagraph"/>
        </w:rPr>
        <w:t xml:space="preserve">should be </w:t>
      </w:r>
      <w:r w:rsidR="008C3801">
        <w:rPr>
          <w:rStyle w:val="ECCParagraph"/>
        </w:rPr>
        <w:t>used</w:t>
      </w:r>
      <w:r w:rsidR="00B7000E">
        <w:rPr>
          <w:rStyle w:val="ECCParagraph"/>
        </w:rPr>
        <w:t xml:space="preserve"> to fulfil work on the vehicles roof</w:t>
      </w:r>
      <w:r w:rsidR="008C3801">
        <w:rPr>
          <w:rStyle w:val="ECCParagraph"/>
        </w:rPr>
        <w:t xml:space="preserve">. </w:t>
      </w:r>
      <w:r w:rsidR="00C2004F">
        <w:rPr>
          <w:rStyle w:val="ECCParagraph"/>
        </w:rPr>
        <w:t xml:space="preserve">This can either be a portable and extendable version that is stored in the trunk of the car or a ladder that </w:t>
      </w:r>
      <w:r w:rsidR="008C3801">
        <w:rPr>
          <w:rStyle w:val="ECCParagraph"/>
        </w:rPr>
        <w:t xml:space="preserve">is </w:t>
      </w:r>
      <w:r w:rsidR="00C2004F">
        <w:rPr>
          <w:rStyle w:val="ECCParagraph"/>
        </w:rPr>
        <w:t xml:space="preserve">fixed </w:t>
      </w:r>
      <w:r w:rsidR="008C3801">
        <w:rPr>
          <w:rStyle w:val="ECCParagraph"/>
        </w:rPr>
        <w:t>mounted on b</w:t>
      </w:r>
      <w:r w:rsidR="00B7000E">
        <w:rPr>
          <w:rStyle w:val="ECCParagraph"/>
        </w:rPr>
        <w:t>ack side of the vehicle (</w:t>
      </w:r>
      <w:r w:rsidR="008C3801">
        <w:rPr>
          <w:rStyle w:val="ECCParagraph"/>
        </w:rPr>
        <w:t xml:space="preserve">Figure </w:t>
      </w:r>
      <w:r w:rsidR="00EC2FEA">
        <w:rPr>
          <w:rStyle w:val="ECCParagraph"/>
        </w:rPr>
        <w:t>3</w:t>
      </w:r>
      <w:r w:rsidR="00AC164F">
        <w:rPr>
          <w:rStyle w:val="ECCParagraph"/>
        </w:rPr>
        <w:t>8</w:t>
      </w:r>
      <w:r w:rsidR="00EC2FEA">
        <w:rPr>
          <w:rStyle w:val="ECCParagraph"/>
        </w:rPr>
        <w:t>).</w:t>
      </w:r>
    </w:p>
    <w:p w:rsidR="0030551F" w:rsidRDefault="0030551F" w:rsidP="00857707"/>
    <w:p w:rsidR="002037C8" w:rsidRDefault="002037C8" w:rsidP="00916966">
      <w:pPr>
        <w:pStyle w:val="ECCFiguregraphcentered"/>
      </w:pPr>
      <w:r w:rsidRPr="002037C8">
        <w:rPr>
          <w:lang w:val="da-DK" w:eastAsia="da-DK"/>
        </w:rPr>
        <w:drawing>
          <wp:inline distT="0" distB="0" distL="0" distR="0" wp14:anchorId="130779F3" wp14:editId="20DE0B43">
            <wp:extent cx="5149849" cy="3600450"/>
            <wp:effectExtent l="0" t="0" r="0" b="0"/>
            <wp:docPr id="294" name="Grafik 294" descr="C:\Users\511-9\Desktop\FM22#50\Montenegro pictures\Figure 36 - Portable ladder, mounted on back side of the vehicle (Monteneg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511-9\Desktop\FM22#50\Montenegro pictures\Figure 36 - Portable ladder, mounted on back side of the vehicle (Montenegro).jpg"/>
                    <pic:cNvPicPr>
                      <a:picLocks noChangeAspect="1" noChangeArrowheads="1"/>
                    </pic:cNvPicPr>
                  </pic:nvPicPr>
                  <pic:blipFill rotWithShape="1">
                    <a:blip r:embed="rId61" cstate="print">
                      <a:extLst>
                        <a:ext uri="{28A0092B-C50C-407E-A947-70E740481C1C}">
                          <a14:useLocalDpi xmlns:a14="http://schemas.microsoft.com/office/drawing/2010/main"/>
                        </a:ext>
                      </a:extLst>
                    </a:blip>
                    <a:srcRect/>
                    <a:stretch/>
                  </pic:blipFill>
                  <pic:spPr bwMode="auto">
                    <a:xfrm>
                      <a:off x="0" y="0"/>
                      <a:ext cx="5149789" cy="3600408"/>
                    </a:xfrm>
                    <a:prstGeom prst="rect">
                      <a:avLst/>
                    </a:prstGeom>
                    <a:noFill/>
                    <a:ln>
                      <a:noFill/>
                    </a:ln>
                    <a:extLst>
                      <a:ext uri="{53640926-AAD7-44D8-BBD7-CCE9431645EC}">
                        <a14:shadowObscured xmlns:a14="http://schemas.microsoft.com/office/drawing/2010/main"/>
                      </a:ext>
                    </a:extLst>
                  </pic:spPr>
                </pic:pic>
              </a:graphicData>
            </a:graphic>
          </wp:inline>
        </w:drawing>
      </w:r>
    </w:p>
    <w:p w:rsidR="0030551F" w:rsidRDefault="0030551F" w:rsidP="0030551F">
      <w:pPr>
        <w:pStyle w:val="Caption"/>
        <w:rPr>
          <w:rStyle w:val="ECCParagraph"/>
        </w:rPr>
      </w:pPr>
      <w:r w:rsidRPr="00992D60">
        <w:rPr>
          <w:lang w:val="en-US"/>
        </w:rPr>
        <w:t xml:space="preserve">Figure </w:t>
      </w:r>
      <w:r w:rsidR="00EC2FEA" w:rsidRPr="00992D60">
        <w:rPr>
          <w:lang w:val="en-US"/>
        </w:rPr>
        <w:t>3</w:t>
      </w:r>
      <w:r w:rsidR="00AC164F" w:rsidRPr="00992D60">
        <w:rPr>
          <w:lang w:val="en-US"/>
        </w:rPr>
        <w:t>8</w:t>
      </w:r>
      <w:r w:rsidRPr="00992D60">
        <w:rPr>
          <w:lang w:val="en-US"/>
        </w:rPr>
        <w:t xml:space="preserve">: </w:t>
      </w:r>
      <w:r>
        <w:rPr>
          <w:rStyle w:val="ECCParagraph"/>
        </w:rPr>
        <w:t>P</w:t>
      </w:r>
      <w:r w:rsidRPr="0030551F">
        <w:rPr>
          <w:rStyle w:val="ECCParagraph"/>
        </w:rPr>
        <w:t>ortable ladder</w:t>
      </w:r>
      <w:r>
        <w:rPr>
          <w:rStyle w:val="ECCParagraph"/>
        </w:rPr>
        <w:t>,</w:t>
      </w:r>
      <w:r w:rsidRPr="0030551F">
        <w:rPr>
          <w:rStyle w:val="ECCParagraph"/>
        </w:rPr>
        <w:t xml:space="preserve"> mounted on back side of the vehicle (</w:t>
      </w:r>
      <w:r>
        <w:rPr>
          <w:rStyle w:val="ECCParagraph"/>
        </w:rPr>
        <w:t>Montenegro</w:t>
      </w:r>
      <w:r w:rsidRPr="0030551F">
        <w:rPr>
          <w:rStyle w:val="ECCParagraph"/>
        </w:rPr>
        <w:t>)</w:t>
      </w:r>
    </w:p>
    <w:p w:rsidR="008F40AE" w:rsidRPr="008F40AE" w:rsidRDefault="008F40AE" w:rsidP="008F40AE">
      <w:pPr>
        <w:rPr>
          <w:lang w:val="uk-UA"/>
        </w:rPr>
      </w:pPr>
    </w:p>
    <w:p w:rsidR="00594DFA" w:rsidRPr="0030551F" w:rsidRDefault="00594DFA" w:rsidP="00594DFA">
      <w:pPr>
        <w:rPr>
          <w:rStyle w:val="ECCParagraph"/>
          <w:lang w:val="uk-UA"/>
        </w:rPr>
      </w:pPr>
    </w:p>
    <w:p w:rsidR="00594DFA" w:rsidRPr="00594DFA" w:rsidRDefault="00594DFA" w:rsidP="00C84AFE">
      <w:pPr>
        <w:pStyle w:val="Heading1"/>
        <w:rPr>
          <w:rStyle w:val="ECCParagraph"/>
        </w:rPr>
      </w:pPr>
      <w:bookmarkStart w:id="84" w:name="_Toc339779"/>
      <w:r w:rsidRPr="00594DFA">
        <w:rPr>
          <w:rStyle w:val="ECCParagraph"/>
        </w:rPr>
        <w:lastRenderedPageBreak/>
        <w:t>OTHER ISSUES</w:t>
      </w:r>
      <w:bookmarkEnd w:id="84"/>
    </w:p>
    <w:p w:rsidR="00594DFA" w:rsidRPr="00594DFA" w:rsidRDefault="00B63CA0" w:rsidP="00C84AFE">
      <w:pPr>
        <w:pStyle w:val="Heading2"/>
        <w:rPr>
          <w:rStyle w:val="ECCParagraph"/>
        </w:rPr>
      </w:pPr>
      <w:bookmarkStart w:id="85" w:name="_Toc339780"/>
      <w:r>
        <w:rPr>
          <w:rStyle w:val="ECCParagraph"/>
        </w:rPr>
        <w:t>R</w:t>
      </w:r>
      <w:r w:rsidR="00594DFA" w:rsidRPr="00594DFA">
        <w:rPr>
          <w:rStyle w:val="ECCParagraph"/>
        </w:rPr>
        <w:t>egistration of the vehicles</w:t>
      </w:r>
      <w:r w:rsidR="003C378D">
        <w:rPr>
          <w:rStyle w:val="ECCParagraph"/>
        </w:rPr>
        <w:t>, r</w:t>
      </w:r>
      <w:r w:rsidR="0070216E">
        <w:rPr>
          <w:rStyle w:val="ECCParagraph"/>
        </w:rPr>
        <w:t>ule-books and instruction manuals</w:t>
      </w:r>
      <w:bookmarkEnd w:id="85"/>
    </w:p>
    <w:p w:rsidR="00594DFA" w:rsidRPr="00594DFA" w:rsidRDefault="00594DFA" w:rsidP="00594DFA">
      <w:pPr>
        <w:rPr>
          <w:rStyle w:val="ECCParagraph"/>
        </w:rPr>
      </w:pPr>
      <w:r w:rsidRPr="00594DFA">
        <w:rPr>
          <w:rStyle w:val="ECCParagraph"/>
        </w:rPr>
        <w:t>In the majority</w:t>
      </w:r>
      <w:r w:rsidR="0084085C">
        <w:rPr>
          <w:rStyle w:val="ECCParagraph"/>
        </w:rPr>
        <w:t xml:space="preserve"> of</w:t>
      </w:r>
      <w:r w:rsidRPr="00594DFA">
        <w:rPr>
          <w:rStyle w:val="ECCParagraph"/>
        </w:rPr>
        <w:t xml:space="preserve"> CEPT countries</w:t>
      </w:r>
      <w:r w:rsidR="0084085C">
        <w:rPr>
          <w:rStyle w:val="ECCParagraph"/>
        </w:rPr>
        <w:t xml:space="preserve"> the</w:t>
      </w:r>
      <w:r w:rsidRPr="00594DFA">
        <w:rPr>
          <w:rStyle w:val="ECCParagraph"/>
        </w:rPr>
        <w:t xml:space="preserve"> vehicles are registered as working vehicle</w:t>
      </w:r>
      <w:r w:rsidR="0084085C">
        <w:rPr>
          <w:rStyle w:val="ECCParagraph"/>
        </w:rPr>
        <w:t>s</w:t>
      </w:r>
      <w:r w:rsidR="00C007ED">
        <w:rPr>
          <w:rStyle w:val="ECCParagraph"/>
        </w:rPr>
        <w:t>. Since the total weight is less than 3.</w:t>
      </w:r>
      <w:r w:rsidR="003600BF">
        <w:rPr>
          <w:rStyle w:val="ECCParagraph"/>
        </w:rPr>
        <w:t>5 ton</w:t>
      </w:r>
      <w:r w:rsidR="00C007ED">
        <w:rPr>
          <w:rStyle w:val="ECCParagraph"/>
        </w:rPr>
        <w:t xml:space="preserve">s </w:t>
      </w:r>
      <w:r w:rsidRPr="00594DFA">
        <w:rPr>
          <w:rStyle w:val="ECCParagraph"/>
        </w:rPr>
        <w:t xml:space="preserve">the driving license of </w:t>
      </w:r>
      <w:r w:rsidR="00C007ED">
        <w:rPr>
          <w:rStyle w:val="ECCParagraph"/>
        </w:rPr>
        <w:t xml:space="preserve">class </w:t>
      </w:r>
      <w:r w:rsidRPr="00594DFA">
        <w:rPr>
          <w:rStyle w:val="ECCParagraph"/>
        </w:rPr>
        <w:t xml:space="preserve">B (or D1 category in Switzerland) is required to drive </w:t>
      </w:r>
      <w:r w:rsidR="00C007ED">
        <w:rPr>
          <w:rStyle w:val="ECCParagraph"/>
        </w:rPr>
        <w:t>the monitoring unit</w:t>
      </w:r>
      <w:r w:rsidR="00370A72">
        <w:rPr>
          <w:rStyle w:val="ECCParagraph"/>
        </w:rPr>
        <w:t>.</w:t>
      </w:r>
    </w:p>
    <w:p w:rsidR="00594DFA" w:rsidRPr="00594DFA" w:rsidRDefault="00C007ED" w:rsidP="00594DFA">
      <w:pPr>
        <w:rPr>
          <w:rStyle w:val="ECCParagraph"/>
        </w:rPr>
      </w:pPr>
      <w:r>
        <w:rPr>
          <w:rStyle w:val="ECCParagraph"/>
        </w:rPr>
        <w:t>R</w:t>
      </w:r>
      <w:r w:rsidR="00594DFA" w:rsidRPr="00594DFA">
        <w:rPr>
          <w:rStyle w:val="ECCParagraph"/>
        </w:rPr>
        <w:t>ule-books and instruction manual</w:t>
      </w:r>
      <w:r w:rsidR="0084085C">
        <w:rPr>
          <w:rStyle w:val="ECCParagraph"/>
        </w:rPr>
        <w:t>s</w:t>
      </w:r>
      <w:r w:rsidR="00594DFA" w:rsidRPr="00594DFA">
        <w:rPr>
          <w:rStyle w:val="ECCParagraph"/>
        </w:rPr>
        <w:t xml:space="preserve"> are developed</w:t>
      </w:r>
      <w:r w:rsidR="00DB76C7">
        <w:rPr>
          <w:rStyle w:val="ECCParagraph"/>
        </w:rPr>
        <w:t xml:space="preserve"> </w:t>
      </w:r>
      <w:r w:rsidR="00594DFA" w:rsidRPr="00594DFA">
        <w:rPr>
          <w:rStyle w:val="ECCParagraph"/>
        </w:rPr>
        <w:t>for all mobile spectrum monitoring units. Manufacturer’s operational and service manuals are used for all measuring, monitoring and DF equipment. Documents for operation of the mobile spectrum monitoring units are the same as the as those for the fixed monitoring stations.</w:t>
      </w:r>
    </w:p>
    <w:p w:rsidR="00594DFA" w:rsidRPr="00594DFA" w:rsidRDefault="00594DFA" w:rsidP="00537BA8">
      <w:pPr>
        <w:rPr>
          <w:rStyle w:val="ECCParagraph"/>
        </w:rPr>
      </w:pPr>
      <w:r w:rsidRPr="00594DFA">
        <w:rPr>
          <w:rStyle w:val="ECCParagraph"/>
        </w:rPr>
        <w:t xml:space="preserve">In some countries on the vehicles, used in mobile spectrum monitoring units, company name is printed on back </w:t>
      </w:r>
      <w:r w:rsidR="00454953">
        <w:rPr>
          <w:rStyle w:val="ECCParagraph"/>
        </w:rPr>
        <w:t xml:space="preserve">side </w:t>
      </w:r>
      <w:r w:rsidRPr="00594DFA">
        <w:rPr>
          <w:rStyle w:val="ECCParagraph"/>
        </w:rPr>
        <w:t>and/or on side</w:t>
      </w:r>
      <w:r w:rsidR="00454953">
        <w:rPr>
          <w:rStyle w:val="ECCParagraph"/>
        </w:rPr>
        <w:t xml:space="preserve"> face</w:t>
      </w:r>
      <w:r w:rsidRPr="00594DFA">
        <w:rPr>
          <w:rStyle w:val="ECCParagraph"/>
        </w:rPr>
        <w:t>s of vehicle or by tempora</w:t>
      </w:r>
      <w:r w:rsidR="00370A72">
        <w:rPr>
          <w:rStyle w:val="ECCParagraph"/>
        </w:rPr>
        <w:t>ry magnetic cards.</w:t>
      </w:r>
    </w:p>
    <w:p w:rsidR="00594DFA" w:rsidRDefault="00594DFA" w:rsidP="00594DFA">
      <w:pPr>
        <w:rPr>
          <w:rStyle w:val="ECCParagraph"/>
        </w:rPr>
      </w:pPr>
      <w:r w:rsidRPr="00594DFA">
        <w:rPr>
          <w:rStyle w:val="ECCParagraph"/>
        </w:rPr>
        <w:t>For the safety reasons in some countries light beacon/traffic sings or the warning LED lights are</w:t>
      </w:r>
      <w:r w:rsidR="00370A72">
        <w:rPr>
          <w:rStyle w:val="ECCParagraph"/>
        </w:rPr>
        <w:t xml:space="preserve"> fitted all around the vehicle.</w:t>
      </w:r>
    </w:p>
    <w:p w:rsidR="00370A72" w:rsidRPr="00594DFA" w:rsidRDefault="00370A72" w:rsidP="00594DFA">
      <w:pPr>
        <w:rPr>
          <w:rStyle w:val="ECCParagraph"/>
        </w:rPr>
      </w:pPr>
      <w:r>
        <w:rPr>
          <w:rStyle w:val="ECCParagraph"/>
        </w:rPr>
        <w:t>According to European Union technical rules (</w:t>
      </w:r>
      <w:r w:rsidR="00D8747B" w:rsidRPr="00D8747B">
        <w:rPr>
          <w:rStyle w:val="ECCParagraph"/>
        </w:rPr>
        <w:t>2007/46/EC</w:t>
      </w:r>
      <w:r>
        <w:rPr>
          <w:rStyle w:val="ECCParagraph"/>
        </w:rPr>
        <w:t>) for vehicle safety COC (Certificate of Conformity) in some countries mobile spectrum monitoring vehicles have to go through a certification if additional seats are installed which are designed for use while driving.</w:t>
      </w:r>
    </w:p>
    <w:tbl>
      <w:tblPr>
        <w:tblW w:w="0" w:type="auto"/>
        <w:tblInd w:w="993" w:type="dxa"/>
        <w:tblLook w:val="04A0" w:firstRow="1" w:lastRow="0" w:firstColumn="1" w:lastColumn="0" w:noHBand="0" w:noVBand="1"/>
      </w:tblPr>
      <w:tblGrid>
        <w:gridCol w:w="7806"/>
      </w:tblGrid>
      <w:tr w:rsidR="004420E1" w:rsidTr="004420E1">
        <w:tc>
          <w:tcPr>
            <w:tcW w:w="7686" w:type="dxa"/>
            <w:hideMark/>
          </w:tcPr>
          <w:p w:rsidR="004420E1" w:rsidRPr="004420E1" w:rsidRDefault="004420E1">
            <w:pPr>
              <w:pStyle w:val="ECCFiguregraphcentered"/>
              <w:rPr>
                <w:rStyle w:val="ECCParagraph"/>
              </w:rPr>
            </w:pPr>
            <w:r w:rsidRPr="004420E1">
              <w:rPr>
                <w:lang w:val="da-DK" w:eastAsia="da-DK"/>
              </w:rPr>
              <w:drawing>
                <wp:inline distT="0" distB="0" distL="0" distR="0" wp14:anchorId="1AD90FB2" wp14:editId="143BE13B">
                  <wp:extent cx="4819650" cy="3022600"/>
                  <wp:effectExtent l="0" t="0" r="0" b="6350"/>
                  <wp:docPr id="3" name="Рисунок 3" descr="I:\48 FM PT22 Meeting document\Contributions\Ukraine\Company name.jpg"/>
                  <wp:cNvGraphicFramePr/>
                  <a:graphic xmlns:a="http://schemas.openxmlformats.org/drawingml/2006/main">
                    <a:graphicData uri="http://schemas.openxmlformats.org/drawingml/2006/picture">
                      <pic:pic xmlns:pic="http://schemas.openxmlformats.org/drawingml/2006/picture">
                        <pic:nvPicPr>
                          <pic:cNvPr id="3" name="Рисунок 3" descr="I:\48 FM PT22 Meeting document\Contributions\Ukraine\Company name.jpg"/>
                          <pic:cNvPicPr/>
                        </pic:nvPicPr>
                        <pic:blipFill>
                          <a:blip r:embed="rId62">
                            <a:extLst>
                              <a:ext uri="{28A0092B-C50C-407E-A947-70E740481C1C}">
                                <a14:useLocalDpi xmlns:a14="http://schemas.microsoft.com/office/drawing/2010/main"/>
                              </a:ext>
                            </a:extLst>
                          </a:blip>
                          <a:srcRect/>
                          <a:stretch>
                            <a:fillRect/>
                          </a:stretch>
                        </pic:blipFill>
                        <pic:spPr bwMode="auto">
                          <a:xfrm>
                            <a:off x="0" y="0"/>
                            <a:ext cx="4819650" cy="3022600"/>
                          </a:xfrm>
                          <a:prstGeom prst="rect">
                            <a:avLst/>
                          </a:prstGeom>
                          <a:noFill/>
                          <a:ln>
                            <a:noFill/>
                          </a:ln>
                        </pic:spPr>
                      </pic:pic>
                    </a:graphicData>
                  </a:graphic>
                </wp:inline>
              </w:drawing>
            </w:r>
          </w:p>
        </w:tc>
      </w:tr>
    </w:tbl>
    <w:p w:rsidR="004420E1" w:rsidRPr="00992D60" w:rsidRDefault="004420E1" w:rsidP="004420E1">
      <w:pPr>
        <w:pStyle w:val="Caption"/>
        <w:rPr>
          <w:lang w:val="en-US"/>
        </w:rPr>
      </w:pPr>
      <w:bookmarkStart w:id="86" w:name="_Ref493711161"/>
      <w:r w:rsidRPr="00992D60">
        <w:rPr>
          <w:lang w:val="en-US"/>
        </w:rPr>
        <w:t xml:space="preserve">Figure </w:t>
      </w:r>
      <w:bookmarkEnd w:id="86"/>
      <w:r w:rsidR="00EC2FEA" w:rsidRPr="00992D60">
        <w:rPr>
          <w:lang w:val="en-US"/>
        </w:rPr>
        <w:t>3</w:t>
      </w:r>
      <w:r w:rsidR="00AC164F" w:rsidRPr="00992D60">
        <w:rPr>
          <w:lang w:val="en-US"/>
        </w:rPr>
        <w:t>9</w:t>
      </w:r>
      <w:r w:rsidRPr="00992D60">
        <w:rPr>
          <w:lang w:val="en-US"/>
        </w:rPr>
        <w:t>: Marking with the enterprise name (Ukraine)</w:t>
      </w:r>
    </w:p>
    <w:p w:rsidR="002037C8" w:rsidRDefault="002037C8" w:rsidP="00916966"/>
    <w:p w:rsidR="002037C8" w:rsidRDefault="002037C8" w:rsidP="00916966">
      <w:pPr>
        <w:pStyle w:val="ECCFiguregraphcentered"/>
      </w:pPr>
      <w:r w:rsidRPr="002037C8">
        <w:rPr>
          <w:lang w:val="da-DK" w:eastAsia="da-DK"/>
        </w:rPr>
        <w:lastRenderedPageBreak/>
        <w:drawing>
          <wp:inline distT="0" distB="0" distL="0" distR="0" wp14:anchorId="4DCC20BB" wp14:editId="2B10774F">
            <wp:extent cx="5216123" cy="3073400"/>
            <wp:effectExtent l="0" t="0" r="3810" b="0"/>
            <wp:docPr id="295" name="Grafik 295" descr="C:\Users\511-9\Desktop\FM22#50\Montenegro pictures\Figure 38 - Marking with the enterprise name (Monteneg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511-9\Desktop\FM22#50\Montenegro pictures\Figure 38 - Marking with the enterprise name (Montenegro).jpg"/>
                    <pic:cNvPicPr>
                      <a:picLocks noChangeAspect="1" noChangeArrowheads="1"/>
                    </pic:cNvPicPr>
                  </pic:nvPicPr>
                  <pic:blipFill rotWithShape="1">
                    <a:blip r:embed="rId63" cstate="print">
                      <a:extLst>
                        <a:ext uri="{28A0092B-C50C-407E-A947-70E740481C1C}">
                          <a14:useLocalDpi xmlns:a14="http://schemas.microsoft.com/office/drawing/2010/main"/>
                        </a:ext>
                      </a:extLst>
                    </a:blip>
                    <a:srcRect/>
                    <a:stretch/>
                  </pic:blipFill>
                  <pic:spPr bwMode="auto">
                    <a:xfrm>
                      <a:off x="0" y="0"/>
                      <a:ext cx="5215582" cy="3073081"/>
                    </a:xfrm>
                    <a:prstGeom prst="rect">
                      <a:avLst/>
                    </a:prstGeom>
                    <a:noFill/>
                    <a:ln>
                      <a:noFill/>
                    </a:ln>
                    <a:extLst>
                      <a:ext uri="{53640926-AAD7-44D8-BBD7-CCE9431645EC}">
                        <a14:shadowObscured xmlns:a14="http://schemas.microsoft.com/office/drawing/2010/main"/>
                      </a:ext>
                    </a:extLst>
                  </pic:spPr>
                </pic:pic>
              </a:graphicData>
            </a:graphic>
          </wp:inline>
        </w:drawing>
      </w:r>
    </w:p>
    <w:p w:rsidR="004420E1" w:rsidRPr="004420E1" w:rsidRDefault="004420E1" w:rsidP="004420E1">
      <w:pPr>
        <w:pStyle w:val="Caption"/>
        <w:rPr>
          <w:rStyle w:val="ECCParagraph"/>
          <w:lang w:val="uk-UA"/>
        </w:rPr>
      </w:pPr>
      <w:r w:rsidRPr="00992D60">
        <w:rPr>
          <w:lang w:val="en-US"/>
        </w:rPr>
        <w:t xml:space="preserve">Figure </w:t>
      </w:r>
      <w:r w:rsidR="00AC164F" w:rsidRPr="00992D60">
        <w:rPr>
          <w:lang w:val="en-US"/>
        </w:rPr>
        <w:t>40</w:t>
      </w:r>
      <w:r w:rsidRPr="00992D60">
        <w:rPr>
          <w:lang w:val="en-US"/>
        </w:rPr>
        <w:t>: Marking with the enterprise name (Montenegro</w:t>
      </w:r>
      <w:r w:rsidRPr="004420E1">
        <w:rPr>
          <w:rStyle w:val="ECCParagraph"/>
        </w:rPr>
        <w:t>)</w:t>
      </w:r>
    </w:p>
    <w:p w:rsidR="00594DFA" w:rsidRPr="00594DFA" w:rsidRDefault="00594DFA" w:rsidP="00C84AFE">
      <w:pPr>
        <w:pStyle w:val="Heading2"/>
        <w:rPr>
          <w:rStyle w:val="ECCParagraph"/>
        </w:rPr>
      </w:pPr>
      <w:bookmarkStart w:id="87" w:name="_Toc339781"/>
      <w:r w:rsidRPr="00594DFA">
        <w:rPr>
          <w:rStyle w:val="ECCParagraph"/>
        </w:rPr>
        <w:t xml:space="preserve">The mobile </w:t>
      </w:r>
      <w:r w:rsidR="0062092F">
        <w:rPr>
          <w:rStyle w:val="ECCParagraph"/>
        </w:rPr>
        <w:t xml:space="preserve">spectrum </w:t>
      </w:r>
      <w:r w:rsidRPr="00594DFA">
        <w:rPr>
          <w:rStyle w:val="ECCParagraph"/>
        </w:rPr>
        <w:t>monitoring units challenge</w:t>
      </w:r>
      <w:bookmarkEnd w:id="87"/>
    </w:p>
    <w:p w:rsidR="00B34D50" w:rsidRDefault="002C6315" w:rsidP="0033464D">
      <w:r>
        <w:t xml:space="preserve">The functional and technical possibilities of </w:t>
      </w:r>
      <w:r w:rsidRPr="002C6315">
        <w:t xml:space="preserve">mobile spectrum monitoring units </w:t>
      </w:r>
      <w:r w:rsidR="002F6772">
        <w:t>should</w:t>
      </w:r>
      <w:r>
        <w:t xml:space="preserve"> comply with </w:t>
      </w:r>
      <w:r w:rsidR="0046104C">
        <w:t xml:space="preserve">telecommunications development level and provide the monitoring and </w:t>
      </w:r>
      <w:r w:rsidR="00B34D50">
        <w:t xml:space="preserve">measuring </w:t>
      </w:r>
      <w:r w:rsidR="00E5020E">
        <w:t>of</w:t>
      </w:r>
      <w:r w:rsidR="00B34D50">
        <w:t xml:space="preserve"> present day </w:t>
      </w:r>
      <w:r w:rsidR="00B34D50" w:rsidRPr="00B34D50">
        <w:t>telecommunication</w:t>
      </w:r>
      <w:r w:rsidR="00B34D50">
        <w:t xml:space="preserve"> technologies and new </w:t>
      </w:r>
      <w:r w:rsidR="00B34D50" w:rsidRPr="00B34D50">
        <w:t>technologies</w:t>
      </w:r>
      <w:r w:rsidR="00B34D50">
        <w:t xml:space="preserve"> as well. </w:t>
      </w:r>
    </w:p>
    <w:p w:rsidR="00060C0F" w:rsidRPr="00060C0F" w:rsidRDefault="00060C0F" w:rsidP="00060C0F">
      <w:pPr>
        <w:rPr>
          <w:rStyle w:val="ECCParagraph"/>
        </w:rPr>
      </w:pPr>
      <w:r>
        <w:t>The k</w:t>
      </w:r>
      <w:r w:rsidRPr="00060C0F">
        <w:t>ey feature</w:t>
      </w:r>
      <w:r>
        <w:t>s</w:t>
      </w:r>
      <w:r w:rsidRPr="00060C0F">
        <w:t xml:space="preserve"> of new telecommunication technologies </w:t>
      </w:r>
      <w:r w:rsidR="00E5020E">
        <w:t xml:space="preserve">development </w:t>
      </w:r>
      <w:r w:rsidRPr="00060C0F">
        <w:t>t</w:t>
      </w:r>
      <w:r w:rsidR="00E5020E">
        <w:t>rends</w:t>
      </w:r>
      <w:r w:rsidRPr="00060C0F">
        <w:t xml:space="preserve"> are</w:t>
      </w:r>
      <w:r w:rsidRPr="00060C0F">
        <w:rPr>
          <w:rStyle w:val="ECCParagraph"/>
        </w:rPr>
        <w:t>:</w:t>
      </w:r>
    </w:p>
    <w:p w:rsidR="00060C0F" w:rsidRDefault="00060C0F" w:rsidP="00060C0F">
      <w:pPr>
        <w:pStyle w:val="ECCBulletsLv1"/>
        <w:rPr>
          <w:rStyle w:val="ECCParagraph"/>
        </w:rPr>
      </w:pPr>
      <w:r>
        <w:rPr>
          <w:rStyle w:val="ECCParagraph"/>
        </w:rPr>
        <w:t>output power reduction</w:t>
      </w:r>
      <w:r w:rsidR="00E5020E">
        <w:rPr>
          <w:rStyle w:val="ECCParagraph"/>
        </w:rPr>
        <w:t xml:space="preserve"> of transmitters</w:t>
      </w:r>
      <w:r w:rsidRPr="00060C0F">
        <w:rPr>
          <w:rStyle w:val="ECCParagraph"/>
        </w:rPr>
        <w:t>;</w:t>
      </w:r>
    </w:p>
    <w:p w:rsidR="00060C0F" w:rsidRDefault="00060C0F" w:rsidP="00060C0F">
      <w:pPr>
        <w:pStyle w:val="ECCBulletsLv1"/>
        <w:rPr>
          <w:rStyle w:val="ECCParagraph"/>
        </w:rPr>
      </w:pPr>
      <w:r>
        <w:rPr>
          <w:rStyle w:val="ECCParagraph"/>
        </w:rPr>
        <w:t xml:space="preserve">the </w:t>
      </w:r>
      <w:r w:rsidR="00E5020E" w:rsidRPr="00E5020E">
        <w:rPr>
          <w:rStyle w:val="ECCParagraph"/>
        </w:rPr>
        <w:t xml:space="preserve">expansion </w:t>
      </w:r>
      <w:r w:rsidR="00E5020E">
        <w:rPr>
          <w:rStyle w:val="ECCParagraph"/>
        </w:rPr>
        <w:t xml:space="preserve">of </w:t>
      </w:r>
      <w:r>
        <w:rPr>
          <w:rStyle w:val="ECCParagraph"/>
        </w:rPr>
        <w:t>higher frequency bands;</w:t>
      </w:r>
    </w:p>
    <w:p w:rsidR="00060C0F" w:rsidRDefault="00E5020E" w:rsidP="00060C0F">
      <w:pPr>
        <w:pStyle w:val="ECCBulletsLv1"/>
        <w:rPr>
          <w:rStyle w:val="ECCParagraph"/>
        </w:rPr>
      </w:pPr>
      <w:r>
        <w:rPr>
          <w:rStyle w:val="ECCParagraph"/>
        </w:rPr>
        <w:t xml:space="preserve">widening of signal </w:t>
      </w:r>
      <w:r w:rsidR="00060C0F">
        <w:rPr>
          <w:rStyle w:val="ECCParagraph"/>
        </w:rPr>
        <w:t>bandwidth;</w:t>
      </w:r>
    </w:p>
    <w:p w:rsidR="00060C0F" w:rsidRPr="00060C0F" w:rsidRDefault="00060C0F" w:rsidP="00060C0F">
      <w:pPr>
        <w:pStyle w:val="ECCBulletsLv1"/>
        <w:rPr>
          <w:rStyle w:val="ECCParagraph"/>
        </w:rPr>
      </w:pPr>
      <w:proofErr w:type="gramStart"/>
      <w:r>
        <w:rPr>
          <w:rStyle w:val="ECCParagraph"/>
        </w:rPr>
        <w:t>us</w:t>
      </w:r>
      <w:r w:rsidR="004D0AA6">
        <w:rPr>
          <w:rStyle w:val="ECCParagraph"/>
        </w:rPr>
        <w:t>age</w:t>
      </w:r>
      <w:proofErr w:type="gramEnd"/>
      <w:r w:rsidR="00CD51CE">
        <w:rPr>
          <w:rStyle w:val="ECCParagraph"/>
        </w:rPr>
        <w:t xml:space="preserve"> of</w:t>
      </w:r>
      <w:r>
        <w:rPr>
          <w:rStyle w:val="ECCParagraph"/>
        </w:rPr>
        <w:t xml:space="preserve"> the frequency re</w:t>
      </w:r>
      <w:r w:rsidR="00CD51CE">
        <w:rPr>
          <w:rStyle w:val="ECCParagraph"/>
        </w:rPr>
        <w:t>u</w:t>
      </w:r>
      <w:r>
        <w:rPr>
          <w:rStyle w:val="ECCParagraph"/>
        </w:rPr>
        <w:t>s</w:t>
      </w:r>
      <w:r w:rsidR="00CD51CE">
        <w:rPr>
          <w:rStyle w:val="ECCParagraph"/>
        </w:rPr>
        <w:t xml:space="preserve">e and introduction the cell-like structures of </w:t>
      </w:r>
      <w:r w:rsidR="00CD51CE" w:rsidRPr="00CD51CE">
        <w:t>telecommunication</w:t>
      </w:r>
      <w:r>
        <w:rPr>
          <w:rStyle w:val="ECCParagraph"/>
        </w:rPr>
        <w:t xml:space="preserve"> </w:t>
      </w:r>
      <w:r w:rsidR="00CD51CE">
        <w:rPr>
          <w:rStyle w:val="ECCParagraph"/>
        </w:rPr>
        <w:t>networks.</w:t>
      </w:r>
    </w:p>
    <w:p w:rsidR="004D0AA6" w:rsidRDefault="004D0AA6" w:rsidP="0033464D">
      <w:r>
        <w:t>In the most cases fixed monitoring stations can</w:t>
      </w:r>
      <w:r w:rsidR="005B3C62">
        <w:t>not</w:t>
      </w:r>
      <w:r>
        <w:t xml:space="preserve"> carry out the </w:t>
      </w:r>
      <w:r w:rsidRPr="004D0AA6">
        <w:t>monitoring and measuring</w:t>
      </w:r>
      <w:r>
        <w:t xml:space="preserve"> of the most new </w:t>
      </w:r>
      <w:r w:rsidRPr="004D0AA6">
        <w:t>telecommunication technologies</w:t>
      </w:r>
      <w:r>
        <w:t xml:space="preserve">, because of their fixed location and limited </w:t>
      </w:r>
      <w:r w:rsidR="000E1CAB" w:rsidRPr="000E1CAB">
        <w:t>service</w:t>
      </w:r>
      <w:r>
        <w:t xml:space="preserve"> areas. </w:t>
      </w:r>
    </w:p>
    <w:p w:rsidR="006E5156" w:rsidRDefault="00AF505F" w:rsidP="0033464D">
      <w:r>
        <w:t xml:space="preserve">In contrast to that </w:t>
      </w:r>
      <w:r w:rsidR="004D0AA6" w:rsidRPr="004D0AA6">
        <w:t xml:space="preserve">mobile spectrum monitoring units </w:t>
      </w:r>
      <w:r w:rsidR="004D0AA6">
        <w:t xml:space="preserve">can </w:t>
      </w:r>
      <w:r w:rsidR="006E5156" w:rsidRPr="006E5156">
        <w:t xml:space="preserve">fulfil </w:t>
      </w:r>
      <w:r w:rsidR="000E1CAB">
        <w:t xml:space="preserve">the spectrum monitoring tasks </w:t>
      </w:r>
      <w:r w:rsidR="006E5156" w:rsidRPr="006E5156">
        <w:t xml:space="preserve">within and beyond the fixed service area by enabling to approach the emitters, for example, with low power level, high transmission directivity </w:t>
      </w:r>
      <w:r w:rsidR="000163D1">
        <w:t>antenna etc</w:t>
      </w:r>
      <w:r w:rsidR="006E5156">
        <w:t>.</w:t>
      </w:r>
      <w:r w:rsidR="006E5156" w:rsidRPr="006E5156">
        <w:t xml:space="preserve"> </w:t>
      </w:r>
    </w:p>
    <w:p w:rsidR="0033464D" w:rsidRPr="0033464D" w:rsidRDefault="00AF505F" w:rsidP="0033464D">
      <w:r>
        <w:t>M</w:t>
      </w:r>
      <w:r w:rsidR="0033464D" w:rsidRPr="0033464D">
        <w:t xml:space="preserve">obile spectrum monitoring units are </w:t>
      </w:r>
      <w:r>
        <w:t>an</w:t>
      </w:r>
      <w:r w:rsidR="0033464D" w:rsidRPr="0033464D">
        <w:t xml:space="preserve"> important tool for spectrum monitoring of present and advanced telecommunication technologies.</w:t>
      </w:r>
    </w:p>
    <w:p w:rsidR="000163D1" w:rsidRPr="000163D1" w:rsidRDefault="000163D1" w:rsidP="000163D1">
      <w:pPr>
        <w:rPr>
          <w:rStyle w:val="ECCParagraph"/>
        </w:rPr>
      </w:pPr>
      <w:r w:rsidRPr="000163D1">
        <w:rPr>
          <w:rStyle w:val="ECCParagraph"/>
        </w:rPr>
        <w:t>The general t</w:t>
      </w:r>
      <w:r w:rsidR="000E1CAB">
        <w:rPr>
          <w:rStyle w:val="ECCParagraph"/>
        </w:rPr>
        <w:t>rend</w:t>
      </w:r>
      <w:r w:rsidRPr="000163D1">
        <w:rPr>
          <w:rStyle w:val="ECCParagraph"/>
        </w:rPr>
        <w:t xml:space="preserve">s of </w:t>
      </w:r>
      <w:r w:rsidRPr="000163D1">
        <w:t>mobile spectrum monitoring units</w:t>
      </w:r>
      <w:r w:rsidR="00D8747B">
        <w:t>'</w:t>
      </w:r>
      <w:r w:rsidRPr="000163D1">
        <w:t xml:space="preserve"> development </w:t>
      </w:r>
      <w:r>
        <w:t>may be determined as follows</w:t>
      </w:r>
      <w:r w:rsidRPr="000163D1">
        <w:rPr>
          <w:rStyle w:val="ECCParagraph"/>
        </w:rPr>
        <w:t>:</w:t>
      </w:r>
    </w:p>
    <w:p w:rsidR="00AF505F" w:rsidRDefault="00AF505F" w:rsidP="000163D1">
      <w:pPr>
        <w:pStyle w:val="ECCBulletsLv1"/>
        <w:rPr>
          <w:rStyle w:val="ECCParagraph"/>
        </w:rPr>
      </w:pPr>
      <w:proofErr w:type="gramStart"/>
      <w:r>
        <w:rPr>
          <w:rStyle w:val="ECCParagraph"/>
        </w:rPr>
        <w:t>to</w:t>
      </w:r>
      <w:proofErr w:type="gramEnd"/>
      <w:r>
        <w:rPr>
          <w:rStyle w:val="ECCParagraph"/>
        </w:rPr>
        <w:t xml:space="preserve"> improve the technical networking among the vehicles and among fixed stations, in order to get to a fast and reliable exchange any kind of data.</w:t>
      </w:r>
    </w:p>
    <w:p w:rsidR="00F7155F" w:rsidRDefault="006437DD" w:rsidP="000163D1">
      <w:pPr>
        <w:pStyle w:val="ECCBulletsLv1"/>
        <w:rPr>
          <w:rStyle w:val="ECCParagraph"/>
        </w:rPr>
      </w:pPr>
      <w:r>
        <w:rPr>
          <w:rStyle w:val="ECCParagraph"/>
        </w:rPr>
        <w:t xml:space="preserve">to improve the measurement accuracy of radio signal and radio emission parameters by using </w:t>
      </w:r>
      <w:r w:rsidRPr="006437DD">
        <w:rPr>
          <w:rStyle w:val="ECCParagraph"/>
        </w:rPr>
        <w:t>higher-end</w:t>
      </w:r>
      <w:r>
        <w:rPr>
          <w:rStyle w:val="ECCParagraph"/>
        </w:rPr>
        <w:t xml:space="preserve"> measurement equipment;</w:t>
      </w:r>
    </w:p>
    <w:p w:rsidR="006437DD" w:rsidRPr="000163D1" w:rsidRDefault="006437DD" w:rsidP="000163D1">
      <w:pPr>
        <w:pStyle w:val="ECCBulletsLv1"/>
        <w:rPr>
          <w:rStyle w:val="ECCParagraph"/>
        </w:rPr>
      </w:pPr>
      <w:proofErr w:type="gramStart"/>
      <w:r w:rsidRPr="006437DD">
        <w:rPr>
          <w:rStyle w:val="ECCParagraph"/>
        </w:rPr>
        <w:t>to</w:t>
      </w:r>
      <w:proofErr w:type="gramEnd"/>
      <w:r w:rsidRPr="006437DD">
        <w:rPr>
          <w:rStyle w:val="ECCParagraph"/>
        </w:rPr>
        <w:t xml:space="preserve"> improve the </w:t>
      </w:r>
      <w:r>
        <w:rPr>
          <w:rStyle w:val="ECCParagraph"/>
        </w:rPr>
        <w:t>bearing</w:t>
      </w:r>
      <w:r w:rsidRPr="006437DD">
        <w:rPr>
          <w:rStyle w:val="ECCParagraph"/>
        </w:rPr>
        <w:t xml:space="preserve"> </w:t>
      </w:r>
      <w:r>
        <w:rPr>
          <w:rStyle w:val="ECCParagraph"/>
        </w:rPr>
        <w:t xml:space="preserve">and geolocation </w:t>
      </w:r>
      <w:r w:rsidRPr="006437DD">
        <w:rPr>
          <w:rStyle w:val="ECCParagraph"/>
        </w:rPr>
        <w:t xml:space="preserve">accuracy </w:t>
      </w:r>
      <w:r>
        <w:rPr>
          <w:rStyle w:val="ECCParagraph"/>
        </w:rPr>
        <w:t>by</w:t>
      </w:r>
      <w:r w:rsidRPr="006437DD">
        <w:rPr>
          <w:rStyle w:val="ECCParagraph"/>
        </w:rPr>
        <w:t xml:space="preserve"> using </w:t>
      </w:r>
      <w:r>
        <w:rPr>
          <w:rStyle w:val="ECCParagraph"/>
        </w:rPr>
        <w:t>higher-end direction finding equipment.</w:t>
      </w:r>
    </w:p>
    <w:p w:rsidR="008A54FC" w:rsidRDefault="008A54FC" w:rsidP="00E2303A">
      <w:pPr>
        <w:pStyle w:val="ECCAnnexheading1"/>
        <w:rPr>
          <w:lang w:val="en-GB"/>
        </w:rPr>
      </w:pPr>
      <w:bookmarkStart w:id="88" w:name="_Toc522185490"/>
      <w:bookmarkStart w:id="89" w:name="_Toc522185779"/>
      <w:bookmarkStart w:id="90" w:name="_Toc522185868"/>
      <w:bookmarkStart w:id="91" w:name="_Toc522185955"/>
      <w:bookmarkStart w:id="92" w:name="_Toc522185491"/>
      <w:bookmarkStart w:id="93" w:name="_Toc522185780"/>
      <w:bookmarkStart w:id="94" w:name="_Toc522185869"/>
      <w:bookmarkStart w:id="95" w:name="_Toc522185956"/>
      <w:bookmarkStart w:id="96" w:name="_Toc380059620"/>
      <w:bookmarkStart w:id="97" w:name="_Toc380059762"/>
      <w:bookmarkStart w:id="98" w:name="_Toc396383876"/>
      <w:bookmarkStart w:id="99" w:name="_Toc396917309"/>
      <w:bookmarkStart w:id="100" w:name="_Toc396917420"/>
      <w:bookmarkStart w:id="101" w:name="_Toc396917640"/>
      <w:bookmarkStart w:id="102" w:name="_Toc396917655"/>
      <w:bookmarkStart w:id="103" w:name="_Toc396917760"/>
      <w:bookmarkStart w:id="104" w:name="_Toc339782"/>
      <w:bookmarkEnd w:id="88"/>
      <w:bookmarkEnd w:id="89"/>
      <w:bookmarkEnd w:id="90"/>
      <w:bookmarkEnd w:id="91"/>
      <w:bookmarkEnd w:id="92"/>
      <w:bookmarkEnd w:id="93"/>
      <w:bookmarkEnd w:id="94"/>
      <w:bookmarkEnd w:id="95"/>
      <w:r w:rsidRPr="00BC03FD">
        <w:rPr>
          <w:lang w:val="en-GB"/>
        </w:rPr>
        <w:lastRenderedPageBreak/>
        <w:t xml:space="preserve">List of </w:t>
      </w:r>
      <w:r w:rsidR="00C72D9E" w:rsidRPr="00BC03FD">
        <w:rPr>
          <w:lang w:val="en-GB"/>
        </w:rPr>
        <w:t>R</w:t>
      </w:r>
      <w:r w:rsidRPr="00BC03FD">
        <w:rPr>
          <w:lang w:val="en-GB"/>
        </w:rPr>
        <w:t>eference</w:t>
      </w:r>
      <w:bookmarkEnd w:id="96"/>
      <w:bookmarkEnd w:id="97"/>
      <w:bookmarkEnd w:id="98"/>
      <w:bookmarkEnd w:id="99"/>
      <w:bookmarkEnd w:id="100"/>
      <w:bookmarkEnd w:id="101"/>
      <w:bookmarkEnd w:id="102"/>
      <w:bookmarkEnd w:id="103"/>
      <w:r w:rsidR="00861C9E">
        <w:rPr>
          <w:lang w:val="en-GB"/>
        </w:rPr>
        <w:t>s</w:t>
      </w:r>
      <w:bookmarkEnd w:id="104"/>
    </w:p>
    <w:p w:rsidR="00861C9E" w:rsidRPr="00861C9E" w:rsidRDefault="00861C9E" w:rsidP="00861C9E"/>
    <w:p w:rsidR="00594DFA" w:rsidRPr="00594DFA" w:rsidRDefault="00594DFA" w:rsidP="00594DFA">
      <w:pPr>
        <w:pStyle w:val="ECCReference"/>
      </w:pPr>
      <w:bookmarkStart w:id="105" w:name="_Ref493710765"/>
      <w:r w:rsidRPr="00594DFA">
        <w:t>Recommendation ITU-R SM.1723-2</w:t>
      </w:r>
      <w:r w:rsidR="00E3175B">
        <w:t>: “</w:t>
      </w:r>
      <w:r w:rsidRPr="00594DFA">
        <w:t>Mobile spectrum monitoring unit</w:t>
      </w:r>
      <w:bookmarkEnd w:id="105"/>
      <w:r w:rsidR="00E3175B">
        <w:t>”</w:t>
      </w:r>
      <w:r w:rsidRPr="00594DFA">
        <w:t xml:space="preserve"> </w:t>
      </w:r>
    </w:p>
    <w:p w:rsidR="00594DFA" w:rsidRPr="00594DFA" w:rsidRDefault="00594DFA" w:rsidP="00594DFA">
      <w:pPr>
        <w:pStyle w:val="ECCReference"/>
      </w:pPr>
      <w:bookmarkStart w:id="106" w:name="_Ref493710776"/>
      <w:r w:rsidRPr="00594DFA">
        <w:t>Spectrum monitoring Handbook (in Edition 2011)</w:t>
      </w:r>
      <w:bookmarkEnd w:id="106"/>
    </w:p>
    <w:p w:rsidR="00594DFA" w:rsidRPr="00594DFA" w:rsidRDefault="00594DFA" w:rsidP="00594DFA">
      <w:pPr>
        <w:pStyle w:val="ECCReference"/>
      </w:pPr>
      <w:bookmarkStart w:id="107" w:name="_Ref493710785"/>
      <w:r w:rsidRPr="00594DFA">
        <w:t>Radio Regulation</w:t>
      </w:r>
      <w:bookmarkEnd w:id="107"/>
      <w:r w:rsidRPr="00594DFA">
        <w:t xml:space="preserve"> </w:t>
      </w:r>
    </w:p>
    <w:p w:rsidR="00594DFA" w:rsidRPr="00594DFA" w:rsidRDefault="00594DFA" w:rsidP="00594DFA">
      <w:pPr>
        <w:pStyle w:val="ECCReference"/>
      </w:pPr>
      <w:bookmarkStart w:id="108" w:name="_Ref493710795"/>
      <w:r w:rsidRPr="00594DFA">
        <w:t>Recommendation ITU R SM.1537</w:t>
      </w:r>
      <w:r w:rsidR="00E3175B">
        <w:t>: “</w:t>
      </w:r>
      <w:r w:rsidRPr="00594DFA">
        <w:t>Automation and integration of spectrum monitoring systems with automated spectrum management</w:t>
      </w:r>
      <w:bookmarkEnd w:id="108"/>
      <w:r w:rsidR="00E3175B">
        <w:t>”</w:t>
      </w:r>
    </w:p>
    <w:p w:rsidR="00594DFA" w:rsidRPr="00594DFA" w:rsidRDefault="00594DFA" w:rsidP="00594DFA">
      <w:pPr>
        <w:pStyle w:val="ECCReference"/>
      </w:pPr>
      <w:bookmarkStart w:id="109" w:name="_Ref493710848"/>
      <w:r w:rsidRPr="00594DFA">
        <w:t>Recommendation ITU–R SM.378</w:t>
      </w:r>
      <w:r w:rsidR="00E3175B">
        <w:t>: “</w:t>
      </w:r>
      <w:r w:rsidRPr="00594DFA">
        <w:t>Field-strength measurements at monitoring stations</w:t>
      </w:r>
      <w:bookmarkEnd w:id="109"/>
      <w:r w:rsidR="00E3175B">
        <w:t>”</w:t>
      </w:r>
    </w:p>
    <w:p w:rsidR="00594DFA" w:rsidRDefault="00D8747B" w:rsidP="00594DFA">
      <w:pPr>
        <w:pStyle w:val="ECCReference"/>
      </w:pPr>
      <w:r w:rsidRPr="00D8747B">
        <w:rPr>
          <w:lang w:val="en-US"/>
        </w:rPr>
        <w:t>R</w:t>
      </w:r>
      <w:proofErr w:type="spellStart"/>
      <w:r w:rsidRPr="00D8747B">
        <w:t>egulation</w:t>
      </w:r>
      <w:proofErr w:type="spellEnd"/>
      <w:r w:rsidRPr="00D8747B">
        <w:t xml:space="preserve"> </w:t>
      </w:r>
      <w:r w:rsidRPr="00D8747B">
        <w:rPr>
          <w:lang w:val="en-US"/>
        </w:rPr>
        <w:t xml:space="preserve">(EC) No 661/2009 </w:t>
      </w:r>
      <w:r w:rsidRPr="00D8747B">
        <w:t xml:space="preserve">of the European Parliament and of the Council </w:t>
      </w:r>
      <w:r w:rsidRPr="00D8747B">
        <w:rPr>
          <w:lang w:val="en-US"/>
        </w:rPr>
        <w:t>of 13 July 2009</w:t>
      </w:r>
      <w:r w:rsidRPr="00D8747B">
        <w:t xml:space="preserve"> </w:t>
      </w:r>
      <w:r w:rsidRPr="00D8747B">
        <w:rPr>
          <w:lang w:val="en-US"/>
        </w:rPr>
        <w:t>concerning type-approval requirements for the general safety of motor vehicles, their trailers and</w:t>
      </w:r>
      <w:r w:rsidRPr="00D8747B">
        <w:t xml:space="preserve"> </w:t>
      </w:r>
      <w:r w:rsidRPr="00D8747B">
        <w:rPr>
          <w:lang w:val="en-US"/>
        </w:rPr>
        <w:t>systems, components and separate technical units intended therefor</w:t>
      </w:r>
    </w:p>
    <w:p w:rsidR="005B3C62" w:rsidRDefault="005B3C62" w:rsidP="005B3C62">
      <w:pPr>
        <w:pStyle w:val="ECCReference"/>
      </w:pPr>
      <w:r w:rsidRPr="005B3C62">
        <w:t>Directive 2007/46/EC of the European Parliament and of the Council of 5 September 2007 establishing a framework for the approval of motor vehicles and their trailers, and of systems, components and separate technical units intended for such vehicles (Framework Directive)</w:t>
      </w:r>
    </w:p>
    <w:p w:rsidR="00451BA7" w:rsidRPr="00BC03FD" w:rsidRDefault="00451BA7" w:rsidP="00FC2A83">
      <w:pPr>
        <w:pStyle w:val="ECCReference"/>
        <w:numPr>
          <w:ilvl w:val="0"/>
          <w:numId w:val="0"/>
        </w:numPr>
        <w:ind w:left="397"/>
      </w:pPr>
    </w:p>
    <w:sectPr w:rsidR="00451BA7" w:rsidRPr="00BC03FD" w:rsidSect="009B022D">
      <w:headerReference w:type="even" r:id="rId64"/>
      <w:headerReference w:type="default" r:id="rId65"/>
      <w:footerReference w:type="even" r:id="rId66"/>
      <w:footerReference w:type="default" r:id="rId67"/>
      <w:headerReference w:type="first" r:id="rId68"/>
      <w:footerReference w:type="first" r:id="rId69"/>
      <w:type w:val="continuous"/>
      <w:pgSz w:w="11907" w:h="16840" w:code="9"/>
      <w:pgMar w:top="1440" w:right="1134" w:bottom="1440" w:left="1134"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61C9E" w:rsidRDefault="00861C9E" w:rsidP="004930E1">
      <w:r>
        <w:separator/>
      </w:r>
    </w:p>
    <w:p w:rsidR="00861C9E" w:rsidRDefault="00861C9E" w:rsidP="004930E1"/>
  </w:endnote>
  <w:endnote w:type="continuationSeparator" w:id="0">
    <w:p w:rsidR="00861C9E" w:rsidRDefault="00861C9E" w:rsidP="004930E1">
      <w:r>
        <w:continuationSeparator/>
      </w:r>
    </w:p>
    <w:p w:rsidR="00861C9E" w:rsidRDefault="00861C9E" w:rsidP="004930E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Lucida Grande">
    <w:altName w:val="Times New Roman"/>
    <w:charset w:val="00"/>
    <w:family w:val="auto"/>
    <w:pitch w:val="variable"/>
    <w:sig w:usb0="00000000" w:usb1="5000A1FF" w:usb2="00000000" w:usb3="00000000" w:csb0="000001B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61C9E" w:rsidRDefault="00861C9E">
    <w:pPr>
      <w:spacing w:before="0" w:after="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61C9E" w:rsidRDefault="00861C9E">
    <w:pPr>
      <w:spacing w:before="0" w:after="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61C9E" w:rsidRDefault="00861C9E">
    <w:pPr>
      <w:spacing w:before="0" w:after="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61C9E" w:rsidRPr="00F7440E" w:rsidRDefault="00861C9E" w:rsidP="004930E1">
      <w:pPr>
        <w:pStyle w:val="FootnoteText"/>
      </w:pPr>
      <w:r>
        <w:separator/>
      </w:r>
    </w:p>
  </w:footnote>
  <w:footnote w:type="continuationSeparator" w:id="0">
    <w:p w:rsidR="00861C9E" w:rsidRPr="00F7440E" w:rsidRDefault="00861C9E" w:rsidP="004930E1">
      <w:r>
        <w:continuationSeparator/>
      </w:r>
    </w:p>
  </w:footnote>
  <w:footnote w:type="continuationNotice" w:id="1">
    <w:p w:rsidR="00861C9E" w:rsidRPr="00CD07E7" w:rsidRDefault="00861C9E" w:rsidP="004930E1"/>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61C9E" w:rsidRPr="00AD1BE1" w:rsidRDefault="00861C9E" w:rsidP="00AD1BE1">
    <w:pPr>
      <w:pStyle w:val="ECCpageHeader"/>
    </w:pPr>
    <w:r w:rsidRPr="00AD1BE1">
      <w:t xml:space="preserve">ECC REPORT </w:t>
    </w:r>
    <w:r>
      <w:t xml:space="preserve">293 </w:t>
    </w:r>
    <w:r w:rsidRPr="00AD1BE1">
      <w:t xml:space="preserve">- Page </w:t>
    </w:r>
    <w:r w:rsidRPr="00AD1BE1">
      <w:fldChar w:fldCharType="begin"/>
    </w:r>
    <w:r w:rsidRPr="00AD1BE1">
      <w:instrText xml:space="preserve"> PAGE  \* Arabic  \* MERGEFORMAT </w:instrText>
    </w:r>
    <w:r w:rsidRPr="00AD1BE1">
      <w:fldChar w:fldCharType="separate"/>
    </w:r>
    <w:r w:rsidR="00635E01">
      <w:rPr>
        <w:noProof/>
      </w:rPr>
      <w:t>24</w:t>
    </w:r>
    <w:r w:rsidRPr="00AD1BE1">
      <w:fldChar w:fldCharType="end"/>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61C9E" w:rsidRPr="00966560" w:rsidRDefault="00861C9E" w:rsidP="00E36601">
    <w:pPr>
      <w:pStyle w:val="ECCpageHeader"/>
      <w:rPr>
        <w:lang w:val="en-GB"/>
      </w:rPr>
    </w:pPr>
    <w:r w:rsidRPr="00966560">
      <w:rPr>
        <w:lang w:val="en-GB"/>
      </w:rPr>
      <w:tab/>
    </w:r>
    <w:r w:rsidRPr="00966560">
      <w:rPr>
        <w:lang w:val="en-GB"/>
      </w:rPr>
      <w:tab/>
      <w:t xml:space="preserve">ECC REPORT </w:t>
    </w:r>
    <w:r>
      <w:t xml:space="preserve">293 </w:t>
    </w:r>
    <w:r w:rsidRPr="00966560">
      <w:rPr>
        <w:lang w:val="en-GB"/>
      </w:rPr>
      <w:t xml:space="preserve">- Page </w:t>
    </w:r>
    <w:r w:rsidRPr="00296C44">
      <w:fldChar w:fldCharType="begin"/>
    </w:r>
    <w:r w:rsidRPr="00966560">
      <w:rPr>
        <w:lang w:val="en-GB"/>
      </w:rPr>
      <w:instrText xml:space="preserve"> PAGE  \* Arabic  \* MERGEFORMAT </w:instrText>
    </w:r>
    <w:r w:rsidRPr="00296C44">
      <w:fldChar w:fldCharType="separate"/>
    </w:r>
    <w:r w:rsidR="00635E01">
      <w:rPr>
        <w:noProof/>
        <w:lang w:val="en-GB"/>
      </w:rPr>
      <w:t>23</w:t>
    </w:r>
    <w:r w:rsidRPr="00296C44">
      <w:fldChar w:fldCharType="end"/>
    </w:r>
  </w:p>
  <w:p w:rsidR="00861C9E" w:rsidRDefault="00861C9E" w:rsidP="004930E1"/>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61C9E" w:rsidRPr="005611D0" w:rsidRDefault="00861C9E" w:rsidP="009B022D">
    <w:pPr>
      <w:pStyle w:val="ECCpageHeader"/>
    </w:pPr>
    <w:r w:rsidRPr="00F7440E">
      <w:rPr>
        <w:noProof/>
        <w:lang w:eastAsia="da-DK"/>
      </w:rPr>
      <w:drawing>
        <wp:anchor distT="0" distB="0" distL="114300" distR="114300" simplePos="0" relativeHeight="251665408" behindDoc="0" locked="0" layoutInCell="1" allowOverlap="1" wp14:anchorId="00F23F82" wp14:editId="687B14D9">
          <wp:simplePos x="0" y="0"/>
          <wp:positionH relativeFrom="page">
            <wp:posOffset>5717540</wp:posOffset>
          </wp:positionH>
          <wp:positionV relativeFrom="page">
            <wp:posOffset>648335</wp:posOffset>
          </wp:positionV>
          <wp:extent cx="1461770" cy="546100"/>
          <wp:effectExtent l="25400" t="0" r="11430" b="0"/>
          <wp:wrapNone/>
          <wp:docPr id="1" name="Picture 2" descr="ecc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cc_logo"/>
                  <pic:cNvPicPr>
                    <a:picLocks noChangeAspect="1" noChangeArrowheads="1"/>
                  </pic:cNvPicPr>
                </pic:nvPicPr>
                <pic:blipFill>
                  <a:blip r:embed="rId1"/>
                  <a:srcRect/>
                  <a:stretch>
                    <a:fillRect/>
                  </a:stretch>
                </pic:blipFill>
                <pic:spPr bwMode="auto">
                  <a:xfrm>
                    <a:off x="0" y="0"/>
                    <a:ext cx="1461770" cy="546100"/>
                  </a:xfrm>
                  <a:prstGeom prst="rect">
                    <a:avLst/>
                  </a:prstGeom>
                  <a:noFill/>
                </pic:spPr>
              </pic:pic>
            </a:graphicData>
          </a:graphic>
        </wp:anchor>
      </w:drawing>
    </w:r>
    <w:r w:rsidRPr="00F7440E">
      <w:rPr>
        <w:noProof/>
        <w:lang w:eastAsia="da-DK"/>
      </w:rPr>
      <w:drawing>
        <wp:anchor distT="0" distB="0" distL="114300" distR="114300" simplePos="0" relativeHeight="251664384" behindDoc="0" locked="0" layoutInCell="1" allowOverlap="1" wp14:anchorId="54DBB2A2" wp14:editId="0B60C214">
          <wp:simplePos x="0" y="0"/>
          <wp:positionH relativeFrom="page">
            <wp:posOffset>572770</wp:posOffset>
          </wp:positionH>
          <wp:positionV relativeFrom="page">
            <wp:posOffset>457200</wp:posOffset>
          </wp:positionV>
          <wp:extent cx="889000" cy="889000"/>
          <wp:effectExtent l="25400" t="0" r="0" b="0"/>
          <wp:wrapNone/>
          <wp:docPr id="2" name="Picture 1" descr="cep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ept logo"/>
                  <pic:cNvPicPr>
                    <a:picLocks noChangeAspect="1" noChangeArrowheads="1"/>
                  </pic:cNvPicPr>
                </pic:nvPicPr>
                <pic:blipFill>
                  <a:blip r:embed="rId2"/>
                  <a:srcRect/>
                  <a:stretch>
                    <a:fillRect/>
                  </a:stretch>
                </pic:blipFill>
                <pic:spPr bwMode="auto">
                  <a:xfrm>
                    <a:off x="0" y="0"/>
                    <a:ext cx="889000" cy="889000"/>
                  </a:xfrm>
                  <a:prstGeom prst="rect">
                    <a:avLst/>
                  </a:prstGeom>
                  <a:noFill/>
                </pic:spPr>
              </pic:pic>
            </a:graphicData>
          </a:graphic>
        </wp:anchor>
      </w:drawing>
    </w:r>
  </w:p>
  <w:p w:rsidR="00861C9E" w:rsidRPr="005611D0" w:rsidRDefault="00861C9E" w:rsidP="000F0A57">
    <w:pPr>
      <w:pStyle w:val="ECCpageHeader"/>
    </w:pPr>
  </w:p>
  <w:p w:rsidR="00861C9E" w:rsidRPr="005611D0" w:rsidRDefault="00861C9E" w:rsidP="000F0A57">
    <w:pPr>
      <w:pStyle w:val="ECCpageHeader"/>
    </w:pPr>
  </w:p>
  <w:p w:rsidR="00861C9E" w:rsidRPr="005611D0" w:rsidRDefault="00861C9E" w:rsidP="000F0A57">
    <w:pPr>
      <w:pStyle w:val="ECCpageHeader"/>
    </w:pPr>
  </w:p>
  <w:p w:rsidR="00861C9E" w:rsidRPr="005611D0" w:rsidRDefault="00861C9E" w:rsidP="000F0A57">
    <w:pPr>
      <w:pStyle w:val="ECCpage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226.2pt;height:59.25pt" o:bullet="t">
        <v:imagedata r:id="rId1" o:title="Editor's Note"/>
      </v:shape>
    </w:pict>
  </w:numPicBullet>
  <w:abstractNum w:abstractNumId="0">
    <w:nsid w:val="0FEB4A7C"/>
    <w:multiLevelType w:val="hybridMultilevel"/>
    <w:tmpl w:val="B96CE56A"/>
    <w:lvl w:ilvl="0" w:tplc="91C4760E">
      <w:start w:val="1"/>
      <w:numFmt w:val="bullet"/>
      <w:pStyle w:val="ECCBulletsLv1"/>
      <w:lvlText w:val=""/>
      <w:lvlJc w:val="left"/>
      <w:pPr>
        <w:ind w:left="360" w:hanging="360"/>
      </w:pPr>
      <w:rPr>
        <w:rFonts w:ascii="Wingdings" w:hAnsi="Wingdings" w:hint="default"/>
        <w:color w:val="D2232A"/>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nsid w:val="212F4188"/>
    <w:multiLevelType w:val="multilevel"/>
    <w:tmpl w:val="F1FACA8E"/>
    <w:lvl w:ilvl="0">
      <w:start w:val="1"/>
      <w:numFmt w:val="decimal"/>
      <w:pStyle w:val="ECCAnnexheading1"/>
      <w:suff w:val="space"/>
      <w:lvlText w:val="ANNEX %1:"/>
      <w:lvlJc w:val="left"/>
      <w:pPr>
        <w:ind w:left="0" w:firstLine="0"/>
      </w:pPr>
      <w:rPr>
        <w:rFonts w:ascii="Arial" w:hAnsi="Arial" w:hint="default"/>
        <w:b/>
        <w:bCs w:val="0"/>
        <w:i w:val="0"/>
        <w:iCs w:val="0"/>
        <w:smallCaps w:val="0"/>
        <w:strike w:val="0"/>
        <w:dstrike w:val="0"/>
        <w:vanish w:val="0"/>
        <w:color w:val="D2232A"/>
        <w:spacing w:val="0"/>
        <w:position w:val="0"/>
        <w:sz w:val="2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ECCAnnexheading2"/>
      <w:suff w:val="space"/>
      <w:lvlText w:val="A%1.%2"/>
      <w:lvlJc w:val="left"/>
      <w:pPr>
        <w:ind w:left="576" w:hanging="576"/>
      </w:pPr>
      <w:rPr>
        <w:rFonts w:hint="default"/>
      </w:rPr>
    </w:lvl>
    <w:lvl w:ilvl="2">
      <w:start w:val="1"/>
      <w:numFmt w:val="decimal"/>
      <w:pStyle w:val="ECCAnnexheading3"/>
      <w:lvlText w:val="A%1.%2.%3"/>
      <w:lvlJc w:val="left"/>
      <w:pPr>
        <w:tabs>
          <w:tab w:val="num" w:pos="720"/>
        </w:tabs>
        <w:ind w:left="720" w:hanging="720"/>
      </w:pPr>
      <w:rPr>
        <w:rFonts w:hint="default"/>
      </w:rPr>
    </w:lvl>
    <w:lvl w:ilvl="3">
      <w:start w:val="1"/>
      <w:numFmt w:val="decimal"/>
      <w:pStyle w:val="ECCAnnexheading4"/>
      <w:lvlText w:val="A%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
    <w:nsid w:val="2A0A7C33"/>
    <w:multiLevelType w:val="hybridMultilevel"/>
    <w:tmpl w:val="CBB0B98E"/>
    <w:lvl w:ilvl="0" w:tplc="17D810AC">
      <w:start w:val="1"/>
      <w:numFmt w:val="decimal"/>
      <w:pStyle w:val="ECCEditorsNote"/>
      <w:lvlText w:val="Editor's Note %1:"/>
      <w:lvlJc w:val="left"/>
      <w:pPr>
        <w:tabs>
          <w:tab w:val="num" w:pos="1559"/>
        </w:tabs>
        <w:ind w:left="1559" w:hanging="1559"/>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
    <w:nsid w:val="331D2CAF"/>
    <w:multiLevelType w:val="multilevel"/>
    <w:tmpl w:val="67C69F3A"/>
    <w:lvl w:ilvl="0">
      <w:start w:val="1"/>
      <w:numFmt w:val="decimal"/>
      <w:pStyle w:val="ECCNumberedList"/>
      <w:lvlText w:val="%1"/>
      <w:lvlJc w:val="left"/>
      <w:pPr>
        <w:ind w:left="360" w:hanging="360"/>
      </w:pPr>
      <w:rPr>
        <w:rFonts w:hint="default"/>
        <w:b w:val="0"/>
        <w:i w:val="0"/>
        <w:color w:val="D2232A"/>
        <w:sz w:val="20"/>
      </w:rPr>
    </w:lvl>
    <w:lvl w:ilvl="1">
      <w:start w:val="1"/>
      <w:numFmt w:val="bullet"/>
      <w:lvlText w:val=""/>
      <w:lvlJc w:val="left"/>
      <w:pPr>
        <w:tabs>
          <w:tab w:val="num" w:pos="680"/>
        </w:tabs>
        <w:ind w:left="680" w:hanging="340"/>
      </w:pPr>
      <w:rPr>
        <w:rFonts w:ascii="Wingdings" w:hAnsi="Wingdings" w:hint="default"/>
        <w:color w:val="D2232A"/>
      </w:rPr>
    </w:lvl>
    <w:lvl w:ilvl="2">
      <w:start w:val="1"/>
      <w:numFmt w:val="bullet"/>
      <w:lvlText w:val=""/>
      <w:lvlJc w:val="left"/>
      <w:pPr>
        <w:tabs>
          <w:tab w:val="num" w:pos="1021"/>
        </w:tabs>
        <w:ind w:left="1021" w:hanging="341"/>
      </w:pPr>
      <w:rPr>
        <w:rFonts w:ascii="Wingdings" w:hAnsi="Wingdings" w:hint="default"/>
        <w:color w:val="D2232A"/>
      </w:rPr>
    </w:lvl>
    <w:lvl w:ilvl="3">
      <w:start w:val="1"/>
      <w:numFmt w:val="decimal"/>
      <w:lvlText w:val="(%4)"/>
      <w:lvlJc w:val="left"/>
      <w:pPr>
        <w:ind w:left="1043" w:hanging="360"/>
      </w:pPr>
      <w:rPr>
        <w:rFonts w:hint="default"/>
      </w:rPr>
    </w:lvl>
    <w:lvl w:ilvl="4">
      <w:start w:val="1"/>
      <w:numFmt w:val="lowerLetter"/>
      <w:lvlText w:val="(%5)"/>
      <w:lvlJc w:val="left"/>
      <w:pPr>
        <w:ind w:left="1403" w:hanging="360"/>
      </w:pPr>
      <w:rPr>
        <w:rFonts w:hint="default"/>
      </w:rPr>
    </w:lvl>
    <w:lvl w:ilvl="5">
      <w:start w:val="1"/>
      <w:numFmt w:val="lowerRoman"/>
      <w:lvlText w:val="(%6)"/>
      <w:lvlJc w:val="left"/>
      <w:pPr>
        <w:ind w:left="1763" w:hanging="360"/>
      </w:pPr>
      <w:rPr>
        <w:rFonts w:hint="default"/>
      </w:rPr>
    </w:lvl>
    <w:lvl w:ilvl="6">
      <w:start w:val="1"/>
      <w:numFmt w:val="decimal"/>
      <w:lvlText w:val="%7."/>
      <w:lvlJc w:val="left"/>
      <w:pPr>
        <w:ind w:left="2123" w:hanging="360"/>
      </w:pPr>
      <w:rPr>
        <w:rFonts w:hint="default"/>
      </w:rPr>
    </w:lvl>
    <w:lvl w:ilvl="7">
      <w:start w:val="1"/>
      <w:numFmt w:val="lowerLetter"/>
      <w:lvlText w:val="%8."/>
      <w:lvlJc w:val="left"/>
      <w:pPr>
        <w:ind w:left="2483" w:hanging="360"/>
      </w:pPr>
      <w:rPr>
        <w:rFonts w:hint="default"/>
      </w:rPr>
    </w:lvl>
    <w:lvl w:ilvl="8">
      <w:start w:val="1"/>
      <w:numFmt w:val="lowerRoman"/>
      <w:lvlText w:val="%9."/>
      <w:lvlJc w:val="left"/>
      <w:pPr>
        <w:ind w:left="2843" w:hanging="360"/>
      </w:pPr>
      <w:rPr>
        <w:rFonts w:hint="default"/>
      </w:rPr>
    </w:lvl>
  </w:abstractNum>
  <w:abstractNum w:abstractNumId="4">
    <w:nsid w:val="3D163F7A"/>
    <w:multiLevelType w:val="multilevel"/>
    <w:tmpl w:val="EF205B4E"/>
    <w:lvl w:ilvl="0">
      <w:numFmt w:val="decimal"/>
      <w:pStyle w:val="Heading1"/>
      <w:lvlText w:val="%1"/>
      <w:lvlJc w:val="left"/>
      <w:pPr>
        <w:ind w:left="360" w:hanging="360"/>
      </w:pPr>
      <w:rPr>
        <w:rFonts w:hint="default"/>
        <w:b/>
        <w:i w:val="0"/>
        <w:color w:val="D2232A"/>
        <w:sz w:val="20"/>
        <w:szCs w:val="20"/>
      </w:rPr>
    </w:lvl>
    <w:lvl w:ilvl="1">
      <w:start w:val="1"/>
      <w:numFmt w:val="decimal"/>
      <w:pStyle w:val="Heading2"/>
      <w:lvlText w:val="%1.%2"/>
      <w:lvlJc w:val="left"/>
      <w:pPr>
        <w:tabs>
          <w:tab w:val="num" w:pos="576"/>
        </w:tabs>
        <w:ind w:left="576" w:hanging="576"/>
      </w:pPr>
      <w:rPr>
        <w:rFonts w:ascii="Arial" w:hAnsi="Arial" w:hint="default"/>
        <w:b/>
        <w:i w:val="0"/>
        <w:sz w:val="20"/>
      </w:rPr>
    </w:lvl>
    <w:lvl w:ilvl="2">
      <w:start w:val="1"/>
      <w:numFmt w:val="decimal"/>
      <w:pStyle w:val="Heading3"/>
      <w:lvlText w:val="%1.%2.%3"/>
      <w:lvlJc w:val="left"/>
      <w:pPr>
        <w:tabs>
          <w:tab w:val="num" w:pos="720"/>
        </w:tabs>
        <w:ind w:left="720" w:hanging="720"/>
      </w:pPr>
      <w:rPr>
        <w:rFonts w:ascii="Arial" w:hAnsi="Arial" w:hint="default"/>
        <w:b/>
        <w:i w:val="0"/>
        <w:caps w:val="0"/>
        <w:sz w:val="20"/>
        <w:szCs w:val="20"/>
      </w:rPr>
    </w:lvl>
    <w:lvl w:ilvl="3">
      <w:start w:val="1"/>
      <w:numFmt w:val="decimal"/>
      <w:pStyle w:val="Heading4"/>
      <w:lvlText w:val="%1.%2.%3.%4"/>
      <w:lvlJc w:val="left"/>
      <w:pPr>
        <w:tabs>
          <w:tab w:val="num" w:pos="864"/>
        </w:tabs>
        <w:ind w:left="864" w:hanging="864"/>
      </w:pPr>
      <w:rPr>
        <w:rFonts w:ascii="Arial" w:hAnsi="Arial" w:hint="default"/>
        <w:b w:val="0"/>
        <w:i/>
        <w:sz w:val="20"/>
      </w:rPr>
    </w:lvl>
    <w:lvl w:ilvl="4">
      <w:start w:val="1"/>
      <w:numFmt w:val="decimal"/>
      <w:pStyle w:val="Heading5"/>
      <w:lvlText w:val="%1.%2.%3.%4.%5"/>
      <w:lvlJc w:val="left"/>
      <w:pPr>
        <w:tabs>
          <w:tab w:val="num" w:pos="1008"/>
        </w:tabs>
        <w:ind w:left="1008" w:hanging="1008"/>
      </w:pPr>
      <w:rPr>
        <w:rFonts w:hint="default"/>
        <w:sz w:val="24"/>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5">
    <w:nsid w:val="46E6242A"/>
    <w:multiLevelType w:val="hybridMultilevel"/>
    <w:tmpl w:val="9146C086"/>
    <w:lvl w:ilvl="0" w:tplc="5D1C976A">
      <w:start w:val="1"/>
      <w:numFmt w:val="decimal"/>
      <w:pStyle w:val="ECCReference"/>
      <w:lvlText w:val="[%1]"/>
      <w:lvlJc w:val="left"/>
      <w:pPr>
        <w:tabs>
          <w:tab w:val="num" w:pos="397"/>
        </w:tabs>
        <w:ind w:left="397" w:hanging="397"/>
      </w:pPr>
      <w:rPr>
        <w:rFonts w:ascii="Arial" w:hAnsi="Arial" w:hint="default"/>
        <w:b w:val="0"/>
        <w:i w:val="0"/>
        <w:color w:val="D2232A"/>
        <w:sz w:val="18"/>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nsid w:val="48E532EA"/>
    <w:multiLevelType w:val="hybridMultilevel"/>
    <w:tmpl w:val="5810E2A4"/>
    <w:lvl w:ilvl="0" w:tplc="20B4FF9A">
      <w:start w:val="1"/>
      <w:numFmt w:val="bullet"/>
      <w:lvlText w:val=""/>
      <w:lvlPicBulletId w:val="0"/>
      <w:lvlJc w:val="left"/>
      <w:pPr>
        <w:tabs>
          <w:tab w:val="num" w:pos="1559"/>
        </w:tabs>
        <w:ind w:left="1559" w:hanging="1559"/>
      </w:pPr>
      <w:rPr>
        <w:rFonts w:ascii="Symbol" w:hAnsi="Symbol" w:hint="default"/>
        <w:b w:val="0"/>
        <w:bCs w:val="0"/>
        <w:i w:val="0"/>
        <w:iCs w:val="0"/>
        <w:caps w:val="0"/>
        <w:smallCaps w:val="0"/>
        <w:strike w:val="0"/>
        <w:dstrike w:val="0"/>
        <w:outline w:val="0"/>
        <w:shadow w:val="0"/>
        <w:emboss w:val="0"/>
        <w:imprint w:val="0"/>
        <w:vanish w:val="0"/>
        <w:color w:val="auto"/>
        <w:spacing w:val="0"/>
        <w:kern w:val="0"/>
        <w:position w:val="0"/>
        <w:u w:val="none" w:color="FFFF00"/>
        <w:effect w:val="none"/>
        <w:vertAlign w:val="baseline"/>
        <w:em w:val="none"/>
        <w14:ligatures w14:val="none"/>
        <w14:numForm w14:val="default"/>
        <w14:numSpacing w14:val="default"/>
        <w14:stylisticSets/>
        <w14:cntxtAlts w14:val="0"/>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nsid w:val="49BE4C9A"/>
    <w:multiLevelType w:val="multilevel"/>
    <w:tmpl w:val="8FA093E4"/>
    <w:lvl w:ilvl="0">
      <w:start w:val="1"/>
      <w:numFmt w:val="decimal"/>
      <w:lvlText w:val="%1."/>
      <w:lvlJc w:val="left"/>
      <w:pPr>
        <w:tabs>
          <w:tab w:val="num" w:pos="340"/>
        </w:tabs>
        <w:ind w:left="340" w:hanging="340"/>
      </w:pPr>
      <w:rPr>
        <w:rFonts w:ascii="Arial" w:hAnsi="Arial" w:hint="default"/>
        <w:b w:val="0"/>
        <w:i w:val="0"/>
        <w:color w:val="D2232A"/>
        <w:sz w:val="20"/>
      </w:rPr>
    </w:lvl>
    <w:lvl w:ilvl="1">
      <w:start w:val="1"/>
      <w:numFmt w:val="lowerLetter"/>
      <w:pStyle w:val="ECCLetteredList"/>
      <w:lvlText w:val="%2)"/>
      <w:lvlJc w:val="left"/>
      <w:pPr>
        <w:tabs>
          <w:tab w:val="num" w:pos="680"/>
        </w:tabs>
        <w:ind w:left="680" w:hanging="340"/>
      </w:pPr>
      <w:rPr>
        <w:rFonts w:ascii="Arial" w:hAnsi="Arial" w:hint="default"/>
        <w:b w:val="0"/>
        <w:i w:val="0"/>
        <w:color w:val="D2232A"/>
        <w:sz w:val="20"/>
      </w:rPr>
    </w:lvl>
    <w:lvl w:ilvl="2">
      <w:start w:val="1"/>
      <w:numFmt w:val="bullet"/>
      <w:lvlText w:val=""/>
      <w:lvlJc w:val="left"/>
      <w:pPr>
        <w:tabs>
          <w:tab w:val="num" w:pos="1021"/>
        </w:tabs>
        <w:ind w:left="1021" w:hanging="341"/>
      </w:pPr>
      <w:rPr>
        <w:rFonts w:ascii="Wingdings" w:hAnsi="Wingdings" w:hint="default"/>
        <w:color w:val="D2232A"/>
      </w:rPr>
    </w:lvl>
    <w:lvl w:ilvl="3">
      <w:start w:val="1"/>
      <w:numFmt w:val="none"/>
      <w:lvlText w:val=""/>
      <w:lvlJc w:val="left"/>
      <w:pPr>
        <w:tabs>
          <w:tab w:val="num" w:pos="1077"/>
        </w:tabs>
        <w:ind w:left="1728" w:hanging="648"/>
      </w:pPr>
      <w:rPr>
        <w:rFonts w:hint="default"/>
      </w:rPr>
    </w:lvl>
    <w:lvl w:ilvl="4">
      <w:start w:val="1"/>
      <w:numFmt w:val="none"/>
      <w:lvlText w:val=""/>
      <w:lvlJc w:val="left"/>
      <w:pPr>
        <w:ind w:left="2232" w:hanging="792"/>
      </w:pPr>
      <w:rPr>
        <w:rFonts w:hint="default"/>
      </w:rPr>
    </w:lvl>
    <w:lvl w:ilvl="5">
      <w:start w:val="1"/>
      <w:numFmt w:val="none"/>
      <w:lvlText w:val=""/>
      <w:lvlJc w:val="left"/>
      <w:pPr>
        <w:ind w:left="2736" w:hanging="936"/>
      </w:pPr>
      <w:rPr>
        <w:rFonts w:hint="default"/>
      </w:rPr>
    </w:lvl>
    <w:lvl w:ilvl="6">
      <w:start w:val="1"/>
      <w:numFmt w:val="none"/>
      <w:lvlText w:val=""/>
      <w:lvlJc w:val="left"/>
      <w:pPr>
        <w:ind w:left="3240" w:hanging="1080"/>
      </w:pPr>
      <w:rPr>
        <w:rFonts w:hint="default"/>
      </w:rPr>
    </w:lvl>
    <w:lvl w:ilvl="7">
      <w:start w:val="1"/>
      <w:numFmt w:val="none"/>
      <w:lvlText w:val=""/>
      <w:lvlJc w:val="left"/>
      <w:pPr>
        <w:ind w:left="3744" w:hanging="1224"/>
      </w:pPr>
      <w:rPr>
        <w:rFonts w:hint="default"/>
      </w:rPr>
    </w:lvl>
    <w:lvl w:ilvl="8">
      <w:start w:val="1"/>
      <w:numFmt w:val="none"/>
      <w:lvlText w:val=""/>
      <w:lvlJc w:val="left"/>
      <w:pPr>
        <w:ind w:left="4320" w:hanging="1440"/>
      </w:pPr>
      <w:rPr>
        <w:rFonts w:hint="default"/>
      </w:rPr>
    </w:lvl>
  </w:abstractNum>
  <w:abstractNum w:abstractNumId="8">
    <w:nsid w:val="60AA1F2F"/>
    <w:multiLevelType w:val="hybridMultilevel"/>
    <w:tmpl w:val="18D27A22"/>
    <w:lvl w:ilvl="0" w:tplc="D23CC494">
      <w:numFmt w:val="bullet"/>
      <w:lvlText w:val="-"/>
      <w:lvlJc w:val="left"/>
      <w:pPr>
        <w:ind w:left="720" w:hanging="360"/>
      </w:pPr>
      <w:rPr>
        <w:rFonts w:ascii="Arial" w:eastAsia="Times New Roman" w:hAnsi="Arial" w:cs="Aria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9">
    <w:nsid w:val="64D50C24"/>
    <w:multiLevelType w:val="hybridMultilevel"/>
    <w:tmpl w:val="530203B6"/>
    <w:lvl w:ilvl="0" w:tplc="0407000F">
      <w:start w:val="1"/>
      <w:numFmt w:val="decimal"/>
      <w:lvlText w:val="%1."/>
      <w:lvlJc w:val="left"/>
      <w:pPr>
        <w:ind w:left="720" w:hanging="360"/>
      </w:pPr>
    </w:lvl>
    <w:lvl w:ilvl="1" w:tplc="04070019">
      <w:start w:val="1"/>
      <w:numFmt w:val="lowerLetter"/>
      <w:lvlText w:val="%2."/>
      <w:lvlJc w:val="left"/>
      <w:pPr>
        <w:ind w:left="1440" w:hanging="360"/>
      </w:pPr>
    </w:lvl>
    <w:lvl w:ilvl="2" w:tplc="0407001B">
      <w:start w:val="1"/>
      <w:numFmt w:val="lowerRoman"/>
      <w:lvlText w:val="%3."/>
      <w:lvlJc w:val="right"/>
      <w:pPr>
        <w:ind w:left="2160" w:hanging="180"/>
      </w:pPr>
    </w:lvl>
    <w:lvl w:ilvl="3" w:tplc="0407000F">
      <w:start w:val="1"/>
      <w:numFmt w:val="decimal"/>
      <w:lvlText w:val="%4."/>
      <w:lvlJc w:val="left"/>
      <w:pPr>
        <w:ind w:left="2880" w:hanging="360"/>
      </w:pPr>
    </w:lvl>
    <w:lvl w:ilvl="4" w:tplc="04070019">
      <w:start w:val="1"/>
      <w:numFmt w:val="lowerLetter"/>
      <w:lvlText w:val="%5."/>
      <w:lvlJc w:val="left"/>
      <w:pPr>
        <w:ind w:left="3600" w:hanging="360"/>
      </w:pPr>
    </w:lvl>
    <w:lvl w:ilvl="5" w:tplc="0407001B">
      <w:start w:val="1"/>
      <w:numFmt w:val="lowerRoman"/>
      <w:lvlText w:val="%6."/>
      <w:lvlJc w:val="right"/>
      <w:pPr>
        <w:ind w:left="4320" w:hanging="180"/>
      </w:pPr>
    </w:lvl>
    <w:lvl w:ilvl="6" w:tplc="0407000F">
      <w:start w:val="1"/>
      <w:numFmt w:val="decimal"/>
      <w:lvlText w:val="%7."/>
      <w:lvlJc w:val="left"/>
      <w:pPr>
        <w:ind w:left="5040" w:hanging="360"/>
      </w:pPr>
    </w:lvl>
    <w:lvl w:ilvl="7" w:tplc="04070019">
      <w:start w:val="1"/>
      <w:numFmt w:val="lowerLetter"/>
      <w:lvlText w:val="%8."/>
      <w:lvlJc w:val="left"/>
      <w:pPr>
        <w:ind w:left="5760" w:hanging="360"/>
      </w:pPr>
    </w:lvl>
    <w:lvl w:ilvl="8" w:tplc="0407001B">
      <w:start w:val="1"/>
      <w:numFmt w:val="lowerRoman"/>
      <w:lvlText w:val="%9."/>
      <w:lvlJc w:val="right"/>
      <w:pPr>
        <w:ind w:left="6480" w:hanging="180"/>
      </w:pPr>
    </w:lvl>
  </w:abstractNum>
  <w:abstractNum w:abstractNumId="10">
    <w:nsid w:val="6DCD331C"/>
    <w:multiLevelType w:val="multilevel"/>
    <w:tmpl w:val="0BB69980"/>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abstractNumId w:val="1"/>
  </w:num>
  <w:num w:numId="2">
    <w:abstractNumId w:val="0"/>
  </w:num>
  <w:num w:numId="3">
    <w:abstractNumId w:val="7"/>
  </w:num>
  <w:num w:numId="4">
    <w:abstractNumId w:val="3"/>
  </w:num>
  <w:num w:numId="5">
    <w:abstractNumId w:val="5"/>
  </w:num>
  <w:num w:numId="6">
    <w:abstractNumId w:val="4"/>
  </w:num>
  <w:num w:numId="7">
    <w:abstractNumId w:val="6"/>
  </w:num>
  <w:num w:numId="8">
    <w:abstractNumId w:val="2"/>
  </w:num>
  <w:num w:numId="9">
    <w:abstractNumId w:val="2"/>
  </w:num>
  <w:num w:numId="10">
    <w:abstractNumId w:val="8"/>
  </w:num>
  <w:num w:numId="11">
    <w:abstractNumId w:val="0"/>
  </w:num>
  <w:num w:numId="12">
    <w:abstractNumId w:val="0"/>
  </w:num>
  <w:num w:numId="13">
    <w:abstractNumId w:val="0"/>
  </w:num>
  <w:num w:numId="14">
    <w:abstractNumId w:val="0"/>
  </w:num>
  <w:num w:numId="15">
    <w:abstractNumId w:val="0"/>
  </w:num>
  <w:num w:numId="16">
    <w:abstractNumId w:val="0"/>
  </w:num>
  <w:num w:numId="17">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0"/>
  </w:num>
  <w:num w:numId="2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0"/>
  </w:num>
  <w:num w:numId="22">
    <w:abstractNumId w:val="0"/>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8"/>
  <w:proofState w:spelling="clean" w:grammar="clean"/>
  <w:attachedTemplate r:id="rId1"/>
  <w:stylePaneFormatFilter w:val="D024" w:allStyles="0"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1"/>
  <w:stylePaneSortMethod w:val="0000"/>
  <w:trackRevisions/>
  <w:documentProtection w:formatting="1" w:enforcement="1" w:cryptProviderType="rsaFull" w:cryptAlgorithmClass="hash" w:cryptAlgorithmType="typeAny" w:cryptAlgorithmSid="4" w:cryptSpinCount="100000" w:hash="jGdmNLP7MJxtVXRSkN9nKBRvuAM=" w:salt="i7qDM5z72OSPOHo/W5Ik3g=="/>
  <w:styleLockTheme/>
  <w:defaultTabStop w:val="567"/>
  <w:hyphenationZone w:val="425"/>
  <w:defaultTableStyle w:val="ECCTable-redheader"/>
  <w:evenAndOddHeaders/>
  <w:characterSpacingControl w:val="doNotCompress"/>
  <w:hdrShapeDefaults>
    <o:shapedefaults v:ext="edit" spidmax="2049">
      <o:colormru v:ext="edit" colors="#7b6c58,#887e6e,#b0a696"/>
    </o:shapedefaults>
  </w:hdrShapeDefaults>
  <w:footnotePr>
    <w:footnote w:id="-1"/>
    <w:footnote w:id="0"/>
    <w:footnote w:id="1"/>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94DFA"/>
    <w:rsid w:val="0001112E"/>
    <w:rsid w:val="00012E3B"/>
    <w:rsid w:val="0001402E"/>
    <w:rsid w:val="000163D1"/>
    <w:rsid w:val="0002217A"/>
    <w:rsid w:val="00022508"/>
    <w:rsid w:val="0002445F"/>
    <w:rsid w:val="00024D24"/>
    <w:rsid w:val="00030637"/>
    <w:rsid w:val="0003198A"/>
    <w:rsid w:val="00034D41"/>
    <w:rsid w:val="00040637"/>
    <w:rsid w:val="00040716"/>
    <w:rsid w:val="00040E86"/>
    <w:rsid w:val="00041A18"/>
    <w:rsid w:val="00042579"/>
    <w:rsid w:val="000450F0"/>
    <w:rsid w:val="000504DE"/>
    <w:rsid w:val="0005393E"/>
    <w:rsid w:val="0005616A"/>
    <w:rsid w:val="00057A60"/>
    <w:rsid w:val="00060C0F"/>
    <w:rsid w:val="00063C78"/>
    <w:rsid w:val="00066642"/>
    <w:rsid w:val="00067793"/>
    <w:rsid w:val="00072059"/>
    <w:rsid w:val="000721BD"/>
    <w:rsid w:val="0007526D"/>
    <w:rsid w:val="00076241"/>
    <w:rsid w:val="00077E43"/>
    <w:rsid w:val="00080D22"/>
    <w:rsid w:val="00080D4D"/>
    <w:rsid w:val="00080D86"/>
    <w:rsid w:val="0008235C"/>
    <w:rsid w:val="00082DD7"/>
    <w:rsid w:val="00090368"/>
    <w:rsid w:val="00095620"/>
    <w:rsid w:val="00096242"/>
    <w:rsid w:val="0009756E"/>
    <w:rsid w:val="000A0134"/>
    <w:rsid w:val="000A0C0C"/>
    <w:rsid w:val="000A0C46"/>
    <w:rsid w:val="000A14D9"/>
    <w:rsid w:val="000A19D0"/>
    <w:rsid w:val="000A3940"/>
    <w:rsid w:val="000A60B7"/>
    <w:rsid w:val="000B09D0"/>
    <w:rsid w:val="000B4BFE"/>
    <w:rsid w:val="000B4C89"/>
    <w:rsid w:val="000B4EC4"/>
    <w:rsid w:val="000B50E9"/>
    <w:rsid w:val="000B664A"/>
    <w:rsid w:val="000B6962"/>
    <w:rsid w:val="000B6D45"/>
    <w:rsid w:val="000C028F"/>
    <w:rsid w:val="000C1074"/>
    <w:rsid w:val="000C2C9D"/>
    <w:rsid w:val="000C75F4"/>
    <w:rsid w:val="000D1710"/>
    <w:rsid w:val="000D2FEF"/>
    <w:rsid w:val="000D43BB"/>
    <w:rsid w:val="000D4AD1"/>
    <w:rsid w:val="000D71E2"/>
    <w:rsid w:val="000D77E6"/>
    <w:rsid w:val="000E1CAB"/>
    <w:rsid w:val="000E42F5"/>
    <w:rsid w:val="000E6563"/>
    <w:rsid w:val="000F057F"/>
    <w:rsid w:val="000F0594"/>
    <w:rsid w:val="000F0A57"/>
    <w:rsid w:val="000F0CA8"/>
    <w:rsid w:val="000F24F5"/>
    <w:rsid w:val="000F2ED9"/>
    <w:rsid w:val="000F4991"/>
    <w:rsid w:val="000F6A78"/>
    <w:rsid w:val="000F7232"/>
    <w:rsid w:val="001006CA"/>
    <w:rsid w:val="00100F8B"/>
    <w:rsid w:val="00102172"/>
    <w:rsid w:val="00103851"/>
    <w:rsid w:val="00106EFC"/>
    <w:rsid w:val="00110652"/>
    <w:rsid w:val="00113CB7"/>
    <w:rsid w:val="001177CC"/>
    <w:rsid w:val="00120A17"/>
    <w:rsid w:val="00125076"/>
    <w:rsid w:val="00130E3C"/>
    <w:rsid w:val="00130EBB"/>
    <w:rsid w:val="0013361E"/>
    <w:rsid w:val="00133877"/>
    <w:rsid w:val="00134F63"/>
    <w:rsid w:val="001368CB"/>
    <w:rsid w:val="001422CA"/>
    <w:rsid w:val="001507C1"/>
    <w:rsid w:val="001526A2"/>
    <w:rsid w:val="001555E1"/>
    <w:rsid w:val="00156314"/>
    <w:rsid w:val="00156CB3"/>
    <w:rsid w:val="00172B28"/>
    <w:rsid w:val="001755BF"/>
    <w:rsid w:val="0018307A"/>
    <w:rsid w:val="00183FE0"/>
    <w:rsid w:val="0018553F"/>
    <w:rsid w:val="00187B01"/>
    <w:rsid w:val="00191D48"/>
    <w:rsid w:val="0019481C"/>
    <w:rsid w:val="00194B30"/>
    <w:rsid w:val="00194C26"/>
    <w:rsid w:val="00194D63"/>
    <w:rsid w:val="00195829"/>
    <w:rsid w:val="001A0A30"/>
    <w:rsid w:val="001A2BA2"/>
    <w:rsid w:val="001A6F1A"/>
    <w:rsid w:val="001A735F"/>
    <w:rsid w:val="001B1547"/>
    <w:rsid w:val="001B190A"/>
    <w:rsid w:val="001B1DCE"/>
    <w:rsid w:val="001B41E7"/>
    <w:rsid w:val="001B621D"/>
    <w:rsid w:val="001B79BE"/>
    <w:rsid w:val="001C0F69"/>
    <w:rsid w:val="001C30A8"/>
    <w:rsid w:val="001C5EE9"/>
    <w:rsid w:val="001C5F53"/>
    <w:rsid w:val="001C7729"/>
    <w:rsid w:val="001D3185"/>
    <w:rsid w:val="001D44D1"/>
    <w:rsid w:val="001D650A"/>
    <w:rsid w:val="001D6A5C"/>
    <w:rsid w:val="001E01B1"/>
    <w:rsid w:val="001E0954"/>
    <w:rsid w:val="001E09F4"/>
    <w:rsid w:val="001E5165"/>
    <w:rsid w:val="001F0378"/>
    <w:rsid w:val="001F2D81"/>
    <w:rsid w:val="001F56F5"/>
    <w:rsid w:val="001F5FA2"/>
    <w:rsid w:val="001F64B8"/>
    <w:rsid w:val="001F69A2"/>
    <w:rsid w:val="0020079A"/>
    <w:rsid w:val="002016B4"/>
    <w:rsid w:val="002037C8"/>
    <w:rsid w:val="00203B8B"/>
    <w:rsid w:val="00205904"/>
    <w:rsid w:val="00206704"/>
    <w:rsid w:val="002103DC"/>
    <w:rsid w:val="00210414"/>
    <w:rsid w:val="002126A9"/>
    <w:rsid w:val="00214EF8"/>
    <w:rsid w:val="00220299"/>
    <w:rsid w:val="00222F9E"/>
    <w:rsid w:val="00224F60"/>
    <w:rsid w:val="002252BA"/>
    <w:rsid w:val="00226D91"/>
    <w:rsid w:val="00226DDB"/>
    <w:rsid w:val="002302A9"/>
    <w:rsid w:val="002322EA"/>
    <w:rsid w:val="00232424"/>
    <w:rsid w:val="00232774"/>
    <w:rsid w:val="002369CB"/>
    <w:rsid w:val="00240695"/>
    <w:rsid w:val="00241B08"/>
    <w:rsid w:val="00241E8B"/>
    <w:rsid w:val="002423B0"/>
    <w:rsid w:val="0024269E"/>
    <w:rsid w:val="00243911"/>
    <w:rsid w:val="00244B6B"/>
    <w:rsid w:val="00251897"/>
    <w:rsid w:val="00251CD0"/>
    <w:rsid w:val="0025522A"/>
    <w:rsid w:val="0025559A"/>
    <w:rsid w:val="002569A7"/>
    <w:rsid w:val="00261CEC"/>
    <w:rsid w:val="0026383F"/>
    <w:rsid w:val="00263D44"/>
    <w:rsid w:val="00264464"/>
    <w:rsid w:val="0026508C"/>
    <w:rsid w:val="002668D6"/>
    <w:rsid w:val="00271B59"/>
    <w:rsid w:val="002726AB"/>
    <w:rsid w:val="00272C20"/>
    <w:rsid w:val="00274F84"/>
    <w:rsid w:val="0027787F"/>
    <w:rsid w:val="0028060B"/>
    <w:rsid w:val="0028120C"/>
    <w:rsid w:val="00283417"/>
    <w:rsid w:val="002901BA"/>
    <w:rsid w:val="002914A2"/>
    <w:rsid w:val="0029295D"/>
    <w:rsid w:val="00295106"/>
    <w:rsid w:val="00295827"/>
    <w:rsid w:val="00295DCD"/>
    <w:rsid w:val="00295F16"/>
    <w:rsid w:val="002960DF"/>
    <w:rsid w:val="00296C44"/>
    <w:rsid w:val="002A033F"/>
    <w:rsid w:val="002A2389"/>
    <w:rsid w:val="002A48A1"/>
    <w:rsid w:val="002A52EF"/>
    <w:rsid w:val="002A7908"/>
    <w:rsid w:val="002B10D5"/>
    <w:rsid w:val="002B42A0"/>
    <w:rsid w:val="002B7970"/>
    <w:rsid w:val="002B7C91"/>
    <w:rsid w:val="002C076E"/>
    <w:rsid w:val="002C23EE"/>
    <w:rsid w:val="002C35F5"/>
    <w:rsid w:val="002C6315"/>
    <w:rsid w:val="002C6515"/>
    <w:rsid w:val="002C6DC3"/>
    <w:rsid w:val="002C7E54"/>
    <w:rsid w:val="002D0204"/>
    <w:rsid w:val="002D1FA9"/>
    <w:rsid w:val="002D48C1"/>
    <w:rsid w:val="002D50A3"/>
    <w:rsid w:val="002D70D1"/>
    <w:rsid w:val="002E140A"/>
    <w:rsid w:val="002E1837"/>
    <w:rsid w:val="002E56F9"/>
    <w:rsid w:val="002E5E69"/>
    <w:rsid w:val="002E6DB5"/>
    <w:rsid w:val="002F4590"/>
    <w:rsid w:val="002F6772"/>
    <w:rsid w:val="00304CE9"/>
    <w:rsid w:val="0030551F"/>
    <w:rsid w:val="00307A79"/>
    <w:rsid w:val="0031129E"/>
    <w:rsid w:val="00315992"/>
    <w:rsid w:val="003204D5"/>
    <w:rsid w:val="00321175"/>
    <w:rsid w:val="003220D5"/>
    <w:rsid w:val="003226D8"/>
    <w:rsid w:val="00322E6A"/>
    <w:rsid w:val="003314A0"/>
    <w:rsid w:val="00332A90"/>
    <w:rsid w:val="00334186"/>
    <w:rsid w:val="0033464D"/>
    <w:rsid w:val="00335E59"/>
    <w:rsid w:val="00336627"/>
    <w:rsid w:val="003366E3"/>
    <w:rsid w:val="00337941"/>
    <w:rsid w:val="00337AB4"/>
    <w:rsid w:val="003407FB"/>
    <w:rsid w:val="00340B38"/>
    <w:rsid w:val="003423B4"/>
    <w:rsid w:val="00346BB1"/>
    <w:rsid w:val="003478C3"/>
    <w:rsid w:val="00350696"/>
    <w:rsid w:val="00350BC2"/>
    <w:rsid w:val="00351C2D"/>
    <w:rsid w:val="00355094"/>
    <w:rsid w:val="00356D18"/>
    <w:rsid w:val="003600BF"/>
    <w:rsid w:val="003625E6"/>
    <w:rsid w:val="00363800"/>
    <w:rsid w:val="00363884"/>
    <w:rsid w:val="00363BDD"/>
    <w:rsid w:val="00364816"/>
    <w:rsid w:val="00365E0B"/>
    <w:rsid w:val="00367C71"/>
    <w:rsid w:val="00370A72"/>
    <w:rsid w:val="00370CEC"/>
    <w:rsid w:val="0037274D"/>
    <w:rsid w:val="00374ED9"/>
    <w:rsid w:val="00381169"/>
    <w:rsid w:val="0038358E"/>
    <w:rsid w:val="00385C5A"/>
    <w:rsid w:val="00387AB8"/>
    <w:rsid w:val="00387DDE"/>
    <w:rsid w:val="00391A01"/>
    <w:rsid w:val="003940DB"/>
    <w:rsid w:val="003977E2"/>
    <w:rsid w:val="003A0EB5"/>
    <w:rsid w:val="003A5711"/>
    <w:rsid w:val="003B1553"/>
    <w:rsid w:val="003B2172"/>
    <w:rsid w:val="003B2B13"/>
    <w:rsid w:val="003B7A92"/>
    <w:rsid w:val="003C186B"/>
    <w:rsid w:val="003C2B4E"/>
    <w:rsid w:val="003C378D"/>
    <w:rsid w:val="003C3A9B"/>
    <w:rsid w:val="003C4EAD"/>
    <w:rsid w:val="003C62F6"/>
    <w:rsid w:val="003C64D9"/>
    <w:rsid w:val="003D2AC0"/>
    <w:rsid w:val="003D5910"/>
    <w:rsid w:val="003E02F1"/>
    <w:rsid w:val="003E0FCF"/>
    <w:rsid w:val="003E2081"/>
    <w:rsid w:val="003E2E42"/>
    <w:rsid w:val="003E4759"/>
    <w:rsid w:val="003E70E0"/>
    <w:rsid w:val="003E7917"/>
    <w:rsid w:val="003F1A67"/>
    <w:rsid w:val="003F2917"/>
    <w:rsid w:val="003F3CCB"/>
    <w:rsid w:val="003F4081"/>
    <w:rsid w:val="003F76DE"/>
    <w:rsid w:val="003F778A"/>
    <w:rsid w:val="00400A3D"/>
    <w:rsid w:val="00403CE6"/>
    <w:rsid w:val="00410C8D"/>
    <w:rsid w:val="004110CA"/>
    <w:rsid w:val="0041160E"/>
    <w:rsid w:val="00412289"/>
    <w:rsid w:val="00413B17"/>
    <w:rsid w:val="00420693"/>
    <w:rsid w:val="00422F34"/>
    <w:rsid w:val="0042756D"/>
    <w:rsid w:val="00431162"/>
    <w:rsid w:val="00431525"/>
    <w:rsid w:val="00436D56"/>
    <w:rsid w:val="004402AA"/>
    <w:rsid w:val="004420E1"/>
    <w:rsid w:val="00442828"/>
    <w:rsid w:val="00443082"/>
    <w:rsid w:val="00443482"/>
    <w:rsid w:val="00443C04"/>
    <w:rsid w:val="00450308"/>
    <w:rsid w:val="00451BA7"/>
    <w:rsid w:val="00453DCB"/>
    <w:rsid w:val="004541F7"/>
    <w:rsid w:val="00454953"/>
    <w:rsid w:val="00454D54"/>
    <w:rsid w:val="00456FE1"/>
    <w:rsid w:val="00457AD1"/>
    <w:rsid w:val="00457D88"/>
    <w:rsid w:val="0046104C"/>
    <w:rsid w:val="00463008"/>
    <w:rsid w:val="0046427F"/>
    <w:rsid w:val="00465F13"/>
    <w:rsid w:val="00467BBF"/>
    <w:rsid w:val="004711A2"/>
    <w:rsid w:val="00471F0A"/>
    <w:rsid w:val="0047784A"/>
    <w:rsid w:val="00480955"/>
    <w:rsid w:val="00481821"/>
    <w:rsid w:val="0048281D"/>
    <w:rsid w:val="004838A4"/>
    <w:rsid w:val="00485665"/>
    <w:rsid w:val="00491977"/>
    <w:rsid w:val="004930E1"/>
    <w:rsid w:val="004A1329"/>
    <w:rsid w:val="004A7169"/>
    <w:rsid w:val="004B07D7"/>
    <w:rsid w:val="004B1F9F"/>
    <w:rsid w:val="004B4B89"/>
    <w:rsid w:val="004B52C8"/>
    <w:rsid w:val="004B574E"/>
    <w:rsid w:val="004B5F99"/>
    <w:rsid w:val="004C04D5"/>
    <w:rsid w:val="004C1652"/>
    <w:rsid w:val="004C4A2E"/>
    <w:rsid w:val="004C5D64"/>
    <w:rsid w:val="004C5F24"/>
    <w:rsid w:val="004C6397"/>
    <w:rsid w:val="004C6DAF"/>
    <w:rsid w:val="004D080E"/>
    <w:rsid w:val="004D0AA6"/>
    <w:rsid w:val="004D4B77"/>
    <w:rsid w:val="004E057E"/>
    <w:rsid w:val="004E0A99"/>
    <w:rsid w:val="004E1F9D"/>
    <w:rsid w:val="004E20A8"/>
    <w:rsid w:val="004E44C8"/>
    <w:rsid w:val="004E53BE"/>
    <w:rsid w:val="004E7F82"/>
    <w:rsid w:val="004F1295"/>
    <w:rsid w:val="004F39D0"/>
    <w:rsid w:val="005003B4"/>
    <w:rsid w:val="00501992"/>
    <w:rsid w:val="00507DF9"/>
    <w:rsid w:val="00512D19"/>
    <w:rsid w:val="005172A3"/>
    <w:rsid w:val="0052698A"/>
    <w:rsid w:val="00527A81"/>
    <w:rsid w:val="0053062A"/>
    <w:rsid w:val="005310BC"/>
    <w:rsid w:val="00535050"/>
    <w:rsid w:val="00535D11"/>
    <w:rsid w:val="00536F3C"/>
    <w:rsid w:val="005375B0"/>
    <w:rsid w:val="00537BA8"/>
    <w:rsid w:val="0054260E"/>
    <w:rsid w:val="00543F1F"/>
    <w:rsid w:val="00547700"/>
    <w:rsid w:val="00550D79"/>
    <w:rsid w:val="00551571"/>
    <w:rsid w:val="00553B40"/>
    <w:rsid w:val="005559AC"/>
    <w:rsid w:val="00555FB3"/>
    <w:rsid w:val="00557B5A"/>
    <w:rsid w:val="00557D20"/>
    <w:rsid w:val="005611D0"/>
    <w:rsid w:val="00566BD4"/>
    <w:rsid w:val="00573751"/>
    <w:rsid w:val="005756CD"/>
    <w:rsid w:val="00577CAF"/>
    <w:rsid w:val="00580223"/>
    <w:rsid w:val="00586E20"/>
    <w:rsid w:val="00594186"/>
    <w:rsid w:val="00594DFA"/>
    <w:rsid w:val="005A05D1"/>
    <w:rsid w:val="005A500E"/>
    <w:rsid w:val="005A5056"/>
    <w:rsid w:val="005A53B8"/>
    <w:rsid w:val="005A74EE"/>
    <w:rsid w:val="005B1438"/>
    <w:rsid w:val="005B202B"/>
    <w:rsid w:val="005B3C62"/>
    <w:rsid w:val="005B46B0"/>
    <w:rsid w:val="005B50FF"/>
    <w:rsid w:val="005C10EB"/>
    <w:rsid w:val="005C5A96"/>
    <w:rsid w:val="005D0613"/>
    <w:rsid w:val="005D1BD7"/>
    <w:rsid w:val="005D27ED"/>
    <w:rsid w:val="005D371D"/>
    <w:rsid w:val="005D7121"/>
    <w:rsid w:val="005E1CF8"/>
    <w:rsid w:val="005E21C8"/>
    <w:rsid w:val="005E33C0"/>
    <w:rsid w:val="005E3A3F"/>
    <w:rsid w:val="005E652A"/>
    <w:rsid w:val="005E71F3"/>
    <w:rsid w:val="005E7495"/>
    <w:rsid w:val="005F3681"/>
    <w:rsid w:val="005F487C"/>
    <w:rsid w:val="005F5A83"/>
    <w:rsid w:val="00602B10"/>
    <w:rsid w:val="00602F8E"/>
    <w:rsid w:val="006060FF"/>
    <w:rsid w:val="00606146"/>
    <w:rsid w:val="00612697"/>
    <w:rsid w:val="00612987"/>
    <w:rsid w:val="00615E5F"/>
    <w:rsid w:val="00620409"/>
    <w:rsid w:val="0062092F"/>
    <w:rsid w:val="00621C12"/>
    <w:rsid w:val="00623E18"/>
    <w:rsid w:val="006248A5"/>
    <w:rsid w:val="00625C5D"/>
    <w:rsid w:val="00630E38"/>
    <w:rsid w:val="00631CE7"/>
    <w:rsid w:val="00634EE6"/>
    <w:rsid w:val="00635A22"/>
    <w:rsid w:val="00635E01"/>
    <w:rsid w:val="00637F9A"/>
    <w:rsid w:val="00641AF2"/>
    <w:rsid w:val="00642083"/>
    <w:rsid w:val="006437DD"/>
    <w:rsid w:val="00646D9D"/>
    <w:rsid w:val="0065344A"/>
    <w:rsid w:val="00654778"/>
    <w:rsid w:val="0065550D"/>
    <w:rsid w:val="00655A8F"/>
    <w:rsid w:val="00662326"/>
    <w:rsid w:val="00664295"/>
    <w:rsid w:val="00665364"/>
    <w:rsid w:val="00667B35"/>
    <w:rsid w:val="00670EA2"/>
    <w:rsid w:val="00673427"/>
    <w:rsid w:val="006739F7"/>
    <w:rsid w:val="00673A9B"/>
    <w:rsid w:val="00673B41"/>
    <w:rsid w:val="00675E97"/>
    <w:rsid w:val="006810CE"/>
    <w:rsid w:val="006815F9"/>
    <w:rsid w:val="00685790"/>
    <w:rsid w:val="006876A8"/>
    <w:rsid w:val="00691340"/>
    <w:rsid w:val="00691834"/>
    <w:rsid w:val="0069226E"/>
    <w:rsid w:val="00693645"/>
    <w:rsid w:val="006A212F"/>
    <w:rsid w:val="006A323B"/>
    <w:rsid w:val="006A39B5"/>
    <w:rsid w:val="006A49E3"/>
    <w:rsid w:val="006A4D3F"/>
    <w:rsid w:val="006A61C5"/>
    <w:rsid w:val="006B1EFD"/>
    <w:rsid w:val="006B3D1D"/>
    <w:rsid w:val="006B7729"/>
    <w:rsid w:val="006C14E4"/>
    <w:rsid w:val="006C1907"/>
    <w:rsid w:val="006C46AE"/>
    <w:rsid w:val="006C6DA8"/>
    <w:rsid w:val="006C7F61"/>
    <w:rsid w:val="006D047F"/>
    <w:rsid w:val="006D27B9"/>
    <w:rsid w:val="006D407F"/>
    <w:rsid w:val="006D59FF"/>
    <w:rsid w:val="006D7BC3"/>
    <w:rsid w:val="006E0E2B"/>
    <w:rsid w:val="006E207B"/>
    <w:rsid w:val="006E26C1"/>
    <w:rsid w:val="006E49CF"/>
    <w:rsid w:val="006E5156"/>
    <w:rsid w:val="006E7E25"/>
    <w:rsid w:val="006F0442"/>
    <w:rsid w:val="006F19FD"/>
    <w:rsid w:val="006F7100"/>
    <w:rsid w:val="006F7DA3"/>
    <w:rsid w:val="00700370"/>
    <w:rsid w:val="0070148E"/>
    <w:rsid w:val="0070216E"/>
    <w:rsid w:val="00702F9B"/>
    <w:rsid w:val="007037B0"/>
    <w:rsid w:val="00710051"/>
    <w:rsid w:val="00710CEF"/>
    <w:rsid w:val="00712C23"/>
    <w:rsid w:val="007136D0"/>
    <w:rsid w:val="007160BE"/>
    <w:rsid w:val="00717ADF"/>
    <w:rsid w:val="00717C3F"/>
    <w:rsid w:val="00720F60"/>
    <w:rsid w:val="00721ACE"/>
    <w:rsid w:val="00722F65"/>
    <w:rsid w:val="00723654"/>
    <w:rsid w:val="007257CD"/>
    <w:rsid w:val="00730308"/>
    <w:rsid w:val="00730B46"/>
    <w:rsid w:val="00730D6F"/>
    <w:rsid w:val="007334C3"/>
    <w:rsid w:val="00734A4F"/>
    <w:rsid w:val="00735027"/>
    <w:rsid w:val="0073574C"/>
    <w:rsid w:val="007414C6"/>
    <w:rsid w:val="00742026"/>
    <w:rsid w:val="00744DDE"/>
    <w:rsid w:val="00745F2D"/>
    <w:rsid w:val="00746A19"/>
    <w:rsid w:val="007474C6"/>
    <w:rsid w:val="00750624"/>
    <w:rsid w:val="007520BC"/>
    <w:rsid w:val="00753CCE"/>
    <w:rsid w:val="00755525"/>
    <w:rsid w:val="00757F24"/>
    <w:rsid w:val="00761932"/>
    <w:rsid w:val="00762805"/>
    <w:rsid w:val="00762BCC"/>
    <w:rsid w:val="00763BA3"/>
    <w:rsid w:val="00765B66"/>
    <w:rsid w:val="007679BF"/>
    <w:rsid w:val="00767BB2"/>
    <w:rsid w:val="0077159C"/>
    <w:rsid w:val="00772C89"/>
    <w:rsid w:val="0077500E"/>
    <w:rsid w:val="007757AD"/>
    <w:rsid w:val="00780376"/>
    <w:rsid w:val="00780EE3"/>
    <w:rsid w:val="00786634"/>
    <w:rsid w:val="00786AB4"/>
    <w:rsid w:val="00787934"/>
    <w:rsid w:val="00791AAC"/>
    <w:rsid w:val="00793016"/>
    <w:rsid w:val="00796435"/>
    <w:rsid w:val="00796DDC"/>
    <w:rsid w:val="007976B4"/>
    <w:rsid w:val="00797D4C"/>
    <w:rsid w:val="007A0FEF"/>
    <w:rsid w:val="007A1250"/>
    <w:rsid w:val="007A1F3A"/>
    <w:rsid w:val="007A3259"/>
    <w:rsid w:val="007B0FDE"/>
    <w:rsid w:val="007C0E7E"/>
    <w:rsid w:val="007C4098"/>
    <w:rsid w:val="007D06F4"/>
    <w:rsid w:val="007D17C5"/>
    <w:rsid w:val="007D2570"/>
    <w:rsid w:val="007D52EC"/>
    <w:rsid w:val="007D59FC"/>
    <w:rsid w:val="007F1CEE"/>
    <w:rsid w:val="007F24B1"/>
    <w:rsid w:val="007F3990"/>
    <w:rsid w:val="007F62BB"/>
    <w:rsid w:val="0080134C"/>
    <w:rsid w:val="00802AE5"/>
    <w:rsid w:val="00804092"/>
    <w:rsid w:val="00807F29"/>
    <w:rsid w:val="00812345"/>
    <w:rsid w:val="00814106"/>
    <w:rsid w:val="008158AF"/>
    <w:rsid w:val="0082198D"/>
    <w:rsid w:val="00822B9A"/>
    <w:rsid w:val="0082630A"/>
    <w:rsid w:val="008277D4"/>
    <w:rsid w:val="008316E5"/>
    <w:rsid w:val="00837537"/>
    <w:rsid w:val="0084085C"/>
    <w:rsid w:val="00841CAA"/>
    <w:rsid w:val="00842766"/>
    <w:rsid w:val="008456FE"/>
    <w:rsid w:val="00854314"/>
    <w:rsid w:val="008567E8"/>
    <w:rsid w:val="00857707"/>
    <w:rsid w:val="0086018C"/>
    <w:rsid w:val="0086094D"/>
    <w:rsid w:val="00860D34"/>
    <w:rsid w:val="00861C9E"/>
    <w:rsid w:val="00862180"/>
    <w:rsid w:val="00862A32"/>
    <w:rsid w:val="00864041"/>
    <w:rsid w:val="00865327"/>
    <w:rsid w:val="008666CE"/>
    <w:rsid w:val="00872382"/>
    <w:rsid w:val="00873F2D"/>
    <w:rsid w:val="00874989"/>
    <w:rsid w:val="0087774C"/>
    <w:rsid w:val="00881178"/>
    <w:rsid w:val="00882A80"/>
    <w:rsid w:val="00887C08"/>
    <w:rsid w:val="00891015"/>
    <w:rsid w:val="008912FE"/>
    <w:rsid w:val="00895E14"/>
    <w:rsid w:val="008A245D"/>
    <w:rsid w:val="008A3B60"/>
    <w:rsid w:val="008A54FC"/>
    <w:rsid w:val="008B70CD"/>
    <w:rsid w:val="008C023F"/>
    <w:rsid w:val="008C1455"/>
    <w:rsid w:val="008C17B1"/>
    <w:rsid w:val="008C1ABF"/>
    <w:rsid w:val="008C3801"/>
    <w:rsid w:val="008C4FBF"/>
    <w:rsid w:val="008C6DE0"/>
    <w:rsid w:val="008C7398"/>
    <w:rsid w:val="008D141C"/>
    <w:rsid w:val="008D2C13"/>
    <w:rsid w:val="008D568F"/>
    <w:rsid w:val="008D64E3"/>
    <w:rsid w:val="008D7507"/>
    <w:rsid w:val="008E6109"/>
    <w:rsid w:val="008E783E"/>
    <w:rsid w:val="008F27C5"/>
    <w:rsid w:val="008F40AE"/>
    <w:rsid w:val="008F47AB"/>
    <w:rsid w:val="008F4863"/>
    <w:rsid w:val="008F5C06"/>
    <w:rsid w:val="008F7189"/>
    <w:rsid w:val="00904D96"/>
    <w:rsid w:val="009114EE"/>
    <w:rsid w:val="00912C6D"/>
    <w:rsid w:val="0091348F"/>
    <w:rsid w:val="00914356"/>
    <w:rsid w:val="00916966"/>
    <w:rsid w:val="009170EA"/>
    <w:rsid w:val="0092076F"/>
    <w:rsid w:val="00924837"/>
    <w:rsid w:val="00927F5F"/>
    <w:rsid w:val="00930439"/>
    <w:rsid w:val="009343A1"/>
    <w:rsid w:val="00937AEB"/>
    <w:rsid w:val="009410BC"/>
    <w:rsid w:val="0094133F"/>
    <w:rsid w:val="00941D3A"/>
    <w:rsid w:val="00944439"/>
    <w:rsid w:val="00945825"/>
    <w:rsid w:val="00945D8D"/>
    <w:rsid w:val="009465E0"/>
    <w:rsid w:val="009477B6"/>
    <w:rsid w:val="009531C0"/>
    <w:rsid w:val="0095793E"/>
    <w:rsid w:val="009620A2"/>
    <w:rsid w:val="00964C89"/>
    <w:rsid w:val="0096601D"/>
    <w:rsid w:val="009662E3"/>
    <w:rsid w:val="00966560"/>
    <w:rsid w:val="00966DD9"/>
    <w:rsid w:val="009700BA"/>
    <w:rsid w:val="0097149D"/>
    <w:rsid w:val="00971935"/>
    <w:rsid w:val="00974ABC"/>
    <w:rsid w:val="00974F50"/>
    <w:rsid w:val="009757DA"/>
    <w:rsid w:val="00980DFC"/>
    <w:rsid w:val="00981284"/>
    <w:rsid w:val="00981314"/>
    <w:rsid w:val="00982B3A"/>
    <w:rsid w:val="00986677"/>
    <w:rsid w:val="00991B65"/>
    <w:rsid w:val="00992D60"/>
    <w:rsid w:val="0099421C"/>
    <w:rsid w:val="009A2636"/>
    <w:rsid w:val="009A2D76"/>
    <w:rsid w:val="009A2F3A"/>
    <w:rsid w:val="009A3FAF"/>
    <w:rsid w:val="009A7A45"/>
    <w:rsid w:val="009B022D"/>
    <w:rsid w:val="009C0309"/>
    <w:rsid w:val="009C0AE4"/>
    <w:rsid w:val="009C0EDC"/>
    <w:rsid w:val="009C1FCE"/>
    <w:rsid w:val="009C3803"/>
    <w:rsid w:val="009D2586"/>
    <w:rsid w:val="009D2C13"/>
    <w:rsid w:val="009D3BA5"/>
    <w:rsid w:val="009D460D"/>
    <w:rsid w:val="009D4BA1"/>
    <w:rsid w:val="009D7D5A"/>
    <w:rsid w:val="009E0F8D"/>
    <w:rsid w:val="009E1EEC"/>
    <w:rsid w:val="009E2D27"/>
    <w:rsid w:val="009E47EB"/>
    <w:rsid w:val="009E74E3"/>
    <w:rsid w:val="009F3A37"/>
    <w:rsid w:val="009F6EA2"/>
    <w:rsid w:val="009F7987"/>
    <w:rsid w:val="00A00D68"/>
    <w:rsid w:val="00A00DBF"/>
    <w:rsid w:val="00A02090"/>
    <w:rsid w:val="00A02B0F"/>
    <w:rsid w:val="00A03731"/>
    <w:rsid w:val="00A061CE"/>
    <w:rsid w:val="00A076B5"/>
    <w:rsid w:val="00A10950"/>
    <w:rsid w:val="00A1714F"/>
    <w:rsid w:val="00A17F69"/>
    <w:rsid w:val="00A207E8"/>
    <w:rsid w:val="00A23870"/>
    <w:rsid w:val="00A23A41"/>
    <w:rsid w:val="00A24EDD"/>
    <w:rsid w:val="00A258B1"/>
    <w:rsid w:val="00A26AC6"/>
    <w:rsid w:val="00A274DB"/>
    <w:rsid w:val="00A2772F"/>
    <w:rsid w:val="00A30DFC"/>
    <w:rsid w:val="00A31B0B"/>
    <w:rsid w:val="00A34BB1"/>
    <w:rsid w:val="00A37641"/>
    <w:rsid w:val="00A37F4F"/>
    <w:rsid w:val="00A42C76"/>
    <w:rsid w:val="00A45056"/>
    <w:rsid w:val="00A46822"/>
    <w:rsid w:val="00A46C26"/>
    <w:rsid w:val="00A50807"/>
    <w:rsid w:val="00A5246B"/>
    <w:rsid w:val="00A567B1"/>
    <w:rsid w:val="00A56A34"/>
    <w:rsid w:val="00A579A9"/>
    <w:rsid w:val="00A62333"/>
    <w:rsid w:val="00A6411D"/>
    <w:rsid w:val="00A64E12"/>
    <w:rsid w:val="00A65B4C"/>
    <w:rsid w:val="00A66375"/>
    <w:rsid w:val="00A71761"/>
    <w:rsid w:val="00A725C0"/>
    <w:rsid w:val="00A73298"/>
    <w:rsid w:val="00A74005"/>
    <w:rsid w:val="00A74B67"/>
    <w:rsid w:val="00A77BA3"/>
    <w:rsid w:val="00A82DA8"/>
    <w:rsid w:val="00A84DB6"/>
    <w:rsid w:val="00A90997"/>
    <w:rsid w:val="00A92B8D"/>
    <w:rsid w:val="00A95625"/>
    <w:rsid w:val="00A95ACB"/>
    <w:rsid w:val="00A95D7E"/>
    <w:rsid w:val="00A96D92"/>
    <w:rsid w:val="00A97942"/>
    <w:rsid w:val="00AA079B"/>
    <w:rsid w:val="00AA086A"/>
    <w:rsid w:val="00AA317D"/>
    <w:rsid w:val="00AA3781"/>
    <w:rsid w:val="00AA7870"/>
    <w:rsid w:val="00AB0518"/>
    <w:rsid w:val="00AB311C"/>
    <w:rsid w:val="00AC0EA5"/>
    <w:rsid w:val="00AC164F"/>
    <w:rsid w:val="00AC2686"/>
    <w:rsid w:val="00AC29D1"/>
    <w:rsid w:val="00AC3B6C"/>
    <w:rsid w:val="00AC6DA8"/>
    <w:rsid w:val="00AD1BE1"/>
    <w:rsid w:val="00AD276F"/>
    <w:rsid w:val="00AD31A1"/>
    <w:rsid w:val="00AD31A4"/>
    <w:rsid w:val="00AD33E9"/>
    <w:rsid w:val="00AD3497"/>
    <w:rsid w:val="00AD4663"/>
    <w:rsid w:val="00AD4730"/>
    <w:rsid w:val="00AD7257"/>
    <w:rsid w:val="00AE4528"/>
    <w:rsid w:val="00AE51EF"/>
    <w:rsid w:val="00AE74BB"/>
    <w:rsid w:val="00AE761D"/>
    <w:rsid w:val="00AF2D0C"/>
    <w:rsid w:val="00AF4C0E"/>
    <w:rsid w:val="00AF505F"/>
    <w:rsid w:val="00AF63D4"/>
    <w:rsid w:val="00B000EE"/>
    <w:rsid w:val="00B02EF5"/>
    <w:rsid w:val="00B04C63"/>
    <w:rsid w:val="00B14E5E"/>
    <w:rsid w:val="00B22A52"/>
    <w:rsid w:val="00B23A6F"/>
    <w:rsid w:val="00B243C6"/>
    <w:rsid w:val="00B25068"/>
    <w:rsid w:val="00B25910"/>
    <w:rsid w:val="00B25E22"/>
    <w:rsid w:val="00B26973"/>
    <w:rsid w:val="00B30D3B"/>
    <w:rsid w:val="00B32C94"/>
    <w:rsid w:val="00B34054"/>
    <w:rsid w:val="00B34ACC"/>
    <w:rsid w:val="00B34D50"/>
    <w:rsid w:val="00B406E6"/>
    <w:rsid w:val="00B424EF"/>
    <w:rsid w:val="00B42725"/>
    <w:rsid w:val="00B432D4"/>
    <w:rsid w:val="00B5315C"/>
    <w:rsid w:val="00B54296"/>
    <w:rsid w:val="00B55153"/>
    <w:rsid w:val="00B55670"/>
    <w:rsid w:val="00B56032"/>
    <w:rsid w:val="00B576D7"/>
    <w:rsid w:val="00B57C22"/>
    <w:rsid w:val="00B618AB"/>
    <w:rsid w:val="00B618B7"/>
    <w:rsid w:val="00B61952"/>
    <w:rsid w:val="00B630DD"/>
    <w:rsid w:val="00B63CA0"/>
    <w:rsid w:val="00B65526"/>
    <w:rsid w:val="00B7000E"/>
    <w:rsid w:val="00B70A0B"/>
    <w:rsid w:val="00B80892"/>
    <w:rsid w:val="00B82735"/>
    <w:rsid w:val="00B831D1"/>
    <w:rsid w:val="00B85C93"/>
    <w:rsid w:val="00B87339"/>
    <w:rsid w:val="00B908A8"/>
    <w:rsid w:val="00B912D9"/>
    <w:rsid w:val="00B92306"/>
    <w:rsid w:val="00B9235D"/>
    <w:rsid w:val="00B92861"/>
    <w:rsid w:val="00B94154"/>
    <w:rsid w:val="00B94A95"/>
    <w:rsid w:val="00BA3E1B"/>
    <w:rsid w:val="00BA727A"/>
    <w:rsid w:val="00BA7A69"/>
    <w:rsid w:val="00BB0665"/>
    <w:rsid w:val="00BB067E"/>
    <w:rsid w:val="00BB15E2"/>
    <w:rsid w:val="00BB371C"/>
    <w:rsid w:val="00BB3C5F"/>
    <w:rsid w:val="00BB4D0A"/>
    <w:rsid w:val="00BB5415"/>
    <w:rsid w:val="00BC03FD"/>
    <w:rsid w:val="00BC0BF2"/>
    <w:rsid w:val="00BC157E"/>
    <w:rsid w:val="00BC3800"/>
    <w:rsid w:val="00BC6300"/>
    <w:rsid w:val="00BD181A"/>
    <w:rsid w:val="00BD2581"/>
    <w:rsid w:val="00BD28DF"/>
    <w:rsid w:val="00BD4390"/>
    <w:rsid w:val="00BD6876"/>
    <w:rsid w:val="00BD6CBE"/>
    <w:rsid w:val="00BD786D"/>
    <w:rsid w:val="00BD799C"/>
    <w:rsid w:val="00BD79F9"/>
    <w:rsid w:val="00BE1297"/>
    <w:rsid w:val="00BE2864"/>
    <w:rsid w:val="00BE3171"/>
    <w:rsid w:val="00BE553E"/>
    <w:rsid w:val="00BE7A1C"/>
    <w:rsid w:val="00BF1396"/>
    <w:rsid w:val="00BF7BF1"/>
    <w:rsid w:val="00C00565"/>
    <w:rsid w:val="00C007ED"/>
    <w:rsid w:val="00C02F41"/>
    <w:rsid w:val="00C07430"/>
    <w:rsid w:val="00C076BF"/>
    <w:rsid w:val="00C11702"/>
    <w:rsid w:val="00C178F6"/>
    <w:rsid w:val="00C2004F"/>
    <w:rsid w:val="00C212B5"/>
    <w:rsid w:val="00C2211E"/>
    <w:rsid w:val="00C25F81"/>
    <w:rsid w:val="00C27F02"/>
    <w:rsid w:val="00C30EBA"/>
    <w:rsid w:val="00C36C0A"/>
    <w:rsid w:val="00C418C5"/>
    <w:rsid w:val="00C431FD"/>
    <w:rsid w:val="00C43297"/>
    <w:rsid w:val="00C43ED2"/>
    <w:rsid w:val="00C44908"/>
    <w:rsid w:val="00C504F4"/>
    <w:rsid w:val="00C50C52"/>
    <w:rsid w:val="00C53A42"/>
    <w:rsid w:val="00C57E85"/>
    <w:rsid w:val="00C63463"/>
    <w:rsid w:val="00C641F2"/>
    <w:rsid w:val="00C6543B"/>
    <w:rsid w:val="00C65BB4"/>
    <w:rsid w:val="00C66B84"/>
    <w:rsid w:val="00C71A4E"/>
    <w:rsid w:val="00C72D9E"/>
    <w:rsid w:val="00C73157"/>
    <w:rsid w:val="00C73975"/>
    <w:rsid w:val="00C75420"/>
    <w:rsid w:val="00C754B9"/>
    <w:rsid w:val="00C75AC7"/>
    <w:rsid w:val="00C8071C"/>
    <w:rsid w:val="00C816CB"/>
    <w:rsid w:val="00C816FF"/>
    <w:rsid w:val="00C81713"/>
    <w:rsid w:val="00C81F36"/>
    <w:rsid w:val="00C82458"/>
    <w:rsid w:val="00C82461"/>
    <w:rsid w:val="00C825D3"/>
    <w:rsid w:val="00C8463F"/>
    <w:rsid w:val="00C84AFE"/>
    <w:rsid w:val="00C8574C"/>
    <w:rsid w:val="00C86A0E"/>
    <w:rsid w:val="00C91E3B"/>
    <w:rsid w:val="00C95061"/>
    <w:rsid w:val="00C97EB9"/>
    <w:rsid w:val="00CA07CC"/>
    <w:rsid w:val="00CA1F65"/>
    <w:rsid w:val="00CA25B5"/>
    <w:rsid w:val="00CA3967"/>
    <w:rsid w:val="00CA455C"/>
    <w:rsid w:val="00CA4FCE"/>
    <w:rsid w:val="00CA5782"/>
    <w:rsid w:val="00CA5F8F"/>
    <w:rsid w:val="00CB6310"/>
    <w:rsid w:val="00CB67D4"/>
    <w:rsid w:val="00CB7823"/>
    <w:rsid w:val="00CB7B90"/>
    <w:rsid w:val="00CC2396"/>
    <w:rsid w:val="00CC2FC0"/>
    <w:rsid w:val="00CC4344"/>
    <w:rsid w:val="00CC5A6F"/>
    <w:rsid w:val="00CD07E7"/>
    <w:rsid w:val="00CD09EE"/>
    <w:rsid w:val="00CD1423"/>
    <w:rsid w:val="00CD1A8F"/>
    <w:rsid w:val="00CD1F81"/>
    <w:rsid w:val="00CD51CE"/>
    <w:rsid w:val="00CD6276"/>
    <w:rsid w:val="00CD7F7A"/>
    <w:rsid w:val="00CE0C82"/>
    <w:rsid w:val="00CE271A"/>
    <w:rsid w:val="00CE2D90"/>
    <w:rsid w:val="00CE4B8C"/>
    <w:rsid w:val="00CE6FF5"/>
    <w:rsid w:val="00CE7338"/>
    <w:rsid w:val="00CE7611"/>
    <w:rsid w:val="00CF4621"/>
    <w:rsid w:val="00CF485C"/>
    <w:rsid w:val="00CF5245"/>
    <w:rsid w:val="00CF5839"/>
    <w:rsid w:val="00CF6A93"/>
    <w:rsid w:val="00CF74D1"/>
    <w:rsid w:val="00D000BC"/>
    <w:rsid w:val="00D06683"/>
    <w:rsid w:val="00D07B1A"/>
    <w:rsid w:val="00D1167E"/>
    <w:rsid w:val="00D11DAE"/>
    <w:rsid w:val="00D14118"/>
    <w:rsid w:val="00D20341"/>
    <w:rsid w:val="00D20C43"/>
    <w:rsid w:val="00D234E7"/>
    <w:rsid w:val="00D30960"/>
    <w:rsid w:val="00D30E46"/>
    <w:rsid w:val="00D324E5"/>
    <w:rsid w:val="00D339B2"/>
    <w:rsid w:val="00D43BCD"/>
    <w:rsid w:val="00D45334"/>
    <w:rsid w:val="00D472AC"/>
    <w:rsid w:val="00D47EF6"/>
    <w:rsid w:val="00D504A7"/>
    <w:rsid w:val="00D50AC8"/>
    <w:rsid w:val="00D52375"/>
    <w:rsid w:val="00D54232"/>
    <w:rsid w:val="00D553DA"/>
    <w:rsid w:val="00D55F03"/>
    <w:rsid w:val="00D56514"/>
    <w:rsid w:val="00D60A44"/>
    <w:rsid w:val="00D63FDC"/>
    <w:rsid w:val="00D64092"/>
    <w:rsid w:val="00D66A0D"/>
    <w:rsid w:val="00D6711C"/>
    <w:rsid w:val="00D67402"/>
    <w:rsid w:val="00D72FDB"/>
    <w:rsid w:val="00D7390F"/>
    <w:rsid w:val="00D74F04"/>
    <w:rsid w:val="00D758F2"/>
    <w:rsid w:val="00D8747B"/>
    <w:rsid w:val="00D92BEC"/>
    <w:rsid w:val="00D92ECB"/>
    <w:rsid w:val="00D933AA"/>
    <w:rsid w:val="00D951A6"/>
    <w:rsid w:val="00D955AE"/>
    <w:rsid w:val="00D97CAA"/>
    <w:rsid w:val="00DA01E5"/>
    <w:rsid w:val="00DA18F2"/>
    <w:rsid w:val="00DA1E16"/>
    <w:rsid w:val="00DA2474"/>
    <w:rsid w:val="00DA259B"/>
    <w:rsid w:val="00DA2A6C"/>
    <w:rsid w:val="00DA7550"/>
    <w:rsid w:val="00DA7DD1"/>
    <w:rsid w:val="00DB0561"/>
    <w:rsid w:val="00DB17F9"/>
    <w:rsid w:val="00DB76C7"/>
    <w:rsid w:val="00DC01F5"/>
    <w:rsid w:val="00DC1371"/>
    <w:rsid w:val="00DC21A5"/>
    <w:rsid w:val="00DC756D"/>
    <w:rsid w:val="00DD0965"/>
    <w:rsid w:val="00DD21BD"/>
    <w:rsid w:val="00DD3F59"/>
    <w:rsid w:val="00DD5E14"/>
    <w:rsid w:val="00DD6973"/>
    <w:rsid w:val="00DD74BF"/>
    <w:rsid w:val="00DE044E"/>
    <w:rsid w:val="00DE6049"/>
    <w:rsid w:val="00DF0034"/>
    <w:rsid w:val="00DF2C67"/>
    <w:rsid w:val="00DF3333"/>
    <w:rsid w:val="00DF3AE2"/>
    <w:rsid w:val="00DF7610"/>
    <w:rsid w:val="00DF7A69"/>
    <w:rsid w:val="00DF7D1E"/>
    <w:rsid w:val="00DF7D21"/>
    <w:rsid w:val="00E0482C"/>
    <w:rsid w:val="00E059C5"/>
    <w:rsid w:val="00E05CD1"/>
    <w:rsid w:val="00E10145"/>
    <w:rsid w:val="00E10DC1"/>
    <w:rsid w:val="00E11A24"/>
    <w:rsid w:val="00E11D7E"/>
    <w:rsid w:val="00E12D9D"/>
    <w:rsid w:val="00E14334"/>
    <w:rsid w:val="00E178B2"/>
    <w:rsid w:val="00E20A32"/>
    <w:rsid w:val="00E21B6D"/>
    <w:rsid w:val="00E224B0"/>
    <w:rsid w:val="00E2303A"/>
    <w:rsid w:val="00E2353D"/>
    <w:rsid w:val="00E24B57"/>
    <w:rsid w:val="00E25D83"/>
    <w:rsid w:val="00E263D3"/>
    <w:rsid w:val="00E3175B"/>
    <w:rsid w:val="00E32457"/>
    <w:rsid w:val="00E343BD"/>
    <w:rsid w:val="00E348D9"/>
    <w:rsid w:val="00E34C7D"/>
    <w:rsid w:val="00E35199"/>
    <w:rsid w:val="00E36601"/>
    <w:rsid w:val="00E402A8"/>
    <w:rsid w:val="00E41E99"/>
    <w:rsid w:val="00E47286"/>
    <w:rsid w:val="00E5020E"/>
    <w:rsid w:val="00E50F07"/>
    <w:rsid w:val="00E53993"/>
    <w:rsid w:val="00E56100"/>
    <w:rsid w:val="00E56471"/>
    <w:rsid w:val="00E60351"/>
    <w:rsid w:val="00E6391D"/>
    <w:rsid w:val="00E63EE1"/>
    <w:rsid w:val="00E641D3"/>
    <w:rsid w:val="00E656F8"/>
    <w:rsid w:val="00E6591B"/>
    <w:rsid w:val="00E65EE5"/>
    <w:rsid w:val="00E668CE"/>
    <w:rsid w:val="00E71AE7"/>
    <w:rsid w:val="00E74280"/>
    <w:rsid w:val="00E74A30"/>
    <w:rsid w:val="00E74F0F"/>
    <w:rsid w:val="00E752E6"/>
    <w:rsid w:val="00E81743"/>
    <w:rsid w:val="00E82E1E"/>
    <w:rsid w:val="00E83E81"/>
    <w:rsid w:val="00E8444F"/>
    <w:rsid w:val="00E849F8"/>
    <w:rsid w:val="00E853D3"/>
    <w:rsid w:val="00E93A86"/>
    <w:rsid w:val="00E950B2"/>
    <w:rsid w:val="00EA0CF5"/>
    <w:rsid w:val="00EA14A7"/>
    <w:rsid w:val="00EA2622"/>
    <w:rsid w:val="00EA2ED5"/>
    <w:rsid w:val="00EA4E76"/>
    <w:rsid w:val="00EA5E4D"/>
    <w:rsid w:val="00EA6088"/>
    <w:rsid w:val="00EA77F9"/>
    <w:rsid w:val="00EB1CEE"/>
    <w:rsid w:val="00EB30F9"/>
    <w:rsid w:val="00EB4510"/>
    <w:rsid w:val="00EB576F"/>
    <w:rsid w:val="00EB6C4E"/>
    <w:rsid w:val="00EC157F"/>
    <w:rsid w:val="00EC1A2C"/>
    <w:rsid w:val="00EC22EA"/>
    <w:rsid w:val="00EC2FEA"/>
    <w:rsid w:val="00EC426F"/>
    <w:rsid w:val="00EC5A52"/>
    <w:rsid w:val="00EC6B48"/>
    <w:rsid w:val="00ED245A"/>
    <w:rsid w:val="00ED2507"/>
    <w:rsid w:val="00ED2C10"/>
    <w:rsid w:val="00ED432E"/>
    <w:rsid w:val="00ED5EB6"/>
    <w:rsid w:val="00ED7040"/>
    <w:rsid w:val="00EE6979"/>
    <w:rsid w:val="00EF6EB6"/>
    <w:rsid w:val="00F01F37"/>
    <w:rsid w:val="00F02FFD"/>
    <w:rsid w:val="00F044AE"/>
    <w:rsid w:val="00F06D3D"/>
    <w:rsid w:val="00F07B1F"/>
    <w:rsid w:val="00F07B86"/>
    <w:rsid w:val="00F10A3A"/>
    <w:rsid w:val="00F10E5F"/>
    <w:rsid w:val="00F112B7"/>
    <w:rsid w:val="00F123A2"/>
    <w:rsid w:val="00F12DA9"/>
    <w:rsid w:val="00F161E5"/>
    <w:rsid w:val="00F16D14"/>
    <w:rsid w:val="00F212EB"/>
    <w:rsid w:val="00F21B77"/>
    <w:rsid w:val="00F21BF9"/>
    <w:rsid w:val="00F23D13"/>
    <w:rsid w:val="00F275C2"/>
    <w:rsid w:val="00F300C3"/>
    <w:rsid w:val="00F312A8"/>
    <w:rsid w:val="00F356CD"/>
    <w:rsid w:val="00F377E8"/>
    <w:rsid w:val="00F435C8"/>
    <w:rsid w:val="00F43E24"/>
    <w:rsid w:val="00F4514D"/>
    <w:rsid w:val="00F465D3"/>
    <w:rsid w:val="00F5129D"/>
    <w:rsid w:val="00F51BD6"/>
    <w:rsid w:val="00F53BAE"/>
    <w:rsid w:val="00F55EEC"/>
    <w:rsid w:val="00F56BC0"/>
    <w:rsid w:val="00F56F06"/>
    <w:rsid w:val="00F56F62"/>
    <w:rsid w:val="00F70667"/>
    <w:rsid w:val="00F713A8"/>
    <w:rsid w:val="00F7155F"/>
    <w:rsid w:val="00F72DDE"/>
    <w:rsid w:val="00F73815"/>
    <w:rsid w:val="00F73D2C"/>
    <w:rsid w:val="00F7440E"/>
    <w:rsid w:val="00F77680"/>
    <w:rsid w:val="00F7770D"/>
    <w:rsid w:val="00F81929"/>
    <w:rsid w:val="00F908B7"/>
    <w:rsid w:val="00F9143C"/>
    <w:rsid w:val="00F91DB7"/>
    <w:rsid w:val="00F93115"/>
    <w:rsid w:val="00F9655F"/>
    <w:rsid w:val="00FA5792"/>
    <w:rsid w:val="00FB04BE"/>
    <w:rsid w:val="00FB200D"/>
    <w:rsid w:val="00FB3571"/>
    <w:rsid w:val="00FB4F1D"/>
    <w:rsid w:val="00FB78B0"/>
    <w:rsid w:val="00FC01D6"/>
    <w:rsid w:val="00FC04CA"/>
    <w:rsid w:val="00FC1D4D"/>
    <w:rsid w:val="00FC2A83"/>
    <w:rsid w:val="00FC356D"/>
    <w:rsid w:val="00FC684C"/>
    <w:rsid w:val="00FD2220"/>
    <w:rsid w:val="00FD5EB6"/>
    <w:rsid w:val="00FE7EEC"/>
    <w:rsid w:val="00FF2E9F"/>
    <w:rsid w:val="00FF3075"/>
    <w:rsid w:val="00FF5586"/>
    <w:rsid w:val="00FF6EA2"/>
  </w:rsids>
  <m:mathPr>
    <m:mathFont m:val="Cambria Math"/>
    <m:brkBin m:val="before"/>
    <m:brkBinSub m:val="--"/>
    <m:smallFrac m:val="0"/>
    <m:dispDef m:val="0"/>
    <m:lMargin m:val="0"/>
    <m:rMargin m:val="0"/>
    <m:defJc m:val="centerGroup"/>
    <m:wrapRight/>
    <m:intLim m:val="subSup"/>
    <m:naryLim m:val="subSup"/>
  </m:mathPr>
  <w:themeFontLang w:val="en-GB" w:eastAsia="ja-JP" w:bidi="he-IL"/>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colormru v:ext="edit" colors="#7b6c58,#887e6e,#b0a696"/>
    </o:shapedefaults>
    <o:shapelayout v:ext="edit">
      <o:idmap v:ext="edit" data="1"/>
    </o:shapelayout>
  </w:shapeDefaults>
  <w:decimalSymbol w:val=","/>
  <w:listSeparator w:val=";"/>
  <w14:docId w14:val="1331ED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New Roman" w:hAnsi="Arial" w:cs="Times New Roman"/>
        <w:lang w:val="da-DK" w:eastAsia="en-US" w:bidi="ar-SA"/>
      </w:rPr>
    </w:rPrDefault>
    <w:pPrDefault>
      <w:pPr>
        <w:spacing w:before="240" w:after="60"/>
        <w:jc w:val="both"/>
      </w:pPr>
    </w:pPrDefault>
  </w:docDefaults>
  <w:latentStyles w:defLockedState="1" w:defUIPriority="99" w:defSemiHidden="1" w:defUnhideWhenUsed="1" w:defQFormat="0" w:count="267">
    <w:lsdException w:name="Normal" w:locked="0" w:semiHidden="0" w:uiPriority="0" w:unhideWhenUsed="0" w:qFormat="1"/>
    <w:lsdException w:name="heading 1" w:locked="0" w:semiHidden="0" w:uiPriority="0" w:unhideWhenUsed="0" w:qFormat="1"/>
    <w:lsdException w:name="heading 2" w:locked="0" w:semiHidden="0" w:uiPriority="0" w:unhideWhenUsed="0" w:qFormat="1"/>
    <w:lsdException w:name="heading 3" w:locked="0" w:semiHidden="0" w:uiPriority="0" w:qFormat="1"/>
    <w:lsdException w:name="heading 4" w:locked="0" w:semiHidden="0" w:uiPriority="0" w:qFormat="1"/>
    <w:lsdException w:name="heading 5" w:semiHidden="0" w:uiPriority="9" w:qFormat="1"/>
    <w:lsdException w:name="heading 6" w:semiHidden="0" w:uiPriority="9" w:qFormat="1"/>
    <w:lsdException w:name="heading 7" w:semiHidden="0" w:uiPriority="9" w:qFormat="1"/>
    <w:lsdException w:name="heading 8" w:semiHidden="0" w:uiPriority="9" w:qFormat="1"/>
    <w:lsdException w:name="heading 9" w:semiHidden="0" w:uiPriority="9" w:qFormat="1"/>
    <w:lsdException w:name="index 1" w:locked="0"/>
    <w:lsdException w:name="index 2" w:locked="0"/>
    <w:lsdException w:name="index 3" w:locked="0"/>
    <w:lsdException w:name="index 4" w:locked="0"/>
    <w:lsdException w:name="toc 1" w:locked="0" w:uiPriority="39"/>
    <w:lsdException w:name="toc 2" w:locked="0" w:uiPriority="39"/>
    <w:lsdException w:name="toc 3" w:locked="0" w:uiPriority="39"/>
    <w:lsdException w:name="toc 4" w:locked="0" w:uiPriority="39"/>
    <w:lsdException w:name="toc 5" w:uiPriority="39"/>
    <w:lsdException w:name="toc 6" w:uiPriority="39"/>
    <w:lsdException w:name="toc 7" w:uiPriority="39"/>
    <w:lsdException w:name="toc 8" w:uiPriority="39"/>
    <w:lsdException w:name="toc 9" w:uiPriority="39"/>
    <w:lsdException w:name="footnote text" w:locked="0" w:uiPriority="0" w:qFormat="1"/>
    <w:lsdException w:name="caption" w:locked="0" w:uiPriority="0" w:qFormat="1"/>
    <w:lsdException w:name="footnote reference" w:locked="0" w:uiPriority="0"/>
    <w:lsdException w:name="macro" w:unhideWhenUsed="0"/>
    <w:lsdException w:name="List Bullet" w:unhideWhenUsed="0"/>
    <w:lsdException w:name="List Number" w:unhideWhenUsed="0"/>
    <w:lsdException w:name="Title" w:semiHidden="0" w:uiPriority="10" w:unhideWhenUsed="0" w:qFormat="1"/>
    <w:lsdException w:name="Default Paragraph Font" w:locked="0" w:uiPriority="1"/>
    <w:lsdException w:name="List Continue 3" w:unhideWhenUsed="0"/>
    <w:lsdException w:name="List Continue 4" w:unhideWhenUsed="0"/>
    <w:lsdException w:name="List Continue 5" w:unhideWhenUsed="0"/>
    <w:lsdException w:name="Message Header" w:unhideWhenUsed="0"/>
    <w:lsdException w:name="Subtitle" w:semiHidden="0" w:uiPriority="11" w:unhideWhenUsed="0" w:qFormat="1"/>
    <w:lsdException w:name="Hyperlink" w:locked="0"/>
    <w:lsdException w:name="Strong" w:semiHidden="0" w:uiPriority="0" w:unhideWhenUsed="0" w:qFormat="1"/>
    <w:lsdException w:name="Emphasis" w:locked="0" w:semiHidden="0" w:uiPriority="1" w:unhideWhenUsed="0" w:qFormat="1"/>
    <w:lsdException w:name="HTML Top of Form" w:locked="0"/>
    <w:lsdException w:name="HTML Bottom of Form" w:locked="0"/>
    <w:lsdException w:name="Normal Table" w:locked="0"/>
    <w:lsdException w:name="No List" w:locked="0"/>
    <w:lsdException w:name="Table Grid" w:semiHidden="0" w:uiPriority="0"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locked="0"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locked="0" w:semiHidden="0" w:uiPriority="0" w:unhideWhenUsed="0" w:qFormat="1"/>
    <w:lsdException w:name="Book Title" w:uiPriority="33" w:unhideWhenUsed="0" w:qFormat="1"/>
    <w:lsdException w:name="Bibliography" w:uiPriority="37" w:unhideWhenUsed="0"/>
    <w:lsdException w:name="TOC Heading" w:uiPriority="39" w:qFormat="1"/>
  </w:latentStyles>
  <w:style w:type="paragraph" w:default="1" w:styleId="Normal">
    <w:name w:val="Normal"/>
    <w:aliases w:val="ECC Base"/>
    <w:qFormat/>
    <w:rsid w:val="00232774"/>
    <w:rPr>
      <w:rFonts w:eastAsia="Calibri"/>
      <w:szCs w:val="22"/>
      <w:lang w:val="en-GB"/>
    </w:rPr>
  </w:style>
  <w:style w:type="paragraph" w:styleId="Heading1">
    <w:name w:val="heading 1"/>
    <w:aliases w:val="ECC Heading 1"/>
    <w:next w:val="Normal"/>
    <w:qFormat/>
    <w:rsid w:val="009465E0"/>
    <w:pPr>
      <w:keepNext/>
      <w:pageBreakBefore/>
      <w:numPr>
        <w:numId w:val="6"/>
      </w:numPr>
      <w:spacing w:before="600"/>
      <w:outlineLvl w:val="0"/>
    </w:pPr>
    <w:rPr>
      <w:rFonts w:cs="Arial"/>
      <w:b/>
      <w:bCs/>
      <w:caps/>
      <w:color w:val="D2232A"/>
      <w:kern w:val="32"/>
      <w:szCs w:val="32"/>
    </w:rPr>
  </w:style>
  <w:style w:type="paragraph" w:styleId="Heading2">
    <w:name w:val="heading 2"/>
    <w:aliases w:val="ECC Heading 2"/>
    <w:next w:val="Normal"/>
    <w:qFormat/>
    <w:rsid w:val="00F51BD6"/>
    <w:pPr>
      <w:keepNext/>
      <w:numPr>
        <w:ilvl w:val="1"/>
        <w:numId w:val="6"/>
      </w:numPr>
      <w:spacing w:before="480"/>
      <w:outlineLvl w:val="1"/>
    </w:pPr>
    <w:rPr>
      <w:rFonts w:cs="Arial"/>
      <w:b/>
      <w:bCs/>
      <w:iCs/>
      <w:caps/>
      <w:szCs w:val="28"/>
    </w:rPr>
  </w:style>
  <w:style w:type="paragraph" w:styleId="Heading3">
    <w:name w:val="heading 3"/>
    <w:aliases w:val="ECC Heading 3"/>
    <w:next w:val="Normal"/>
    <w:qFormat/>
    <w:rsid w:val="00E2303A"/>
    <w:pPr>
      <w:keepNext/>
      <w:numPr>
        <w:ilvl w:val="2"/>
        <w:numId w:val="6"/>
      </w:numPr>
      <w:spacing w:before="360"/>
      <w:outlineLvl w:val="2"/>
    </w:pPr>
    <w:rPr>
      <w:rFonts w:cs="Arial"/>
      <w:b/>
      <w:bCs/>
      <w:szCs w:val="26"/>
    </w:rPr>
  </w:style>
  <w:style w:type="paragraph" w:styleId="Heading4">
    <w:name w:val="heading 4"/>
    <w:aliases w:val="ECC Heading 4"/>
    <w:next w:val="Normal"/>
    <w:qFormat/>
    <w:rsid w:val="00F51BD6"/>
    <w:pPr>
      <w:numPr>
        <w:ilvl w:val="3"/>
        <w:numId w:val="6"/>
      </w:numPr>
      <w:spacing w:before="360"/>
      <w:outlineLvl w:val="3"/>
    </w:pPr>
    <w:rPr>
      <w:rFonts w:cs="Arial"/>
      <w:bCs/>
      <w:i/>
      <w:color w:val="D2232A"/>
      <w:szCs w:val="26"/>
    </w:rPr>
  </w:style>
  <w:style w:type="paragraph" w:styleId="Heading5">
    <w:name w:val="heading 5"/>
    <w:basedOn w:val="Normal"/>
    <w:next w:val="Normal"/>
    <w:semiHidden/>
    <w:qFormat/>
    <w:locked/>
    <w:rsid w:val="009E47EB"/>
    <w:pPr>
      <w:numPr>
        <w:ilvl w:val="4"/>
        <w:numId w:val="6"/>
      </w:numPr>
      <w:outlineLvl w:val="4"/>
    </w:pPr>
    <w:rPr>
      <w:b/>
      <w:bCs/>
      <w:i/>
      <w:iCs/>
      <w:sz w:val="26"/>
      <w:szCs w:val="26"/>
    </w:rPr>
  </w:style>
  <w:style w:type="paragraph" w:styleId="Heading6">
    <w:name w:val="heading 6"/>
    <w:basedOn w:val="Normal"/>
    <w:next w:val="Normal"/>
    <w:semiHidden/>
    <w:qFormat/>
    <w:locked/>
    <w:rsid w:val="009E47EB"/>
    <w:pPr>
      <w:numPr>
        <w:ilvl w:val="5"/>
        <w:numId w:val="6"/>
      </w:numPr>
      <w:outlineLvl w:val="5"/>
    </w:pPr>
    <w:rPr>
      <w:b/>
      <w:bCs/>
      <w:sz w:val="22"/>
    </w:rPr>
  </w:style>
  <w:style w:type="paragraph" w:styleId="Heading7">
    <w:name w:val="heading 7"/>
    <w:basedOn w:val="Normal"/>
    <w:next w:val="Normal"/>
    <w:semiHidden/>
    <w:qFormat/>
    <w:locked/>
    <w:rsid w:val="009E47EB"/>
    <w:pPr>
      <w:numPr>
        <w:ilvl w:val="6"/>
        <w:numId w:val="6"/>
      </w:numPr>
      <w:outlineLvl w:val="6"/>
    </w:pPr>
    <w:rPr>
      <w:sz w:val="24"/>
    </w:rPr>
  </w:style>
  <w:style w:type="paragraph" w:styleId="Heading8">
    <w:name w:val="heading 8"/>
    <w:basedOn w:val="Normal"/>
    <w:next w:val="Normal"/>
    <w:semiHidden/>
    <w:qFormat/>
    <w:locked/>
    <w:rsid w:val="009E47EB"/>
    <w:pPr>
      <w:numPr>
        <w:ilvl w:val="7"/>
        <w:numId w:val="6"/>
      </w:numPr>
      <w:outlineLvl w:val="7"/>
    </w:pPr>
    <w:rPr>
      <w:i/>
      <w:iCs/>
      <w:sz w:val="24"/>
    </w:rPr>
  </w:style>
  <w:style w:type="paragraph" w:styleId="Heading9">
    <w:name w:val="heading 9"/>
    <w:basedOn w:val="Normal"/>
    <w:next w:val="Normal"/>
    <w:semiHidden/>
    <w:qFormat/>
    <w:locked/>
    <w:rsid w:val="009E47EB"/>
    <w:pPr>
      <w:numPr>
        <w:ilvl w:val="8"/>
        <w:numId w:val="6"/>
      </w:numPr>
      <w:outlineLvl w:val="8"/>
    </w:pPr>
    <w:rPr>
      <w:rFonts w:cs="Arial"/>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CCBulletsLv1">
    <w:name w:val="ECC Bullets Lv1"/>
    <w:basedOn w:val="Normal"/>
    <w:qFormat/>
    <w:rsid w:val="00BC03FD"/>
    <w:pPr>
      <w:numPr>
        <w:numId w:val="2"/>
      </w:numPr>
      <w:tabs>
        <w:tab w:val="left" w:pos="340"/>
      </w:tabs>
      <w:spacing w:before="60" w:after="0"/>
      <w:ind w:left="340" w:hanging="340"/>
    </w:pPr>
  </w:style>
  <w:style w:type="paragraph" w:styleId="Header">
    <w:name w:val="header"/>
    <w:basedOn w:val="Normal"/>
    <w:semiHidden/>
    <w:locked/>
    <w:rsid w:val="00C95C7C"/>
    <w:pPr>
      <w:tabs>
        <w:tab w:val="center" w:pos="4320"/>
        <w:tab w:val="right" w:pos="8640"/>
      </w:tabs>
    </w:pPr>
    <w:rPr>
      <w:b/>
      <w:sz w:val="16"/>
    </w:rPr>
  </w:style>
  <w:style w:type="paragraph" w:customStyle="1" w:styleId="ECCAnnexheading1">
    <w:name w:val="ECC Annex heading1"/>
    <w:next w:val="Normal"/>
    <w:qFormat/>
    <w:rsid w:val="00E2303A"/>
    <w:pPr>
      <w:keepNext/>
      <w:pageBreakBefore/>
      <w:numPr>
        <w:numId w:val="1"/>
      </w:numPr>
    </w:pPr>
    <w:rPr>
      <w:b/>
      <w:caps/>
      <w:color w:val="D2232A"/>
    </w:rPr>
  </w:style>
  <w:style w:type="paragraph" w:styleId="TOC1">
    <w:name w:val="toc 1"/>
    <w:aliases w:val="ECC Index 1"/>
    <w:basedOn w:val="Normal"/>
    <w:next w:val="Normal"/>
    <w:link w:val="TOC1Char"/>
    <w:uiPriority w:val="39"/>
    <w:rsid w:val="004930E1"/>
    <w:pPr>
      <w:tabs>
        <w:tab w:val="left" w:pos="425"/>
        <w:tab w:val="right" w:leader="dot" w:pos="9629"/>
      </w:tabs>
      <w:spacing w:after="0"/>
      <w:ind w:left="425" w:hanging="425"/>
    </w:pPr>
    <w:rPr>
      <w:b/>
      <w:szCs w:val="20"/>
    </w:rPr>
  </w:style>
  <w:style w:type="paragraph" w:styleId="FootnoteText">
    <w:name w:val="footnote text"/>
    <w:aliases w:val="ECC Footnote"/>
    <w:basedOn w:val="Normal"/>
    <w:link w:val="FootnoteTextChar"/>
    <w:qFormat/>
    <w:rsid w:val="00CD1F81"/>
    <w:pPr>
      <w:widowControl w:val="0"/>
      <w:tabs>
        <w:tab w:val="left" w:pos="284"/>
      </w:tabs>
      <w:spacing w:before="60" w:after="0" w:line="288" w:lineRule="auto"/>
      <w:ind w:left="284" w:hanging="284"/>
    </w:pPr>
    <w:rPr>
      <w:sz w:val="16"/>
      <w:szCs w:val="16"/>
      <w:lang w:val="da-DK"/>
      <w14:cntxtAlts/>
    </w:rPr>
  </w:style>
  <w:style w:type="paragraph" w:styleId="TOC2">
    <w:name w:val="toc 2"/>
    <w:aliases w:val="ECC Index 2"/>
    <w:basedOn w:val="Normal"/>
    <w:next w:val="Normal"/>
    <w:uiPriority w:val="39"/>
    <w:rsid w:val="00210414"/>
    <w:pPr>
      <w:tabs>
        <w:tab w:val="left" w:pos="993"/>
        <w:tab w:val="right" w:leader="dot" w:pos="9629"/>
      </w:tabs>
      <w:spacing w:before="0" w:after="0"/>
      <w:ind w:left="992" w:hanging="567"/>
    </w:pPr>
    <w:rPr>
      <w:rFonts w:cs="Arial"/>
      <w:bCs/>
      <w:noProof/>
      <w:szCs w:val="20"/>
    </w:rPr>
  </w:style>
  <w:style w:type="paragraph" w:styleId="TOC3">
    <w:name w:val="toc 3"/>
    <w:aliases w:val="ECC Index 3"/>
    <w:basedOn w:val="Normal"/>
    <w:next w:val="Normal"/>
    <w:uiPriority w:val="39"/>
    <w:rsid w:val="00210414"/>
    <w:pPr>
      <w:tabs>
        <w:tab w:val="left" w:pos="1701"/>
        <w:tab w:val="right" w:leader="dot" w:pos="9629"/>
      </w:tabs>
      <w:spacing w:before="0" w:after="0"/>
      <w:ind w:left="1701" w:hanging="709"/>
    </w:pPr>
    <w:rPr>
      <w:rFonts w:cs="Arial"/>
      <w:noProof/>
      <w:szCs w:val="20"/>
    </w:rPr>
  </w:style>
  <w:style w:type="paragraph" w:styleId="TOC4">
    <w:name w:val="toc 4"/>
    <w:aliases w:val="ECC Index 4"/>
    <w:basedOn w:val="Normal"/>
    <w:next w:val="Normal"/>
    <w:uiPriority w:val="39"/>
    <w:rsid w:val="00210414"/>
    <w:pPr>
      <w:tabs>
        <w:tab w:val="left" w:pos="2552"/>
        <w:tab w:val="right" w:leader="dot" w:pos="9629"/>
      </w:tabs>
      <w:spacing w:before="0" w:after="0"/>
      <w:ind w:left="2552" w:hanging="851"/>
    </w:pPr>
    <w:rPr>
      <w:rFonts w:cs="Arial"/>
      <w:noProof/>
      <w:szCs w:val="20"/>
    </w:rPr>
  </w:style>
  <w:style w:type="character" w:customStyle="1" w:styleId="ECCHLgreen">
    <w:name w:val="ECC HL green"/>
    <w:basedOn w:val="DefaultParagraphFont"/>
    <w:uiPriority w:val="1"/>
    <w:qFormat/>
    <w:rsid w:val="00CD1F81"/>
    <w:rPr>
      <w:bdr w:val="none" w:sz="0" w:space="0" w:color="auto"/>
      <w:shd w:val="solid" w:color="92D050" w:fill="auto"/>
      <w:lang w:val="en-GB"/>
    </w:rPr>
  </w:style>
  <w:style w:type="character" w:customStyle="1" w:styleId="FootnoteTextChar">
    <w:name w:val="Footnote Text Char"/>
    <w:aliases w:val="ECC Footnote Char"/>
    <w:basedOn w:val="DefaultParagraphFont"/>
    <w:link w:val="FootnoteText"/>
    <w:rsid w:val="00CD1F81"/>
    <w:rPr>
      <w:rFonts w:eastAsia="Calibri"/>
      <w:sz w:val="16"/>
      <w:szCs w:val="16"/>
      <w14:cntxtAlts/>
    </w:rPr>
  </w:style>
  <w:style w:type="character" w:styleId="FootnoteReference">
    <w:name w:val="footnote reference"/>
    <w:aliases w:val="ECC Footnote number"/>
    <w:basedOn w:val="DefaultParagraphFont"/>
    <w:rsid w:val="00DB17F9"/>
    <w:rPr>
      <w:rFonts w:ascii="Arial" w:hAnsi="Arial"/>
      <w:sz w:val="20"/>
      <w:vertAlign w:val="superscript"/>
    </w:rPr>
  </w:style>
  <w:style w:type="paragraph" w:styleId="Caption">
    <w:name w:val="caption"/>
    <w:aliases w:val="ECC Caption"/>
    <w:next w:val="Normal"/>
    <w:qFormat/>
    <w:rsid w:val="00F51BD6"/>
    <w:pPr>
      <w:keepLines/>
      <w:tabs>
        <w:tab w:val="left" w:pos="0"/>
        <w:tab w:val="center" w:pos="4820"/>
        <w:tab w:val="right" w:pos="9639"/>
      </w:tabs>
      <w:spacing w:after="240"/>
      <w:contextualSpacing/>
      <w:jc w:val="center"/>
    </w:pPr>
    <w:rPr>
      <w:b/>
      <w:bCs/>
      <w:color w:val="D2232A"/>
    </w:rPr>
  </w:style>
  <w:style w:type="paragraph" w:customStyle="1" w:styleId="ECCTablenote">
    <w:name w:val="ECC Table note"/>
    <w:qFormat/>
    <w:rsid w:val="00A90997"/>
    <w:pPr>
      <w:spacing w:before="0" w:after="0"/>
      <w:ind w:left="284" w:hanging="284"/>
    </w:pPr>
    <w:rPr>
      <w:sz w:val="16"/>
      <w:szCs w:val="16"/>
      <w:lang w:val="en-GB"/>
    </w:rPr>
  </w:style>
  <w:style w:type="paragraph" w:customStyle="1" w:styleId="ECCBulletsLv2">
    <w:name w:val="ECC Bullets Lv2"/>
    <w:basedOn w:val="ECCBulletsLv1"/>
    <w:rsid w:val="00E36601"/>
    <w:pPr>
      <w:tabs>
        <w:tab w:val="clear" w:pos="340"/>
        <w:tab w:val="left" w:pos="680"/>
      </w:tabs>
      <w:ind w:left="680"/>
    </w:pPr>
  </w:style>
  <w:style w:type="paragraph" w:customStyle="1" w:styleId="ECCAnnexheading2">
    <w:name w:val="ECC Annex heading2"/>
    <w:next w:val="Normal"/>
    <w:uiPriority w:val="99"/>
    <w:rsid w:val="00E2303A"/>
    <w:pPr>
      <w:numPr>
        <w:ilvl w:val="1"/>
        <w:numId w:val="1"/>
      </w:numPr>
      <w:overflowPunct w:val="0"/>
      <w:autoSpaceDE w:val="0"/>
      <w:autoSpaceDN w:val="0"/>
      <w:adjustRightInd w:val="0"/>
      <w:spacing w:before="480" w:after="240"/>
      <w:textAlignment w:val="baseline"/>
    </w:pPr>
    <w:rPr>
      <w:b/>
      <w:caps/>
    </w:rPr>
  </w:style>
  <w:style w:type="paragraph" w:customStyle="1" w:styleId="ECCAnnexheading3">
    <w:name w:val="ECC Annex heading3"/>
    <w:next w:val="Normal"/>
    <w:uiPriority w:val="99"/>
    <w:rsid w:val="0001112E"/>
    <w:pPr>
      <w:numPr>
        <w:ilvl w:val="2"/>
        <w:numId w:val="1"/>
      </w:numPr>
      <w:overflowPunct w:val="0"/>
      <w:autoSpaceDE w:val="0"/>
      <w:autoSpaceDN w:val="0"/>
      <w:adjustRightInd w:val="0"/>
      <w:spacing w:before="360"/>
      <w:textAlignment w:val="baseline"/>
    </w:pPr>
    <w:rPr>
      <w:b/>
    </w:rPr>
  </w:style>
  <w:style w:type="paragraph" w:customStyle="1" w:styleId="ECCAnnexheading4">
    <w:name w:val="ECC Annex heading4"/>
    <w:next w:val="Normal"/>
    <w:uiPriority w:val="99"/>
    <w:rsid w:val="00E2303A"/>
    <w:pPr>
      <w:numPr>
        <w:ilvl w:val="3"/>
        <w:numId w:val="1"/>
      </w:numPr>
      <w:overflowPunct w:val="0"/>
      <w:autoSpaceDE w:val="0"/>
      <w:autoSpaceDN w:val="0"/>
      <w:adjustRightInd w:val="0"/>
      <w:spacing w:before="360"/>
      <w:textAlignment w:val="baseline"/>
    </w:pPr>
    <w:rPr>
      <w:i/>
      <w:color w:val="D2232A"/>
    </w:rPr>
  </w:style>
  <w:style w:type="paragraph" w:customStyle="1" w:styleId="ECCBulletsLv3">
    <w:name w:val="ECC Bullets Lv3"/>
    <w:basedOn w:val="ECCBulletsLv1"/>
    <w:rsid w:val="00E36601"/>
    <w:pPr>
      <w:tabs>
        <w:tab w:val="clear" w:pos="340"/>
        <w:tab w:val="left" w:pos="1021"/>
      </w:tabs>
      <w:ind w:left="1020"/>
    </w:pPr>
  </w:style>
  <w:style w:type="paragraph" w:customStyle="1" w:styleId="coverpagelastupdatedDDMMYY">
    <w:name w:val="cover page 'last updated DD MM YY'"/>
    <w:next w:val="coverpageapprovedDDMMYY"/>
    <w:rsid w:val="00DB17F9"/>
    <w:pPr>
      <w:spacing w:before="120"/>
      <w:ind w:left="3402"/>
    </w:pPr>
    <w:rPr>
      <w:bCs/>
      <w:sz w:val="18"/>
    </w:rPr>
  </w:style>
  <w:style w:type="paragraph" w:customStyle="1" w:styleId="ECCLetteredList">
    <w:name w:val="ECC Lettered List"/>
    <w:qFormat/>
    <w:rsid w:val="00F51BD6"/>
    <w:pPr>
      <w:numPr>
        <w:ilvl w:val="1"/>
        <w:numId w:val="3"/>
      </w:numPr>
      <w:spacing w:after="0"/>
    </w:pPr>
  </w:style>
  <w:style w:type="paragraph" w:customStyle="1" w:styleId="ECCNumberedList">
    <w:name w:val="ECC Numbered List"/>
    <w:basedOn w:val="Normal"/>
    <w:qFormat/>
    <w:rsid w:val="00210414"/>
    <w:pPr>
      <w:numPr>
        <w:numId w:val="4"/>
      </w:numPr>
      <w:spacing w:after="0"/>
    </w:pPr>
    <w:rPr>
      <w:szCs w:val="20"/>
    </w:rPr>
  </w:style>
  <w:style w:type="paragraph" w:customStyle="1" w:styleId="ECCReference">
    <w:name w:val="ECC Reference"/>
    <w:basedOn w:val="Normal"/>
    <w:rsid w:val="00471F0A"/>
    <w:pPr>
      <w:numPr>
        <w:numId w:val="5"/>
      </w:numPr>
      <w:spacing w:before="0" w:after="0"/>
    </w:pPr>
    <w:rPr>
      <w:lang w:eastAsia="ja-JP"/>
    </w:rPr>
  </w:style>
  <w:style w:type="paragraph" w:styleId="BalloonText">
    <w:name w:val="Balloon Text"/>
    <w:basedOn w:val="Normal"/>
    <w:link w:val="BalloonTextChar"/>
    <w:uiPriority w:val="99"/>
    <w:semiHidden/>
    <w:locked/>
    <w:rsid w:val="009E47E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B022D"/>
    <w:rPr>
      <w:rFonts w:ascii="Lucida Grande" w:eastAsia="Calibri" w:hAnsi="Lucida Grande" w:cs="Lucida Grande"/>
      <w:sz w:val="18"/>
      <w:szCs w:val="18"/>
      <w:lang w:val="en-GB"/>
    </w:rPr>
  </w:style>
  <w:style w:type="paragraph" w:customStyle="1" w:styleId="coverpageReporttitledescription">
    <w:name w:val="cover page 'Report title/description'"/>
    <w:rsid w:val="005E71F3"/>
    <w:pPr>
      <w:keepLines/>
      <w:spacing w:before="1800" w:line="288" w:lineRule="auto"/>
      <w:ind w:left="3402"/>
      <w:contextualSpacing/>
      <w:textboxTightWrap w:val="firstLineOnly"/>
    </w:pPr>
    <w:rPr>
      <w:sz w:val="24"/>
    </w:rPr>
  </w:style>
  <w:style w:type="paragraph" w:customStyle="1" w:styleId="ECCEditorsNote">
    <w:name w:val="ECC Editor's Note"/>
    <w:next w:val="Normal"/>
    <w:qFormat/>
    <w:rsid w:val="00A26AC6"/>
    <w:pPr>
      <w:numPr>
        <w:numId w:val="8"/>
      </w:numPr>
      <w:shd w:val="solid" w:color="FFFF00" w:fill="auto"/>
      <w:spacing w:before="120"/>
    </w:pPr>
    <w:rPr>
      <w:rFonts w:eastAsia="Calibri"/>
      <w:szCs w:val="22"/>
      <w:lang w:eastAsia="de-DE"/>
    </w:rPr>
  </w:style>
  <w:style w:type="paragraph" w:customStyle="1" w:styleId="ECCpageHeader">
    <w:name w:val="ECC page Header"/>
    <w:rsid w:val="00E36601"/>
    <w:pPr>
      <w:tabs>
        <w:tab w:val="left" w:pos="0"/>
        <w:tab w:val="center" w:pos="4820"/>
        <w:tab w:val="right" w:pos="9639"/>
      </w:tabs>
      <w:spacing w:before="0" w:after="0"/>
    </w:pPr>
    <w:rPr>
      <w:b/>
      <w:sz w:val="16"/>
    </w:rPr>
  </w:style>
  <w:style w:type="paragraph" w:customStyle="1" w:styleId="ECCFiguregraphcentered">
    <w:name w:val="ECC Figure/graph centered"/>
    <w:next w:val="Normal"/>
    <w:qFormat/>
    <w:rsid w:val="00283417"/>
    <w:pPr>
      <w:spacing w:after="240"/>
      <w:jc w:val="center"/>
    </w:pPr>
    <w:rPr>
      <w:noProof/>
      <w:lang w:val="de-DE" w:eastAsia="de-DE"/>
      <w14:cntxtAlts/>
    </w:rPr>
  </w:style>
  <w:style w:type="paragraph" w:customStyle="1" w:styleId="coverpageapprovedDDMMYY">
    <w:name w:val="cover page 'approved DD MM YY'"/>
    <w:next w:val="coverpagelastupdatedDDMMYY"/>
    <w:rsid w:val="00DB17F9"/>
    <w:pPr>
      <w:spacing w:before="600"/>
      <w:ind w:left="3402"/>
    </w:pPr>
    <w:rPr>
      <w:b/>
      <w:sz w:val="18"/>
      <w:szCs w:val="18"/>
    </w:rPr>
  </w:style>
  <w:style w:type="paragraph" w:customStyle="1" w:styleId="coverpageECCReport">
    <w:name w:val="cover page 'ECC Report'"/>
    <w:link w:val="coverpageECCReportZchn"/>
    <w:semiHidden/>
    <w:rsid w:val="00A90997"/>
    <w:pPr>
      <w:shd w:val="clear" w:color="FFFFFF" w:themeColor="background1" w:fill="auto"/>
      <w:spacing w:before="60"/>
    </w:pPr>
    <w:rPr>
      <w:rFonts w:eastAsia="Calibri"/>
      <w:color w:val="FFFFFF" w:themeColor="background1"/>
      <w:sz w:val="68"/>
      <w:szCs w:val="68"/>
      <w:lang w:val="en-GB"/>
    </w:rPr>
  </w:style>
  <w:style w:type="character" w:customStyle="1" w:styleId="coverpageECCReportZchn">
    <w:name w:val="cover page 'ECC Report' Zchn"/>
    <w:basedOn w:val="DefaultParagraphFont"/>
    <w:link w:val="coverpageECCReport"/>
    <w:semiHidden/>
    <w:rsid w:val="00A90997"/>
    <w:rPr>
      <w:rFonts w:eastAsia="Calibri"/>
      <w:color w:val="FFFFFF" w:themeColor="background1"/>
      <w:sz w:val="68"/>
      <w:szCs w:val="68"/>
      <w:shd w:val="clear" w:color="FFFFFF" w:themeColor="background1" w:fill="auto"/>
      <w:lang w:val="en-GB"/>
    </w:rPr>
  </w:style>
  <w:style w:type="character" w:customStyle="1" w:styleId="ECCHLyellow">
    <w:name w:val="ECC HL yellow"/>
    <w:basedOn w:val="DefaultParagraphFont"/>
    <w:uiPriority w:val="1"/>
    <w:qFormat/>
    <w:rsid w:val="00210414"/>
    <w:rPr>
      <w:rFonts w:eastAsia="Calibri"/>
      <w:i w:val="0"/>
      <w:szCs w:val="22"/>
      <w:bdr w:val="none" w:sz="0" w:space="0" w:color="auto"/>
      <w:shd w:val="solid" w:color="FFFF00" w:fill="auto"/>
      <w:lang w:val="en-GB"/>
    </w:rPr>
  </w:style>
  <w:style w:type="paragraph" w:customStyle="1" w:styleId="coverpageTableofContent">
    <w:name w:val="cover page 'Table of Content'"/>
    <w:semiHidden/>
    <w:rsid w:val="00E2303A"/>
    <w:pPr>
      <w:spacing w:after="240"/>
    </w:pPr>
    <w:rPr>
      <w:b/>
      <w:noProof/>
      <w:color w:val="FFFFFF" w:themeColor="background1"/>
      <w:lang w:val="de-DE" w:eastAsia="de-DE"/>
    </w:rPr>
  </w:style>
  <w:style w:type="paragraph" w:customStyle="1" w:styleId="ECCTableHeaderwhitefont">
    <w:name w:val="ECC Table Header white font"/>
    <w:qFormat/>
    <w:rsid w:val="003B1553"/>
    <w:pPr>
      <w:jc w:val="center"/>
    </w:pPr>
    <w:rPr>
      <w:rFonts w:eastAsia="Calibri"/>
      <w:bCs/>
      <w:color w:val="FFFFFF" w:themeColor="background1"/>
      <w:lang w:val="en-GB" w:eastAsia="de-DE"/>
    </w:rPr>
  </w:style>
  <w:style w:type="paragraph" w:customStyle="1" w:styleId="ECCTabletext">
    <w:name w:val="ECC Table text"/>
    <w:basedOn w:val="Normal"/>
    <w:qFormat/>
    <w:rsid w:val="00A90997"/>
    <w:pPr>
      <w:spacing w:before="0"/>
    </w:pPr>
  </w:style>
  <w:style w:type="paragraph" w:styleId="Signature">
    <w:name w:val="Signature"/>
    <w:basedOn w:val="Normal"/>
    <w:link w:val="SignatureChar"/>
    <w:uiPriority w:val="99"/>
    <w:semiHidden/>
    <w:locked/>
    <w:rsid w:val="007D52EC"/>
    <w:pPr>
      <w:spacing w:before="0" w:after="0"/>
      <w:ind w:left="4252"/>
    </w:pPr>
  </w:style>
  <w:style w:type="paragraph" w:customStyle="1" w:styleId="ECCTableHeaderredfont">
    <w:name w:val="ECC Table Header red font"/>
    <w:qFormat/>
    <w:rsid w:val="003B1553"/>
    <w:pPr>
      <w:spacing w:before="120" w:after="120"/>
      <w:jc w:val="left"/>
    </w:pPr>
    <w:rPr>
      <w:rFonts w:eastAsia="Calibri"/>
      <w:bCs/>
      <w:color w:val="D2232A"/>
      <w:lang w:val="en-GB" w:eastAsia="de-DE"/>
    </w:rPr>
  </w:style>
  <w:style w:type="character" w:customStyle="1" w:styleId="SignatureChar">
    <w:name w:val="Signature Char"/>
    <w:basedOn w:val="DefaultParagraphFont"/>
    <w:link w:val="Signature"/>
    <w:uiPriority w:val="99"/>
    <w:semiHidden/>
    <w:rsid w:val="009B022D"/>
    <w:rPr>
      <w:rFonts w:eastAsia="Calibri"/>
      <w:szCs w:val="22"/>
      <w:lang w:val="en-GB"/>
    </w:rPr>
  </w:style>
  <w:style w:type="paragraph" w:customStyle="1" w:styleId="ECCpageFooter">
    <w:name w:val="ECC page Footer"/>
    <w:rsid w:val="00E36601"/>
    <w:pPr>
      <w:tabs>
        <w:tab w:val="left" w:pos="0"/>
        <w:tab w:val="center" w:pos="4820"/>
        <w:tab w:val="right" w:pos="9639"/>
      </w:tabs>
      <w:spacing w:before="0" w:after="0"/>
    </w:pPr>
    <w:rPr>
      <w:b/>
      <w:sz w:val="16"/>
      <w:szCs w:val="22"/>
      <w:lang w:val="de-DE" w:eastAsia="de-DE"/>
    </w:rPr>
  </w:style>
  <w:style w:type="character" w:customStyle="1" w:styleId="ECCHLbold">
    <w:name w:val="ECC HL bold"/>
    <w:uiPriority w:val="1"/>
    <w:qFormat/>
    <w:rsid w:val="00CA5782"/>
    <w:rPr>
      <w:b/>
      <w:bCs w:val="0"/>
    </w:rPr>
  </w:style>
  <w:style w:type="character" w:styleId="IntenseReference">
    <w:name w:val="Intense Reference"/>
    <w:aliases w:val="cover page 'Report No'"/>
    <w:basedOn w:val="DefaultParagraphFont"/>
    <w:semiHidden/>
    <w:qFormat/>
    <w:rsid w:val="00980DFC"/>
    <w:rPr>
      <w:b/>
      <w:bCs/>
      <w:caps w:val="0"/>
      <w:smallCaps w:val="0"/>
      <w:color w:val="632423" w:themeColor="accent2" w:themeShade="80"/>
      <w:spacing w:val="5"/>
      <w:u w:val="none"/>
      <w:bdr w:val="none" w:sz="0" w:space="0" w:color="auto"/>
      <w:vertAlign w:val="baseline"/>
    </w:rPr>
  </w:style>
  <w:style w:type="character" w:styleId="Emphasis">
    <w:name w:val="Emphasis"/>
    <w:aliases w:val="ECC HL italics"/>
    <w:uiPriority w:val="1"/>
    <w:qFormat/>
    <w:rsid w:val="00C418C5"/>
    <w:rPr>
      <w:i/>
    </w:rPr>
  </w:style>
  <w:style w:type="character" w:customStyle="1" w:styleId="TOC1Char">
    <w:name w:val="TOC 1 Char"/>
    <w:aliases w:val="ECC Index 1 Char"/>
    <w:basedOn w:val="DefaultParagraphFont"/>
    <w:link w:val="TOC1"/>
    <w:uiPriority w:val="39"/>
    <w:semiHidden/>
    <w:rsid w:val="00471F0A"/>
    <w:rPr>
      <w:rFonts w:eastAsia="Calibri"/>
      <w:b/>
      <w:lang w:val="en-GB"/>
    </w:rPr>
  </w:style>
  <w:style w:type="paragraph" w:styleId="TOCHeading">
    <w:name w:val="TOC Heading"/>
    <w:basedOn w:val="Heading1"/>
    <w:next w:val="Normal"/>
    <w:uiPriority w:val="39"/>
    <w:semiHidden/>
    <w:qFormat/>
    <w:locked/>
    <w:rsid w:val="003A5711"/>
    <w:pPr>
      <w:keepLines/>
      <w:numPr>
        <w:numId w:val="0"/>
      </w:numPr>
      <w:spacing w:before="480" w:after="0"/>
      <w:outlineLvl w:val="9"/>
    </w:pPr>
    <w:rPr>
      <w:rFonts w:asciiTheme="majorHAnsi" w:eastAsiaTheme="majorEastAsia" w:hAnsiTheme="majorHAnsi" w:cstheme="majorBidi"/>
      <w:caps w:val="0"/>
      <w:color w:val="365F91" w:themeColor="accent1" w:themeShade="BF"/>
      <w:kern w:val="0"/>
      <w:sz w:val="28"/>
      <w:szCs w:val="28"/>
      <w:lang w:val="en-GB"/>
    </w:rPr>
  </w:style>
  <w:style w:type="character" w:customStyle="1" w:styleId="ECCHLcyan">
    <w:name w:val="ECC HL cyan"/>
    <w:basedOn w:val="DefaultParagraphFont"/>
    <w:uiPriority w:val="1"/>
    <w:qFormat/>
    <w:rsid w:val="00CD1F81"/>
    <w:rPr>
      <w:iCs w:val="0"/>
      <w:bdr w:val="none" w:sz="0" w:space="0" w:color="auto"/>
      <w:shd w:val="solid" w:color="00FFFF" w:fill="auto"/>
      <w:lang w:val="en-GB"/>
    </w:rPr>
  </w:style>
  <w:style w:type="character" w:customStyle="1" w:styleId="ECCHLorange">
    <w:name w:val="ECC HL orange"/>
    <w:basedOn w:val="DefaultParagraphFont"/>
    <w:uiPriority w:val="1"/>
    <w:qFormat/>
    <w:rsid w:val="00CD1F81"/>
    <w:rPr>
      <w:bdr w:val="none" w:sz="0" w:space="0" w:color="auto"/>
      <w:shd w:val="solid" w:color="FFC000" w:fill="auto"/>
    </w:rPr>
  </w:style>
  <w:style w:type="character" w:customStyle="1" w:styleId="ECCHLblue">
    <w:name w:val="ECC HL blue"/>
    <w:basedOn w:val="DefaultParagraphFont"/>
    <w:uiPriority w:val="1"/>
    <w:qFormat/>
    <w:rsid w:val="00210414"/>
    <w:rPr>
      <w:rFonts w:eastAsia="Calibri"/>
      <w:color w:val="FFFF00"/>
      <w:szCs w:val="22"/>
      <w:bdr w:val="none" w:sz="0" w:space="0" w:color="auto"/>
      <w:shd w:val="solid" w:color="4F81BD" w:themeColor="accent1" w:fill="auto"/>
      <w:lang w:val="en-GB"/>
    </w:rPr>
  </w:style>
  <w:style w:type="character" w:customStyle="1" w:styleId="ECCHLpetrol">
    <w:name w:val="ECC HL petrol"/>
    <w:basedOn w:val="DefaultParagraphFont"/>
    <w:uiPriority w:val="1"/>
    <w:qFormat/>
    <w:rsid w:val="00CD1F81"/>
    <w:rPr>
      <w:iCs w:val="0"/>
      <w:color w:val="FFFFFF" w:themeColor="background1"/>
      <w:bdr w:val="none" w:sz="0" w:space="0" w:color="auto"/>
      <w:shd w:val="solid" w:color="008080" w:fill="auto"/>
    </w:rPr>
  </w:style>
  <w:style w:type="paragraph" w:styleId="ListParagraph">
    <w:name w:val="List Paragraph"/>
    <w:basedOn w:val="Normal"/>
    <w:uiPriority w:val="34"/>
    <w:semiHidden/>
    <w:qFormat/>
    <w:locked/>
    <w:rsid w:val="005C5A96"/>
    <w:pPr>
      <w:ind w:left="720"/>
      <w:contextualSpacing/>
    </w:pPr>
  </w:style>
  <w:style w:type="character" w:customStyle="1" w:styleId="ECCHLsubscript">
    <w:name w:val="ECC HL subscript"/>
    <w:uiPriority w:val="1"/>
    <w:rsid w:val="00C418C5"/>
    <w:rPr>
      <w:vertAlign w:val="subscript"/>
    </w:rPr>
  </w:style>
  <w:style w:type="character" w:customStyle="1" w:styleId="ECCHLsuperscript">
    <w:name w:val="ECC HL superscript"/>
    <w:uiPriority w:val="1"/>
    <w:rsid w:val="00C418C5"/>
    <w:rPr>
      <w:vertAlign w:val="superscript"/>
    </w:rPr>
  </w:style>
  <w:style w:type="character" w:customStyle="1" w:styleId="ECCHLmagenta">
    <w:name w:val="ECC HL magenta"/>
    <w:basedOn w:val="DefaultParagraphFont"/>
    <w:uiPriority w:val="1"/>
    <w:qFormat/>
    <w:rsid w:val="00CD1F81"/>
    <w:rPr>
      <w:color w:val="auto"/>
      <w:bdr w:val="none" w:sz="0" w:space="0" w:color="auto"/>
      <w:shd w:val="solid" w:color="FF3399" w:fill="auto"/>
      <w:lang w:val="en-GB"/>
    </w:rPr>
  </w:style>
  <w:style w:type="character" w:customStyle="1" w:styleId="ECCHLbrown">
    <w:name w:val="ECC HL brown"/>
    <w:basedOn w:val="DefaultParagraphFont"/>
    <w:uiPriority w:val="1"/>
    <w:qFormat/>
    <w:rsid w:val="00CD1F81"/>
    <w:rPr>
      <w:color w:val="D9D9D9" w:themeColor="background1" w:themeShade="D9"/>
      <w:bdr w:val="none" w:sz="0" w:space="0" w:color="auto"/>
      <w:shd w:val="solid" w:color="B95807" w:fill="auto"/>
    </w:rPr>
  </w:style>
  <w:style w:type="character" w:styleId="Hyperlink">
    <w:name w:val="Hyperlink"/>
    <w:aliases w:val="ECC Hyperlink"/>
    <w:basedOn w:val="DefaultParagraphFont"/>
    <w:uiPriority w:val="99"/>
    <w:rsid w:val="00DB17F9"/>
    <w:rPr>
      <w:color w:val="0000FF" w:themeColor="hyperlink"/>
      <w:u w:val="single"/>
    </w:rPr>
  </w:style>
  <w:style w:type="paragraph" w:customStyle="1" w:styleId="ECCHeadingnonumbering">
    <w:name w:val="ECC Heading no numbering"/>
    <w:rsid w:val="007F3990"/>
    <w:pPr>
      <w:tabs>
        <w:tab w:val="left" w:pos="0"/>
        <w:tab w:val="center" w:pos="4820"/>
        <w:tab w:val="right" w:pos="9639"/>
      </w:tabs>
    </w:pPr>
    <w:rPr>
      <w:rFonts w:cs="Arial"/>
      <w:b/>
      <w:bCs/>
      <w:caps/>
      <w:color w:val="D2232A"/>
      <w:kern w:val="32"/>
      <w:szCs w:val="32"/>
    </w:rPr>
  </w:style>
  <w:style w:type="character" w:customStyle="1" w:styleId="ECCParagraph">
    <w:name w:val="ECC Paragraph"/>
    <w:basedOn w:val="DefaultParagraphFont"/>
    <w:uiPriority w:val="1"/>
    <w:qFormat/>
    <w:rsid w:val="00BF7BF1"/>
    <w:rPr>
      <w:rFonts w:ascii="Arial" w:hAnsi="Arial"/>
      <w:noProof w:val="0"/>
      <w:sz w:val="20"/>
      <w:bdr w:val="none" w:sz="0" w:space="0" w:color="auto"/>
      <w:lang w:val="en-GB"/>
    </w:rPr>
  </w:style>
  <w:style w:type="character" w:customStyle="1" w:styleId="ECCHLunderlined">
    <w:name w:val="ECC HL underlined"/>
    <w:uiPriority w:val="1"/>
    <w:qFormat/>
    <w:rsid w:val="00C418C5"/>
    <w:rPr>
      <w:u w:val="single"/>
    </w:rPr>
  </w:style>
  <w:style w:type="table" w:styleId="ColorfulGrid">
    <w:name w:val="Colorful Grid"/>
    <w:basedOn w:val="TableNormal"/>
    <w:uiPriority w:val="73"/>
    <w:locked/>
    <w:rsid w:val="00F23D13"/>
    <w:pPr>
      <w:spacing w:before="0" w:after="0"/>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TableSimple1">
    <w:name w:val="Table Simple 1"/>
    <w:basedOn w:val="TableNormal"/>
    <w:uiPriority w:val="99"/>
    <w:semiHidden/>
    <w:unhideWhenUsed/>
    <w:locked/>
    <w:rsid w:val="00DB17F9"/>
    <w:pPr>
      <w:shd w:val="clear" w:color="FFFFFF" w:themeColor="background1" w:fill="auto"/>
      <w:spacing w:after="240"/>
      <w:textboxTightWrap w:val="lastLineOnly"/>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ColorfulGrid-Accent6">
    <w:name w:val="Colorful Grid Accent 6"/>
    <w:basedOn w:val="TableNormal"/>
    <w:uiPriority w:val="73"/>
    <w:locked/>
    <w:rsid w:val="00F23D13"/>
    <w:pPr>
      <w:spacing w:before="0" w:after="0"/>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customStyle="1" w:styleId="ECCTable-whiteheader">
    <w:name w:val="ECC Table - white header"/>
    <w:basedOn w:val="ECCTable-clean"/>
    <w:uiPriority w:val="99"/>
    <w:locked/>
    <w:rsid w:val="00442828"/>
    <w:pPr>
      <w:jc w:val="left"/>
    </w:pPr>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rFonts w:ascii="Arial" w:hAnsi="Arial"/>
        <w:b/>
        <w:i w:val="0"/>
        <w:color w:val="D22A23"/>
        <w:sz w:val="20"/>
      </w:rPr>
      <w:tblPr/>
      <w:trPr>
        <w:tblHeader/>
      </w:trPr>
      <w:tcPr>
        <w:shd w:val="clear" w:color="auto" w:fill="FFFFFF" w:themeFill="background1"/>
      </w:tcPr>
    </w:tblStylePr>
    <w:tblStylePr w:type="lastRow">
      <w:rPr>
        <w:b w:val="0"/>
      </w:rPr>
    </w:tblStylePr>
  </w:style>
  <w:style w:type="table" w:customStyle="1" w:styleId="ECCTable-redheader">
    <w:name w:val="ECC Table - red header"/>
    <w:basedOn w:val="ECCTable-clean"/>
    <w:uiPriority w:val="99"/>
    <w:rsid w:val="00442828"/>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b/>
        <w:i w:val="0"/>
        <w:color w:val="FFFFFF" w:themeColor="background1"/>
      </w:rPr>
      <w:tblPr/>
      <w:trPr>
        <w:tblHeader/>
      </w:trPr>
      <w:tcPr>
        <w:tcBorders>
          <w:top w:val="single" w:sz="4" w:space="0" w:color="D22A23"/>
          <w:left w:val="single" w:sz="4" w:space="0" w:color="D22A23"/>
          <w:bottom w:val="single" w:sz="4" w:space="0" w:color="D22A23"/>
          <w:right w:val="single" w:sz="4" w:space="0" w:color="D22A23"/>
          <w:insideH w:val="nil"/>
          <w:insideV w:val="single" w:sz="4" w:space="0" w:color="FFFFFF" w:themeColor="background1"/>
          <w:tl2br w:val="nil"/>
          <w:tr2bl w:val="nil"/>
        </w:tcBorders>
        <w:shd w:val="clear" w:color="auto" w:fill="D22A23"/>
      </w:tcPr>
    </w:tblStylePr>
  </w:style>
  <w:style w:type="table" w:customStyle="1" w:styleId="ECCTable-clean">
    <w:name w:val="ECC Table - clean"/>
    <w:uiPriority w:val="99"/>
    <w:rsid w:val="001555E1"/>
    <w:pPr>
      <w:spacing w:before="60"/>
    </w:pPr>
    <w:rPr>
      <w:rFonts w:eastAsia="Calibri"/>
      <w:lang w:val="de-DE" w:eastAsia="de-DE" w:bidi="he-IL"/>
    </w:rPr>
    <w:tblPr>
      <w:tblStyleRowBandSize w:val="1"/>
      <w:jc w:val="center"/>
      <w:tblCellMar>
        <w:top w:w="57" w:type="dxa"/>
        <w:left w:w="108" w:type="dxa"/>
        <w:bottom w:w="0" w:type="dxa"/>
        <w:right w:w="108" w:type="dxa"/>
      </w:tblCellMar>
    </w:tblPr>
    <w:trPr>
      <w:jc w:val="center"/>
    </w:trPr>
    <w:tcPr>
      <w:vAlign w:val="center"/>
    </w:tcPr>
    <w:tblStylePr w:type="firstRow">
      <w:pPr>
        <w:wordWrap/>
        <w:spacing w:beforeLines="0" w:before="120" w:beforeAutospacing="0" w:afterLines="0" w:after="120" w:afterAutospacing="0" w:line="240" w:lineRule="auto"/>
        <w:jc w:val="left"/>
      </w:pPr>
      <w:rPr>
        <w:b/>
        <w:i w:val="0"/>
      </w:rPr>
      <w:tblPr/>
      <w:trPr>
        <w:tblHeader/>
      </w:trPr>
    </w:tblStylePr>
  </w:style>
  <w:style w:type="character" w:customStyle="1" w:styleId="ECCHLgrey">
    <w:name w:val="ECC HL grey"/>
    <w:uiPriority w:val="1"/>
    <w:qFormat/>
    <w:rsid w:val="00CD1F81"/>
    <w:rPr>
      <w:bdr w:val="none" w:sz="0" w:space="0" w:color="auto"/>
      <w:shd w:val="solid" w:color="BFBFBF" w:themeColor="background1" w:themeShade="BF" w:fill="auto"/>
    </w:rPr>
  </w:style>
  <w:style w:type="table" w:styleId="TableGrid">
    <w:name w:val="Table Grid"/>
    <w:basedOn w:val="TableNormal"/>
    <w:locked/>
    <w:rsid w:val="001B190A"/>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5">
    <w:name w:val="toc 5"/>
    <w:basedOn w:val="Normal"/>
    <w:next w:val="Normal"/>
    <w:autoRedefine/>
    <w:uiPriority w:val="39"/>
    <w:semiHidden/>
    <w:locked/>
    <w:rsid w:val="00B61952"/>
    <w:pPr>
      <w:spacing w:before="0" w:after="0"/>
      <w:ind w:left="600"/>
    </w:pPr>
    <w:rPr>
      <w:rFonts w:asciiTheme="minorHAnsi" w:hAnsiTheme="minorHAnsi"/>
      <w:szCs w:val="20"/>
    </w:rPr>
  </w:style>
  <w:style w:type="paragraph" w:styleId="TOC6">
    <w:name w:val="toc 6"/>
    <w:basedOn w:val="Normal"/>
    <w:next w:val="Normal"/>
    <w:autoRedefine/>
    <w:uiPriority w:val="39"/>
    <w:semiHidden/>
    <w:locked/>
    <w:rsid w:val="00B61952"/>
    <w:pPr>
      <w:spacing w:before="0" w:after="0"/>
      <w:ind w:left="800"/>
    </w:pPr>
    <w:rPr>
      <w:rFonts w:asciiTheme="minorHAnsi" w:hAnsiTheme="minorHAnsi"/>
      <w:szCs w:val="20"/>
    </w:rPr>
  </w:style>
  <w:style w:type="paragraph" w:styleId="TOC7">
    <w:name w:val="toc 7"/>
    <w:basedOn w:val="Normal"/>
    <w:next w:val="Normal"/>
    <w:autoRedefine/>
    <w:uiPriority w:val="39"/>
    <w:semiHidden/>
    <w:locked/>
    <w:rsid w:val="00B61952"/>
    <w:pPr>
      <w:spacing w:before="0" w:after="0"/>
      <w:ind w:left="1000"/>
    </w:pPr>
    <w:rPr>
      <w:rFonts w:asciiTheme="minorHAnsi" w:hAnsiTheme="minorHAnsi"/>
      <w:szCs w:val="20"/>
    </w:rPr>
  </w:style>
  <w:style w:type="paragraph" w:styleId="TOC8">
    <w:name w:val="toc 8"/>
    <w:basedOn w:val="Normal"/>
    <w:next w:val="Normal"/>
    <w:autoRedefine/>
    <w:uiPriority w:val="39"/>
    <w:semiHidden/>
    <w:locked/>
    <w:rsid w:val="00B61952"/>
    <w:pPr>
      <w:spacing w:before="0" w:after="0"/>
      <w:ind w:left="1200"/>
    </w:pPr>
    <w:rPr>
      <w:rFonts w:asciiTheme="minorHAnsi" w:hAnsiTheme="minorHAnsi"/>
      <w:szCs w:val="20"/>
    </w:rPr>
  </w:style>
  <w:style w:type="paragraph" w:styleId="TOC9">
    <w:name w:val="toc 9"/>
    <w:basedOn w:val="Normal"/>
    <w:next w:val="Normal"/>
    <w:autoRedefine/>
    <w:uiPriority w:val="39"/>
    <w:semiHidden/>
    <w:locked/>
    <w:rsid w:val="00B61952"/>
    <w:pPr>
      <w:spacing w:before="0" w:after="0"/>
      <w:ind w:left="1400"/>
    </w:pPr>
    <w:rPr>
      <w:rFonts w:asciiTheme="minorHAnsi" w:hAnsiTheme="minorHAnsi"/>
      <w:szCs w:val="20"/>
    </w:rPr>
  </w:style>
  <w:style w:type="paragraph" w:styleId="Footer">
    <w:name w:val="footer"/>
    <w:basedOn w:val="Normal"/>
    <w:link w:val="FooterChar"/>
    <w:uiPriority w:val="99"/>
    <w:semiHidden/>
    <w:locked/>
    <w:rsid w:val="000F0A57"/>
    <w:pPr>
      <w:tabs>
        <w:tab w:val="center" w:pos="4536"/>
        <w:tab w:val="right" w:pos="9072"/>
      </w:tabs>
      <w:spacing w:before="0" w:after="0"/>
    </w:pPr>
  </w:style>
  <w:style w:type="character" w:customStyle="1" w:styleId="FooterChar">
    <w:name w:val="Footer Char"/>
    <w:basedOn w:val="DefaultParagraphFont"/>
    <w:link w:val="Footer"/>
    <w:uiPriority w:val="99"/>
    <w:semiHidden/>
    <w:rsid w:val="009B022D"/>
    <w:rPr>
      <w:rFonts w:eastAsia="Calibri"/>
      <w:szCs w:val="22"/>
      <w:lang w:val="en-GB"/>
    </w:rPr>
  </w:style>
  <w:style w:type="character" w:styleId="Strong">
    <w:name w:val="Strong"/>
    <w:basedOn w:val="DefaultParagraphFont"/>
    <w:semiHidden/>
    <w:qFormat/>
    <w:locked/>
    <w:rsid w:val="005E71F3"/>
    <w:rPr>
      <w:b/>
      <w:bCs/>
    </w:rPr>
  </w:style>
  <w:style w:type="character" w:styleId="CommentReference">
    <w:name w:val="annotation reference"/>
    <w:basedOn w:val="DefaultParagraphFont"/>
    <w:uiPriority w:val="99"/>
    <w:semiHidden/>
    <w:locked/>
    <w:rsid w:val="00D955AE"/>
    <w:rPr>
      <w:sz w:val="16"/>
      <w:szCs w:val="16"/>
    </w:rPr>
  </w:style>
  <w:style w:type="paragraph" w:styleId="CommentText">
    <w:name w:val="annotation text"/>
    <w:basedOn w:val="Normal"/>
    <w:link w:val="CommentTextChar"/>
    <w:uiPriority w:val="99"/>
    <w:semiHidden/>
    <w:locked/>
    <w:rsid w:val="00D955AE"/>
    <w:rPr>
      <w:szCs w:val="20"/>
    </w:rPr>
  </w:style>
  <w:style w:type="character" w:customStyle="1" w:styleId="CommentTextChar">
    <w:name w:val="Comment Text Char"/>
    <w:basedOn w:val="DefaultParagraphFont"/>
    <w:link w:val="CommentText"/>
    <w:uiPriority w:val="99"/>
    <w:semiHidden/>
    <w:rsid w:val="00D955AE"/>
    <w:rPr>
      <w:rFonts w:eastAsia="Calibri"/>
      <w:lang w:val="en-GB"/>
    </w:rPr>
  </w:style>
  <w:style w:type="paragraph" w:styleId="CommentSubject">
    <w:name w:val="annotation subject"/>
    <w:basedOn w:val="CommentText"/>
    <w:next w:val="CommentText"/>
    <w:link w:val="CommentSubjectChar"/>
    <w:uiPriority w:val="99"/>
    <w:semiHidden/>
    <w:locked/>
    <w:rsid w:val="00D955AE"/>
    <w:rPr>
      <w:b/>
      <w:bCs/>
    </w:rPr>
  </w:style>
  <w:style w:type="character" w:customStyle="1" w:styleId="CommentSubjectChar">
    <w:name w:val="Comment Subject Char"/>
    <w:basedOn w:val="CommentTextChar"/>
    <w:link w:val="CommentSubject"/>
    <w:uiPriority w:val="99"/>
    <w:semiHidden/>
    <w:rsid w:val="00D955AE"/>
    <w:rPr>
      <w:rFonts w:eastAsia="Calibri"/>
      <w:b/>
      <w:bCs/>
      <w:lang w:val="en-GB"/>
    </w:rPr>
  </w:style>
  <w:style w:type="paragraph" w:styleId="Revision">
    <w:name w:val="Revision"/>
    <w:hidden/>
    <w:uiPriority w:val="99"/>
    <w:semiHidden/>
    <w:rsid w:val="004E1F9D"/>
    <w:pPr>
      <w:spacing w:before="0" w:after="0"/>
      <w:jc w:val="left"/>
    </w:pPr>
    <w:rPr>
      <w:rFonts w:eastAsia="Calibri"/>
      <w:szCs w:val="22"/>
      <w:lang w:val="en-GB"/>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New Roman" w:hAnsi="Arial" w:cs="Times New Roman"/>
        <w:lang w:val="da-DK" w:eastAsia="en-US" w:bidi="ar-SA"/>
      </w:rPr>
    </w:rPrDefault>
    <w:pPrDefault>
      <w:pPr>
        <w:spacing w:before="240" w:after="60"/>
        <w:jc w:val="both"/>
      </w:pPr>
    </w:pPrDefault>
  </w:docDefaults>
  <w:latentStyles w:defLockedState="1" w:defUIPriority="99" w:defSemiHidden="1" w:defUnhideWhenUsed="1" w:defQFormat="0" w:count="267">
    <w:lsdException w:name="Normal" w:locked="0" w:semiHidden="0" w:uiPriority="0" w:unhideWhenUsed="0" w:qFormat="1"/>
    <w:lsdException w:name="heading 1" w:locked="0" w:semiHidden="0" w:uiPriority="0" w:unhideWhenUsed="0" w:qFormat="1"/>
    <w:lsdException w:name="heading 2" w:locked="0" w:semiHidden="0" w:uiPriority="0" w:unhideWhenUsed="0" w:qFormat="1"/>
    <w:lsdException w:name="heading 3" w:locked="0" w:semiHidden="0" w:uiPriority="0" w:qFormat="1"/>
    <w:lsdException w:name="heading 4" w:locked="0" w:semiHidden="0" w:uiPriority="0" w:qFormat="1"/>
    <w:lsdException w:name="heading 5" w:semiHidden="0" w:uiPriority="9" w:qFormat="1"/>
    <w:lsdException w:name="heading 6" w:semiHidden="0" w:uiPriority="9" w:qFormat="1"/>
    <w:lsdException w:name="heading 7" w:semiHidden="0" w:uiPriority="9" w:qFormat="1"/>
    <w:lsdException w:name="heading 8" w:semiHidden="0" w:uiPriority="9" w:qFormat="1"/>
    <w:lsdException w:name="heading 9" w:semiHidden="0" w:uiPriority="9" w:qFormat="1"/>
    <w:lsdException w:name="index 1" w:locked="0"/>
    <w:lsdException w:name="index 2" w:locked="0"/>
    <w:lsdException w:name="index 3" w:locked="0"/>
    <w:lsdException w:name="index 4" w:locked="0"/>
    <w:lsdException w:name="toc 1" w:locked="0" w:uiPriority="39"/>
    <w:lsdException w:name="toc 2" w:locked="0" w:uiPriority="39"/>
    <w:lsdException w:name="toc 3" w:locked="0" w:uiPriority="39"/>
    <w:lsdException w:name="toc 4" w:locked="0" w:uiPriority="39"/>
    <w:lsdException w:name="toc 5" w:uiPriority="39"/>
    <w:lsdException w:name="toc 6" w:uiPriority="39"/>
    <w:lsdException w:name="toc 7" w:uiPriority="39"/>
    <w:lsdException w:name="toc 8" w:uiPriority="39"/>
    <w:lsdException w:name="toc 9" w:uiPriority="39"/>
    <w:lsdException w:name="footnote text" w:locked="0" w:uiPriority="0" w:qFormat="1"/>
    <w:lsdException w:name="caption" w:locked="0" w:uiPriority="0" w:qFormat="1"/>
    <w:lsdException w:name="footnote reference" w:locked="0" w:uiPriority="0"/>
    <w:lsdException w:name="macro" w:unhideWhenUsed="0"/>
    <w:lsdException w:name="List Bullet" w:unhideWhenUsed="0"/>
    <w:lsdException w:name="List Number" w:unhideWhenUsed="0"/>
    <w:lsdException w:name="Title" w:semiHidden="0" w:uiPriority="10" w:unhideWhenUsed="0" w:qFormat="1"/>
    <w:lsdException w:name="Default Paragraph Font" w:locked="0" w:uiPriority="1"/>
    <w:lsdException w:name="List Continue 3" w:unhideWhenUsed="0"/>
    <w:lsdException w:name="List Continue 4" w:unhideWhenUsed="0"/>
    <w:lsdException w:name="List Continue 5" w:unhideWhenUsed="0"/>
    <w:lsdException w:name="Message Header" w:unhideWhenUsed="0"/>
    <w:lsdException w:name="Subtitle" w:semiHidden="0" w:uiPriority="11" w:unhideWhenUsed="0" w:qFormat="1"/>
    <w:lsdException w:name="Hyperlink" w:locked="0"/>
    <w:lsdException w:name="Strong" w:semiHidden="0" w:uiPriority="0" w:unhideWhenUsed="0" w:qFormat="1"/>
    <w:lsdException w:name="Emphasis" w:locked="0" w:semiHidden="0" w:uiPriority="1" w:unhideWhenUsed="0" w:qFormat="1"/>
    <w:lsdException w:name="HTML Top of Form" w:locked="0"/>
    <w:lsdException w:name="HTML Bottom of Form" w:locked="0"/>
    <w:lsdException w:name="Normal Table" w:locked="0"/>
    <w:lsdException w:name="No List" w:locked="0"/>
    <w:lsdException w:name="Table Grid" w:semiHidden="0" w:uiPriority="0"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locked="0"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locked="0" w:semiHidden="0" w:uiPriority="0" w:unhideWhenUsed="0" w:qFormat="1"/>
    <w:lsdException w:name="Book Title" w:uiPriority="33" w:unhideWhenUsed="0" w:qFormat="1"/>
    <w:lsdException w:name="Bibliography" w:uiPriority="37" w:unhideWhenUsed="0"/>
    <w:lsdException w:name="TOC Heading" w:uiPriority="39" w:qFormat="1"/>
  </w:latentStyles>
  <w:style w:type="paragraph" w:default="1" w:styleId="Normal">
    <w:name w:val="Normal"/>
    <w:aliases w:val="ECC Base"/>
    <w:qFormat/>
    <w:rsid w:val="00232774"/>
    <w:rPr>
      <w:rFonts w:eastAsia="Calibri"/>
      <w:szCs w:val="22"/>
      <w:lang w:val="en-GB"/>
    </w:rPr>
  </w:style>
  <w:style w:type="paragraph" w:styleId="Heading1">
    <w:name w:val="heading 1"/>
    <w:aliases w:val="ECC Heading 1"/>
    <w:next w:val="Normal"/>
    <w:qFormat/>
    <w:rsid w:val="009465E0"/>
    <w:pPr>
      <w:keepNext/>
      <w:pageBreakBefore/>
      <w:numPr>
        <w:numId w:val="6"/>
      </w:numPr>
      <w:spacing w:before="600"/>
      <w:outlineLvl w:val="0"/>
    </w:pPr>
    <w:rPr>
      <w:rFonts w:cs="Arial"/>
      <w:b/>
      <w:bCs/>
      <w:caps/>
      <w:color w:val="D2232A"/>
      <w:kern w:val="32"/>
      <w:szCs w:val="32"/>
    </w:rPr>
  </w:style>
  <w:style w:type="paragraph" w:styleId="Heading2">
    <w:name w:val="heading 2"/>
    <w:aliases w:val="ECC Heading 2"/>
    <w:next w:val="Normal"/>
    <w:qFormat/>
    <w:rsid w:val="00F51BD6"/>
    <w:pPr>
      <w:keepNext/>
      <w:numPr>
        <w:ilvl w:val="1"/>
        <w:numId w:val="6"/>
      </w:numPr>
      <w:spacing w:before="480"/>
      <w:outlineLvl w:val="1"/>
    </w:pPr>
    <w:rPr>
      <w:rFonts w:cs="Arial"/>
      <w:b/>
      <w:bCs/>
      <w:iCs/>
      <w:caps/>
      <w:szCs w:val="28"/>
    </w:rPr>
  </w:style>
  <w:style w:type="paragraph" w:styleId="Heading3">
    <w:name w:val="heading 3"/>
    <w:aliases w:val="ECC Heading 3"/>
    <w:next w:val="Normal"/>
    <w:qFormat/>
    <w:rsid w:val="00E2303A"/>
    <w:pPr>
      <w:keepNext/>
      <w:numPr>
        <w:ilvl w:val="2"/>
        <w:numId w:val="6"/>
      </w:numPr>
      <w:spacing w:before="360"/>
      <w:outlineLvl w:val="2"/>
    </w:pPr>
    <w:rPr>
      <w:rFonts w:cs="Arial"/>
      <w:b/>
      <w:bCs/>
      <w:szCs w:val="26"/>
    </w:rPr>
  </w:style>
  <w:style w:type="paragraph" w:styleId="Heading4">
    <w:name w:val="heading 4"/>
    <w:aliases w:val="ECC Heading 4"/>
    <w:next w:val="Normal"/>
    <w:qFormat/>
    <w:rsid w:val="00F51BD6"/>
    <w:pPr>
      <w:numPr>
        <w:ilvl w:val="3"/>
        <w:numId w:val="6"/>
      </w:numPr>
      <w:spacing w:before="360"/>
      <w:outlineLvl w:val="3"/>
    </w:pPr>
    <w:rPr>
      <w:rFonts w:cs="Arial"/>
      <w:bCs/>
      <w:i/>
      <w:color w:val="D2232A"/>
      <w:szCs w:val="26"/>
    </w:rPr>
  </w:style>
  <w:style w:type="paragraph" w:styleId="Heading5">
    <w:name w:val="heading 5"/>
    <w:basedOn w:val="Normal"/>
    <w:next w:val="Normal"/>
    <w:semiHidden/>
    <w:qFormat/>
    <w:locked/>
    <w:rsid w:val="009E47EB"/>
    <w:pPr>
      <w:numPr>
        <w:ilvl w:val="4"/>
        <w:numId w:val="6"/>
      </w:numPr>
      <w:outlineLvl w:val="4"/>
    </w:pPr>
    <w:rPr>
      <w:b/>
      <w:bCs/>
      <w:i/>
      <w:iCs/>
      <w:sz w:val="26"/>
      <w:szCs w:val="26"/>
    </w:rPr>
  </w:style>
  <w:style w:type="paragraph" w:styleId="Heading6">
    <w:name w:val="heading 6"/>
    <w:basedOn w:val="Normal"/>
    <w:next w:val="Normal"/>
    <w:semiHidden/>
    <w:qFormat/>
    <w:locked/>
    <w:rsid w:val="009E47EB"/>
    <w:pPr>
      <w:numPr>
        <w:ilvl w:val="5"/>
        <w:numId w:val="6"/>
      </w:numPr>
      <w:outlineLvl w:val="5"/>
    </w:pPr>
    <w:rPr>
      <w:b/>
      <w:bCs/>
      <w:sz w:val="22"/>
    </w:rPr>
  </w:style>
  <w:style w:type="paragraph" w:styleId="Heading7">
    <w:name w:val="heading 7"/>
    <w:basedOn w:val="Normal"/>
    <w:next w:val="Normal"/>
    <w:semiHidden/>
    <w:qFormat/>
    <w:locked/>
    <w:rsid w:val="009E47EB"/>
    <w:pPr>
      <w:numPr>
        <w:ilvl w:val="6"/>
        <w:numId w:val="6"/>
      </w:numPr>
      <w:outlineLvl w:val="6"/>
    </w:pPr>
    <w:rPr>
      <w:sz w:val="24"/>
    </w:rPr>
  </w:style>
  <w:style w:type="paragraph" w:styleId="Heading8">
    <w:name w:val="heading 8"/>
    <w:basedOn w:val="Normal"/>
    <w:next w:val="Normal"/>
    <w:semiHidden/>
    <w:qFormat/>
    <w:locked/>
    <w:rsid w:val="009E47EB"/>
    <w:pPr>
      <w:numPr>
        <w:ilvl w:val="7"/>
        <w:numId w:val="6"/>
      </w:numPr>
      <w:outlineLvl w:val="7"/>
    </w:pPr>
    <w:rPr>
      <w:i/>
      <w:iCs/>
      <w:sz w:val="24"/>
    </w:rPr>
  </w:style>
  <w:style w:type="paragraph" w:styleId="Heading9">
    <w:name w:val="heading 9"/>
    <w:basedOn w:val="Normal"/>
    <w:next w:val="Normal"/>
    <w:semiHidden/>
    <w:qFormat/>
    <w:locked/>
    <w:rsid w:val="009E47EB"/>
    <w:pPr>
      <w:numPr>
        <w:ilvl w:val="8"/>
        <w:numId w:val="6"/>
      </w:numPr>
      <w:outlineLvl w:val="8"/>
    </w:pPr>
    <w:rPr>
      <w:rFonts w:cs="Arial"/>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CCBulletsLv1">
    <w:name w:val="ECC Bullets Lv1"/>
    <w:basedOn w:val="Normal"/>
    <w:qFormat/>
    <w:rsid w:val="00BC03FD"/>
    <w:pPr>
      <w:numPr>
        <w:numId w:val="2"/>
      </w:numPr>
      <w:tabs>
        <w:tab w:val="left" w:pos="340"/>
      </w:tabs>
      <w:spacing w:before="60" w:after="0"/>
      <w:ind w:left="340" w:hanging="340"/>
    </w:pPr>
  </w:style>
  <w:style w:type="paragraph" w:styleId="Header">
    <w:name w:val="header"/>
    <w:basedOn w:val="Normal"/>
    <w:semiHidden/>
    <w:locked/>
    <w:rsid w:val="00C95C7C"/>
    <w:pPr>
      <w:tabs>
        <w:tab w:val="center" w:pos="4320"/>
        <w:tab w:val="right" w:pos="8640"/>
      </w:tabs>
    </w:pPr>
    <w:rPr>
      <w:b/>
      <w:sz w:val="16"/>
    </w:rPr>
  </w:style>
  <w:style w:type="paragraph" w:customStyle="1" w:styleId="ECCAnnexheading1">
    <w:name w:val="ECC Annex heading1"/>
    <w:next w:val="Normal"/>
    <w:qFormat/>
    <w:rsid w:val="00E2303A"/>
    <w:pPr>
      <w:keepNext/>
      <w:pageBreakBefore/>
      <w:numPr>
        <w:numId w:val="1"/>
      </w:numPr>
    </w:pPr>
    <w:rPr>
      <w:b/>
      <w:caps/>
      <w:color w:val="D2232A"/>
    </w:rPr>
  </w:style>
  <w:style w:type="paragraph" w:styleId="TOC1">
    <w:name w:val="toc 1"/>
    <w:aliases w:val="ECC Index 1"/>
    <w:basedOn w:val="Normal"/>
    <w:next w:val="Normal"/>
    <w:link w:val="TOC1Char"/>
    <w:uiPriority w:val="39"/>
    <w:rsid w:val="004930E1"/>
    <w:pPr>
      <w:tabs>
        <w:tab w:val="left" w:pos="425"/>
        <w:tab w:val="right" w:leader="dot" w:pos="9629"/>
      </w:tabs>
      <w:spacing w:after="0"/>
      <w:ind w:left="425" w:hanging="425"/>
    </w:pPr>
    <w:rPr>
      <w:b/>
      <w:szCs w:val="20"/>
    </w:rPr>
  </w:style>
  <w:style w:type="paragraph" w:styleId="FootnoteText">
    <w:name w:val="footnote text"/>
    <w:aliases w:val="ECC Footnote"/>
    <w:basedOn w:val="Normal"/>
    <w:link w:val="FootnoteTextChar"/>
    <w:qFormat/>
    <w:rsid w:val="00CD1F81"/>
    <w:pPr>
      <w:widowControl w:val="0"/>
      <w:tabs>
        <w:tab w:val="left" w:pos="284"/>
      </w:tabs>
      <w:spacing w:before="60" w:after="0" w:line="288" w:lineRule="auto"/>
      <w:ind w:left="284" w:hanging="284"/>
    </w:pPr>
    <w:rPr>
      <w:sz w:val="16"/>
      <w:szCs w:val="16"/>
      <w:lang w:val="da-DK"/>
      <w14:cntxtAlts/>
    </w:rPr>
  </w:style>
  <w:style w:type="paragraph" w:styleId="TOC2">
    <w:name w:val="toc 2"/>
    <w:aliases w:val="ECC Index 2"/>
    <w:basedOn w:val="Normal"/>
    <w:next w:val="Normal"/>
    <w:uiPriority w:val="39"/>
    <w:rsid w:val="00210414"/>
    <w:pPr>
      <w:tabs>
        <w:tab w:val="left" w:pos="993"/>
        <w:tab w:val="right" w:leader="dot" w:pos="9629"/>
      </w:tabs>
      <w:spacing w:before="0" w:after="0"/>
      <w:ind w:left="992" w:hanging="567"/>
    </w:pPr>
    <w:rPr>
      <w:rFonts w:cs="Arial"/>
      <w:bCs/>
      <w:noProof/>
      <w:szCs w:val="20"/>
    </w:rPr>
  </w:style>
  <w:style w:type="paragraph" w:styleId="TOC3">
    <w:name w:val="toc 3"/>
    <w:aliases w:val="ECC Index 3"/>
    <w:basedOn w:val="Normal"/>
    <w:next w:val="Normal"/>
    <w:uiPriority w:val="39"/>
    <w:rsid w:val="00210414"/>
    <w:pPr>
      <w:tabs>
        <w:tab w:val="left" w:pos="1701"/>
        <w:tab w:val="right" w:leader="dot" w:pos="9629"/>
      </w:tabs>
      <w:spacing w:before="0" w:after="0"/>
      <w:ind w:left="1701" w:hanging="709"/>
    </w:pPr>
    <w:rPr>
      <w:rFonts w:cs="Arial"/>
      <w:noProof/>
      <w:szCs w:val="20"/>
    </w:rPr>
  </w:style>
  <w:style w:type="paragraph" w:styleId="TOC4">
    <w:name w:val="toc 4"/>
    <w:aliases w:val="ECC Index 4"/>
    <w:basedOn w:val="Normal"/>
    <w:next w:val="Normal"/>
    <w:uiPriority w:val="39"/>
    <w:rsid w:val="00210414"/>
    <w:pPr>
      <w:tabs>
        <w:tab w:val="left" w:pos="2552"/>
        <w:tab w:val="right" w:leader="dot" w:pos="9629"/>
      </w:tabs>
      <w:spacing w:before="0" w:after="0"/>
      <w:ind w:left="2552" w:hanging="851"/>
    </w:pPr>
    <w:rPr>
      <w:rFonts w:cs="Arial"/>
      <w:noProof/>
      <w:szCs w:val="20"/>
    </w:rPr>
  </w:style>
  <w:style w:type="character" w:customStyle="1" w:styleId="ECCHLgreen">
    <w:name w:val="ECC HL green"/>
    <w:basedOn w:val="DefaultParagraphFont"/>
    <w:uiPriority w:val="1"/>
    <w:qFormat/>
    <w:rsid w:val="00CD1F81"/>
    <w:rPr>
      <w:bdr w:val="none" w:sz="0" w:space="0" w:color="auto"/>
      <w:shd w:val="solid" w:color="92D050" w:fill="auto"/>
      <w:lang w:val="en-GB"/>
    </w:rPr>
  </w:style>
  <w:style w:type="character" w:customStyle="1" w:styleId="FootnoteTextChar">
    <w:name w:val="Footnote Text Char"/>
    <w:aliases w:val="ECC Footnote Char"/>
    <w:basedOn w:val="DefaultParagraphFont"/>
    <w:link w:val="FootnoteText"/>
    <w:rsid w:val="00CD1F81"/>
    <w:rPr>
      <w:rFonts w:eastAsia="Calibri"/>
      <w:sz w:val="16"/>
      <w:szCs w:val="16"/>
      <w14:cntxtAlts/>
    </w:rPr>
  </w:style>
  <w:style w:type="character" w:styleId="FootnoteReference">
    <w:name w:val="footnote reference"/>
    <w:aliases w:val="ECC Footnote number"/>
    <w:basedOn w:val="DefaultParagraphFont"/>
    <w:rsid w:val="00DB17F9"/>
    <w:rPr>
      <w:rFonts w:ascii="Arial" w:hAnsi="Arial"/>
      <w:sz w:val="20"/>
      <w:vertAlign w:val="superscript"/>
    </w:rPr>
  </w:style>
  <w:style w:type="paragraph" w:styleId="Caption">
    <w:name w:val="caption"/>
    <w:aliases w:val="ECC Caption"/>
    <w:next w:val="Normal"/>
    <w:qFormat/>
    <w:rsid w:val="00F51BD6"/>
    <w:pPr>
      <w:keepLines/>
      <w:tabs>
        <w:tab w:val="left" w:pos="0"/>
        <w:tab w:val="center" w:pos="4820"/>
        <w:tab w:val="right" w:pos="9639"/>
      </w:tabs>
      <w:spacing w:after="240"/>
      <w:contextualSpacing/>
      <w:jc w:val="center"/>
    </w:pPr>
    <w:rPr>
      <w:b/>
      <w:bCs/>
      <w:color w:val="D2232A"/>
    </w:rPr>
  </w:style>
  <w:style w:type="paragraph" w:customStyle="1" w:styleId="ECCTablenote">
    <w:name w:val="ECC Table note"/>
    <w:qFormat/>
    <w:rsid w:val="00A90997"/>
    <w:pPr>
      <w:spacing w:before="0" w:after="0"/>
      <w:ind w:left="284" w:hanging="284"/>
    </w:pPr>
    <w:rPr>
      <w:sz w:val="16"/>
      <w:szCs w:val="16"/>
      <w:lang w:val="en-GB"/>
    </w:rPr>
  </w:style>
  <w:style w:type="paragraph" w:customStyle="1" w:styleId="ECCBulletsLv2">
    <w:name w:val="ECC Bullets Lv2"/>
    <w:basedOn w:val="ECCBulletsLv1"/>
    <w:rsid w:val="00E36601"/>
    <w:pPr>
      <w:tabs>
        <w:tab w:val="clear" w:pos="340"/>
        <w:tab w:val="left" w:pos="680"/>
      </w:tabs>
      <w:ind w:left="680"/>
    </w:pPr>
  </w:style>
  <w:style w:type="paragraph" w:customStyle="1" w:styleId="ECCAnnexheading2">
    <w:name w:val="ECC Annex heading2"/>
    <w:next w:val="Normal"/>
    <w:uiPriority w:val="99"/>
    <w:rsid w:val="00E2303A"/>
    <w:pPr>
      <w:numPr>
        <w:ilvl w:val="1"/>
        <w:numId w:val="1"/>
      </w:numPr>
      <w:overflowPunct w:val="0"/>
      <w:autoSpaceDE w:val="0"/>
      <w:autoSpaceDN w:val="0"/>
      <w:adjustRightInd w:val="0"/>
      <w:spacing w:before="480" w:after="240"/>
      <w:textAlignment w:val="baseline"/>
    </w:pPr>
    <w:rPr>
      <w:b/>
      <w:caps/>
    </w:rPr>
  </w:style>
  <w:style w:type="paragraph" w:customStyle="1" w:styleId="ECCAnnexheading3">
    <w:name w:val="ECC Annex heading3"/>
    <w:next w:val="Normal"/>
    <w:uiPriority w:val="99"/>
    <w:rsid w:val="0001112E"/>
    <w:pPr>
      <w:numPr>
        <w:ilvl w:val="2"/>
        <w:numId w:val="1"/>
      </w:numPr>
      <w:overflowPunct w:val="0"/>
      <w:autoSpaceDE w:val="0"/>
      <w:autoSpaceDN w:val="0"/>
      <w:adjustRightInd w:val="0"/>
      <w:spacing w:before="360"/>
      <w:textAlignment w:val="baseline"/>
    </w:pPr>
    <w:rPr>
      <w:b/>
    </w:rPr>
  </w:style>
  <w:style w:type="paragraph" w:customStyle="1" w:styleId="ECCAnnexheading4">
    <w:name w:val="ECC Annex heading4"/>
    <w:next w:val="Normal"/>
    <w:uiPriority w:val="99"/>
    <w:rsid w:val="00E2303A"/>
    <w:pPr>
      <w:numPr>
        <w:ilvl w:val="3"/>
        <w:numId w:val="1"/>
      </w:numPr>
      <w:overflowPunct w:val="0"/>
      <w:autoSpaceDE w:val="0"/>
      <w:autoSpaceDN w:val="0"/>
      <w:adjustRightInd w:val="0"/>
      <w:spacing w:before="360"/>
      <w:textAlignment w:val="baseline"/>
    </w:pPr>
    <w:rPr>
      <w:i/>
      <w:color w:val="D2232A"/>
    </w:rPr>
  </w:style>
  <w:style w:type="paragraph" w:customStyle="1" w:styleId="ECCBulletsLv3">
    <w:name w:val="ECC Bullets Lv3"/>
    <w:basedOn w:val="ECCBulletsLv1"/>
    <w:rsid w:val="00E36601"/>
    <w:pPr>
      <w:tabs>
        <w:tab w:val="clear" w:pos="340"/>
        <w:tab w:val="left" w:pos="1021"/>
      </w:tabs>
      <w:ind w:left="1020"/>
    </w:pPr>
  </w:style>
  <w:style w:type="paragraph" w:customStyle="1" w:styleId="coverpagelastupdatedDDMMYY">
    <w:name w:val="cover page 'last updated DD MM YY'"/>
    <w:next w:val="coverpageapprovedDDMMYY"/>
    <w:rsid w:val="00DB17F9"/>
    <w:pPr>
      <w:spacing w:before="120"/>
      <w:ind w:left="3402"/>
    </w:pPr>
    <w:rPr>
      <w:bCs/>
      <w:sz w:val="18"/>
    </w:rPr>
  </w:style>
  <w:style w:type="paragraph" w:customStyle="1" w:styleId="ECCLetteredList">
    <w:name w:val="ECC Lettered List"/>
    <w:qFormat/>
    <w:rsid w:val="00F51BD6"/>
    <w:pPr>
      <w:numPr>
        <w:ilvl w:val="1"/>
        <w:numId w:val="3"/>
      </w:numPr>
      <w:spacing w:after="0"/>
    </w:pPr>
  </w:style>
  <w:style w:type="paragraph" w:customStyle="1" w:styleId="ECCNumberedList">
    <w:name w:val="ECC Numbered List"/>
    <w:basedOn w:val="Normal"/>
    <w:qFormat/>
    <w:rsid w:val="00210414"/>
    <w:pPr>
      <w:numPr>
        <w:numId w:val="4"/>
      </w:numPr>
      <w:spacing w:after="0"/>
    </w:pPr>
    <w:rPr>
      <w:szCs w:val="20"/>
    </w:rPr>
  </w:style>
  <w:style w:type="paragraph" w:customStyle="1" w:styleId="ECCReference">
    <w:name w:val="ECC Reference"/>
    <w:basedOn w:val="Normal"/>
    <w:rsid w:val="00471F0A"/>
    <w:pPr>
      <w:numPr>
        <w:numId w:val="5"/>
      </w:numPr>
      <w:spacing w:before="0" w:after="0"/>
    </w:pPr>
    <w:rPr>
      <w:lang w:eastAsia="ja-JP"/>
    </w:rPr>
  </w:style>
  <w:style w:type="paragraph" w:styleId="BalloonText">
    <w:name w:val="Balloon Text"/>
    <w:basedOn w:val="Normal"/>
    <w:link w:val="BalloonTextChar"/>
    <w:uiPriority w:val="99"/>
    <w:semiHidden/>
    <w:locked/>
    <w:rsid w:val="009E47E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B022D"/>
    <w:rPr>
      <w:rFonts w:ascii="Lucida Grande" w:eastAsia="Calibri" w:hAnsi="Lucida Grande" w:cs="Lucida Grande"/>
      <w:sz w:val="18"/>
      <w:szCs w:val="18"/>
      <w:lang w:val="en-GB"/>
    </w:rPr>
  </w:style>
  <w:style w:type="paragraph" w:customStyle="1" w:styleId="coverpageReporttitledescription">
    <w:name w:val="cover page 'Report title/description'"/>
    <w:rsid w:val="005E71F3"/>
    <w:pPr>
      <w:keepLines/>
      <w:spacing w:before="1800" w:line="288" w:lineRule="auto"/>
      <w:ind w:left="3402"/>
      <w:contextualSpacing/>
      <w:textboxTightWrap w:val="firstLineOnly"/>
    </w:pPr>
    <w:rPr>
      <w:sz w:val="24"/>
    </w:rPr>
  </w:style>
  <w:style w:type="paragraph" w:customStyle="1" w:styleId="ECCEditorsNote">
    <w:name w:val="ECC Editor's Note"/>
    <w:next w:val="Normal"/>
    <w:qFormat/>
    <w:rsid w:val="00A26AC6"/>
    <w:pPr>
      <w:numPr>
        <w:numId w:val="8"/>
      </w:numPr>
      <w:shd w:val="solid" w:color="FFFF00" w:fill="auto"/>
      <w:spacing w:before="120"/>
    </w:pPr>
    <w:rPr>
      <w:rFonts w:eastAsia="Calibri"/>
      <w:szCs w:val="22"/>
      <w:lang w:eastAsia="de-DE"/>
    </w:rPr>
  </w:style>
  <w:style w:type="paragraph" w:customStyle="1" w:styleId="ECCpageHeader">
    <w:name w:val="ECC page Header"/>
    <w:rsid w:val="00E36601"/>
    <w:pPr>
      <w:tabs>
        <w:tab w:val="left" w:pos="0"/>
        <w:tab w:val="center" w:pos="4820"/>
        <w:tab w:val="right" w:pos="9639"/>
      </w:tabs>
      <w:spacing w:before="0" w:after="0"/>
    </w:pPr>
    <w:rPr>
      <w:b/>
      <w:sz w:val="16"/>
    </w:rPr>
  </w:style>
  <w:style w:type="paragraph" w:customStyle="1" w:styleId="ECCFiguregraphcentered">
    <w:name w:val="ECC Figure/graph centered"/>
    <w:next w:val="Normal"/>
    <w:qFormat/>
    <w:rsid w:val="00283417"/>
    <w:pPr>
      <w:spacing w:after="240"/>
      <w:jc w:val="center"/>
    </w:pPr>
    <w:rPr>
      <w:noProof/>
      <w:lang w:val="de-DE" w:eastAsia="de-DE"/>
      <w14:cntxtAlts/>
    </w:rPr>
  </w:style>
  <w:style w:type="paragraph" w:customStyle="1" w:styleId="coverpageapprovedDDMMYY">
    <w:name w:val="cover page 'approved DD MM YY'"/>
    <w:next w:val="coverpagelastupdatedDDMMYY"/>
    <w:rsid w:val="00DB17F9"/>
    <w:pPr>
      <w:spacing w:before="600"/>
      <w:ind w:left="3402"/>
    </w:pPr>
    <w:rPr>
      <w:b/>
      <w:sz w:val="18"/>
      <w:szCs w:val="18"/>
    </w:rPr>
  </w:style>
  <w:style w:type="paragraph" w:customStyle="1" w:styleId="coverpageECCReport">
    <w:name w:val="cover page 'ECC Report'"/>
    <w:link w:val="coverpageECCReportZchn"/>
    <w:semiHidden/>
    <w:rsid w:val="00A90997"/>
    <w:pPr>
      <w:shd w:val="clear" w:color="FFFFFF" w:themeColor="background1" w:fill="auto"/>
      <w:spacing w:before="60"/>
    </w:pPr>
    <w:rPr>
      <w:rFonts w:eastAsia="Calibri"/>
      <w:color w:val="FFFFFF" w:themeColor="background1"/>
      <w:sz w:val="68"/>
      <w:szCs w:val="68"/>
      <w:lang w:val="en-GB"/>
    </w:rPr>
  </w:style>
  <w:style w:type="character" w:customStyle="1" w:styleId="coverpageECCReportZchn">
    <w:name w:val="cover page 'ECC Report' Zchn"/>
    <w:basedOn w:val="DefaultParagraphFont"/>
    <w:link w:val="coverpageECCReport"/>
    <w:semiHidden/>
    <w:rsid w:val="00A90997"/>
    <w:rPr>
      <w:rFonts w:eastAsia="Calibri"/>
      <w:color w:val="FFFFFF" w:themeColor="background1"/>
      <w:sz w:val="68"/>
      <w:szCs w:val="68"/>
      <w:shd w:val="clear" w:color="FFFFFF" w:themeColor="background1" w:fill="auto"/>
      <w:lang w:val="en-GB"/>
    </w:rPr>
  </w:style>
  <w:style w:type="character" w:customStyle="1" w:styleId="ECCHLyellow">
    <w:name w:val="ECC HL yellow"/>
    <w:basedOn w:val="DefaultParagraphFont"/>
    <w:uiPriority w:val="1"/>
    <w:qFormat/>
    <w:rsid w:val="00210414"/>
    <w:rPr>
      <w:rFonts w:eastAsia="Calibri"/>
      <w:i w:val="0"/>
      <w:szCs w:val="22"/>
      <w:bdr w:val="none" w:sz="0" w:space="0" w:color="auto"/>
      <w:shd w:val="solid" w:color="FFFF00" w:fill="auto"/>
      <w:lang w:val="en-GB"/>
    </w:rPr>
  </w:style>
  <w:style w:type="paragraph" w:customStyle="1" w:styleId="coverpageTableofContent">
    <w:name w:val="cover page 'Table of Content'"/>
    <w:semiHidden/>
    <w:rsid w:val="00E2303A"/>
    <w:pPr>
      <w:spacing w:after="240"/>
    </w:pPr>
    <w:rPr>
      <w:b/>
      <w:noProof/>
      <w:color w:val="FFFFFF" w:themeColor="background1"/>
      <w:lang w:val="de-DE" w:eastAsia="de-DE"/>
    </w:rPr>
  </w:style>
  <w:style w:type="paragraph" w:customStyle="1" w:styleId="ECCTableHeaderwhitefont">
    <w:name w:val="ECC Table Header white font"/>
    <w:qFormat/>
    <w:rsid w:val="003B1553"/>
    <w:pPr>
      <w:jc w:val="center"/>
    </w:pPr>
    <w:rPr>
      <w:rFonts w:eastAsia="Calibri"/>
      <w:bCs/>
      <w:color w:val="FFFFFF" w:themeColor="background1"/>
      <w:lang w:val="en-GB" w:eastAsia="de-DE"/>
    </w:rPr>
  </w:style>
  <w:style w:type="paragraph" w:customStyle="1" w:styleId="ECCTabletext">
    <w:name w:val="ECC Table text"/>
    <w:basedOn w:val="Normal"/>
    <w:qFormat/>
    <w:rsid w:val="00A90997"/>
    <w:pPr>
      <w:spacing w:before="0"/>
    </w:pPr>
  </w:style>
  <w:style w:type="paragraph" w:styleId="Signature">
    <w:name w:val="Signature"/>
    <w:basedOn w:val="Normal"/>
    <w:link w:val="SignatureChar"/>
    <w:uiPriority w:val="99"/>
    <w:semiHidden/>
    <w:locked/>
    <w:rsid w:val="007D52EC"/>
    <w:pPr>
      <w:spacing w:before="0" w:after="0"/>
      <w:ind w:left="4252"/>
    </w:pPr>
  </w:style>
  <w:style w:type="paragraph" w:customStyle="1" w:styleId="ECCTableHeaderredfont">
    <w:name w:val="ECC Table Header red font"/>
    <w:qFormat/>
    <w:rsid w:val="003B1553"/>
    <w:pPr>
      <w:spacing w:before="120" w:after="120"/>
      <w:jc w:val="left"/>
    </w:pPr>
    <w:rPr>
      <w:rFonts w:eastAsia="Calibri"/>
      <w:bCs/>
      <w:color w:val="D2232A"/>
      <w:lang w:val="en-GB" w:eastAsia="de-DE"/>
    </w:rPr>
  </w:style>
  <w:style w:type="character" w:customStyle="1" w:styleId="SignatureChar">
    <w:name w:val="Signature Char"/>
    <w:basedOn w:val="DefaultParagraphFont"/>
    <w:link w:val="Signature"/>
    <w:uiPriority w:val="99"/>
    <w:semiHidden/>
    <w:rsid w:val="009B022D"/>
    <w:rPr>
      <w:rFonts w:eastAsia="Calibri"/>
      <w:szCs w:val="22"/>
      <w:lang w:val="en-GB"/>
    </w:rPr>
  </w:style>
  <w:style w:type="paragraph" w:customStyle="1" w:styleId="ECCpageFooter">
    <w:name w:val="ECC page Footer"/>
    <w:rsid w:val="00E36601"/>
    <w:pPr>
      <w:tabs>
        <w:tab w:val="left" w:pos="0"/>
        <w:tab w:val="center" w:pos="4820"/>
        <w:tab w:val="right" w:pos="9639"/>
      </w:tabs>
      <w:spacing w:before="0" w:after="0"/>
    </w:pPr>
    <w:rPr>
      <w:b/>
      <w:sz w:val="16"/>
      <w:szCs w:val="22"/>
      <w:lang w:val="de-DE" w:eastAsia="de-DE"/>
    </w:rPr>
  </w:style>
  <w:style w:type="character" w:customStyle="1" w:styleId="ECCHLbold">
    <w:name w:val="ECC HL bold"/>
    <w:uiPriority w:val="1"/>
    <w:qFormat/>
    <w:rsid w:val="00CA5782"/>
    <w:rPr>
      <w:b/>
      <w:bCs w:val="0"/>
    </w:rPr>
  </w:style>
  <w:style w:type="character" w:styleId="IntenseReference">
    <w:name w:val="Intense Reference"/>
    <w:aliases w:val="cover page 'Report No'"/>
    <w:basedOn w:val="DefaultParagraphFont"/>
    <w:semiHidden/>
    <w:qFormat/>
    <w:rsid w:val="00980DFC"/>
    <w:rPr>
      <w:b/>
      <w:bCs/>
      <w:caps w:val="0"/>
      <w:smallCaps w:val="0"/>
      <w:color w:val="632423" w:themeColor="accent2" w:themeShade="80"/>
      <w:spacing w:val="5"/>
      <w:u w:val="none"/>
      <w:bdr w:val="none" w:sz="0" w:space="0" w:color="auto"/>
      <w:vertAlign w:val="baseline"/>
    </w:rPr>
  </w:style>
  <w:style w:type="character" w:styleId="Emphasis">
    <w:name w:val="Emphasis"/>
    <w:aliases w:val="ECC HL italics"/>
    <w:uiPriority w:val="1"/>
    <w:qFormat/>
    <w:rsid w:val="00C418C5"/>
    <w:rPr>
      <w:i/>
    </w:rPr>
  </w:style>
  <w:style w:type="character" w:customStyle="1" w:styleId="TOC1Char">
    <w:name w:val="TOC 1 Char"/>
    <w:aliases w:val="ECC Index 1 Char"/>
    <w:basedOn w:val="DefaultParagraphFont"/>
    <w:link w:val="TOC1"/>
    <w:uiPriority w:val="39"/>
    <w:semiHidden/>
    <w:rsid w:val="00471F0A"/>
    <w:rPr>
      <w:rFonts w:eastAsia="Calibri"/>
      <w:b/>
      <w:lang w:val="en-GB"/>
    </w:rPr>
  </w:style>
  <w:style w:type="paragraph" w:styleId="TOCHeading">
    <w:name w:val="TOC Heading"/>
    <w:basedOn w:val="Heading1"/>
    <w:next w:val="Normal"/>
    <w:uiPriority w:val="39"/>
    <w:semiHidden/>
    <w:qFormat/>
    <w:locked/>
    <w:rsid w:val="003A5711"/>
    <w:pPr>
      <w:keepLines/>
      <w:numPr>
        <w:numId w:val="0"/>
      </w:numPr>
      <w:spacing w:before="480" w:after="0"/>
      <w:outlineLvl w:val="9"/>
    </w:pPr>
    <w:rPr>
      <w:rFonts w:asciiTheme="majorHAnsi" w:eastAsiaTheme="majorEastAsia" w:hAnsiTheme="majorHAnsi" w:cstheme="majorBidi"/>
      <w:caps w:val="0"/>
      <w:color w:val="365F91" w:themeColor="accent1" w:themeShade="BF"/>
      <w:kern w:val="0"/>
      <w:sz w:val="28"/>
      <w:szCs w:val="28"/>
      <w:lang w:val="en-GB"/>
    </w:rPr>
  </w:style>
  <w:style w:type="character" w:customStyle="1" w:styleId="ECCHLcyan">
    <w:name w:val="ECC HL cyan"/>
    <w:basedOn w:val="DefaultParagraphFont"/>
    <w:uiPriority w:val="1"/>
    <w:qFormat/>
    <w:rsid w:val="00CD1F81"/>
    <w:rPr>
      <w:iCs w:val="0"/>
      <w:bdr w:val="none" w:sz="0" w:space="0" w:color="auto"/>
      <w:shd w:val="solid" w:color="00FFFF" w:fill="auto"/>
      <w:lang w:val="en-GB"/>
    </w:rPr>
  </w:style>
  <w:style w:type="character" w:customStyle="1" w:styleId="ECCHLorange">
    <w:name w:val="ECC HL orange"/>
    <w:basedOn w:val="DefaultParagraphFont"/>
    <w:uiPriority w:val="1"/>
    <w:qFormat/>
    <w:rsid w:val="00CD1F81"/>
    <w:rPr>
      <w:bdr w:val="none" w:sz="0" w:space="0" w:color="auto"/>
      <w:shd w:val="solid" w:color="FFC000" w:fill="auto"/>
    </w:rPr>
  </w:style>
  <w:style w:type="character" w:customStyle="1" w:styleId="ECCHLblue">
    <w:name w:val="ECC HL blue"/>
    <w:basedOn w:val="DefaultParagraphFont"/>
    <w:uiPriority w:val="1"/>
    <w:qFormat/>
    <w:rsid w:val="00210414"/>
    <w:rPr>
      <w:rFonts w:eastAsia="Calibri"/>
      <w:color w:val="FFFF00"/>
      <w:szCs w:val="22"/>
      <w:bdr w:val="none" w:sz="0" w:space="0" w:color="auto"/>
      <w:shd w:val="solid" w:color="4F81BD" w:themeColor="accent1" w:fill="auto"/>
      <w:lang w:val="en-GB"/>
    </w:rPr>
  </w:style>
  <w:style w:type="character" w:customStyle="1" w:styleId="ECCHLpetrol">
    <w:name w:val="ECC HL petrol"/>
    <w:basedOn w:val="DefaultParagraphFont"/>
    <w:uiPriority w:val="1"/>
    <w:qFormat/>
    <w:rsid w:val="00CD1F81"/>
    <w:rPr>
      <w:iCs w:val="0"/>
      <w:color w:val="FFFFFF" w:themeColor="background1"/>
      <w:bdr w:val="none" w:sz="0" w:space="0" w:color="auto"/>
      <w:shd w:val="solid" w:color="008080" w:fill="auto"/>
    </w:rPr>
  </w:style>
  <w:style w:type="paragraph" w:styleId="ListParagraph">
    <w:name w:val="List Paragraph"/>
    <w:basedOn w:val="Normal"/>
    <w:uiPriority w:val="34"/>
    <w:semiHidden/>
    <w:qFormat/>
    <w:locked/>
    <w:rsid w:val="005C5A96"/>
    <w:pPr>
      <w:ind w:left="720"/>
      <w:contextualSpacing/>
    </w:pPr>
  </w:style>
  <w:style w:type="character" w:customStyle="1" w:styleId="ECCHLsubscript">
    <w:name w:val="ECC HL subscript"/>
    <w:uiPriority w:val="1"/>
    <w:rsid w:val="00C418C5"/>
    <w:rPr>
      <w:vertAlign w:val="subscript"/>
    </w:rPr>
  </w:style>
  <w:style w:type="character" w:customStyle="1" w:styleId="ECCHLsuperscript">
    <w:name w:val="ECC HL superscript"/>
    <w:uiPriority w:val="1"/>
    <w:rsid w:val="00C418C5"/>
    <w:rPr>
      <w:vertAlign w:val="superscript"/>
    </w:rPr>
  </w:style>
  <w:style w:type="character" w:customStyle="1" w:styleId="ECCHLmagenta">
    <w:name w:val="ECC HL magenta"/>
    <w:basedOn w:val="DefaultParagraphFont"/>
    <w:uiPriority w:val="1"/>
    <w:qFormat/>
    <w:rsid w:val="00CD1F81"/>
    <w:rPr>
      <w:color w:val="auto"/>
      <w:bdr w:val="none" w:sz="0" w:space="0" w:color="auto"/>
      <w:shd w:val="solid" w:color="FF3399" w:fill="auto"/>
      <w:lang w:val="en-GB"/>
    </w:rPr>
  </w:style>
  <w:style w:type="character" w:customStyle="1" w:styleId="ECCHLbrown">
    <w:name w:val="ECC HL brown"/>
    <w:basedOn w:val="DefaultParagraphFont"/>
    <w:uiPriority w:val="1"/>
    <w:qFormat/>
    <w:rsid w:val="00CD1F81"/>
    <w:rPr>
      <w:color w:val="D9D9D9" w:themeColor="background1" w:themeShade="D9"/>
      <w:bdr w:val="none" w:sz="0" w:space="0" w:color="auto"/>
      <w:shd w:val="solid" w:color="B95807" w:fill="auto"/>
    </w:rPr>
  </w:style>
  <w:style w:type="character" w:styleId="Hyperlink">
    <w:name w:val="Hyperlink"/>
    <w:aliases w:val="ECC Hyperlink"/>
    <w:basedOn w:val="DefaultParagraphFont"/>
    <w:uiPriority w:val="99"/>
    <w:rsid w:val="00DB17F9"/>
    <w:rPr>
      <w:color w:val="0000FF" w:themeColor="hyperlink"/>
      <w:u w:val="single"/>
    </w:rPr>
  </w:style>
  <w:style w:type="paragraph" w:customStyle="1" w:styleId="ECCHeadingnonumbering">
    <w:name w:val="ECC Heading no numbering"/>
    <w:rsid w:val="007F3990"/>
    <w:pPr>
      <w:tabs>
        <w:tab w:val="left" w:pos="0"/>
        <w:tab w:val="center" w:pos="4820"/>
        <w:tab w:val="right" w:pos="9639"/>
      </w:tabs>
    </w:pPr>
    <w:rPr>
      <w:rFonts w:cs="Arial"/>
      <w:b/>
      <w:bCs/>
      <w:caps/>
      <w:color w:val="D2232A"/>
      <w:kern w:val="32"/>
      <w:szCs w:val="32"/>
    </w:rPr>
  </w:style>
  <w:style w:type="character" w:customStyle="1" w:styleId="ECCParagraph">
    <w:name w:val="ECC Paragraph"/>
    <w:basedOn w:val="DefaultParagraphFont"/>
    <w:uiPriority w:val="1"/>
    <w:qFormat/>
    <w:rsid w:val="00BF7BF1"/>
    <w:rPr>
      <w:rFonts w:ascii="Arial" w:hAnsi="Arial"/>
      <w:noProof w:val="0"/>
      <w:sz w:val="20"/>
      <w:bdr w:val="none" w:sz="0" w:space="0" w:color="auto"/>
      <w:lang w:val="en-GB"/>
    </w:rPr>
  </w:style>
  <w:style w:type="character" w:customStyle="1" w:styleId="ECCHLunderlined">
    <w:name w:val="ECC HL underlined"/>
    <w:uiPriority w:val="1"/>
    <w:qFormat/>
    <w:rsid w:val="00C418C5"/>
    <w:rPr>
      <w:u w:val="single"/>
    </w:rPr>
  </w:style>
  <w:style w:type="table" w:styleId="ColorfulGrid">
    <w:name w:val="Colorful Grid"/>
    <w:basedOn w:val="TableNormal"/>
    <w:uiPriority w:val="73"/>
    <w:locked/>
    <w:rsid w:val="00F23D13"/>
    <w:pPr>
      <w:spacing w:before="0" w:after="0"/>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TableSimple1">
    <w:name w:val="Table Simple 1"/>
    <w:basedOn w:val="TableNormal"/>
    <w:uiPriority w:val="99"/>
    <w:semiHidden/>
    <w:unhideWhenUsed/>
    <w:locked/>
    <w:rsid w:val="00DB17F9"/>
    <w:pPr>
      <w:shd w:val="clear" w:color="FFFFFF" w:themeColor="background1" w:fill="auto"/>
      <w:spacing w:after="240"/>
      <w:textboxTightWrap w:val="lastLineOnly"/>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ColorfulGrid-Accent6">
    <w:name w:val="Colorful Grid Accent 6"/>
    <w:basedOn w:val="TableNormal"/>
    <w:uiPriority w:val="73"/>
    <w:locked/>
    <w:rsid w:val="00F23D13"/>
    <w:pPr>
      <w:spacing w:before="0" w:after="0"/>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customStyle="1" w:styleId="ECCTable-whiteheader">
    <w:name w:val="ECC Table - white header"/>
    <w:basedOn w:val="ECCTable-clean"/>
    <w:uiPriority w:val="99"/>
    <w:locked/>
    <w:rsid w:val="00442828"/>
    <w:pPr>
      <w:jc w:val="left"/>
    </w:pPr>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rFonts w:ascii="Arial" w:hAnsi="Arial"/>
        <w:b/>
        <w:i w:val="0"/>
        <w:color w:val="D22A23"/>
        <w:sz w:val="20"/>
      </w:rPr>
      <w:tblPr/>
      <w:trPr>
        <w:tblHeader/>
      </w:trPr>
      <w:tcPr>
        <w:shd w:val="clear" w:color="auto" w:fill="FFFFFF" w:themeFill="background1"/>
      </w:tcPr>
    </w:tblStylePr>
    <w:tblStylePr w:type="lastRow">
      <w:rPr>
        <w:b w:val="0"/>
      </w:rPr>
    </w:tblStylePr>
  </w:style>
  <w:style w:type="table" w:customStyle="1" w:styleId="ECCTable-redheader">
    <w:name w:val="ECC Table - red header"/>
    <w:basedOn w:val="ECCTable-clean"/>
    <w:uiPriority w:val="99"/>
    <w:rsid w:val="00442828"/>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b/>
        <w:i w:val="0"/>
        <w:color w:val="FFFFFF" w:themeColor="background1"/>
      </w:rPr>
      <w:tblPr/>
      <w:trPr>
        <w:tblHeader/>
      </w:trPr>
      <w:tcPr>
        <w:tcBorders>
          <w:top w:val="single" w:sz="4" w:space="0" w:color="D22A23"/>
          <w:left w:val="single" w:sz="4" w:space="0" w:color="D22A23"/>
          <w:bottom w:val="single" w:sz="4" w:space="0" w:color="D22A23"/>
          <w:right w:val="single" w:sz="4" w:space="0" w:color="D22A23"/>
          <w:insideH w:val="nil"/>
          <w:insideV w:val="single" w:sz="4" w:space="0" w:color="FFFFFF" w:themeColor="background1"/>
          <w:tl2br w:val="nil"/>
          <w:tr2bl w:val="nil"/>
        </w:tcBorders>
        <w:shd w:val="clear" w:color="auto" w:fill="D22A23"/>
      </w:tcPr>
    </w:tblStylePr>
  </w:style>
  <w:style w:type="table" w:customStyle="1" w:styleId="ECCTable-clean">
    <w:name w:val="ECC Table - clean"/>
    <w:uiPriority w:val="99"/>
    <w:rsid w:val="001555E1"/>
    <w:pPr>
      <w:spacing w:before="60"/>
    </w:pPr>
    <w:rPr>
      <w:rFonts w:eastAsia="Calibri"/>
      <w:lang w:val="de-DE" w:eastAsia="de-DE" w:bidi="he-IL"/>
    </w:rPr>
    <w:tblPr>
      <w:tblStyleRowBandSize w:val="1"/>
      <w:jc w:val="center"/>
      <w:tblCellMar>
        <w:top w:w="57" w:type="dxa"/>
        <w:left w:w="108" w:type="dxa"/>
        <w:bottom w:w="0" w:type="dxa"/>
        <w:right w:w="108" w:type="dxa"/>
      </w:tblCellMar>
    </w:tblPr>
    <w:trPr>
      <w:jc w:val="center"/>
    </w:trPr>
    <w:tcPr>
      <w:vAlign w:val="center"/>
    </w:tcPr>
    <w:tblStylePr w:type="firstRow">
      <w:pPr>
        <w:wordWrap/>
        <w:spacing w:beforeLines="0" w:before="120" w:beforeAutospacing="0" w:afterLines="0" w:after="120" w:afterAutospacing="0" w:line="240" w:lineRule="auto"/>
        <w:jc w:val="left"/>
      </w:pPr>
      <w:rPr>
        <w:b/>
        <w:i w:val="0"/>
      </w:rPr>
      <w:tblPr/>
      <w:trPr>
        <w:tblHeader/>
      </w:trPr>
    </w:tblStylePr>
  </w:style>
  <w:style w:type="character" w:customStyle="1" w:styleId="ECCHLgrey">
    <w:name w:val="ECC HL grey"/>
    <w:uiPriority w:val="1"/>
    <w:qFormat/>
    <w:rsid w:val="00CD1F81"/>
    <w:rPr>
      <w:bdr w:val="none" w:sz="0" w:space="0" w:color="auto"/>
      <w:shd w:val="solid" w:color="BFBFBF" w:themeColor="background1" w:themeShade="BF" w:fill="auto"/>
    </w:rPr>
  </w:style>
  <w:style w:type="table" w:styleId="TableGrid">
    <w:name w:val="Table Grid"/>
    <w:basedOn w:val="TableNormal"/>
    <w:locked/>
    <w:rsid w:val="001B190A"/>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5">
    <w:name w:val="toc 5"/>
    <w:basedOn w:val="Normal"/>
    <w:next w:val="Normal"/>
    <w:autoRedefine/>
    <w:uiPriority w:val="39"/>
    <w:semiHidden/>
    <w:locked/>
    <w:rsid w:val="00B61952"/>
    <w:pPr>
      <w:spacing w:before="0" w:after="0"/>
      <w:ind w:left="600"/>
    </w:pPr>
    <w:rPr>
      <w:rFonts w:asciiTheme="minorHAnsi" w:hAnsiTheme="minorHAnsi"/>
      <w:szCs w:val="20"/>
    </w:rPr>
  </w:style>
  <w:style w:type="paragraph" w:styleId="TOC6">
    <w:name w:val="toc 6"/>
    <w:basedOn w:val="Normal"/>
    <w:next w:val="Normal"/>
    <w:autoRedefine/>
    <w:uiPriority w:val="39"/>
    <w:semiHidden/>
    <w:locked/>
    <w:rsid w:val="00B61952"/>
    <w:pPr>
      <w:spacing w:before="0" w:after="0"/>
      <w:ind w:left="800"/>
    </w:pPr>
    <w:rPr>
      <w:rFonts w:asciiTheme="minorHAnsi" w:hAnsiTheme="minorHAnsi"/>
      <w:szCs w:val="20"/>
    </w:rPr>
  </w:style>
  <w:style w:type="paragraph" w:styleId="TOC7">
    <w:name w:val="toc 7"/>
    <w:basedOn w:val="Normal"/>
    <w:next w:val="Normal"/>
    <w:autoRedefine/>
    <w:uiPriority w:val="39"/>
    <w:semiHidden/>
    <w:locked/>
    <w:rsid w:val="00B61952"/>
    <w:pPr>
      <w:spacing w:before="0" w:after="0"/>
      <w:ind w:left="1000"/>
    </w:pPr>
    <w:rPr>
      <w:rFonts w:asciiTheme="minorHAnsi" w:hAnsiTheme="minorHAnsi"/>
      <w:szCs w:val="20"/>
    </w:rPr>
  </w:style>
  <w:style w:type="paragraph" w:styleId="TOC8">
    <w:name w:val="toc 8"/>
    <w:basedOn w:val="Normal"/>
    <w:next w:val="Normal"/>
    <w:autoRedefine/>
    <w:uiPriority w:val="39"/>
    <w:semiHidden/>
    <w:locked/>
    <w:rsid w:val="00B61952"/>
    <w:pPr>
      <w:spacing w:before="0" w:after="0"/>
      <w:ind w:left="1200"/>
    </w:pPr>
    <w:rPr>
      <w:rFonts w:asciiTheme="minorHAnsi" w:hAnsiTheme="minorHAnsi"/>
      <w:szCs w:val="20"/>
    </w:rPr>
  </w:style>
  <w:style w:type="paragraph" w:styleId="TOC9">
    <w:name w:val="toc 9"/>
    <w:basedOn w:val="Normal"/>
    <w:next w:val="Normal"/>
    <w:autoRedefine/>
    <w:uiPriority w:val="39"/>
    <w:semiHidden/>
    <w:locked/>
    <w:rsid w:val="00B61952"/>
    <w:pPr>
      <w:spacing w:before="0" w:after="0"/>
      <w:ind w:left="1400"/>
    </w:pPr>
    <w:rPr>
      <w:rFonts w:asciiTheme="minorHAnsi" w:hAnsiTheme="minorHAnsi"/>
      <w:szCs w:val="20"/>
    </w:rPr>
  </w:style>
  <w:style w:type="paragraph" w:styleId="Footer">
    <w:name w:val="footer"/>
    <w:basedOn w:val="Normal"/>
    <w:link w:val="FooterChar"/>
    <w:uiPriority w:val="99"/>
    <w:semiHidden/>
    <w:locked/>
    <w:rsid w:val="000F0A57"/>
    <w:pPr>
      <w:tabs>
        <w:tab w:val="center" w:pos="4536"/>
        <w:tab w:val="right" w:pos="9072"/>
      </w:tabs>
      <w:spacing w:before="0" w:after="0"/>
    </w:pPr>
  </w:style>
  <w:style w:type="character" w:customStyle="1" w:styleId="FooterChar">
    <w:name w:val="Footer Char"/>
    <w:basedOn w:val="DefaultParagraphFont"/>
    <w:link w:val="Footer"/>
    <w:uiPriority w:val="99"/>
    <w:semiHidden/>
    <w:rsid w:val="009B022D"/>
    <w:rPr>
      <w:rFonts w:eastAsia="Calibri"/>
      <w:szCs w:val="22"/>
      <w:lang w:val="en-GB"/>
    </w:rPr>
  </w:style>
  <w:style w:type="character" w:styleId="Strong">
    <w:name w:val="Strong"/>
    <w:basedOn w:val="DefaultParagraphFont"/>
    <w:semiHidden/>
    <w:qFormat/>
    <w:locked/>
    <w:rsid w:val="005E71F3"/>
    <w:rPr>
      <w:b/>
      <w:bCs/>
    </w:rPr>
  </w:style>
  <w:style w:type="character" w:styleId="CommentReference">
    <w:name w:val="annotation reference"/>
    <w:basedOn w:val="DefaultParagraphFont"/>
    <w:uiPriority w:val="99"/>
    <w:semiHidden/>
    <w:locked/>
    <w:rsid w:val="00D955AE"/>
    <w:rPr>
      <w:sz w:val="16"/>
      <w:szCs w:val="16"/>
    </w:rPr>
  </w:style>
  <w:style w:type="paragraph" w:styleId="CommentText">
    <w:name w:val="annotation text"/>
    <w:basedOn w:val="Normal"/>
    <w:link w:val="CommentTextChar"/>
    <w:uiPriority w:val="99"/>
    <w:semiHidden/>
    <w:locked/>
    <w:rsid w:val="00D955AE"/>
    <w:rPr>
      <w:szCs w:val="20"/>
    </w:rPr>
  </w:style>
  <w:style w:type="character" w:customStyle="1" w:styleId="CommentTextChar">
    <w:name w:val="Comment Text Char"/>
    <w:basedOn w:val="DefaultParagraphFont"/>
    <w:link w:val="CommentText"/>
    <w:uiPriority w:val="99"/>
    <w:semiHidden/>
    <w:rsid w:val="00D955AE"/>
    <w:rPr>
      <w:rFonts w:eastAsia="Calibri"/>
      <w:lang w:val="en-GB"/>
    </w:rPr>
  </w:style>
  <w:style w:type="paragraph" w:styleId="CommentSubject">
    <w:name w:val="annotation subject"/>
    <w:basedOn w:val="CommentText"/>
    <w:next w:val="CommentText"/>
    <w:link w:val="CommentSubjectChar"/>
    <w:uiPriority w:val="99"/>
    <w:semiHidden/>
    <w:locked/>
    <w:rsid w:val="00D955AE"/>
    <w:rPr>
      <w:b/>
      <w:bCs/>
    </w:rPr>
  </w:style>
  <w:style w:type="character" w:customStyle="1" w:styleId="CommentSubjectChar">
    <w:name w:val="Comment Subject Char"/>
    <w:basedOn w:val="CommentTextChar"/>
    <w:link w:val="CommentSubject"/>
    <w:uiPriority w:val="99"/>
    <w:semiHidden/>
    <w:rsid w:val="00D955AE"/>
    <w:rPr>
      <w:rFonts w:eastAsia="Calibri"/>
      <w:b/>
      <w:bCs/>
      <w:lang w:val="en-GB"/>
    </w:rPr>
  </w:style>
  <w:style w:type="paragraph" w:styleId="Revision">
    <w:name w:val="Revision"/>
    <w:hidden/>
    <w:uiPriority w:val="99"/>
    <w:semiHidden/>
    <w:rsid w:val="004E1F9D"/>
    <w:pPr>
      <w:spacing w:before="0" w:after="0"/>
      <w:jc w:val="left"/>
    </w:pPr>
    <w:rPr>
      <w:rFonts w:eastAsia="Calibri"/>
      <w:szCs w:val="22"/>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930483">
      <w:bodyDiv w:val="1"/>
      <w:marLeft w:val="0"/>
      <w:marRight w:val="0"/>
      <w:marTop w:val="0"/>
      <w:marBottom w:val="0"/>
      <w:divBdr>
        <w:top w:val="none" w:sz="0" w:space="0" w:color="auto"/>
        <w:left w:val="none" w:sz="0" w:space="0" w:color="auto"/>
        <w:bottom w:val="none" w:sz="0" w:space="0" w:color="auto"/>
        <w:right w:val="none" w:sz="0" w:space="0" w:color="auto"/>
      </w:divBdr>
    </w:div>
    <w:div w:id="28528634">
      <w:bodyDiv w:val="1"/>
      <w:marLeft w:val="0"/>
      <w:marRight w:val="0"/>
      <w:marTop w:val="0"/>
      <w:marBottom w:val="0"/>
      <w:divBdr>
        <w:top w:val="none" w:sz="0" w:space="0" w:color="auto"/>
        <w:left w:val="none" w:sz="0" w:space="0" w:color="auto"/>
        <w:bottom w:val="none" w:sz="0" w:space="0" w:color="auto"/>
        <w:right w:val="none" w:sz="0" w:space="0" w:color="auto"/>
      </w:divBdr>
    </w:div>
    <w:div w:id="36197678">
      <w:bodyDiv w:val="1"/>
      <w:marLeft w:val="0"/>
      <w:marRight w:val="0"/>
      <w:marTop w:val="0"/>
      <w:marBottom w:val="0"/>
      <w:divBdr>
        <w:top w:val="none" w:sz="0" w:space="0" w:color="auto"/>
        <w:left w:val="none" w:sz="0" w:space="0" w:color="auto"/>
        <w:bottom w:val="none" w:sz="0" w:space="0" w:color="auto"/>
        <w:right w:val="none" w:sz="0" w:space="0" w:color="auto"/>
      </w:divBdr>
    </w:div>
    <w:div w:id="54862507">
      <w:bodyDiv w:val="1"/>
      <w:marLeft w:val="0"/>
      <w:marRight w:val="0"/>
      <w:marTop w:val="0"/>
      <w:marBottom w:val="0"/>
      <w:divBdr>
        <w:top w:val="none" w:sz="0" w:space="0" w:color="auto"/>
        <w:left w:val="none" w:sz="0" w:space="0" w:color="auto"/>
        <w:bottom w:val="none" w:sz="0" w:space="0" w:color="auto"/>
        <w:right w:val="none" w:sz="0" w:space="0" w:color="auto"/>
      </w:divBdr>
    </w:div>
    <w:div w:id="68817835">
      <w:bodyDiv w:val="1"/>
      <w:marLeft w:val="0"/>
      <w:marRight w:val="0"/>
      <w:marTop w:val="0"/>
      <w:marBottom w:val="0"/>
      <w:divBdr>
        <w:top w:val="none" w:sz="0" w:space="0" w:color="auto"/>
        <w:left w:val="none" w:sz="0" w:space="0" w:color="auto"/>
        <w:bottom w:val="none" w:sz="0" w:space="0" w:color="auto"/>
        <w:right w:val="none" w:sz="0" w:space="0" w:color="auto"/>
      </w:divBdr>
    </w:div>
    <w:div w:id="75713980">
      <w:bodyDiv w:val="1"/>
      <w:marLeft w:val="0"/>
      <w:marRight w:val="0"/>
      <w:marTop w:val="0"/>
      <w:marBottom w:val="0"/>
      <w:divBdr>
        <w:top w:val="none" w:sz="0" w:space="0" w:color="auto"/>
        <w:left w:val="none" w:sz="0" w:space="0" w:color="auto"/>
        <w:bottom w:val="none" w:sz="0" w:space="0" w:color="auto"/>
        <w:right w:val="none" w:sz="0" w:space="0" w:color="auto"/>
      </w:divBdr>
    </w:div>
    <w:div w:id="75978184">
      <w:bodyDiv w:val="1"/>
      <w:marLeft w:val="0"/>
      <w:marRight w:val="0"/>
      <w:marTop w:val="0"/>
      <w:marBottom w:val="0"/>
      <w:divBdr>
        <w:top w:val="none" w:sz="0" w:space="0" w:color="auto"/>
        <w:left w:val="none" w:sz="0" w:space="0" w:color="auto"/>
        <w:bottom w:val="none" w:sz="0" w:space="0" w:color="auto"/>
        <w:right w:val="none" w:sz="0" w:space="0" w:color="auto"/>
      </w:divBdr>
    </w:div>
    <w:div w:id="75979987">
      <w:bodyDiv w:val="1"/>
      <w:marLeft w:val="0"/>
      <w:marRight w:val="0"/>
      <w:marTop w:val="0"/>
      <w:marBottom w:val="0"/>
      <w:divBdr>
        <w:top w:val="none" w:sz="0" w:space="0" w:color="auto"/>
        <w:left w:val="none" w:sz="0" w:space="0" w:color="auto"/>
        <w:bottom w:val="none" w:sz="0" w:space="0" w:color="auto"/>
        <w:right w:val="none" w:sz="0" w:space="0" w:color="auto"/>
      </w:divBdr>
    </w:div>
    <w:div w:id="89548112">
      <w:bodyDiv w:val="1"/>
      <w:marLeft w:val="0"/>
      <w:marRight w:val="0"/>
      <w:marTop w:val="0"/>
      <w:marBottom w:val="0"/>
      <w:divBdr>
        <w:top w:val="none" w:sz="0" w:space="0" w:color="auto"/>
        <w:left w:val="none" w:sz="0" w:space="0" w:color="auto"/>
        <w:bottom w:val="none" w:sz="0" w:space="0" w:color="auto"/>
        <w:right w:val="none" w:sz="0" w:space="0" w:color="auto"/>
      </w:divBdr>
    </w:div>
    <w:div w:id="112286121">
      <w:bodyDiv w:val="1"/>
      <w:marLeft w:val="0"/>
      <w:marRight w:val="0"/>
      <w:marTop w:val="0"/>
      <w:marBottom w:val="0"/>
      <w:divBdr>
        <w:top w:val="none" w:sz="0" w:space="0" w:color="auto"/>
        <w:left w:val="none" w:sz="0" w:space="0" w:color="auto"/>
        <w:bottom w:val="none" w:sz="0" w:space="0" w:color="auto"/>
        <w:right w:val="none" w:sz="0" w:space="0" w:color="auto"/>
      </w:divBdr>
    </w:div>
    <w:div w:id="117535493">
      <w:bodyDiv w:val="1"/>
      <w:marLeft w:val="0"/>
      <w:marRight w:val="0"/>
      <w:marTop w:val="0"/>
      <w:marBottom w:val="0"/>
      <w:divBdr>
        <w:top w:val="none" w:sz="0" w:space="0" w:color="auto"/>
        <w:left w:val="none" w:sz="0" w:space="0" w:color="auto"/>
        <w:bottom w:val="none" w:sz="0" w:space="0" w:color="auto"/>
        <w:right w:val="none" w:sz="0" w:space="0" w:color="auto"/>
      </w:divBdr>
    </w:div>
    <w:div w:id="120267885">
      <w:bodyDiv w:val="1"/>
      <w:marLeft w:val="0"/>
      <w:marRight w:val="0"/>
      <w:marTop w:val="0"/>
      <w:marBottom w:val="0"/>
      <w:divBdr>
        <w:top w:val="none" w:sz="0" w:space="0" w:color="auto"/>
        <w:left w:val="none" w:sz="0" w:space="0" w:color="auto"/>
        <w:bottom w:val="none" w:sz="0" w:space="0" w:color="auto"/>
        <w:right w:val="none" w:sz="0" w:space="0" w:color="auto"/>
      </w:divBdr>
    </w:div>
    <w:div w:id="129246224">
      <w:bodyDiv w:val="1"/>
      <w:marLeft w:val="0"/>
      <w:marRight w:val="0"/>
      <w:marTop w:val="0"/>
      <w:marBottom w:val="0"/>
      <w:divBdr>
        <w:top w:val="none" w:sz="0" w:space="0" w:color="auto"/>
        <w:left w:val="none" w:sz="0" w:space="0" w:color="auto"/>
        <w:bottom w:val="none" w:sz="0" w:space="0" w:color="auto"/>
        <w:right w:val="none" w:sz="0" w:space="0" w:color="auto"/>
      </w:divBdr>
    </w:div>
    <w:div w:id="137769829">
      <w:bodyDiv w:val="1"/>
      <w:marLeft w:val="0"/>
      <w:marRight w:val="0"/>
      <w:marTop w:val="0"/>
      <w:marBottom w:val="0"/>
      <w:divBdr>
        <w:top w:val="none" w:sz="0" w:space="0" w:color="auto"/>
        <w:left w:val="none" w:sz="0" w:space="0" w:color="auto"/>
        <w:bottom w:val="none" w:sz="0" w:space="0" w:color="auto"/>
        <w:right w:val="none" w:sz="0" w:space="0" w:color="auto"/>
      </w:divBdr>
    </w:div>
    <w:div w:id="150829902">
      <w:bodyDiv w:val="1"/>
      <w:marLeft w:val="0"/>
      <w:marRight w:val="0"/>
      <w:marTop w:val="0"/>
      <w:marBottom w:val="0"/>
      <w:divBdr>
        <w:top w:val="none" w:sz="0" w:space="0" w:color="auto"/>
        <w:left w:val="none" w:sz="0" w:space="0" w:color="auto"/>
        <w:bottom w:val="none" w:sz="0" w:space="0" w:color="auto"/>
        <w:right w:val="none" w:sz="0" w:space="0" w:color="auto"/>
      </w:divBdr>
    </w:div>
    <w:div w:id="170265069">
      <w:bodyDiv w:val="1"/>
      <w:marLeft w:val="0"/>
      <w:marRight w:val="0"/>
      <w:marTop w:val="0"/>
      <w:marBottom w:val="0"/>
      <w:divBdr>
        <w:top w:val="none" w:sz="0" w:space="0" w:color="auto"/>
        <w:left w:val="none" w:sz="0" w:space="0" w:color="auto"/>
        <w:bottom w:val="none" w:sz="0" w:space="0" w:color="auto"/>
        <w:right w:val="none" w:sz="0" w:space="0" w:color="auto"/>
      </w:divBdr>
    </w:div>
    <w:div w:id="182287206">
      <w:bodyDiv w:val="1"/>
      <w:marLeft w:val="0"/>
      <w:marRight w:val="0"/>
      <w:marTop w:val="0"/>
      <w:marBottom w:val="0"/>
      <w:divBdr>
        <w:top w:val="none" w:sz="0" w:space="0" w:color="auto"/>
        <w:left w:val="none" w:sz="0" w:space="0" w:color="auto"/>
        <w:bottom w:val="none" w:sz="0" w:space="0" w:color="auto"/>
        <w:right w:val="none" w:sz="0" w:space="0" w:color="auto"/>
      </w:divBdr>
    </w:div>
    <w:div w:id="192502308">
      <w:bodyDiv w:val="1"/>
      <w:marLeft w:val="0"/>
      <w:marRight w:val="0"/>
      <w:marTop w:val="0"/>
      <w:marBottom w:val="0"/>
      <w:divBdr>
        <w:top w:val="none" w:sz="0" w:space="0" w:color="auto"/>
        <w:left w:val="none" w:sz="0" w:space="0" w:color="auto"/>
        <w:bottom w:val="none" w:sz="0" w:space="0" w:color="auto"/>
        <w:right w:val="none" w:sz="0" w:space="0" w:color="auto"/>
      </w:divBdr>
    </w:div>
    <w:div w:id="201017159">
      <w:bodyDiv w:val="1"/>
      <w:marLeft w:val="0"/>
      <w:marRight w:val="0"/>
      <w:marTop w:val="0"/>
      <w:marBottom w:val="0"/>
      <w:divBdr>
        <w:top w:val="none" w:sz="0" w:space="0" w:color="auto"/>
        <w:left w:val="none" w:sz="0" w:space="0" w:color="auto"/>
        <w:bottom w:val="none" w:sz="0" w:space="0" w:color="auto"/>
        <w:right w:val="none" w:sz="0" w:space="0" w:color="auto"/>
      </w:divBdr>
    </w:div>
    <w:div w:id="229735467">
      <w:bodyDiv w:val="1"/>
      <w:marLeft w:val="0"/>
      <w:marRight w:val="0"/>
      <w:marTop w:val="0"/>
      <w:marBottom w:val="0"/>
      <w:divBdr>
        <w:top w:val="none" w:sz="0" w:space="0" w:color="auto"/>
        <w:left w:val="none" w:sz="0" w:space="0" w:color="auto"/>
        <w:bottom w:val="none" w:sz="0" w:space="0" w:color="auto"/>
        <w:right w:val="none" w:sz="0" w:space="0" w:color="auto"/>
      </w:divBdr>
    </w:div>
    <w:div w:id="232013666">
      <w:bodyDiv w:val="1"/>
      <w:marLeft w:val="0"/>
      <w:marRight w:val="0"/>
      <w:marTop w:val="0"/>
      <w:marBottom w:val="0"/>
      <w:divBdr>
        <w:top w:val="none" w:sz="0" w:space="0" w:color="auto"/>
        <w:left w:val="none" w:sz="0" w:space="0" w:color="auto"/>
        <w:bottom w:val="none" w:sz="0" w:space="0" w:color="auto"/>
        <w:right w:val="none" w:sz="0" w:space="0" w:color="auto"/>
      </w:divBdr>
    </w:div>
    <w:div w:id="264114898">
      <w:bodyDiv w:val="1"/>
      <w:marLeft w:val="0"/>
      <w:marRight w:val="0"/>
      <w:marTop w:val="0"/>
      <w:marBottom w:val="0"/>
      <w:divBdr>
        <w:top w:val="none" w:sz="0" w:space="0" w:color="auto"/>
        <w:left w:val="none" w:sz="0" w:space="0" w:color="auto"/>
        <w:bottom w:val="none" w:sz="0" w:space="0" w:color="auto"/>
        <w:right w:val="none" w:sz="0" w:space="0" w:color="auto"/>
      </w:divBdr>
    </w:div>
    <w:div w:id="275064159">
      <w:bodyDiv w:val="1"/>
      <w:marLeft w:val="0"/>
      <w:marRight w:val="0"/>
      <w:marTop w:val="0"/>
      <w:marBottom w:val="0"/>
      <w:divBdr>
        <w:top w:val="none" w:sz="0" w:space="0" w:color="auto"/>
        <w:left w:val="none" w:sz="0" w:space="0" w:color="auto"/>
        <w:bottom w:val="none" w:sz="0" w:space="0" w:color="auto"/>
        <w:right w:val="none" w:sz="0" w:space="0" w:color="auto"/>
      </w:divBdr>
    </w:div>
    <w:div w:id="298807233">
      <w:bodyDiv w:val="1"/>
      <w:marLeft w:val="0"/>
      <w:marRight w:val="0"/>
      <w:marTop w:val="0"/>
      <w:marBottom w:val="0"/>
      <w:divBdr>
        <w:top w:val="none" w:sz="0" w:space="0" w:color="auto"/>
        <w:left w:val="none" w:sz="0" w:space="0" w:color="auto"/>
        <w:bottom w:val="none" w:sz="0" w:space="0" w:color="auto"/>
        <w:right w:val="none" w:sz="0" w:space="0" w:color="auto"/>
      </w:divBdr>
    </w:div>
    <w:div w:id="299574178">
      <w:bodyDiv w:val="1"/>
      <w:marLeft w:val="0"/>
      <w:marRight w:val="0"/>
      <w:marTop w:val="0"/>
      <w:marBottom w:val="0"/>
      <w:divBdr>
        <w:top w:val="none" w:sz="0" w:space="0" w:color="auto"/>
        <w:left w:val="none" w:sz="0" w:space="0" w:color="auto"/>
        <w:bottom w:val="none" w:sz="0" w:space="0" w:color="auto"/>
        <w:right w:val="none" w:sz="0" w:space="0" w:color="auto"/>
      </w:divBdr>
    </w:div>
    <w:div w:id="308437880">
      <w:bodyDiv w:val="1"/>
      <w:marLeft w:val="0"/>
      <w:marRight w:val="0"/>
      <w:marTop w:val="0"/>
      <w:marBottom w:val="0"/>
      <w:divBdr>
        <w:top w:val="none" w:sz="0" w:space="0" w:color="auto"/>
        <w:left w:val="none" w:sz="0" w:space="0" w:color="auto"/>
        <w:bottom w:val="none" w:sz="0" w:space="0" w:color="auto"/>
        <w:right w:val="none" w:sz="0" w:space="0" w:color="auto"/>
      </w:divBdr>
    </w:div>
    <w:div w:id="310671193">
      <w:bodyDiv w:val="1"/>
      <w:marLeft w:val="0"/>
      <w:marRight w:val="0"/>
      <w:marTop w:val="0"/>
      <w:marBottom w:val="0"/>
      <w:divBdr>
        <w:top w:val="none" w:sz="0" w:space="0" w:color="auto"/>
        <w:left w:val="none" w:sz="0" w:space="0" w:color="auto"/>
        <w:bottom w:val="none" w:sz="0" w:space="0" w:color="auto"/>
        <w:right w:val="none" w:sz="0" w:space="0" w:color="auto"/>
      </w:divBdr>
    </w:div>
    <w:div w:id="330374053">
      <w:bodyDiv w:val="1"/>
      <w:marLeft w:val="0"/>
      <w:marRight w:val="0"/>
      <w:marTop w:val="0"/>
      <w:marBottom w:val="0"/>
      <w:divBdr>
        <w:top w:val="none" w:sz="0" w:space="0" w:color="auto"/>
        <w:left w:val="none" w:sz="0" w:space="0" w:color="auto"/>
        <w:bottom w:val="none" w:sz="0" w:space="0" w:color="auto"/>
        <w:right w:val="none" w:sz="0" w:space="0" w:color="auto"/>
      </w:divBdr>
    </w:div>
    <w:div w:id="339165528">
      <w:bodyDiv w:val="1"/>
      <w:marLeft w:val="0"/>
      <w:marRight w:val="0"/>
      <w:marTop w:val="0"/>
      <w:marBottom w:val="0"/>
      <w:divBdr>
        <w:top w:val="none" w:sz="0" w:space="0" w:color="auto"/>
        <w:left w:val="none" w:sz="0" w:space="0" w:color="auto"/>
        <w:bottom w:val="none" w:sz="0" w:space="0" w:color="auto"/>
        <w:right w:val="none" w:sz="0" w:space="0" w:color="auto"/>
      </w:divBdr>
    </w:div>
    <w:div w:id="373388743">
      <w:bodyDiv w:val="1"/>
      <w:marLeft w:val="0"/>
      <w:marRight w:val="0"/>
      <w:marTop w:val="0"/>
      <w:marBottom w:val="0"/>
      <w:divBdr>
        <w:top w:val="none" w:sz="0" w:space="0" w:color="auto"/>
        <w:left w:val="none" w:sz="0" w:space="0" w:color="auto"/>
        <w:bottom w:val="none" w:sz="0" w:space="0" w:color="auto"/>
        <w:right w:val="none" w:sz="0" w:space="0" w:color="auto"/>
      </w:divBdr>
    </w:div>
    <w:div w:id="386221053">
      <w:bodyDiv w:val="1"/>
      <w:marLeft w:val="0"/>
      <w:marRight w:val="0"/>
      <w:marTop w:val="0"/>
      <w:marBottom w:val="0"/>
      <w:divBdr>
        <w:top w:val="none" w:sz="0" w:space="0" w:color="auto"/>
        <w:left w:val="none" w:sz="0" w:space="0" w:color="auto"/>
        <w:bottom w:val="none" w:sz="0" w:space="0" w:color="auto"/>
        <w:right w:val="none" w:sz="0" w:space="0" w:color="auto"/>
      </w:divBdr>
    </w:div>
    <w:div w:id="386613102">
      <w:bodyDiv w:val="1"/>
      <w:marLeft w:val="0"/>
      <w:marRight w:val="0"/>
      <w:marTop w:val="0"/>
      <w:marBottom w:val="0"/>
      <w:divBdr>
        <w:top w:val="none" w:sz="0" w:space="0" w:color="auto"/>
        <w:left w:val="none" w:sz="0" w:space="0" w:color="auto"/>
        <w:bottom w:val="none" w:sz="0" w:space="0" w:color="auto"/>
        <w:right w:val="none" w:sz="0" w:space="0" w:color="auto"/>
      </w:divBdr>
    </w:div>
    <w:div w:id="397284555">
      <w:bodyDiv w:val="1"/>
      <w:marLeft w:val="0"/>
      <w:marRight w:val="0"/>
      <w:marTop w:val="0"/>
      <w:marBottom w:val="0"/>
      <w:divBdr>
        <w:top w:val="none" w:sz="0" w:space="0" w:color="auto"/>
        <w:left w:val="none" w:sz="0" w:space="0" w:color="auto"/>
        <w:bottom w:val="none" w:sz="0" w:space="0" w:color="auto"/>
        <w:right w:val="none" w:sz="0" w:space="0" w:color="auto"/>
      </w:divBdr>
    </w:div>
    <w:div w:id="415564882">
      <w:bodyDiv w:val="1"/>
      <w:marLeft w:val="0"/>
      <w:marRight w:val="0"/>
      <w:marTop w:val="0"/>
      <w:marBottom w:val="0"/>
      <w:divBdr>
        <w:top w:val="none" w:sz="0" w:space="0" w:color="auto"/>
        <w:left w:val="none" w:sz="0" w:space="0" w:color="auto"/>
        <w:bottom w:val="none" w:sz="0" w:space="0" w:color="auto"/>
        <w:right w:val="none" w:sz="0" w:space="0" w:color="auto"/>
      </w:divBdr>
    </w:div>
    <w:div w:id="416906283">
      <w:bodyDiv w:val="1"/>
      <w:marLeft w:val="0"/>
      <w:marRight w:val="0"/>
      <w:marTop w:val="0"/>
      <w:marBottom w:val="0"/>
      <w:divBdr>
        <w:top w:val="none" w:sz="0" w:space="0" w:color="auto"/>
        <w:left w:val="none" w:sz="0" w:space="0" w:color="auto"/>
        <w:bottom w:val="none" w:sz="0" w:space="0" w:color="auto"/>
        <w:right w:val="none" w:sz="0" w:space="0" w:color="auto"/>
      </w:divBdr>
    </w:div>
    <w:div w:id="427821103">
      <w:bodyDiv w:val="1"/>
      <w:marLeft w:val="0"/>
      <w:marRight w:val="0"/>
      <w:marTop w:val="0"/>
      <w:marBottom w:val="0"/>
      <w:divBdr>
        <w:top w:val="none" w:sz="0" w:space="0" w:color="auto"/>
        <w:left w:val="none" w:sz="0" w:space="0" w:color="auto"/>
        <w:bottom w:val="none" w:sz="0" w:space="0" w:color="auto"/>
        <w:right w:val="none" w:sz="0" w:space="0" w:color="auto"/>
      </w:divBdr>
    </w:div>
    <w:div w:id="455030196">
      <w:bodyDiv w:val="1"/>
      <w:marLeft w:val="0"/>
      <w:marRight w:val="0"/>
      <w:marTop w:val="0"/>
      <w:marBottom w:val="0"/>
      <w:divBdr>
        <w:top w:val="none" w:sz="0" w:space="0" w:color="auto"/>
        <w:left w:val="none" w:sz="0" w:space="0" w:color="auto"/>
        <w:bottom w:val="none" w:sz="0" w:space="0" w:color="auto"/>
        <w:right w:val="none" w:sz="0" w:space="0" w:color="auto"/>
      </w:divBdr>
    </w:div>
    <w:div w:id="482505347">
      <w:bodyDiv w:val="1"/>
      <w:marLeft w:val="0"/>
      <w:marRight w:val="0"/>
      <w:marTop w:val="0"/>
      <w:marBottom w:val="0"/>
      <w:divBdr>
        <w:top w:val="none" w:sz="0" w:space="0" w:color="auto"/>
        <w:left w:val="none" w:sz="0" w:space="0" w:color="auto"/>
        <w:bottom w:val="none" w:sz="0" w:space="0" w:color="auto"/>
        <w:right w:val="none" w:sz="0" w:space="0" w:color="auto"/>
      </w:divBdr>
    </w:div>
    <w:div w:id="516700919">
      <w:bodyDiv w:val="1"/>
      <w:marLeft w:val="0"/>
      <w:marRight w:val="0"/>
      <w:marTop w:val="0"/>
      <w:marBottom w:val="0"/>
      <w:divBdr>
        <w:top w:val="none" w:sz="0" w:space="0" w:color="auto"/>
        <w:left w:val="none" w:sz="0" w:space="0" w:color="auto"/>
        <w:bottom w:val="none" w:sz="0" w:space="0" w:color="auto"/>
        <w:right w:val="none" w:sz="0" w:space="0" w:color="auto"/>
      </w:divBdr>
    </w:div>
    <w:div w:id="520821000">
      <w:bodyDiv w:val="1"/>
      <w:marLeft w:val="0"/>
      <w:marRight w:val="0"/>
      <w:marTop w:val="0"/>
      <w:marBottom w:val="0"/>
      <w:divBdr>
        <w:top w:val="none" w:sz="0" w:space="0" w:color="auto"/>
        <w:left w:val="none" w:sz="0" w:space="0" w:color="auto"/>
        <w:bottom w:val="none" w:sz="0" w:space="0" w:color="auto"/>
        <w:right w:val="none" w:sz="0" w:space="0" w:color="auto"/>
      </w:divBdr>
    </w:div>
    <w:div w:id="521279982">
      <w:bodyDiv w:val="1"/>
      <w:marLeft w:val="0"/>
      <w:marRight w:val="0"/>
      <w:marTop w:val="0"/>
      <w:marBottom w:val="0"/>
      <w:divBdr>
        <w:top w:val="none" w:sz="0" w:space="0" w:color="auto"/>
        <w:left w:val="none" w:sz="0" w:space="0" w:color="auto"/>
        <w:bottom w:val="none" w:sz="0" w:space="0" w:color="auto"/>
        <w:right w:val="none" w:sz="0" w:space="0" w:color="auto"/>
      </w:divBdr>
    </w:div>
    <w:div w:id="529343300">
      <w:bodyDiv w:val="1"/>
      <w:marLeft w:val="0"/>
      <w:marRight w:val="0"/>
      <w:marTop w:val="0"/>
      <w:marBottom w:val="0"/>
      <w:divBdr>
        <w:top w:val="none" w:sz="0" w:space="0" w:color="auto"/>
        <w:left w:val="none" w:sz="0" w:space="0" w:color="auto"/>
        <w:bottom w:val="none" w:sz="0" w:space="0" w:color="auto"/>
        <w:right w:val="none" w:sz="0" w:space="0" w:color="auto"/>
      </w:divBdr>
    </w:div>
    <w:div w:id="548689217">
      <w:bodyDiv w:val="1"/>
      <w:marLeft w:val="0"/>
      <w:marRight w:val="0"/>
      <w:marTop w:val="0"/>
      <w:marBottom w:val="0"/>
      <w:divBdr>
        <w:top w:val="none" w:sz="0" w:space="0" w:color="auto"/>
        <w:left w:val="none" w:sz="0" w:space="0" w:color="auto"/>
        <w:bottom w:val="none" w:sz="0" w:space="0" w:color="auto"/>
        <w:right w:val="none" w:sz="0" w:space="0" w:color="auto"/>
      </w:divBdr>
    </w:div>
    <w:div w:id="627320082">
      <w:bodyDiv w:val="1"/>
      <w:marLeft w:val="0"/>
      <w:marRight w:val="0"/>
      <w:marTop w:val="0"/>
      <w:marBottom w:val="0"/>
      <w:divBdr>
        <w:top w:val="none" w:sz="0" w:space="0" w:color="auto"/>
        <w:left w:val="none" w:sz="0" w:space="0" w:color="auto"/>
        <w:bottom w:val="none" w:sz="0" w:space="0" w:color="auto"/>
        <w:right w:val="none" w:sz="0" w:space="0" w:color="auto"/>
      </w:divBdr>
    </w:div>
    <w:div w:id="635990711">
      <w:bodyDiv w:val="1"/>
      <w:marLeft w:val="0"/>
      <w:marRight w:val="0"/>
      <w:marTop w:val="0"/>
      <w:marBottom w:val="0"/>
      <w:divBdr>
        <w:top w:val="none" w:sz="0" w:space="0" w:color="auto"/>
        <w:left w:val="none" w:sz="0" w:space="0" w:color="auto"/>
        <w:bottom w:val="none" w:sz="0" w:space="0" w:color="auto"/>
        <w:right w:val="none" w:sz="0" w:space="0" w:color="auto"/>
      </w:divBdr>
    </w:div>
    <w:div w:id="645011464">
      <w:bodyDiv w:val="1"/>
      <w:marLeft w:val="0"/>
      <w:marRight w:val="0"/>
      <w:marTop w:val="0"/>
      <w:marBottom w:val="0"/>
      <w:divBdr>
        <w:top w:val="none" w:sz="0" w:space="0" w:color="auto"/>
        <w:left w:val="none" w:sz="0" w:space="0" w:color="auto"/>
        <w:bottom w:val="none" w:sz="0" w:space="0" w:color="auto"/>
        <w:right w:val="none" w:sz="0" w:space="0" w:color="auto"/>
      </w:divBdr>
    </w:div>
    <w:div w:id="659580636">
      <w:bodyDiv w:val="1"/>
      <w:marLeft w:val="0"/>
      <w:marRight w:val="0"/>
      <w:marTop w:val="0"/>
      <w:marBottom w:val="0"/>
      <w:divBdr>
        <w:top w:val="none" w:sz="0" w:space="0" w:color="auto"/>
        <w:left w:val="none" w:sz="0" w:space="0" w:color="auto"/>
        <w:bottom w:val="none" w:sz="0" w:space="0" w:color="auto"/>
        <w:right w:val="none" w:sz="0" w:space="0" w:color="auto"/>
      </w:divBdr>
    </w:div>
    <w:div w:id="717320148">
      <w:bodyDiv w:val="1"/>
      <w:marLeft w:val="0"/>
      <w:marRight w:val="0"/>
      <w:marTop w:val="0"/>
      <w:marBottom w:val="0"/>
      <w:divBdr>
        <w:top w:val="none" w:sz="0" w:space="0" w:color="auto"/>
        <w:left w:val="none" w:sz="0" w:space="0" w:color="auto"/>
        <w:bottom w:val="none" w:sz="0" w:space="0" w:color="auto"/>
        <w:right w:val="none" w:sz="0" w:space="0" w:color="auto"/>
      </w:divBdr>
    </w:div>
    <w:div w:id="743256019">
      <w:bodyDiv w:val="1"/>
      <w:marLeft w:val="0"/>
      <w:marRight w:val="0"/>
      <w:marTop w:val="0"/>
      <w:marBottom w:val="0"/>
      <w:divBdr>
        <w:top w:val="none" w:sz="0" w:space="0" w:color="auto"/>
        <w:left w:val="none" w:sz="0" w:space="0" w:color="auto"/>
        <w:bottom w:val="none" w:sz="0" w:space="0" w:color="auto"/>
        <w:right w:val="none" w:sz="0" w:space="0" w:color="auto"/>
      </w:divBdr>
    </w:div>
    <w:div w:id="786898070">
      <w:bodyDiv w:val="1"/>
      <w:marLeft w:val="0"/>
      <w:marRight w:val="0"/>
      <w:marTop w:val="0"/>
      <w:marBottom w:val="0"/>
      <w:divBdr>
        <w:top w:val="none" w:sz="0" w:space="0" w:color="auto"/>
        <w:left w:val="none" w:sz="0" w:space="0" w:color="auto"/>
        <w:bottom w:val="none" w:sz="0" w:space="0" w:color="auto"/>
        <w:right w:val="none" w:sz="0" w:space="0" w:color="auto"/>
      </w:divBdr>
    </w:div>
    <w:div w:id="792022560">
      <w:bodyDiv w:val="1"/>
      <w:marLeft w:val="0"/>
      <w:marRight w:val="0"/>
      <w:marTop w:val="0"/>
      <w:marBottom w:val="0"/>
      <w:divBdr>
        <w:top w:val="none" w:sz="0" w:space="0" w:color="auto"/>
        <w:left w:val="none" w:sz="0" w:space="0" w:color="auto"/>
        <w:bottom w:val="none" w:sz="0" w:space="0" w:color="auto"/>
        <w:right w:val="none" w:sz="0" w:space="0" w:color="auto"/>
      </w:divBdr>
    </w:div>
    <w:div w:id="799035271">
      <w:bodyDiv w:val="1"/>
      <w:marLeft w:val="0"/>
      <w:marRight w:val="0"/>
      <w:marTop w:val="0"/>
      <w:marBottom w:val="0"/>
      <w:divBdr>
        <w:top w:val="none" w:sz="0" w:space="0" w:color="auto"/>
        <w:left w:val="none" w:sz="0" w:space="0" w:color="auto"/>
        <w:bottom w:val="none" w:sz="0" w:space="0" w:color="auto"/>
        <w:right w:val="none" w:sz="0" w:space="0" w:color="auto"/>
      </w:divBdr>
    </w:div>
    <w:div w:id="826630641">
      <w:bodyDiv w:val="1"/>
      <w:marLeft w:val="0"/>
      <w:marRight w:val="0"/>
      <w:marTop w:val="0"/>
      <w:marBottom w:val="0"/>
      <w:divBdr>
        <w:top w:val="none" w:sz="0" w:space="0" w:color="auto"/>
        <w:left w:val="none" w:sz="0" w:space="0" w:color="auto"/>
        <w:bottom w:val="none" w:sz="0" w:space="0" w:color="auto"/>
        <w:right w:val="none" w:sz="0" w:space="0" w:color="auto"/>
      </w:divBdr>
    </w:div>
    <w:div w:id="828207661">
      <w:bodyDiv w:val="1"/>
      <w:marLeft w:val="0"/>
      <w:marRight w:val="0"/>
      <w:marTop w:val="0"/>
      <w:marBottom w:val="0"/>
      <w:divBdr>
        <w:top w:val="none" w:sz="0" w:space="0" w:color="auto"/>
        <w:left w:val="none" w:sz="0" w:space="0" w:color="auto"/>
        <w:bottom w:val="none" w:sz="0" w:space="0" w:color="auto"/>
        <w:right w:val="none" w:sz="0" w:space="0" w:color="auto"/>
      </w:divBdr>
    </w:div>
    <w:div w:id="864026644">
      <w:bodyDiv w:val="1"/>
      <w:marLeft w:val="0"/>
      <w:marRight w:val="0"/>
      <w:marTop w:val="0"/>
      <w:marBottom w:val="0"/>
      <w:divBdr>
        <w:top w:val="none" w:sz="0" w:space="0" w:color="auto"/>
        <w:left w:val="none" w:sz="0" w:space="0" w:color="auto"/>
        <w:bottom w:val="none" w:sz="0" w:space="0" w:color="auto"/>
        <w:right w:val="none" w:sz="0" w:space="0" w:color="auto"/>
      </w:divBdr>
    </w:div>
    <w:div w:id="899023340">
      <w:bodyDiv w:val="1"/>
      <w:marLeft w:val="0"/>
      <w:marRight w:val="0"/>
      <w:marTop w:val="0"/>
      <w:marBottom w:val="0"/>
      <w:divBdr>
        <w:top w:val="none" w:sz="0" w:space="0" w:color="auto"/>
        <w:left w:val="none" w:sz="0" w:space="0" w:color="auto"/>
        <w:bottom w:val="none" w:sz="0" w:space="0" w:color="auto"/>
        <w:right w:val="none" w:sz="0" w:space="0" w:color="auto"/>
      </w:divBdr>
    </w:div>
    <w:div w:id="907879504">
      <w:bodyDiv w:val="1"/>
      <w:marLeft w:val="0"/>
      <w:marRight w:val="0"/>
      <w:marTop w:val="0"/>
      <w:marBottom w:val="0"/>
      <w:divBdr>
        <w:top w:val="none" w:sz="0" w:space="0" w:color="auto"/>
        <w:left w:val="none" w:sz="0" w:space="0" w:color="auto"/>
        <w:bottom w:val="none" w:sz="0" w:space="0" w:color="auto"/>
        <w:right w:val="none" w:sz="0" w:space="0" w:color="auto"/>
      </w:divBdr>
    </w:div>
    <w:div w:id="924612898">
      <w:bodyDiv w:val="1"/>
      <w:marLeft w:val="0"/>
      <w:marRight w:val="0"/>
      <w:marTop w:val="0"/>
      <w:marBottom w:val="0"/>
      <w:divBdr>
        <w:top w:val="none" w:sz="0" w:space="0" w:color="auto"/>
        <w:left w:val="none" w:sz="0" w:space="0" w:color="auto"/>
        <w:bottom w:val="none" w:sz="0" w:space="0" w:color="auto"/>
        <w:right w:val="none" w:sz="0" w:space="0" w:color="auto"/>
      </w:divBdr>
    </w:div>
    <w:div w:id="977613966">
      <w:bodyDiv w:val="1"/>
      <w:marLeft w:val="0"/>
      <w:marRight w:val="0"/>
      <w:marTop w:val="0"/>
      <w:marBottom w:val="0"/>
      <w:divBdr>
        <w:top w:val="none" w:sz="0" w:space="0" w:color="auto"/>
        <w:left w:val="none" w:sz="0" w:space="0" w:color="auto"/>
        <w:bottom w:val="none" w:sz="0" w:space="0" w:color="auto"/>
        <w:right w:val="none" w:sz="0" w:space="0" w:color="auto"/>
      </w:divBdr>
    </w:div>
    <w:div w:id="1053457689">
      <w:bodyDiv w:val="1"/>
      <w:marLeft w:val="0"/>
      <w:marRight w:val="0"/>
      <w:marTop w:val="0"/>
      <w:marBottom w:val="0"/>
      <w:divBdr>
        <w:top w:val="none" w:sz="0" w:space="0" w:color="auto"/>
        <w:left w:val="none" w:sz="0" w:space="0" w:color="auto"/>
        <w:bottom w:val="none" w:sz="0" w:space="0" w:color="auto"/>
        <w:right w:val="none" w:sz="0" w:space="0" w:color="auto"/>
      </w:divBdr>
    </w:div>
    <w:div w:id="1108164895">
      <w:bodyDiv w:val="1"/>
      <w:marLeft w:val="0"/>
      <w:marRight w:val="0"/>
      <w:marTop w:val="0"/>
      <w:marBottom w:val="0"/>
      <w:divBdr>
        <w:top w:val="none" w:sz="0" w:space="0" w:color="auto"/>
        <w:left w:val="none" w:sz="0" w:space="0" w:color="auto"/>
        <w:bottom w:val="none" w:sz="0" w:space="0" w:color="auto"/>
        <w:right w:val="none" w:sz="0" w:space="0" w:color="auto"/>
      </w:divBdr>
    </w:div>
    <w:div w:id="1111365583">
      <w:bodyDiv w:val="1"/>
      <w:marLeft w:val="0"/>
      <w:marRight w:val="0"/>
      <w:marTop w:val="0"/>
      <w:marBottom w:val="0"/>
      <w:divBdr>
        <w:top w:val="none" w:sz="0" w:space="0" w:color="auto"/>
        <w:left w:val="none" w:sz="0" w:space="0" w:color="auto"/>
        <w:bottom w:val="none" w:sz="0" w:space="0" w:color="auto"/>
        <w:right w:val="none" w:sz="0" w:space="0" w:color="auto"/>
      </w:divBdr>
    </w:div>
    <w:div w:id="1129129728">
      <w:bodyDiv w:val="1"/>
      <w:marLeft w:val="0"/>
      <w:marRight w:val="0"/>
      <w:marTop w:val="0"/>
      <w:marBottom w:val="0"/>
      <w:divBdr>
        <w:top w:val="none" w:sz="0" w:space="0" w:color="auto"/>
        <w:left w:val="none" w:sz="0" w:space="0" w:color="auto"/>
        <w:bottom w:val="none" w:sz="0" w:space="0" w:color="auto"/>
        <w:right w:val="none" w:sz="0" w:space="0" w:color="auto"/>
      </w:divBdr>
    </w:div>
    <w:div w:id="1151020295">
      <w:bodyDiv w:val="1"/>
      <w:marLeft w:val="0"/>
      <w:marRight w:val="0"/>
      <w:marTop w:val="0"/>
      <w:marBottom w:val="0"/>
      <w:divBdr>
        <w:top w:val="none" w:sz="0" w:space="0" w:color="auto"/>
        <w:left w:val="none" w:sz="0" w:space="0" w:color="auto"/>
        <w:bottom w:val="none" w:sz="0" w:space="0" w:color="auto"/>
        <w:right w:val="none" w:sz="0" w:space="0" w:color="auto"/>
      </w:divBdr>
    </w:div>
    <w:div w:id="1161770578">
      <w:bodyDiv w:val="1"/>
      <w:marLeft w:val="0"/>
      <w:marRight w:val="0"/>
      <w:marTop w:val="0"/>
      <w:marBottom w:val="0"/>
      <w:divBdr>
        <w:top w:val="none" w:sz="0" w:space="0" w:color="auto"/>
        <w:left w:val="none" w:sz="0" w:space="0" w:color="auto"/>
        <w:bottom w:val="none" w:sz="0" w:space="0" w:color="auto"/>
        <w:right w:val="none" w:sz="0" w:space="0" w:color="auto"/>
      </w:divBdr>
    </w:div>
    <w:div w:id="1192649048">
      <w:bodyDiv w:val="1"/>
      <w:marLeft w:val="0"/>
      <w:marRight w:val="0"/>
      <w:marTop w:val="0"/>
      <w:marBottom w:val="0"/>
      <w:divBdr>
        <w:top w:val="none" w:sz="0" w:space="0" w:color="auto"/>
        <w:left w:val="none" w:sz="0" w:space="0" w:color="auto"/>
        <w:bottom w:val="none" w:sz="0" w:space="0" w:color="auto"/>
        <w:right w:val="none" w:sz="0" w:space="0" w:color="auto"/>
      </w:divBdr>
    </w:div>
    <w:div w:id="1197813030">
      <w:bodyDiv w:val="1"/>
      <w:marLeft w:val="0"/>
      <w:marRight w:val="0"/>
      <w:marTop w:val="0"/>
      <w:marBottom w:val="0"/>
      <w:divBdr>
        <w:top w:val="none" w:sz="0" w:space="0" w:color="auto"/>
        <w:left w:val="none" w:sz="0" w:space="0" w:color="auto"/>
        <w:bottom w:val="none" w:sz="0" w:space="0" w:color="auto"/>
        <w:right w:val="none" w:sz="0" w:space="0" w:color="auto"/>
      </w:divBdr>
    </w:div>
    <w:div w:id="1255288219">
      <w:bodyDiv w:val="1"/>
      <w:marLeft w:val="0"/>
      <w:marRight w:val="0"/>
      <w:marTop w:val="0"/>
      <w:marBottom w:val="0"/>
      <w:divBdr>
        <w:top w:val="none" w:sz="0" w:space="0" w:color="auto"/>
        <w:left w:val="none" w:sz="0" w:space="0" w:color="auto"/>
        <w:bottom w:val="none" w:sz="0" w:space="0" w:color="auto"/>
        <w:right w:val="none" w:sz="0" w:space="0" w:color="auto"/>
      </w:divBdr>
    </w:div>
    <w:div w:id="1281256522">
      <w:bodyDiv w:val="1"/>
      <w:marLeft w:val="0"/>
      <w:marRight w:val="0"/>
      <w:marTop w:val="0"/>
      <w:marBottom w:val="0"/>
      <w:divBdr>
        <w:top w:val="none" w:sz="0" w:space="0" w:color="auto"/>
        <w:left w:val="none" w:sz="0" w:space="0" w:color="auto"/>
        <w:bottom w:val="none" w:sz="0" w:space="0" w:color="auto"/>
        <w:right w:val="none" w:sz="0" w:space="0" w:color="auto"/>
      </w:divBdr>
    </w:div>
    <w:div w:id="1282833764">
      <w:bodyDiv w:val="1"/>
      <w:marLeft w:val="0"/>
      <w:marRight w:val="0"/>
      <w:marTop w:val="0"/>
      <w:marBottom w:val="0"/>
      <w:divBdr>
        <w:top w:val="none" w:sz="0" w:space="0" w:color="auto"/>
        <w:left w:val="none" w:sz="0" w:space="0" w:color="auto"/>
        <w:bottom w:val="none" w:sz="0" w:space="0" w:color="auto"/>
        <w:right w:val="none" w:sz="0" w:space="0" w:color="auto"/>
      </w:divBdr>
    </w:div>
    <w:div w:id="1282959001">
      <w:bodyDiv w:val="1"/>
      <w:marLeft w:val="0"/>
      <w:marRight w:val="0"/>
      <w:marTop w:val="0"/>
      <w:marBottom w:val="0"/>
      <w:divBdr>
        <w:top w:val="none" w:sz="0" w:space="0" w:color="auto"/>
        <w:left w:val="none" w:sz="0" w:space="0" w:color="auto"/>
        <w:bottom w:val="none" w:sz="0" w:space="0" w:color="auto"/>
        <w:right w:val="none" w:sz="0" w:space="0" w:color="auto"/>
      </w:divBdr>
    </w:div>
    <w:div w:id="1283922814">
      <w:bodyDiv w:val="1"/>
      <w:marLeft w:val="0"/>
      <w:marRight w:val="0"/>
      <w:marTop w:val="0"/>
      <w:marBottom w:val="0"/>
      <w:divBdr>
        <w:top w:val="none" w:sz="0" w:space="0" w:color="auto"/>
        <w:left w:val="none" w:sz="0" w:space="0" w:color="auto"/>
        <w:bottom w:val="none" w:sz="0" w:space="0" w:color="auto"/>
        <w:right w:val="none" w:sz="0" w:space="0" w:color="auto"/>
      </w:divBdr>
    </w:div>
    <w:div w:id="1314219432">
      <w:bodyDiv w:val="1"/>
      <w:marLeft w:val="0"/>
      <w:marRight w:val="0"/>
      <w:marTop w:val="0"/>
      <w:marBottom w:val="0"/>
      <w:divBdr>
        <w:top w:val="none" w:sz="0" w:space="0" w:color="auto"/>
        <w:left w:val="none" w:sz="0" w:space="0" w:color="auto"/>
        <w:bottom w:val="none" w:sz="0" w:space="0" w:color="auto"/>
        <w:right w:val="none" w:sz="0" w:space="0" w:color="auto"/>
      </w:divBdr>
    </w:div>
    <w:div w:id="1328754408">
      <w:bodyDiv w:val="1"/>
      <w:marLeft w:val="0"/>
      <w:marRight w:val="0"/>
      <w:marTop w:val="0"/>
      <w:marBottom w:val="0"/>
      <w:divBdr>
        <w:top w:val="none" w:sz="0" w:space="0" w:color="auto"/>
        <w:left w:val="none" w:sz="0" w:space="0" w:color="auto"/>
        <w:bottom w:val="none" w:sz="0" w:space="0" w:color="auto"/>
        <w:right w:val="none" w:sz="0" w:space="0" w:color="auto"/>
      </w:divBdr>
    </w:div>
    <w:div w:id="1337809719">
      <w:bodyDiv w:val="1"/>
      <w:marLeft w:val="0"/>
      <w:marRight w:val="0"/>
      <w:marTop w:val="0"/>
      <w:marBottom w:val="0"/>
      <w:divBdr>
        <w:top w:val="none" w:sz="0" w:space="0" w:color="auto"/>
        <w:left w:val="none" w:sz="0" w:space="0" w:color="auto"/>
        <w:bottom w:val="none" w:sz="0" w:space="0" w:color="auto"/>
        <w:right w:val="none" w:sz="0" w:space="0" w:color="auto"/>
      </w:divBdr>
    </w:div>
    <w:div w:id="1341086839">
      <w:bodyDiv w:val="1"/>
      <w:marLeft w:val="0"/>
      <w:marRight w:val="0"/>
      <w:marTop w:val="0"/>
      <w:marBottom w:val="0"/>
      <w:divBdr>
        <w:top w:val="none" w:sz="0" w:space="0" w:color="auto"/>
        <w:left w:val="none" w:sz="0" w:space="0" w:color="auto"/>
        <w:bottom w:val="none" w:sz="0" w:space="0" w:color="auto"/>
        <w:right w:val="none" w:sz="0" w:space="0" w:color="auto"/>
      </w:divBdr>
    </w:div>
    <w:div w:id="1385063355">
      <w:bodyDiv w:val="1"/>
      <w:marLeft w:val="0"/>
      <w:marRight w:val="0"/>
      <w:marTop w:val="0"/>
      <w:marBottom w:val="0"/>
      <w:divBdr>
        <w:top w:val="none" w:sz="0" w:space="0" w:color="auto"/>
        <w:left w:val="none" w:sz="0" w:space="0" w:color="auto"/>
        <w:bottom w:val="none" w:sz="0" w:space="0" w:color="auto"/>
        <w:right w:val="none" w:sz="0" w:space="0" w:color="auto"/>
      </w:divBdr>
    </w:div>
    <w:div w:id="1422137699">
      <w:bodyDiv w:val="1"/>
      <w:marLeft w:val="0"/>
      <w:marRight w:val="0"/>
      <w:marTop w:val="0"/>
      <w:marBottom w:val="0"/>
      <w:divBdr>
        <w:top w:val="none" w:sz="0" w:space="0" w:color="auto"/>
        <w:left w:val="none" w:sz="0" w:space="0" w:color="auto"/>
        <w:bottom w:val="none" w:sz="0" w:space="0" w:color="auto"/>
        <w:right w:val="none" w:sz="0" w:space="0" w:color="auto"/>
      </w:divBdr>
    </w:div>
    <w:div w:id="1428959280">
      <w:bodyDiv w:val="1"/>
      <w:marLeft w:val="0"/>
      <w:marRight w:val="0"/>
      <w:marTop w:val="0"/>
      <w:marBottom w:val="0"/>
      <w:divBdr>
        <w:top w:val="none" w:sz="0" w:space="0" w:color="auto"/>
        <w:left w:val="none" w:sz="0" w:space="0" w:color="auto"/>
        <w:bottom w:val="none" w:sz="0" w:space="0" w:color="auto"/>
        <w:right w:val="none" w:sz="0" w:space="0" w:color="auto"/>
      </w:divBdr>
    </w:div>
    <w:div w:id="1493258384">
      <w:bodyDiv w:val="1"/>
      <w:marLeft w:val="0"/>
      <w:marRight w:val="0"/>
      <w:marTop w:val="0"/>
      <w:marBottom w:val="0"/>
      <w:divBdr>
        <w:top w:val="none" w:sz="0" w:space="0" w:color="auto"/>
        <w:left w:val="none" w:sz="0" w:space="0" w:color="auto"/>
        <w:bottom w:val="none" w:sz="0" w:space="0" w:color="auto"/>
        <w:right w:val="none" w:sz="0" w:space="0" w:color="auto"/>
      </w:divBdr>
    </w:div>
    <w:div w:id="1497452800">
      <w:bodyDiv w:val="1"/>
      <w:marLeft w:val="0"/>
      <w:marRight w:val="0"/>
      <w:marTop w:val="0"/>
      <w:marBottom w:val="0"/>
      <w:divBdr>
        <w:top w:val="none" w:sz="0" w:space="0" w:color="auto"/>
        <w:left w:val="none" w:sz="0" w:space="0" w:color="auto"/>
        <w:bottom w:val="none" w:sz="0" w:space="0" w:color="auto"/>
        <w:right w:val="none" w:sz="0" w:space="0" w:color="auto"/>
      </w:divBdr>
    </w:div>
    <w:div w:id="1497726730">
      <w:bodyDiv w:val="1"/>
      <w:marLeft w:val="0"/>
      <w:marRight w:val="0"/>
      <w:marTop w:val="0"/>
      <w:marBottom w:val="0"/>
      <w:divBdr>
        <w:top w:val="none" w:sz="0" w:space="0" w:color="auto"/>
        <w:left w:val="none" w:sz="0" w:space="0" w:color="auto"/>
        <w:bottom w:val="none" w:sz="0" w:space="0" w:color="auto"/>
        <w:right w:val="none" w:sz="0" w:space="0" w:color="auto"/>
      </w:divBdr>
    </w:div>
    <w:div w:id="1523712637">
      <w:bodyDiv w:val="1"/>
      <w:marLeft w:val="0"/>
      <w:marRight w:val="0"/>
      <w:marTop w:val="0"/>
      <w:marBottom w:val="0"/>
      <w:divBdr>
        <w:top w:val="none" w:sz="0" w:space="0" w:color="auto"/>
        <w:left w:val="none" w:sz="0" w:space="0" w:color="auto"/>
        <w:bottom w:val="none" w:sz="0" w:space="0" w:color="auto"/>
        <w:right w:val="none" w:sz="0" w:space="0" w:color="auto"/>
      </w:divBdr>
    </w:div>
    <w:div w:id="1535850950">
      <w:bodyDiv w:val="1"/>
      <w:marLeft w:val="0"/>
      <w:marRight w:val="0"/>
      <w:marTop w:val="0"/>
      <w:marBottom w:val="0"/>
      <w:divBdr>
        <w:top w:val="none" w:sz="0" w:space="0" w:color="auto"/>
        <w:left w:val="none" w:sz="0" w:space="0" w:color="auto"/>
        <w:bottom w:val="none" w:sz="0" w:space="0" w:color="auto"/>
        <w:right w:val="none" w:sz="0" w:space="0" w:color="auto"/>
      </w:divBdr>
    </w:div>
    <w:div w:id="1543134006">
      <w:bodyDiv w:val="1"/>
      <w:marLeft w:val="0"/>
      <w:marRight w:val="0"/>
      <w:marTop w:val="0"/>
      <w:marBottom w:val="0"/>
      <w:divBdr>
        <w:top w:val="none" w:sz="0" w:space="0" w:color="auto"/>
        <w:left w:val="none" w:sz="0" w:space="0" w:color="auto"/>
        <w:bottom w:val="none" w:sz="0" w:space="0" w:color="auto"/>
        <w:right w:val="none" w:sz="0" w:space="0" w:color="auto"/>
      </w:divBdr>
    </w:div>
    <w:div w:id="1547831019">
      <w:bodyDiv w:val="1"/>
      <w:marLeft w:val="0"/>
      <w:marRight w:val="0"/>
      <w:marTop w:val="0"/>
      <w:marBottom w:val="0"/>
      <w:divBdr>
        <w:top w:val="none" w:sz="0" w:space="0" w:color="auto"/>
        <w:left w:val="none" w:sz="0" w:space="0" w:color="auto"/>
        <w:bottom w:val="none" w:sz="0" w:space="0" w:color="auto"/>
        <w:right w:val="none" w:sz="0" w:space="0" w:color="auto"/>
      </w:divBdr>
    </w:div>
    <w:div w:id="1588269682">
      <w:bodyDiv w:val="1"/>
      <w:marLeft w:val="0"/>
      <w:marRight w:val="0"/>
      <w:marTop w:val="0"/>
      <w:marBottom w:val="0"/>
      <w:divBdr>
        <w:top w:val="none" w:sz="0" w:space="0" w:color="auto"/>
        <w:left w:val="none" w:sz="0" w:space="0" w:color="auto"/>
        <w:bottom w:val="none" w:sz="0" w:space="0" w:color="auto"/>
        <w:right w:val="none" w:sz="0" w:space="0" w:color="auto"/>
      </w:divBdr>
    </w:div>
    <w:div w:id="1614556395">
      <w:bodyDiv w:val="1"/>
      <w:marLeft w:val="0"/>
      <w:marRight w:val="0"/>
      <w:marTop w:val="0"/>
      <w:marBottom w:val="0"/>
      <w:divBdr>
        <w:top w:val="none" w:sz="0" w:space="0" w:color="auto"/>
        <w:left w:val="none" w:sz="0" w:space="0" w:color="auto"/>
        <w:bottom w:val="none" w:sz="0" w:space="0" w:color="auto"/>
        <w:right w:val="none" w:sz="0" w:space="0" w:color="auto"/>
      </w:divBdr>
    </w:div>
    <w:div w:id="1618486459">
      <w:bodyDiv w:val="1"/>
      <w:marLeft w:val="0"/>
      <w:marRight w:val="0"/>
      <w:marTop w:val="0"/>
      <w:marBottom w:val="0"/>
      <w:divBdr>
        <w:top w:val="none" w:sz="0" w:space="0" w:color="auto"/>
        <w:left w:val="none" w:sz="0" w:space="0" w:color="auto"/>
        <w:bottom w:val="none" w:sz="0" w:space="0" w:color="auto"/>
        <w:right w:val="none" w:sz="0" w:space="0" w:color="auto"/>
      </w:divBdr>
    </w:div>
    <w:div w:id="1634410923">
      <w:bodyDiv w:val="1"/>
      <w:marLeft w:val="0"/>
      <w:marRight w:val="0"/>
      <w:marTop w:val="0"/>
      <w:marBottom w:val="0"/>
      <w:divBdr>
        <w:top w:val="none" w:sz="0" w:space="0" w:color="auto"/>
        <w:left w:val="none" w:sz="0" w:space="0" w:color="auto"/>
        <w:bottom w:val="none" w:sz="0" w:space="0" w:color="auto"/>
        <w:right w:val="none" w:sz="0" w:space="0" w:color="auto"/>
      </w:divBdr>
    </w:div>
    <w:div w:id="1654026062">
      <w:bodyDiv w:val="1"/>
      <w:marLeft w:val="0"/>
      <w:marRight w:val="0"/>
      <w:marTop w:val="0"/>
      <w:marBottom w:val="0"/>
      <w:divBdr>
        <w:top w:val="none" w:sz="0" w:space="0" w:color="auto"/>
        <w:left w:val="none" w:sz="0" w:space="0" w:color="auto"/>
        <w:bottom w:val="none" w:sz="0" w:space="0" w:color="auto"/>
        <w:right w:val="none" w:sz="0" w:space="0" w:color="auto"/>
      </w:divBdr>
    </w:div>
    <w:div w:id="1659385158">
      <w:bodyDiv w:val="1"/>
      <w:marLeft w:val="0"/>
      <w:marRight w:val="0"/>
      <w:marTop w:val="0"/>
      <w:marBottom w:val="0"/>
      <w:divBdr>
        <w:top w:val="none" w:sz="0" w:space="0" w:color="auto"/>
        <w:left w:val="none" w:sz="0" w:space="0" w:color="auto"/>
        <w:bottom w:val="none" w:sz="0" w:space="0" w:color="auto"/>
        <w:right w:val="none" w:sz="0" w:space="0" w:color="auto"/>
      </w:divBdr>
    </w:div>
    <w:div w:id="1664821209">
      <w:bodyDiv w:val="1"/>
      <w:marLeft w:val="0"/>
      <w:marRight w:val="0"/>
      <w:marTop w:val="0"/>
      <w:marBottom w:val="0"/>
      <w:divBdr>
        <w:top w:val="none" w:sz="0" w:space="0" w:color="auto"/>
        <w:left w:val="none" w:sz="0" w:space="0" w:color="auto"/>
        <w:bottom w:val="none" w:sz="0" w:space="0" w:color="auto"/>
        <w:right w:val="none" w:sz="0" w:space="0" w:color="auto"/>
      </w:divBdr>
    </w:div>
    <w:div w:id="1677687875">
      <w:bodyDiv w:val="1"/>
      <w:marLeft w:val="0"/>
      <w:marRight w:val="0"/>
      <w:marTop w:val="0"/>
      <w:marBottom w:val="0"/>
      <w:divBdr>
        <w:top w:val="none" w:sz="0" w:space="0" w:color="auto"/>
        <w:left w:val="none" w:sz="0" w:space="0" w:color="auto"/>
        <w:bottom w:val="none" w:sz="0" w:space="0" w:color="auto"/>
        <w:right w:val="none" w:sz="0" w:space="0" w:color="auto"/>
      </w:divBdr>
    </w:div>
    <w:div w:id="1685941721">
      <w:bodyDiv w:val="1"/>
      <w:marLeft w:val="0"/>
      <w:marRight w:val="0"/>
      <w:marTop w:val="0"/>
      <w:marBottom w:val="0"/>
      <w:divBdr>
        <w:top w:val="none" w:sz="0" w:space="0" w:color="auto"/>
        <w:left w:val="none" w:sz="0" w:space="0" w:color="auto"/>
        <w:bottom w:val="none" w:sz="0" w:space="0" w:color="auto"/>
        <w:right w:val="none" w:sz="0" w:space="0" w:color="auto"/>
      </w:divBdr>
    </w:div>
    <w:div w:id="1740012806">
      <w:bodyDiv w:val="1"/>
      <w:marLeft w:val="0"/>
      <w:marRight w:val="0"/>
      <w:marTop w:val="0"/>
      <w:marBottom w:val="0"/>
      <w:divBdr>
        <w:top w:val="none" w:sz="0" w:space="0" w:color="auto"/>
        <w:left w:val="none" w:sz="0" w:space="0" w:color="auto"/>
        <w:bottom w:val="none" w:sz="0" w:space="0" w:color="auto"/>
        <w:right w:val="none" w:sz="0" w:space="0" w:color="auto"/>
      </w:divBdr>
    </w:div>
    <w:div w:id="1754859014">
      <w:bodyDiv w:val="1"/>
      <w:marLeft w:val="0"/>
      <w:marRight w:val="0"/>
      <w:marTop w:val="0"/>
      <w:marBottom w:val="0"/>
      <w:divBdr>
        <w:top w:val="none" w:sz="0" w:space="0" w:color="auto"/>
        <w:left w:val="none" w:sz="0" w:space="0" w:color="auto"/>
        <w:bottom w:val="none" w:sz="0" w:space="0" w:color="auto"/>
        <w:right w:val="none" w:sz="0" w:space="0" w:color="auto"/>
      </w:divBdr>
    </w:div>
    <w:div w:id="1779062226">
      <w:bodyDiv w:val="1"/>
      <w:marLeft w:val="0"/>
      <w:marRight w:val="0"/>
      <w:marTop w:val="0"/>
      <w:marBottom w:val="0"/>
      <w:divBdr>
        <w:top w:val="none" w:sz="0" w:space="0" w:color="auto"/>
        <w:left w:val="none" w:sz="0" w:space="0" w:color="auto"/>
        <w:bottom w:val="none" w:sz="0" w:space="0" w:color="auto"/>
        <w:right w:val="none" w:sz="0" w:space="0" w:color="auto"/>
      </w:divBdr>
    </w:div>
    <w:div w:id="1780679184">
      <w:bodyDiv w:val="1"/>
      <w:marLeft w:val="0"/>
      <w:marRight w:val="0"/>
      <w:marTop w:val="0"/>
      <w:marBottom w:val="0"/>
      <w:divBdr>
        <w:top w:val="none" w:sz="0" w:space="0" w:color="auto"/>
        <w:left w:val="none" w:sz="0" w:space="0" w:color="auto"/>
        <w:bottom w:val="none" w:sz="0" w:space="0" w:color="auto"/>
        <w:right w:val="none" w:sz="0" w:space="0" w:color="auto"/>
      </w:divBdr>
    </w:div>
    <w:div w:id="1789229695">
      <w:bodyDiv w:val="1"/>
      <w:marLeft w:val="0"/>
      <w:marRight w:val="0"/>
      <w:marTop w:val="0"/>
      <w:marBottom w:val="0"/>
      <w:divBdr>
        <w:top w:val="none" w:sz="0" w:space="0" w:color="auto"/>
        <w:left w:val="none" w:sz="0" w:space="0" w:color="auto"/>
        <w:bottom w:val="none" w:sz="0" w:space="0" w:color="auto"/>
        <w:right w:val="none" w:sz="0" w:space="0" w:color="auto"/>
      </w:divBdr>
    </w:div>
    <w:div w:id="1793398282">
      <w:bodyDiv w:val="1"/>
      <w:marLeft w:val="0"/>
      <w:marRight w:val="0"/>
      <w:marTop w:val="0"/>
      <w:marBottom w:val="0"/>
      <w:divBdr>
        <w:top w:val="none" w:sz="0" w:space="0" w:color="auto"/>
        <w:left w:val="none" w:sz="0" w:space="0" w:color="auto"/>
        <w:bottom w:val="none" w:sz="0" w:space="0" w:color="auto"/>
        <w:right w:val="none" w:sz="0" w:space="0" w:color="auto"/>
      </w:divBdr>
    </w:div>
    <w:div w:id="1836802052">
      <w:bodyDiv w:val="1"/>
      <w:marLeft w:val="0"/>
      <w:marRight w:val="0"/>
      <w:marTop w:val="0"/>
      <w:marBottom w:val="0"/>
      <w:divBdr>
        <w:top w:val="none" w:sz="0" w:space="0" w:color="auto"/>
        <w:left w:val="none" w:sz="0" w:space="0" w:color="auto"/>
        <w:bottom w:val="none" w:sz="0" w:space="0" w:color="auto"/>
        <w:right w:val="none" w:sz="0" w:space="0" w:color="auto"/>
      </w:divBdr>
    </w:div>
    <w:div w:id="1840002190">
      <w:bodyDiv w:val="1"/>
      <w:marLeft w:val="0"/>
      <w:marRight w:val="0"/>
      <w:marTop w:val="0"/>
      <w:marBottom w:val="0"/>
      <w:divBdr>
        <w:top w:val="none" w:sz="0" w:space="0" w:color="auto"/>
        <w:left w:val="none" w:sz="0" w:space="0" w:color="auto"/>
        <w:bottom w:val="none" w:sz="0" w:space="0" w:color="auto"/>
        <w:right w:val="none" w:sz="0" w:space="0" w:color="auto"/>
      </w:divBdr>
    </w:div>
    <w:div w:id="1898277473">
      <w:bodyDiv w:val="1"/>
      <w:marLeft w:val="0"/>
      <w:marRight w:val="0"/>
      <w:marTop w:val="0"/>
      <w:marBottom w:val="0"/>
      <w:divBdr>
        <w:top w:val="none" w:sz="0" w:space="0" w:color="auto"/>
        <w:left w:val="none" w:sz="0" w:space="0" w:color="auto"/>
        <w:bottom w:val="none" w:sz="0" w:space="0" w:color="auto"/>
        <w:right w:val="none" w:sz="0" w:space="0" w:color="auto"/>
      </w:divBdr>
    </w:div>
    <w:div w:id="1907571781">
      <w:bodyDiv w:val="1"/>
      <w:marLeft w:val="0"/>
      <w:marRight w:val="0"/>
      <w:marTop w:val="0"/>
      <w:marBottom w:val="0"/>
      <w:divBdr>
        <w:top w:val="none" w:sz="0" w:space="0" w:color="auto"/>
        <w:left w:val="none" w:sz="0" w:space="0" w:color="auto"/>
        <w:bottom w:val="none" w:sz="0" w:space="0" w:color="auto"/>
        <w:right w:val="none" w:sz="0" w:space="0" w:color="auto"/>
      </w:divBdr>
    </w:div>
    <w:div w:id="1938521079">
      <w:bodyDiv w:val="1"/>
      <w:marLeft w:val="0"/>
      <w:marRight w:val="0"/>
      <w:marTop w:val="0"/>
      <w:marBottom w:val="0"/>
      <w:divBdr>
        <w:top w:val="none" w:sz="0" w:space="0" w:color="auto"/>
        <w:left w:val="none" w:sz="0" w:space="0" w:color="auto"/>
        <w:bottom w:val="none" w:sz="0" w:space="0" w:color="auto"/>
        <w:right w:val="none" w:sz="0" w:space="0" w:color="auto"/>
      </w:divBdr>
    </w:div>
    <w:div w:id="1965185903">
      <w:bodyDiv w:val="1"/>
      <w:marLeft w:val="0"/>
      <w:marRight w:val="0"/>
      <w:marTop w:val="0"/>
      <w:marBottom w:val="0"/>
      <w:divBdr>
        <w:top w:val="none" w:sz="0" w:space="0" w:color="auto"/>
        <w:left w:val="none" w:sz="0" w:space="0" w:color="auto"/>
        <w:bottom w:val="none" w:sz="0" w:space="0" w:color="auto"/>
        <w:right w:val="none" w:sz="0" w:space="0" w:color="auto"/>
      </w:divBdr>
    </w:div>
    <w:div w:id="1980181079">
      <w:bodyDiv w:val="1"/>
      <w:marLeft w:val="0"/>
      <w:marRight w:val="0"/>
      <w:marTop w:val="0"/>
      <w:marBottom w:val="0"/>
      <w:divBdr>
        <w:top w:val="none" w:sz="0" w:space="0" w:color="auto"/>
        <w:left w:val="none" w:sz="0" w:space="0" w:color="auto"/>
        <w:bottom w:val="none" w:sz="0" w:space="0" w:color="auto"/>
        <w:right w:val="none" w:sz="0" w:space="0" w:color="auto"/>
      </w:divBdr>
    </w:div>
    <w:div w:id="2000578858">
      <w:bodyDiv w:val="1"/>
      <w:marLeft w:val="0"/>
      <w:marRight w:val="0"/>
      <w:marTop w:val="0"/>
      <w:marBottom w:val="0"/>
      <w:divBdr>
        <w:top w:val="none" w:sz="0" w:space="0" w:color="auto"/>
        <w:left w:val="none" w:sz="0" w:space="0" w:color="auto"/>
        <w:bottom w:val="none" w:sz="0" w:space="0" w:color="auto"/>
        <w:right w:val="none" w:sz="0" w:space="0" w:color="auto"/>
      </w:divBdr>
    </w:div>
    <w:div w:id="2012172378">
      <w:bodyDiv w:val="1"/>
      <w:marLeft w:val="0"/>
      <w:marRight w:val="0"/>
      <w:marTop w:val="0"/>
      <w:marBottom w:val="0"/>
      <w:divBdr>
        <w:top w:val="none" w:sz="0" w:space="0" w:color="auto"/>
        <w:left w:val="none" w:sz="0" w:space="0" w:color="auto"/>
        <w:bottom w:val="none" w:sz="0" w:space="0" w:color="auto"/>
        <w:right w:val="none" w:sz="0" w:space="0" w:color="auto"/>
      </w:divBdr>
    </w:div>
    <w:div w:id="2012441352">
      <w:bodyDiv w:val="1"/>
      <w:marLeft w:val="0"/>
      <w:marRight w:val="0"/>
      <w:marTop w:val="0"/>
      <w:marBottom w:val="0"/>
      <w:divBdr>
        <w:top w:val="none" w:sz="0" w:space="0" w:color="auto"/>
        <w:left w:val="none" w:sz="0" w:space="0" w:color="auto"/>
        <w:bottom w:val="none" w:sz="0" w:space="0" w:color="auto"/>
        <w:right w:val="none" w:sz="0" w:space="0" w:color="auto"/>
      </w:divBdr>
    </w:div>
    <w:div w:id="2036467652">
      <w:bodyDiv w:val="1"/>
      <w:marLeft w:val="0"/>
      <w:marRight w:val="0"/>
      <w:marTop w:val="0"/>
      <w:marBottom w:val="0"/>
      <w:divBdr>
        <w:top w:val="none" w:sz="0" w:space="0" w:color="auto"/>
        <w:left w:val="none" w:sz="0" w:space="0" w:color="auto"/>
        <w:bottom w:val="none" w:sz="0" w:space="0" w:color="auto"/>
        <w:right w:val="none" w:sz="0" w:space="0" w:color="auto"/>
      </w:divBdr>
    </w:div>
    <w:div w:id="2040161430">
      <w:bodyDiv w:val="1"/>
      <w:marLeft w:val="0"/>
      <w:marRight w:val="0"/>
      <w:marTop w:val="0"/>
      <w:marBottom w:val="0"/>
      <w:divBdr>
        <w:top w:val="none" w:sz="0" w:space="0" w:color="auto"/>
        <w:left w:val="none" w:sz="0" w:space="0" w:color="auto"/>
        <w:bottom w:val="none" w:sz="0" w:space="0" w:color="auto"/>
        <w:right w:val="none" w:sz="0" w:space="0" w:color="auto"/>
      </w:divBdr>
    </w:div>
    <w:div w:id="2053460434">
      <w:bodyDiv w:val="1"/>
      <w:marLeft w:val="0"/>
      <w:marRight w:val="0"/>
      <w:marTop w:val="0"/>
      <w:marBottom w:val="0"/>
      <w:divBdr>
        <w:top w:val="none" w:sz="0" w:space="0" w:color="auto"/>
        <w:left w:val="none" w:sz="0" w:space="0" w:color="auto"/>
        <w:bottom w:val="none" w:sz="0" w:space="0" w:color="auto"/>
        <w:right w:val="none" w:sz="0" w:space="0" w:color="auto"/>
      </w:divBdr>
    </w:div>
    <w:div w:id="2082171664">
      <w:bodyDiv w:val="1"/>
      <w:marLeft w:val="0"/>
      <w:marRight w:val="0"/>
      <w:marTop w:val="0"/>
      <w:marBottom w:val="0"/>
      <w:divBdr>
        <w:top w:val="none" w:sz="0" w:space="0" w:color="auto"/>
        <w:left w:val="none" w:sz="0" w:space="0" w:color="auto"/>
        <w:bottom w:val="none" w:sz="0" w:space="0" w:color="auto"/>
        <w:right w:val="none" w:sz="0" w:space="0" w:color="auto"/>
      </w:divBdr>
    </w:div>
    <w:div w:id="2099983527">
      <w:bodyDiv w:val="1"/>
      <w:marLeft w:val="0"/>
      <w:marRight w:val="0"/>
      <w:marTop w:val="0"/>
      <w:marBottom w:val="0"/>
      <w:divBdr>
        <w:top w:val="none" w:sz="0" w:space="0" w:color="auto"/>
        <w:left w:val="none" w:sz="0" w:space="0" w:color="auto"/>
        <w:bottom w:val="none" w:sz="0" w:space="0" w:color="auto"/>
        <w:right w:val="none" w:sz="0" w:space="0" w:color="auto"/>
      </w:divBdr>
    </w:div>
    <w:div w:id="2106657091">
      <w:bodyDiv w:val="1"/>
      <w:marLeft w:val="0"/>
      <w:marRight w:val="0"/>
      <w:marTop w:val="0"/>
      <w:marBottom w:val="0"/>
      <w:divBdr>
        <w:top w:val="none" w:sz="0" w:space="0" w:color="auto"/>
        <w:left w:val="none" w:sz="0" w:space="0" w:color="auto"/>
        <w:bottom w:val="none" w:sz="0" w:space="0" w:color="auto"/>
        <w:right w:val="none" w:sz="0" w:space="0" w:color="auto"/>
      </w:divBdr>
    </w:div>
    <w:div w:id="21457292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png"/><Relationship Id="rId47" Type="http://schemas.openxmlformats.org/officeDocument/2006/relationships/image" Target="media/image40.jpeg"/><Relationship Id="rId50" Type="http://schemas.openxmlformats.org/officeDocument/2006/relationships/image" Target="cid:storage_emulated_0_viber_media_Viber_Images_IMG-436f5dc3b16b608dcf70d70f65173a22-V_jpg_1536917457752" TargetMode="External"/><Relationship Id="rId55" Type="http://schemas.openxmlformats.org/officeDocument/2006/relationships/image" Target="media/image47.jpeg"/><Relationship Id="rId63" Type="http://schemas.openxmlformats.org/officeDocument/2006/relationships/image" Target="media/image55.jpeg"/><Relationship Id="rId68" Type="http://schemas.openxmlformats.org/officeDocument/2006/relationships/header" Target="header3.xml"/><Relationship Id="rId7" Type="http://schemas.openxmlformats.org/officeDocument/2006/relationships/footnotes" Target="foot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png"/><Relationship Id="rId53" Type="http://schemas.openxmlformats.org/officeDocument/2006/relationships/image" Target="media/image45.png"/><Relationship Id="rId58" Type="http://schemas.openxmlformats.org/officeDocument/2006/relationships/image" Target="media/image50.jpeg"/><Relationship Id="rId66"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jpeg"/><Relationship Id="rId57" Type="http://schemas.openxmlformats.org/officeDocument/2006/relationships/image" Target="media/image49.jpeg"/><Relationship Id="rId61" Type="http://schemas.openxmlformats.org/officeDocument/2006/relationships/image" Target="media/image53.jpeg"/><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header" Target="header2.xml"/><Relationship Id="rId4" Type="http://schemas.microsoft.com/office/2007/relationships/stylesWithEffects" Target="stylesWithEffect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pn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8.png"/><Relationship Id="rId64" Type="http://schemas.openxmlformats.org/officeDocument/2006/relationships/header" Target="header1.xml"/><Relationship Id="rId69" Type="http://schemas.openxmlformats.org/officeDocument/2006/relationships/footer" Target="footer3.xml"/><Relationship Id="rId8" Type="http://schemas.openxmlformats.org/officeDocument/2006/relationships/endnotes" Target="endnotes.xml"/><Relationship Id="rId51" Type="http://schemas.openxmlformats.org/officeDocument/2006/relationships/image" Target="media/image43.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png"/><Relationship Id="rId59" Type="http://schemas.openxmlformats.org/officeDocument/2006/relationships/image" Target="media/image51.jpeg"/><Relationship Id="rId67" Type="http://schemas.openxmlformats.org/officeDocument/2006/relationships/footer" Target="footer2.xml"/><Relationship Id="rId20" Type="http://schemas.openxmlformats.org/officeDocument/2006/relationships/image" Target="media/image13.png"/><Relationship Id="rId41" Type="http://schemas.openxmlformats.org/officeDocument/2006/relationships/image" Target="media/image34.jpeg"/><Relationship Id="rId54" Type="http://schemas.openxmlformats.org/officeDocument/2006/relationships/image" Target="media/image46.png"/><Relationship Id="rId62" Type="http://schemas.openxmlformats.org/officeDocument/2006/relationships/image" Target="media/image54.jpeg"/><Relationship Id="rId70" Type="http://schemas.openxmlformats.org/officeDocument/2006/relationships/fontTable" Target="fontTable.xml"/></Relationships>
</file>

<file path=word/_rels/header3.xml.rels><?xml version="1.0" encoding="UTF-8" standalone="yes"?>
<Relationships xmlns="http://schemas.openxmlformats.org/package/2006/relationships"><Relationship Id="rId2" Type="http://schemas.openxmlformats.org/officeDocument/2006/relationships/image" Target="media/image57.emf"/><Relationship Id="rId1" Type="http://schemas.openxmlformats.org/officeDocument/2006/relationships/image" Target="media/image56.emf"/></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ose\Dropbox\%5bECO%5d\%5bECO%20-%20MEETINGS%5d\%5b2017%5d\20170919%20-%2020170922%20-%20FM22%20Jurmala,%20Riga,%20Latvia\FM22(17)47_Draft%20ECC%20Report%20on%20Monitoring%20Vehicles%20-%20rev%20ECO%20in%20ECC%20template.dotx" TargetMode="External"/></Relationships>
</file>

<file path=word/theme/theme1.xml><?xml version="1.0" encoding="utf-8"?>
<a:theme xmlns:a="http://schemas.openxmlformats.org/drawingml/2006/main" name="Office Theme">
  <a:themeElements>
    <a:clrScheme name="ECC  Style Guid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0217AE3-6579-4BAA-925B-AA04A414CA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FM22(17)47_Draft ECC Report on Monitoring Vehicles - rev ECO in ECC template</Template>
  <TotalTime>2</TotalTime>
  <Pages>51</Pages>
  <Words>11096</Words>
  <Characters>59922</Characters>
  <Application>Microsoft Office Word</Application>
  <DocSecurity>0</DocSecurity>
  <Lines>1302</Lines>
  <Paragraphs>866</Paragraphs>
  <ScaleCrop>false</ScaleCrop>
  <HeadingPairs>
    <vt:vector size="6" baseType="variant">
      <vt:variant>
        <vt:lpstr>Title</vt:lpstr>
      </vt:variant>
      <vt:variant>
        <vt:i4>1</vt:i4>
      </vt:variant>
      <vt:variant>
        <vt:lpstr>Titel</vt:lpstr>
      </vt:variant>
      <vt:variant>
        <vt:i4>1</vt:i4>
      </vt:variant>
      <vt:variant>
        <vt:lpstr>Название</vt:lpstr>
      </vt:variant>
      <vt:variant>
        <vt:i4>1</vt:i4>
      </vt:variant>
    </vt:vector>
  </HeadingPairs>
  <TitlesOfParts>
    <vt:vector size="3" baseType="lpstr">
      <vt:lpstr>ECC Report 293</vt:lpstr>
      <vt:lpstr>ECC Report 293</vt:lpstr>
      <vt:lpstr>Draft ECC Report XX</vt:lpstr>
    </vt:vector>
  </TitlesOfParts>
  <Manager>stella.lyubchenko@eco.cept.org</Manager>
  <Company>WGFM#93</Company>
  <LinksUpToDate>false</LinksUpToDate>
  <CharactersWithSpaces>70152</CharactersWithSpaces>
  <SharedDoc>false</SharedDoc>
  <HLinks>
    <vt:vector size="12" baseType="variant">
      <vt:variant>
        <vt:i4>1703987</vt:i4>
      </vt:variant>
      <vt:variant>
        <vt:i4>-1</vt:i4>
      </vt:variant>
      <vt:variant>
        <vt:i4>2049</vt:i4>
      </vt:variant>
      <vt:variant>
        <vt:i4>1</vt:i4>
      </vt:variant>
      <vt:variant>
        <vt:lpwstr>cept logo</vt:lpwstr>
      </vt:variant>
      <vt:variant>
        <vt:lpwstr/>
      </vt:variant>
      <vt:variant>
        <vt:i4>3932173</vt:i4>
      </vt:variant>
      <vt:variant>
        <vt:i4>-1</vt:i4>
      </vt:variant>
      <vt:variant>
        <vt:i4>2050</vt:i4>
      </vt:variant>
      <vt:variant>
        <vt:i4>1</vt:i4>
      </vt:variant>
      <vt:variant>
        <vt:lpwstr>ecc_logo</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ECC Report 293</dc:title>
  <dc:creator>JC</dc:creator>
  <dc:description>mobile spectrum monitoring units</dc:description>
  <cp:lastModifiedBy>ECO</cp:lastModifiedBy>
  <cp:revision>3</cp:revision>
  <cp:lastPrinted>2018-08-17T08:30:00Z</cp:lastPrinted>
  <dcterms:created xsi:type="dcterms:W3CDTF">2019-03-19T07:56:00Z</dcterms:created>
  <dcterms:modified xsi:type="dcterms:W3CDTF">2019-03-19T08:00:00Z</dcterms:modified>
  <cp:contentStatus>finally approved</cp:contentStatus>
</cp:coreProperties>
</file>