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1C4F08" w:rsidRDefault="008A54FC">
      <w:pPr>
        <w:rPr>
          <w:lang w:val="en-GB"/>
        </w:rPr>
      </w:pPr>
      <w:bookmarkStart w:id="0" w:name="_GoBack"/>
      <w:bookmarkEnd w:id="0"/>
    </w:p>
    <w:p w:rsidR="008A54FC" w:rsidRPr="001C4F08" w:rsidRDefault="008A54FC" w:rsidP="008A54FC">
      <w:pPr>
        <w:jc w:val="center"/>
        <w:rPr>
          <w:lang w:val="en-GB"/>
        </w:rPr>
      </w:pPr>
    </w:p>
    <w:p w:rsidR="008A54FC" w:rsidRPr="001C4F08" w:rsidRDefault="008A54FC" w:rsidP="008A54FC">
      <w:pPr>
        <w:jc w:val="center"/>
        <w:rPr>
          <w:lang w:val="en-GB"/>
        </w:rPr>
      </w:pPr>
    </w:p>
    <w:p w:rsidR="008A54FC" w:rsidRPr="001C4F08" w:rsidRDefault="008A54FC" w:rsidP="008A54FC">
      <w:pPr>
        <w:rPr>
          <w:lang w:val="en-GB"/>
        </w:rPr>
      </w:pPr>
    </w:p>
    <w:p w:rsidR="008A54FC" w:rsidRPr="001C4F08" w:rsidRDefault="008A54FC" w:rsidP="008A54FC">
      <w:pPr>
        <w:rPr>
          <w:lang w:val="en-GB"/>
        </w:rPr>
      </w:pPr>
    </w:p>
    <w:p w:rsidR="008A54FC" w:rsidRPr="001C4F08" w:rsidRDefault="00DF2C67" w:rsidP="008A54FC">
      <w:pPr>
        <w:jc w:val="center"/>
        <w:rPr>
          <w:b/>
          <w:sz w:val="24"/>
          <w:lang w:val="en-GB"/>
        </w:rPr>
      </w:pPr>
      <w:r w:rsidRPr="001C4F08">
        <w:rPr>
          <w:b/>
          <w:noProof/>
          <w:sz w:val="24"/>
          <w:szCs w:val="20"/>
          <w:lang w:val="da-DK" w:eastAsia="da-DK"/>
        </w:rPr>
        <mc:AlternateContent>
          <mc:Choice Requires="wps">
            <w:drawing>
              <wp:anchor distT="0" distB="0" distL="114300" distR="114300" simplePos="0" relativeHeight="251656192" behindDoc="0" locked="0" layoutInCell="1" allowOverlap="1" wp14:anchorId="6C690DD6" wp14:editId="1544CBFF">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737" w:rsidRPr="00080D86" w:rsidRDefault="00454737" w:rsidP="008A54FC">
                            <w:pPr>
                              <w:rPr>
                                <w:sz w:val="68"/>
                              </w:rPr>
                            </w:pPr>
                            <w:r w:rsidRPr="00080D86">
                              <w:rPr>
                                <w:color w:val="FFFFFF"/>
                                <w:sz w:val="68"/>
                              </w:rPr>
                              <w:t xml:space="preserve">ECC Report </w:t>
                            </w:r>
                            <w:r>
                              <w:rPr>
                                <w:color w:val="57433E"/>
                                <w:sz w:val="68"/>
                              </w:rPr>
                              <w:t>222</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454737" w:rsidRPr="00080D86" w:rsidRDefault="00454737" w:rsidP="008A54FC">
                      <w:pPr>
                        <w:rPr>
                          <w:sz w:val="68"/>
                        </w:rPr>
                      </w:pPr>
                      <w:r w:rsidRPr="00080D86">
                        <w:rPr>
                          <w:color w:val="FFFFFF"/>
                          <w:sz w:val="68"/>
                        </w:rPr>
                        <w:t xml:space="preserve">ECC Report </w:t>
                      </w:r>
                      <w:r>
                        <w:rPr>
                          <w:color w:val="57433E"/>
                          <w:sz w:val="68"/>
                        </w:rPr>
                        <w:t>222</w:t>
                      </w:r>
                    </w:p>
                  </w:txbxContent>
                </v:textbox>
                <w10:wrap anchorx="page" anchory="page"/>
              </v:shape>
            </w:pict>
          </mc:Fallback>
        </mc:AlternateContent>
      </w:r>
      <w:r w:rsidRPr="001C4F08">
        <w:rPr>
          <w:b/>
          <w:noProof/>
          <w:sz w:val="24"/>
          <w:szCs w:val="20"/>
          <w:lang w:val="da-DK" w:eastAsia="da-DK"/>
        </w:rPr>
        <mc:AlternateContent>
          <mc:Choice Requires="wpg">
            <w:drawing>
              <wp:anchor distT="0" distB="0" distL="114300" distR="114300" simplePos="0" relativeHeight="251657216" behindDoc="0" locked="0" layoutInCell="1" allowOverlap="1" wp14:anchorId="0B52B5DB" wp14:editId="7F173938">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jc w:val="center"/>
        <w:rPr>
          <w:b/>
          <w:sz w:val="24"/>
          <w:lang w:val="en-GB"/>
        </w:rPr>
      </w:pPr>
    </w:p>
    <w:p w:rsidR="008A54FC" w:rsidRPr="001C4F08" w:rsidRDefault="008A54FC" w:rsidP="008A54FC">
      <w:pPr>
        <w:rPr>
          <w:b/>
          <w:sz w:val="24"/>
          <w:lang w:val="en-GB"/>
        </w:rPr>
      </w:pPr>
    </w:p>
    <w:p w:rsidR="008A54FC" w:rsidRPr="001C4F08" w:rsidRDefault="008A54FC" w:rsidP="008A54FC">
      <w:pPr>
        <w:jc w:val="center"/>
        <w:rPr>
          <w:b/>
          <w:sz w:val="24"/>
          <w:lang w:val="en-GB"/>
        </w:rPr>
      </w:pPr>
    </w:p>
    <w:p w:rsidR="00AA1B53" w:rsidRPr="001C4F08" w:rsidRDefault="00AA1B53" w:rsidP="009E47EB">
      <w:pPr>
        <w:pStyle w:val="Reporttitledescription"/>
        <w:rPr>
          <w:lang w:val="en-GB"/>
        </w:rPr>
      </w:pPr>
      <w:r w:rsidRPr="001C4F08">
        <w:rPr>
          <w:lang w:val="en-GB"/>
        </w:rPr>
        <w:t>The impact of Surveillance Radar equipment operating in the 76 to 79 GHz range for helicopter application on radio systems</w:t>
      </w:r>
    </w:p>
    <w:p w:rsidR="008A54FC" w:rsidRPr="001C4F08" w:rsidRDefault="001C4F08" w:rsidP="008A54FC">
      <w:pPr>
        <w:pStyle w:val="Reporttitledescription"/>
        <w:rPr>
          <w:b/>
          <w:sz w:val="18"/>
          <w:lang w:val="en-GB"/>
        </w:rPr>
      </w:pPr>
      <w:r w:rsidRPr="001C4F08">
        <w:rPr>
          <w:b/>
          <w:sz w:val="18"/>
          <w:lang w:val="en-GB"/>
        </w:rPr>
        <w:t>Approved September 2014</w:t>
      </w:r>
      <w:r w:rsidR="000E42F5" w:rsidRPr="001C4F08">
        <w:rPr>
          <w:b/>
          <w:sz w:val="18"/>
          <w:lang w:val="en-GB"/>
        </w:rPr>
        <w:tab/>
      </w:r>
    </w:p>
    <w:p w:rsidR="008A54FC" w:rsidRPr="001C4F08" w:rsidRDefault="00DF2C67" w:rsidP="008A54FC">
      <w:pPr>
        <w:pStyle w:val="Lastupdated"/>
        <w:rPr>
          <w:b/>
          <w:lang w:val="en-GB"/>
        </w:rPr>
      </w:pPr>
      <w:r w:rsidRPr="001C4F08">
        <w:rPr>
          <w:b/>
          <w:bCs w:val="0"/>
          <w:noProof/>
          <w:szCs w:val="20"/>
          <w:lang w:val="da-DK" w:eastAsia="da-DK"/>
        </w:rPr>
        <mc:AlternateContent>
          <mc:Choice Requires="wps">
            <w:drawing>
              <wp:anchor distT="0" distB="0" distL="114300" distR="114300" simplePos="0" relativeHeight="251655168" behindDoc="0" locked="0" layoutInCell="1" allowOverlap="1" wp14:anchorId="38FB0F0F" wp14:editId="127D73B7">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8A54FC" w:rsidRPr="001C4F08" w:rsidRDefault="008A54FC">
      <w:pPr>
        <w:rPr>
          <w:lang w:val="en-GB"/>
        </w:rPr>
        <w:sectPr w:rsidR="008A54FC" w:rsidRPr="001C4F08">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1C4F08" w:rsidRDefault="008A54FC" w:rsidP="00797D4C">
      <w:pPr>
        <w:pStyle w:val="Heading1"/>
      </w:pPr>
      <w:bookmarkStart w:id="1" w:name="_Toc398822005"/>
      <w:r w:rsidRPr="001C4F08">
        <w:lastRenderedPageBreak/>
        <w:t>Executive summary</w:t>
      </w:r>
      <w:bookmarkEnd w:id="1"/>
      <w:r w:rsidRPr="001C4F08">
        <w:t xml:space="preserve"> </w:t>
      </w:r>
    </w:p>
    <w:p w:rsidR="000F740E" w:rsidRPr="001C4F08" w:rsidRDefault="000F740E" w:rsidP="000F740E">
      <w:pPr>
        <w:pStyle w:val="ECCParagraph"/>
      </w:pPr>
      <w:r w:rsidRPr="001C4F08">
        <w:t>This report presents the results of the compatibility studies performed on the impact of airborne surveillance radar in the 76</w:t>
      </w:r>
      <w:r w:rsidR="00D76C49" w:rsidRPr="001C4F08">
        <w:t xml:space="preserve"> </w:t>
      </w:r>
      <w:r w:rsidR="00AA1B53" w:rsidRPr="001C4F08">
        <w:t>to</w:t>
      </w:r>
      <w:r w:rsidRPr="001C4F08">
        <w:t xml:space="preserve"> 79</w:t>
      </w:r>
      <w:r w:rsidR="00D76C49" w:rsidRPr="001C4F08">
        <w:t xml:space="preserve"> </w:t>
      </w:r>
      <w:r w:rsidRPr="001C4F08">
        <w:t xml:space="preserve">GHz frequency range on radio systems and services. </w:t>
      </w:r>
    </w:p>
    <w:p w:rsidR="000F740E" w:rsidRPr="001C4F08" w:rsidRDefault="000F740E" w:rsidP="000F740E">
      <w:pPr>
        <w:pStyle w:val="ECCParagraph"/>
      </w:pPr>
      <w:r w:rsidRPr="001C4F08">
        <w:t xml:space="preserve">The airborne surveillance application is described in more detail in the ETSI report ETSI TR 103 137 V1.1.1 (2014-01) ”Surveillance Radar equipment for helicopter application operating in the 76 GHz to 79 GHz frequency range” </w:t>
      </w:r>
      <w:r w:rsidRPr="001C4F08">
        <w:fldChar w:fldCharType="begin"/>
      </w:r>
      <w:r w:rsidRPr="001C4F08">
        <w:instrText xml:space="preserve"> REF _Ref386553106 \r \h </w:instrText>
      </w:r>
      <w:r w:rsidRPr="001C4F08">
        <w:fldChar w:fldCharType="separate"/>
      </w:r>
      <w:r w:rsidR="004F4962">
        <w:t>[1]</w:t>
      </w:r>
      <w:r w:rsidRPr="001C4F08">
        <w:fldChar w:fldCharType="end"/>
      </w:r>
      <w:r w:rsidRPr="001C4F08">
        <w:t>. In the ETSI Report two different radar modes are presented; a short range mode operating in the 76</w:t>
      </w:r>
      <w:r w:rsidR="001C4F08" w:rsidRPr="001C4F08">
        <w:t xml:space="preserve"> to</w:t>
      </w:r>
      <w:r w:rsidRPr="001C4F08">
        <w:t xml:space="preserve"> 77</w:t>
      </w:r>
      <w:r w:rsidR="00D76C49" w:rsidRPr="001C4F08">
        <w:t xml:space="preserve"> </w:t>
      </w:r>
      <w:r w:rsidRPr="001C4F08">
        <w:t xml:space="preserve">GHz band and a long range mode operating in the 76 </w:t>
      </w:r>
      <w:r w:rsidR="00AA1B53" w:rsidRPr="001C4F08">
        <w:t>to</w:t>
      </w:r>
      <w:r w:rsidRPr="001C4F08">
        <w:t xml:space="preserve"> 79</w:t>
      </w:r>
      <w:r w:rsidR="00D76C49" w:rsidRPr="001C4F08">
        <w:t xml:space="preserve"> </w:t>
      </w:r>
      <w:r w:rsidRPr="001C4F08">
        <w:t>GHz band. These modes use different radar characteristics and are treated separately in this report.</w:t>
      </w:r>
    </w:p>
    <w:p w:rsidR="000F740E" w:rsidRPr="001C4F08" w:rsidRDefault="000F740E" w:rsidP="000F740E">
      <w:pPr>
        <w:pStyle w:val="ECCParagraph"/>
      </w:pPr>
      <w:r w:rsidRPr="001C4F08">
        <w:t>This report only considers the effect of the airborne use of the proposed technology on the following services:</w:t>
      </w:r>
      <w:r w:rsidR="008A54FC" w:rsidRPr="001C4F08">
        <w:t xml:space="preserve"> </w:t>
      </w:r>
    </w:p>
    <w:p w:rsidR="000F740E" w:rsidRPr="001C4F08" w:rsidRDefault="000F740E" w:rsidP="00420F0D">
      <w:pPr>
        <w:pStyle w:val="ECCParBulleted"/>
        <w:numPr>
          <w:ilvl w:val="0"/>
          <w:numId w:val="8"/>
        </w:numPr>
      </w:pPr>
      <w:r w:rsidRPr="001C4F08">
        <w:t>Radio Astronomy Service (RAS)</w:t>
      </w:r>
      <w:r w:rsidR="001C4F08" w:rsidRPr="001C4F08">
        <w:t>;</w:t>
      </w:r>
    </w:p>
    <w:p w:rsidR="000F740E" w:rsidRPr="001C4F08" w:rsidRDefault="000F740E" w:rsidP="00420F0D">
      <w:pPr>
        <w:pStyle w:val="ECCParBulleted"/>
        <w:numPr>
          <w:ilvl w:val="0"/>
          <w:numId w:val="8"/>
        </w:numPr>
      </w:pPr>
      <w:r w:rsidRPr="001C4F08">
        <w:t>Radio Amateur and Amateur Satellite Services (AS)</w:t>
      </w:r>
      <w:r w:rsidR="001C4F08" w:rsidRPr="001C4F08">
        <w:t>;</w:t>
      </w:r>
    </w:p>
    <w:p w:rsidR="000F740E" w:rsidRPr="001C4F08" w:rsidRDefault="000F740E" w:rsidP="00420F0D">
      <w:pPr>
        <w:pStyle w:val="ECCParBulleted"/>
        <w:numPr>
          <w:ilvl w:val="0"/>
          <w:numId w:val="8"/>
        </w:numPr>
      </w:pPr>
      <w:r w:rsidRPr="001C4F08">
        <w:t>Automotive radar application</w:t>
      </w:r>
      <w:r w:rsidR="001C4F08" w:rsidRPr="001C4F08">
        <w:t>;</w:t>
      </w:r>
    </w:p>
    <w:p w:rsidR="000F740E" w:rsidRPr="001C4F08" w:rsidRDefault="000F740E" w:rsidP="00420F0D">
      <w:pPr>
        <w:pStyle w:val="ECCParBulleted"/>
        <w:numPr>
          <w:ilvl w:val="0"/>
          <w:numId w:val="8"/>
        </w:numPr>
      </w:pPr>
      <w:r w:rsidRPr="001C4F08">
        <w:t>Fixed transport infrastructure radar</w:t>
      </w:r>
      <w:r w:rsidR="001C4F08" w:rsidRPr="001C4F08">
        <w:t>.</w:t>
      </w:r>
    </w:p>
    <w:p w:rsidR="000F740E" w:rsidRPr="001C4F08" w:rsidRDefault="000F740E" w:rsidP="000F740E">
      <w:pPr>
        <w:pStyle w:val="ECCParBulleted"/>
        <w:numPr>
          <w:ilvl w:val="0"/>
          <w:numId w:val="0"/>
        </w:numPr>
        <w:ind w:left="340"/>
      </w:pPr>
    </w:p>
    <w:p w:rsidR="000F740E" w:rsidRPr="001C4F08" w:rsidRDefault="008E28AC" w:rsidP="000F740E">
      <w:pPr>
        <w:pStyle w:val="ECCParagraph"/>
      </w:pPr>
      <w:r w:rsidRPr="001C4F08">
        <w:t>The impact of this airborne use on systems in the Fixed Service operating in the adjacent band 71-76 GHz has not been studied in this Report.</w:t>
      </w:r>
      <w:r w:rsidR="004F785C" w:rsidRPr="001C4F08">
        <w:t xml:space="preserve"> Neither t</w:t>
      </w:r>
      <w:r w:rsidR="000F740E" w:rsidRPr="001C4F08">
        <w:t>he effect of the aforementioned services on the airborne application is considered as the latter is expected to operate on a non-interference non-protected basis.</w:t>
      </w:r>
    </w:p>
    <w:p w:rsidR="00BD6527" w:rsidRPr="001C4F08" w:rsidRDefault="00BD6527" w:rsidP="00BD6527">
      <w:pPr>
        <w:pStyle w:val="ECCParagraph"/>
        <w:rPr>
          <w:b/>
        </w:rPr>
      </w:pPr>
      <w:r w:rsidRPr="001C4F08">
        <w:rPr>
          <w:b/>
        </w:rPr>
        <w:t>Radioastronomy (co-channel)</w:t>
      </w:r>
      <w:r w:rsidR="00852BDD" w:rsidRPr="001C4F08">
        <w:rPr>
          <w:b/>
        </w:rPr>
        <w:t xml:space="preserve"> </w:t>
      </w:r>
    </w:p>
    <w:p w:rsidR="006C574D" w:rsidRPr="001C4F08" w:rsidRDefault="006C574D" w:rsidP="001C4F08">
      <w:pPr>
        <w:pStyle w:val="ECCParagraph"/>
        <w:rPr>
          <w:highlight w:val="yellow"/>
        </w:rPr>
      </w:pPr>
      <w:r w:rsidRPr="001C4F08">
        <w:t xml:space="preserve">Separation distances between 47 km and 98 km are required under worst case assumptions (see section </w:t>
      </w:r>
      <w:r w:rsidRPr="001C4F08">
        <w:rPr>
          <w:highlight w:val="green"/>
        </w:rPr>
        <w:fldChar w:fldCharType="begin"/>
      </w:r>
      <w:r w:rsidRPr="001C4F08">
        <w:instrText xml:space="preserve"> REF _Ref386650058 \r </w:instrText>
      </w:r>
      <w:r w:rsidRPr="001C4F08">
        <w:rPr>
          <w:highlight w:val="green"/>
        </w:rPr>
        <w:fldChar w:fldCharType="separate"/>
      </w:r>
      <w:r w:rsidR="004F4962">
        <w:t>4.2.2</w:t>
      </w:r>
      <w:r w:rsidRPr="001C4F08">
        <w:rPr>
          <w:highlight w:val="green"/>
        </w:rPr>
        <w:fldChar w:fldCharType="end"/>
      </w:r>
      <w:r w:rsidRPr="001C4F08">
        <w:t xml:space="preserve">) to protect the RAS stations in Europe (see </w:t>
      </w:r>
      <w:r w:rsidRPr="001C4F08">
        <w:rPr>
          <w:highlight w:val="green"/>
        </w:rPr>
        <w:fldChar w:fldCharType="begin"/>
      </w:r>
      <w:r w:rsidRPr="001C4F08">
        <w:instrText xml:space="preserve"> REF _Ref386714294 \r \h </w:instrText>
      </w:r>
      <w:r w:rsidRPr="001C4F08">
        <w:rPr>
          <w:highlight w:val="green"/>
        </w:rPr>
      </w:r>
      <w:r w:rsidRPr="001C4F08">
        <w:rPr>
          <w:highlight w:val="green"/>
        </w:rPr>
        <w:fldChar w:fldCharType="separate"/>
      </w:r>
      <w:r w:rsidR="004F4962">
        <w:t>ANNEX 2:</w:t>
      </w:r>
      <w:r w:rsidRPr="001C4F08">
        <w:rPr>
          <w:highlight w:val="green"/>
        </w:rPr>
        <w:fldChar w:fldCharType="end"/>
      </w:r>
      <w:r w:rsidRPr="001C4F08">
        <w:t xml:space="preserve">). The difference between the near field and medium range obstacle detection system is small (near field system 47-98 km, medium range system 57-98 km). The altitude of the helicopter has an essential impact on the separation distance (altitude 300m: separation distance 98 km, altitude 0 m: separation distance 29 km. The above mentioned distances are derived for an effective antenna height on the radio astronomy site of 50 m. The effect of the terrain can increase the size of the separation distances (e.g. 98 km could increase to 115 km) in case of RAS located in elevated positions (or when the helicopter would fly at greater altitudes)  or reduce it when the terrain offer shielding to the radio astronomy site. As an example the impact of the terrain at the RAS station Plateau du Bure is shown in </w:t>
      </w:r>
      <w:r w:rsidRPr="001C4F08">
        <w:rPr>
          <w:highlight w:val="green"/>
        </w:rPr>
        <w:fldChar w:fldCharType="begin"/>
      </w:r>
      <w:r w:rsidRPr="001C4F08">
        <w:instrText xml:space="preserve"> REF _Ref386718981 \r \h </w:instrText>
      </w:r>
      <w:r w:rsidRPr="001C4F08">
        <w:rPr>
          <w:highlight w:val="green"/>
        </w:rPr>
      </w:r>
      <w:r w:rsidRPr="001C4F08">
        <w:rPr>
          <w:highlight w:val="green"/>
        </w:rPr>
        <w:fldChar w:fldCharType="separate"/>
      </w:r>
      <w:r w:rsidR="004F4962">
        <w:t>ANNEX 6</w:t>
      </w:r>
      <w:proofErr w:type="gramStart"/>
      <w:r w:rsidR="004F4962">
        <w:t>:</w:t>
      </w:r>
      <w:r w:rsidRPr="001C4F08">
        <w:rPr>
          <w:highlight w:val="green"/>
        </w:rPr>
        <w:fldChar w:fldCharType="end"/>
      </w:r>
      <w:r w:rsidRPr="001C4F08">
        <w:t>.</w:t>
      </w:r>
      <w:proofErr w:type="gramEnd"/>
      <w:r w:rsidRPr="001C4F08">
        <w:t xml:space="preserve"> It will be left to Administrations to identify, where necessary, the size and shape of the exclusion zone to protect radio astronomy sites, by using appropriate digital terrain models.</w:t>
      </w:r>
      <w:r w:rsidRPr="001C4F08">
        <w:rPr>
          <w:highlight w:val="yellow"/>
        </w:rPr>
        <w:t xml:space="preserve"> </w:t>
      </w:r>
    </w:p>
    <w:p w:rsidR="006C574D" w:rsidRPr="001C4F08" w:rsidRDefault="006C574D" w:rsidP="006C574D">
      <w:pPr>
        <w:pStyle w:val="ECCParagraph"/>
      </w:pPr>
      <w:r w:rsidRPr="001C4F08">
        <w:t xml:space="preserve">The occurrence probability has also been analysed in this report. As a limit the data loss value of 2% from </w:t>
      </w:r>
      <w:r w:rsidRPr="001C4F08">
        <w:rPr>
          <w:highlight w:val="green"/>
        </w:rPr>
        <w:fldChar w:fldCharType="begin"/>
      </w:r>
      <w:r w:rsidRPr="001C4F08">
        <w:instrText xml:space="preserve"> REF _Ref386644232 \r </w:instrText>
      </w:r>
      <w:r w:rsidRPr="001C4F08">
        <w:rPr>
          <w:highlight w:val="green"/>
        </w:rPr>
        <w:fldChar w:fldCharType="separate"/>
      </w:r>
      <w:r w:rsidR="004F4962">
        <w:t>[4]</w:t>
      </w:r>
      <w:r w:rsidRPr="001C4F08">
        <w:rPr>
          <w:highlight w:val="green"/>
        </w:rPr>
        <w:fldChar w:fldCharType="end"/>
      </w:r>
      <w:r w:rsidRPr="001C4F08">
        <w:t xml:space="preserve"> maybe applicable as the percentage of lost observation packets each 2000 s period over one day. </w:t>
      </w:r>
    </w:p>
    <w:p w:rsidR="006C574D" w:rsidRPr="001C4F08" w:rsidRDefault="006C574D" w:rsidP="006C574D">
      <w:pPr>
        <w:pStyle w:val="ECCParagraph"/>
      </w:pPr>
      <w:r w:rsidRPr="001C4F08">
        <w:t xml:space="preserve">The simplest interpretation would to restrict the helicopter radar activity around the RAS station to fulfil the </w:t>
      </w:r>
      <w:r w:rsidRPr="001C4F08">
        <w:br/>
        <w:t xml:space="preserve">2 % per day. This would mean a maximum on-time of 28.8 minutes a day, or about six Take-Offs and Landings per day (assuming 5 minutes transmitter on-time each landing and take-off). </w:t>
      </w:r>
    </w:p>
    <w:p w:rsidR="006C574D" w:rsidRPr="001C4F08" w:rsidRDefault="006C574D" w:rsidP="006C574D">
      <w:pPr>
        <w:pStyle w:val="ECCParagraph"/>
      </w:pPr>
      <w:r w:rsidRPr="001C4F08">
        <w:t>More detailed occurrence probability calculations are provided in addition considering assumptions on helicopter deployment. As a result the occurrence probability shows a huge variance. The following Table summarises the situation.</w:t>
      </w:r>
    </w:p>
    <w:p w:rsidR="00EA7802" w:rsidRPr="001C4F08" w:rsidRDefault="00EA7802" w:rsidP="00EA7802">
      <w:pPr>
        <w:pStyle w:val="Caption"/>
        <w:keepNext/>
        <w:rPr>
          <w:rFonts w:cs="Arial"/>
          <w:lang w:val="en-GB"/>
        </w:rPr>
      </w:pPr>
      <w:r w:rsidRPr="001C4F08">
        <w:rPr>
          <w:lang w:val="en-GB"/>
        </w:rPr>
        <w:lastRenderedPageBreak/>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w:t>
      </w:r>
      <w:r w:rsidRPr="001C4F08">
        <w:rPr>
          <w:lang w:val="en-GB"/>
        </w:rPr>
        <w:fldChar w:fldCharType="end"/>
      </w:r>
      <w:r w:rsidRPr="001C4F08">
        <w:rPr>
          <w:lang w:val="en-GB"/>
        </w:rPr>
        <w:t>: summary of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835"/>
        <w:gridCol w:w="3368"/>
      </w:tblGrid>
      <w:tr w:rsidR="008C1410" w:rsidRPr="001C4F08" w:rsidTr="001C4F08">
        <w:trPr>
          <w:tblHeader/>
        </w:trPr>
        <w:tc>
          <w:tcPr>
            <w:tcW w:w="3652" w:type="dxa"/>
            <w:tcBorders>
              <w:righ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p>
        </w:tc>
        <w:tc>
          <w:tcPr>
            <w:tcW w:w="2835" w:type="dxa"/>
            <w:tcBorders>
              <w:left w:val="single" w:sz="8" w:space="0" w:color="FFFFFF"/>
              <w:righ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r w:rsidRPr="001C4F08">
              <w:rPr>
                <w:b/>
                <w:color w:val="FFFFFF"/>
                <w:lang w:val="en-GB"/>
              </w:rPr>
              <w:t>Scenario A</w:t>
            </w:r>
          </w:p>
        </w:tc>
        <w:tc>
          <w:tcPr>
            <w:tcW w:w="3368" w:type="dxa"/>
            <w:tcBorders>
              <w:lef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r w:rsidRPr="001C4F08">
              <w:rPr>
                <w:b/>
                <w:color w:val="FFFFFF"/>
                <w:lang w:val="en-GB"/>
              </w:rPr>
              <w:t>Scenario B</w:t>
            </w:r>
          </w:p>
        </w:tc>
      </w:tr>
      <w:tr w:rsidR="008C1410" w:rsidRPr="001C4F08" w:rsidTr="001C4F08">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1C4F08">
            <w:pPr>
              <w:keepNext/>
              <w:rPr>
                <w:lang w:val="en-GB"/>
              </w:rPr>
            </w:pPr>
            <w:r w:rsidRPr="001C4F08">
              <w:rPr>
                <w:lang w:val="en-GB"/>
              </w:rPr>
              <w:t>Description</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 xml:space="preserve">Used for 25% of missions and only for take-off and landing (10% of flight hours) </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 xml:space="preserve">Used for 100% of missions and for 50% of flight hours </w:t>
            </w:r>
          </w:p>
        </w:tc>
      </w:tr>
      <w:tr w:rsidR="008C1410" w:rsidRPr="001C4F08" w:rsidTr="001C4F08">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1C4F08">
            <w:pPr>
              <w:keepNext/>
              <w:rPr>
                <w:lang w:val="en-GB"/>
              </w:rPr>
            </w:pPr>
            <w:r w:rsidRPr="001C4F08">
              <w:rPr>
                <w:lang w:val="en-GB"/>
              </w:rPr>
              <w:t>Example 1: 98 km separation distance with 300 m altitude, atmospheric loss 0.15 dB/km, 650 MHz RAS bandwidth</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2.7%</w:t>
            </w:r>
          </w:p>
          <w:p w:rsidR="008C1410" w:rsidRPr="001C4F08" w:rsidRDefault="008C1410" w:rsidP="001C4F08">
            <w:pPr>
              <w:keepNext/>
              <w:spacing w:line="288" w:lineRule="auto"/>
              <w:rPr>
                <w:lang w:val="en-GB"/>
              </w:rPr>
            </w:pPr>
            <w:r w:rsidRPr="001C4F08">
              <w:rPr>
                <w:lang w:val="en-GB"/>
              </w:rPr>
              <w:t>Radius of exclusion zone 48.9 km</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53.2%</w:t>
            </w:r>
          </w:p>
          <w:p w:rsidR="008C1410" w:rsidRPr="001C4F08" w:rsidRDefault="008C1410" w:rsidP="001C4F08">
            <w:pPr>
              <w:keepNext/>
              <w:spacing w:line="288" w:lineRule="auto"/>
              <w:rPr>
                <w:lang w:val="en-GB"/>
              </w:rPr>
            </w:pPr>
            <w:r w:rsidRPr="001C4F08">
              <w:rPr>
                <w:lang w:val="en-GB"/>
              </w:rPr>
              <w:t>Radius of exclusion zone 96.1 km</w:t>
            </w:r>
          </w:p>
        </w:tc>
      </w:tr>
      <w:tr w:rsidR="008C1410" w:rsidRPr="001C4F08" w:rsidTr="001C4F08">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1C4F08">
            <w:pPr>
              <w:keepNext/>
              <w:rPr>
                <w:lang w:val="en-GB"/>
              </w:rPr>
            </w:pPr>
            <w:r w:rsidRPr="001C4F08">
              <w:rPr>
                <w:lang w:val="en-GB"/>
              </w:rPr>
              <w:t>Example 2: 47 km separation distance with 300 m altitude, atmospheric loss 0.35 dB/km, 8 GHz RAS bandwidth, near field obstacle detection system</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0.6%</w:t>
            </w:r>
          </w:p>
          <w:p w:rsidR="008C1410" w:rsidRPr="001C4F08" w:rsidRDefault="008C1410" w:rsidP="001C4F08">
            <w:pPr>
              <w:keepNext/>
              <w:spacing w:line="288" w:lineRule="auto"/>
              <w:rPr>
                <w:lang w:val="en-GB"/>
              </w:rPr>
            </w:pPr>
            <w:r w:rsidRPr="001C4F08">
              <w:rPr>
                <w:lang w:val="en-GB"/>
              </w:rPr>
              <w:t>Radius of exclusion zone 0 km</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12.2%</w:t>
            </w:r>
          </w:p>
          <w:p w:rsidR="008C1410" w:rsidRPr="001C4F08" w:rsidRDefault="008C1410" w:rsidP="001C4F08">
            <w:pPr>
              <w:keepNext/>
              <w:spacing w:line="288" w:lineRule="auto"/>
              <w:rPr>
                <w:lang w:val="en-GB"/>
              </w:rPr>
            </w:pPr>
            <w:r w:rsidRPr="001C4F08">
              <w:rPr>
                <w:lang w:val="en-GB"/>
              </w:rPr>
              <w:t>Radius of exclusion zone 43 km</w:t>
            </w:r>
          </w:p>
        </w:tc>
      </w:tr>
    </w:tbl>
    <w:p w:rsidR="008C1410" w:rsidRPr="001C4F08" w:rsidRDefault="008C1410" w:rsidP="006C574D">
      <w:pPr>
        <w:pStyle w:val="ECCParagraph"/>
      </w:pPr>
    </w:p>
    <w:p w:rsidR="006C574D" w:rsidRPr="001C4F08" w:rsidRDefault="006C574D" w:rsidP="006C574D">
      <w:pPr>
        <w:pStyle w:val="ECCParagraph"/>
      </w:pPr>
      <w:r w:rsidRPr="001C4F08">
        <w:t xml:space="preserve">It was not possible in this report to determine a representative result for the occurrence probability and exclusion zone.  </w:t>
      </w:r>
    </w:p>
    <w:p w:rsidR="006C574D" w:rsidRPr="001C4F08" w:rsidRDefault="006C574D" w:rsidP="006C574D">
      <w:pPr>
        <w:pStyle w:val="ECCParagraph"/>
      </w:pPr>
      <w:r w:rsidRPr="001C4F08">
        <w:t xml:space="preserve">Therefore, administrations should decide on a national level on the need for and the size of an exclusion zone. </w:t>
      </w:r>
    </w:p>
    <w:p w:rsidR="006C574D" w:rsidRPr="001C4F08" w:rsidRDefault="006C574D" w:rsidP="006C574D">
      <w:pPr>
        <w:pStyle w:val="ECCParagraph"/>
      </w:pPr>
      <w:r w:rsidRPr="001C4F08">
        <w:t xml:space="preserve">The procedure in Annex 10 is one example of </w:t>
      </w:r>
      <w:r w:rsidR="00965341" w:rsidRPr="001C4F08">
        <w:t xml:space="preserve">an assessment method that </w:t>
      </w:r>
      <w:r w:rsidRPr="001C4F08">
        <w:t>might be used on a national level.</w:t>
      </w:r>
    </w:p>
    <w:p w:rsidR="006C574D" w:rsidRPr="001C4F08" w:rsidRDefault="006C574D" w:rsidP="006C574D">
      <w:pPr>
        <w:pStyle w:val="ECCParagraph"/>
      </w:pPr>
      <w:r w:rsidRPr="001C4F08">
        <w:t xml:space="preserve">No differentiation has been made between rescue (which is only a fraction of all operations, see chapter </w:t>
      </w:r>
      <w:r w:rsidRPr="001C4F08">
        <w:rPr>
          <w:highlight w:val="green"/>
        </w:rPr>
        <w:fldChar w:fldCharType="begin"/>
      </w:r>
      <w:r w:rsidRPr="001C4F08">
        <w:instrText xml:space="preserve"> REF _Ref386649387 \r </w:instrText>
      </w:r>
      <w:r w:rsidRPr="001C4F08">
        <w:rPr>
          <w:highlight w:val="green"/>
        </w:rPr>
        <w:fldChar w:fldCharType="separate"/>
      </w:r>
      <w:r w:rsidR="004F4962">
        <w:t>2.4</w:t>
      </w:r>
      <w:r w:rsidRPr="001C4F08">
        <w:rPr>
          <w:highlight w:val="green"/>
        </w:rPr>
        <w:fldChar w:fldCharType="end"/>
      </w:r>
      <w:r w:rsidRPr="001C4F08">
        <w:t xml:space="preserve">) and non-rescue helicopter missions in the above calculations, because this is seen as outside the scope of this report. </w:t>
      </w:r>
    </w:p>
    <w:p w:rsidR="006C574D" w:rsidRPr="001C4F08" w:rsidRDefault="006C574D" w:rsidP="006C574D">
      <w:pPr>
        <w:pStyle w:val="ECCParagraph"/>
      </w:pPr>
      <w:r w:rsidRPr="001C4F08">
        <w:t>This report does not consider military helicopters because the information about military use was not available. It is expected that military helicopters equipped with the radar systems will increase the interference probability. Administrations are urged to consider the actual deployment of military helicopters when establishing coordination zones.</w:t>
      </w:r>
    </w:p>
    <w:p w:rsidR="006C574D" w:rsidRPr="001C4F08" w:rsidRDefault="006C574D" w:rsidP="006C574D">
      <w:pPr>
        <w:pStyle w:val="ECCParagraph"/>
        <w:rPr>
          <w:b/>
        </w:rPr>
      </w:pPr>
      <w:r w:rsidRPr="001C4F08">
        <w:rPr>
          <w:b/>
        </w:rPr>
        <w:t>Radiostronomy (unwanted emission 89 GHz)</w:t>
      </w:r>
    </w:p>
    <w:p w:rsidR="006C574D" w:rsidRPr="001C4F08" w:rsidRDefault="006C574D" w:rsidP="006C574D">
      <w:pPr>
        <w:pStyle w:val="ECCParagraph"/>
      </w:pPr>
      <w:r w:rsidRPr="001C4F08">
        <w:rPr>
          <w:rFonts w:cs="Arial"/>
          <w:szCs w:val="20"/>
        </w:rPr>
        <w:t xml:space="preserve">An adjacent band compatibility study is provided for 89 GHz as this is a </w:t>
      </w:r>
      <w:r w:rsidR="008C1410" w:rsidRPr="001C4F08">
        <w:rPr>
          <w:rFonts w:cs="Arial"/>
          <w:szCs w:val="20"/>
        </w:rPr>
        <w:t>passive</w:t>
      </w:r>
      <w:r w:rsidRPr="001C4F08">
        <w:rPr>
          <w:rFonts w:cs="Arial"/>
          <w:szCs w:val="20"/>
        </w:rPr>
        <w:t xml:space="preserve"> band</w:t>
      </w:r>
      <w:r w:rsidR="008C1410" w:rsidRPr="001C4F08">
        <w:rPr>
          <w:rStyle w:val="FootnoteReference"/>
          <w:rFonts w:cs="Arial"/>
          <w:szCs w:val="20"/>
        </w:rPr>
        <w:footnoteReference w:id="1"/>
      </w:r>
      <w:r w:rsidRPr="001C4F08">
        <w:rPr>
          <w:rFonts w:cs="Arial"/>
          <w:szCs w:val="20"/>
        </w:rPr>
        <w:t>. One may expect similar results for all RAS bands adjacent to the helicopter radar band (e.g. 79-86 GHz, 92-94 GHz and 94.1-116 GHz).</w:t>
      </w:r>
    </w:p>
    <w:p w:rsidR="006C574D" w:rsidRPr="001C4F08" w:rsidRDefault="006C574D" w:rsidP="006C574D">
      <w:pPr>
        <w:pStyle w:val="ECCParagraph"/>
      </w:pPr>
      <w:r w:rsidRPr="001C4F08">
        <w:t xml:space="preserve">The equivalent maximum unwanted emission e.i.r.p </w:t>
      </w:r>
      <w:proofErr w:type="gramStart"/>
      <w:r w:rsidRPr="001C4F08">
        <w:t>are</w:t>
      </w:r>
      <w:proofErr w:type="gramEnd"/>
      <w:r w:rsidRPr="001C4F08">
        <w:t xml:space="preserve"> dependent on the assumed separation distance. The calculated unwanted emissions limits under the assumption of a uniform flat distribution of the spurious limit </w:t>
      </w:r>
      <w:proofErr w:type="gramStart"/>
      <w:r w:rsidRPr="001C4F08">
        <w:t>over 6 GHz bandwidth</w:t>
      </w:r>
      <w:proofErr w:type="gramEnd"/>
      <w:r w:rsidRPr="001C4F08">
        <w:t xml:space="preserve"> are:</w:t>
      </w:r>
    </w:p>
    <w:p w:rsidR="006C574D" w:rsidRPr="001C4F08" w:rsidRDefault="006C574D" w:rsidP="006C574D">
      <w:pPr>
        <w:pStyle w:val="ECCParBulleted"/>
        <w:numPr>
          <w:ilvl w:val="0"/>
          <w:numId w:val="8"/>
        </w:numPr>
      </w:pPr>
      <w:r w:rsidRPr="001C4F08">
        <w:t xml:space="preserve">with 200m assumed separation distance about -70 dBm/MHz; </w:t>
      </w:r>
    </w:p>
    <w:p w:rsidR="006C574D" w:rsidRPr="001C4F08" w:rsidRDefault="006C574D" w:rsidP="006C574D">
      <w:pPr>
        <w:pStyle w:val="ECCParBulleted"/>
        <w:numPr>
          <w:ilvl w:val="0"/>
          <w:numId w:val="8"/>
        </w:numPr>
      </w:pPr>
      <w:r w:rsidRPr="001C4F08">
        <w:t>with 1 km assumed separation distance -57 dBm/MHz;</w:t>
      </w:r>
    </w:p>
    <w:p w:rsidR="006C574D" w:rsidRPr="001C4F08" w:rsidRDefault="006C574D" w:rsidP="006C574D">
      <w:pPr>
        <w:pStyle w:val="ECCParBulleted"/>
        <w:numPr>
          <w:ilvl w:val="0"/>
          <w:numId w:val="8"/>
        </w:numPr>
      </w:pPr>
      <w:proofErr w:type="gramStart"/>
      <w:r w:rsidRPr="001C4F08">
        <w:t>with</w:t>
      </w:r>
      <w:proofErr w:type="gramEnd"/>
      <w:r w:rsidRPr="001C4F08">
        <w:t xml:space="preserve"> 10-25km assumed separation distance -30 dBm/MHz.</w:t>
      </w:r>
    </w:p>
    <w:p w:rsidR="006C574D" w:rsidRPr="001C4F08" w:rsidRDefault="006C574D" w:rsidP="006C574D">
      <w:pPr>
        <w:pStyle w:val="ECCParagraph"/>
      </w:pPr>
      <w:r w:rsidRPr="001C4F08">
        <w:t xml:space="preserve"> </w:t>
      </w:r>
    </w:p>
    <w:p w:rsidR="006C574D" w:rsidRPr="001C4F08" w:rsidRDefault="006C574D" w:rsidP="006C574D">
      <w:pPr>
        <w:pStyle w:val="ECCParagraph"/>
        <w:keepNext/>
        <w:rPr>
          <w:b/>
        </w:rPr>
      </w:pPr>
      <w:r w:rsidRPr="001C4F08">
        <w:rPr>
          <w:b/>
        </w:rPr>
        <w:lastRenderedPageBreak/>
        <w:t xml:space="preserve">Amateur Service </w:t>
      </w:r>
    </w:p>
    <w:p w:rsidR="006C574D" w:rsidRPr="001C4F08" w:rsidRDefault="006C574D" w:rsidP="006C574D">
      <w:pPr>
        <w:pStyle w:val="ECCParagraph"/>
        <w:keepNext/>
      </w:pPr>
      <w:r w:rsidRPr="001C4F08">
        <w:t xml:space="preserve">MCL calculations in this report concluded that the only critical scenario would be a helicopter transmitting into the mainbeam of an amateur station. The likelihood of that situation is estimated to be well below 0.1%. Good compatibility is therefore likely for both helicopter and portable/directional terrestrial amateur stations, even allowing for uncertainty/growth in both uses over the coming years. </w:t>
      </w:r>
    </w:p>
    <w:p w:rsidR="006C574D" w:rsidRPr="001C4F08" w:rsidRDefault="006C574D" w:rsidP="001C4F08">
      <w:pPr>
        <w:pStyle w:val="ECCParagraph"/>
        <w:keepNext/>
        <w:rPr>
          <w:b/>
        </w:rPr>
      </w:pPr>
      <w:r w:rsidRPr="001C4F08">
        <w:rPr>
          <w:b/>
        </w:rPr>
        <w:t>Radio Location</w:t>
      </w:r>
    </w:p>
    <w:p w:rsidR="006C574D" w:rsidRPr="001C4F08" w:rsidRDefault="006C574D" w:rsidP="006C574D">
      <w:pPr>
        <w:pStyle w:val="ECCParagraph"/>
      </w:pPr>
      <w:r w:rsidRPr="001C4F08">
        <w:t xml:space="preserve">Information from NATO are mentioned in ECC Report 056 </w:t>
      </w:r>
      <w:r w:rsidRPr="001C4F08">
        <w:fldChar w:fldCharType="begin"/>
      </w:r>
      <w:r w:rsidRPr="001C4F08">
        <w:instrText xml:space="preserve"> REF _Ref386617431 \r \h </w:instrText>
      </w:r>
      <w:r w:rsidRPr="001C4F08">
        <w:fldChar w:fldCharType="separate"/>
      </w:r>
      <w:r w:rsidR="004F4962">
        <w:t>[10]</w:t>
      </w:r>
      <w:r w:rsidRPr="001C4F08">
        <w:fldChar w:fldCharType="end"/>
      </w:r>
      <w:r w:rsidRPr="001C4F08">
        <w:t xml:space="preserve"> and ECC/DEC</w:t>
      </w:r>
      <w:proofErr w:type="gramStart"/>
      <w:r w:rsidRPr="001C4F08">
        <w:t>/(</w:t>
      </w:r>
      <w:proofErr w:type="gramEnd"/>
      <w:r w:rsidRPr="001C4F08">
        <w:t xml:space="preserve">04)03 </w:t>
      </w:r>
      <w:r w:rsidRPr="001C4F08">
        <w:fldChar w:fldCharType="begin"/>
      </w:r>
      <w:r w:rsidRPr="001C4F08">
        <w:instrText xml:space="preserve"> REF _Ref386617439 \r \h </w:instrText>
      </w:r>
      <w:r w:rsidRPr="001C4F08">
        <w:fldChar w:fldCharType="separate"/>
      </w:r>
      <w:r w:rsidR="004F4962">
        <w:t>[12]</w:t>
      </w:r>
      <w:r w:rsidRPr="001C4F08">
        <w:fldChar w:fldCharType="end"/>
      </w:r>
      <w:r w:rsidRPr="001C4F08">
        <w:t xml:space="preserve"> that there are currently no radiolocation systems operational in the band and there are no plans to introduce such systems. No studies were conduct since no other information was received.</w:t>
      </w:r>
    </w:p>
    <w:p w:rsidR="006C574D" w:rsidRPr="001C4F08" w:rsidRDefault="006C574D" w:rsidP="006C574D">
      <w:pPr>
        <w:pStyle w:val="ECCParagraph"/>
        <w:rPr>
          <w:b/>
        </w:rPr>
      </w:pPr>
      <w:r w:rsidRPr="001C4F08">
        <w:rPr>
          <w:b/>
        </w:rPr>
        <w:t>Vehicular radars</w:t>
      </w:r>
    </w:p>
    <w:p w:rsidR="006C574D" w:rsidRPr="001C4F08" w:rsidRDefault="006C574D" w:rsidP="006C574D">
      <w:pPr>
        <w:pStyle w:val="ECCParagraph"/>
      </w:pPr>
      <w:r w:rsidRPr="001C4F08">
        <w:t>The only critical situation is when the helicopter is coming to the mainbeam of the vehicular radar. However, this situation is not expected to cause a problem because</w:t>
      </w:r>
    </w:p>
    <w:p w:rsidR="006C574D" w:rsidRPr="001C4F08" w:rsidRDefault="006C574D" w:rsidP="006C574D">
      <w:pPr>
        <w:pStyle w:val="ECCParBulleted"/>
        <w:numPr>
          <w:ilvl w:val="0"/>
          <w:numId w:val="8"/>
        </w:numPr>
      </w:pPr>
      <w:r w:rsidRPr="001C4F08">
        <w:t>This happens only when the helicopter is flying at very low altitudes below 30m close to a highway and when the helicopter is landing on a highway;</w:t>
      </w:r>
    </w:p>
    <w:p w:rsidR="006C574D" w:rsidRPr="001C4F08" w:rsidRDefault="006C574D" w:rsidP="006C574D">
      <w:pPr>
        <w:pStyle w:val="ECCParBulleted"/>
        <w:numPr>
          <w:ilvl w:val="0"/>
          <w:numId w:val="8"/>
        </w:numPr>
      </w:pPr>
      <w:r w:rsidRPr="001C4F08">
        <w:t>For a helicopter assisting in a road accident the traffic is considered to be stopped, rerouted or be moving slowly. Traffic will be kept at a safe distance from the landing helicopter. The helicopter is also not necessarily landing on the road;</w:t>
      </w:r>
    </w:p>
    <w:p w:rsidR="006C574D" w:rsidRPr="001C4F08" w:rsidRDefault="006C574D" w:rsidP="006C574D">
      <w:pPr>
        <w:pStyle w:val="ECCParBulleted"/>
        <w:numPr>
          <w:ilvl w:val="0"/>
          <w:numId w:val="8"/>
        </w:numPr>
      </w:pPr>
      <w:r w:rsidRPr="001C4F08">
        <w:t>Because of the relatively low number of helicopter and because only a small percentage of helicopter operations is performed close to road traffic (only emergency missions) the probability of interference is considered to be low;</w:t>
      </w:r>
    </w:p>
    <w:p w:rsidR="006C574D" w:rsidRPr="001C4F08" w:rsidRDefault="006C574D" w:rsidP="006C574D">
      <w:pPr>
        <w:pStyle w:val="ECCParBulleted"/>
        <w:numPr>
          <w:ilvl w:val="0"/>
          <w:numId w:val="8"/>
        </w:numPr>
      </w:pPr>
      <w:r w:rsidRPr="001C4F08">
        <w:t>Both radar types (vehicular and helicopter radar) are likely to use FMCW modulation that mitigates the mutual interference. Here it should be considered that the distance between interferer and victim is assumed to be much larger than in the inter-vehicle situation;</w:t>
      </w:r>
    </w:p>
    <w:p w:rsidR="006C574D" w:rsidRPr="001C4F08" w:rsidRDefault="006C574D" w:rsidP="006C574D">
      <w:pPr>
        <w:pStyle w:val="ECCParBulleted"/>
        <w:numPr>
          <w:ilvl w:val="0"/>
          <w:numId w:val="8"/>
        </w:numPr>
      </w:pPr>
      <w:r w:rsidRPr="001C4F08">
        <w:t>The beam and frequency scanning capabilities of both radar types can reduce the intercept probability even further.</w:t>
      </w:r>
    </w:p>
    <w:p w:rsidR="006C574D" w:rsidRPr="001C4F08" w:rsidRDefault="006C574D" w:rsidP="006C574D">
      <w:pPr>
        <w:pStyle w:val="ECCParBulleted"/>
        <w:numPr>
          <w:ilvl w:val="0"/>
          <w:numId w:val="0"/>
        </w:numPr>
      </w:pPr>
    </w:p>
    <w:p w:rsidR="006C574D" w:rsidRPr="001C4F08" w:rsidRDefault="006C574D" w:rsidP="006C574D">
      <w:pPr>
        <w:pStyle w:val="ECCParagraph"/>
        <w:rPr>
          <w:b/>
        </w:rPr>
      </w:pPr>
      <w:r w:rsidRPr="001C4F08">
        <w:rPr>
          <w:b/>
        </w:rPr>
        <w:t>Fixed radars</w:t>
      </w:r>
    </w:p>
    <w:p w:rsidR="006C574D" w:rsidRPr="001C4F08" w:rsidRDefault="006C574D" w:rsidP="006C574D">
      <w:pPr>
        <w:pStyle w:val="ECCParagraph"/>
      </w:pPr>
      <w:r w:rsidRPr="001C4F08">
        <w:t xml:space="preserve">In similar manner to the discussion regarding vehicle radars, a helicopter borne radar would only be expected to cause a problem to a fixed radar if the helicopter was landing in the field of observation of the fixed radar, and then only in that particular direction. </w:t>
      </w:r>
      <w:proofErr w:type="gramStart"/>
      <w:r w:rsidRPr="001C4F08">
        <w:t>A fixed</w:t>
      </w:r>
      <w:proofErr w:type="gramEnd"/>
      <w:r w:rsidRPr="001C4F08">
        <w:t xml:space="preserve"> infrastructure radar is expected to operate in the presence of other radars, including vehicle radars. </w:t>
      </w:r>
    </w:p>
    <w:p w:rsidR="006C574D" w:rsidRPr="001C4F08" w:rsidRDefault="006C574D" w:rsidP="006C574D">
      <w:pPr>
        <w:pStyle w:val="ECCParagraph"/>
      </w:pPr>
      <w:r w:rsidRPr="001C4F08">
        <w:t>One of the main applications of fixed radars is for traffic management and automated incident detection. If a helicopter were attending a traffic incident, then a temporary interruption to automated incident detection surveillance would be acceptable.</w:t>
      </w:r>
    </w:p>
    <w:p w:rsidR="006C574D" w:rsidRPr="001C4F08" w:rsidRDefault="006C574D" w:rsidP="006C574D">
      <w:pPr>
        <w:pStyle w:val="ECCParagraph"/>
        <w:keepNext/>
        <w:rPr>
          <w:b/>
        </w:rPr>
      </w:pPr>
      <w:r w:rsidRPr="001C4F08">
        <w:rPr>
          <w:b/>
        </w:rPr>
        <w:lastRenderedPageBreak/>
        <w:t>Limitation of helicopter radars</w:t>
      </w:r>
    </w:p>
    <w:p w:rsidR="006C574D" w:rsidRPr="001C4F08" w:rsidRDefault="006C574D" w:rsidP="006C574D">
      <w:pPr>
        <w:pStyle w:val="ECCParagraph"/>
        <w:keepNext/>
      </w:pPr>
      <w:r w:rsidRPr="001C4F08">
        <w:t xml:space="preserve">The following table provides the limits used in the studies in this report. They were derived from the technology specific limits from the ETSI SRdoc </w:t>
      </w:r>
      <w:r w:rsidRPr="001C4F08">
        <w:fldChar w:fldCharType="begin"/>
      </w:r>
      <w:r w:rsidRPr="001C4F08">
        <w:instrText xml:space="preserve"> REF _Ref386553106 \r \h </w:instrText>
      </w:r>
      <w:r w:rsidRPr="001C4F08">
        <w:fldChar w:fldCharType="separate"/>
      </w:r>
      <w:r w:rsidR="004F4962">
        <w:t>[1]</w:t>
      </w:r>
      <w:r w:rsidRPr="001C4F08">
        <w:fldChar w:fldCharType="end"/>
      </w:r>
      <w:r w:rsidRPr="001C4F08">
        <w:t>.</w:t>
      </w:r>
    </w:p>
    <w:p w:rsidR="006C574D" w:rsidRPr="001C4F08" w:rsidRDefault="006C574D" w:rsidP="006C574D">
      <w:pPr>
        <w:pStyle w:val="Caption"/>
        <w:keepNext/>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2</w:t>
      </w:r>
      <w:r w:rsidRPr="001C4F08">
        <w:rPr>
          <w:noProof/>
          <w:lang w:val="en-GB"/>
        </w:rPr>
        <w:fldChar w:fldCharType="end"/>
      </w:r>
      <w:r w:rsidRPr="001C4F08">
        <w:rPr>
          <w:lang w:val="en-GB"/>
        </w:rPr>
        <w:t>: possible limitation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835"/>
        <w:gridCol w:w="3368"/>
      </w:tblGrid>
      <w:tr w:rsidR="006C574D" w:rsidRPr="001C4F08" w:rsidTr="00C867BC">
        <w:trPr>
          <w:tblHeader/>
        </w:trPr>
        <w:tc>
          <w:tcPr>
            <w:tcW w:w="3652" w:type="dxa"/>
            <w:tcBorders>
              <w:right w:val="single" w:sz="8" w:space="0" w:color="FFFFFF"/>
            </w:tcBorders>
            <w:shd w:val="clear" w:color="auto" w:fill="D2232A"/>
            <w:vAlign w:val="center"/>
          </w:tcPr>
          <w:p w:rsidR="006C574D" w:rsidRPr="001C4F08" w:rsidRDefault="006C574D" w:rsidP="00C867BC">
            <w:pPr>
              <w:keepNext/>
              <w:spacing w:line="288" w:lineRule="auto"/>
              <w:jc w:val="center"/>
              <w:rPr>
                <w:b/>
                <w:color w:val="FFFFFF"/>
                <w:lang w:val="en-GB"/>
              </w:rPr>
            </w:pPr>
          </w:p>
        </w:tc>
        <w:tc>
          <w:tcPr>
            <w:tcW w:w="2835" w:type="dxa"/>
            <w:tcBorders>
              <w:left w:val="single" w:sz="8" w:space="0" w:color="FFFFFF"/>
              <w:right w:val="single" w:sz="8" w:space="0" w:color="FFFFFF"/>
            </w:tcBorders>
            <w:shd w:val="clear" w:color="auto" w:fill="D2232A"/>
            <w:vAlign w:val="center"/>
          </w:tcPr>
          <w:p w:rsidR="006C574D" w:rsidRPr="001C4F08" w:rsidRDefault="006C574D" w:rsidP="00C867BC">
            <w:pPr>
              <w:keepNext/>
              <w:spacing w:line="288" w:lineRule="auto"/>
              <w:jc w:val="center"/>
              <w:rPr>
                <w:b/>
                <w:color w:val="FFFFFF"/>
                <w:lang w:val="en-GB"/>
              </w:rPr>
            </w:pPr>
            <w:r w:rsidRPr="001C4F08">
              <w:rPr>
                <w:b/>
                <w:color w:val="FFFFFF"/>
                <w:lang w:val="en-GB"/>
              </w:rPr>
              <w:t>Low power system</w:t>
            </w:r>
          </w:p>
        </w:tc>
        <w:tc>
          <w:tcPr>
            <w:tcW w:w="3368" w:type="dxa"/>
            <w:tcBorders>
              <w:left w:val="single" w:sz="8" w:space="0" w:color="FFFFFF"/>
            </w:tcBorders>
            <w:shd w:val="clear" w:color="auto" w:fill="D2232A"/>
            <w:vAlign w:val="center"/>
          </w:tcPr>
          <w:p w:rsidR="006C574D" w:rsidRPr="001C4F08" w:rsidRDefault="006C574D" w:rsidP="00C867BC">
            <w:pPr>
              <w:keepNext/>
              <w:spacing w:line="288" w:lineRule="auto"/>
              <w:jc w:val="center"/>
              <w:rPr>
                <w:b/>
                <w:color w:val="FFFFFF"/>
                <w:lang w:val="en-GB"/>
              </w:rPr>
            </w:pPr>
            <w:r w:rsidRPr="001C4F08">
              <w:rPr>
                <w:b/>
                <w:color w:val="FFFFFF"/>
                <w:lang w:val="en-GB"/>
              </w:rPr>
              <w:t>Medium power system</w:t>
            </w:r>
          </w:p>
        </w:tc>
      </w:tr>
      <w:tr w:rsidR="006C574D" w:rsidRPr="001C4F08" w:rsidTr="00C867BC">
        <w:tc>
          <w:tcPr>
            <w:tcW w:w="3652" w:type="dxa"/>
          </w:tcPr>
          <w:p w:rsidR="006C574D" w:rsidRPr="001C4F08" w:rsidRDefault="006C574D" w:rsidP="00C867BC">
            <w:pPr>
              <w:keepNext/>
              <w:rPr>
                <w:lang w:val="en-GB"/>
              </w:rPr>
            </w:pPr>
            <w:r w:rsidRPr="001C4F08">
              <w:rPr>
                <w:lang w:val="en-GB"/>
              </w:rPr>
              <w:t>Frequency band</w:t>
            </w:r>
          </w:p>
        </w:tc>
        <w:tc>
          <w:tcPr>
            <w:tcW w:w="2835" w:type="dxa"/>
            <w:vAlign w:val="center"/>
          </w:tcPr>
          <w:p w:rsidR="006C574D" w:rsidRPr="001C4F08" w:rsidRDefault="006C574D" w:rsidP="00C867BC">
            <w:pPr>
              <w:keepNext/>
              <w:spacing w:line="288" w:lineRule="auto"/>
              <w:rPr>
                <w:lang w:val="en-GB"/>
              </w:rPr>
            </w:pPr>
            <w:r w:rsidRPr="001C4F08">
              <w:rPr>
                <w:lang w:val="en-GB"/>
              </w:rPr>
              <w:t>76 to 79 GHz</w:t>
            </w:r>
          </w:p>
        </w:tc>
        <w:tc>
          <w:tcPr>
            <w:tcW w:w="3368" w:type="dxa"/>
            <w:vAlign w:val="center"/>
          </w:tcPr>
          <w:p w:rsidR="006C574D" w:rsidRPr="001C4F08" w:rsidRDefault="006C574D" w:rsidP="00C867BC">
            <w:pPr>
              <w:keepNext/>
              <w:spacing w:line="288" w:lineRule="auto"/>
              <w:rPr>
                <w:lang w:val="en-GB"/>
              </w:rPr>
            </w:pPr>
            <w:r w:rsidRPr="001C4F08">
              <w:rPr>
                <w:lang w:val="en-GB"/>
              </w:rPr>
              <w:t>76 to 79 GHz</w:t>
            </w:r>
          </w:p>
        </w:tc>
      </w:tr>
      <w:tr w:rsidR="006C574D" w:rsidRPr="001C4F08" w:rsidTr="00C867BC">
        <w:tc>
          <w:tcPr>
            <w:tcW w:w="3652" w:type="dxa"/>
          </w:tcPr>
          <w:p w:rsidR="006C574D" w:rsidRPr="001C4F08" w:rsidRDefault="006C574D" w:rsidP="00C867BC">
            <w:pPr>
              <w:keepNext/>
              <w:rPr>
                <w:lang w:val="en-GB"/>
              </w:rPr>
            </w:pPr>
            <w:r w:rsidRPr="001C4F08">
              <w:rPr>
                <w:lang w:val="en-GB"/>
              </w:rPr>
              <w:t>Peak power e.i.r.p.</w:t>
            </w:r>
          </w:p>
          <w:p w:rsidR="006C574D" w:rsidRPr="001C4F08" w:rsidRDefault="006C574D" w:rsidP="00C867BC">
            <w:pPr>
              <w:keepNext/>
              <w:rPr>
                <w:lang w:val="en-GB"/>
              </w:rPr>
            </w:pPr>
            <w:r w:rsidRPr="001C4F08">
              <w:rPr>
                <w:lang w:val="en-GB"/>
              </w:rPr>
              <w:t>Note 2</w:t>
            </w:r>
          </w:p>
        </w:tc>
        <w:tc>
          <w:tcPr>
            <w:tcW w:w="2835" w:type="dxa"/>
            <w:vAlign w:val="center"/>
          </w:tcPr>
          <w:p w:rsidR="006C574D" w:rsidRPr="001C4F08" w:rsidRDefault="006C574D" w:rsidP="00C867BC">
            <w:pPr>
              <w:keepNext/>
              <w:spacing w:line="288" w:lineRule="auto"/>
              <w:rPr>
                <w:lang w:val="en-GB"/>
              </w:rPr>
            </w:pPr>
            <w:r w:rsidRPr="001C4F08">
              <w:rPr>
                <w:lang w:val="en-GB"/>
              </w:rPr>
              <w:t xml:space="preserve">26 dBm </w:t>
            </w:r>
          </w:p>
        </w:tc>
        <w:tc>
          <w:tcPr>
            <w:tcW w:w="3368" w:type="dxa"/>
            <w:vAlign w:val="center"/>
          </w:tcPr>
          <w:p w:rsidR="006C574D" w:rsidRPr="001C4F08" w:rsidRDefault="006C574D" w:rsidP="00C867BC">
            <w:pPr>
              <w:keepNext/>
              <w:spacing w:line="288" w:lineRule="auto"/>
              <w:rPr>
                <w:lang w:val="en-GB"/>
              </w:rPr>
            </w:pPr>
            <w:r w:rsidRPr="001C4F08">
              <w:rPr>
                <w:lang w:val="en-GB"/>
              </w:rPr>
              <w:t xml:space="preserve">33 dBm </w:t>
            </w:r>
          </w:p>
        </w:tc>
      </w:tr>
      <w:tr w:rsidR="006C574D" w:rsidRPr="001C4F08" w:rsidTr="00C867BC">
        <w:tc>
          <w:tcPr>
            <w:tcW w:w="3652" w:type="dxa"/>
          </w:tcPr>
          <w:p w:rsidR="006C574D" w:rsidRPr="001C4F08" w:rsidRDefault="006C574D" w:rsidP="00C867BC">
            <w:pPr>
              <w:keepNext/>
              <w:rPr>
                <w:lang w:val="en-GB"/>
              </w:rPr>
            </w:pPr>
            <w:r w:rsidRPr="001C4F08">
              <w:rPr>
                <w:lang w:val="en-GB"/>
              </w:rPr>
              <w:t>Mean average power density e.i.r.p.</w:t>
            </w:r>
          </w:p>
          <w:p w:rsidR="006C574D" w:rsidRPr="001C4F08" w:rsidRDefault="006C574D" w:rsidP="00C867BC">
            <w:pPr>
              <w:keepNext/>
              <w:rPr>
                <w:lang w:val="en-GB"/>
              </w:rPr>
            </w:pPr>
            <w:r w:rsidRPr="001C4F08">
              <w:rPr>
                <w:lang w:val="en-GB"/>
              </w:rPr>
              <w:t>Note1, Note 2</w:t>
            </w:r>
          </w:p>
        </w:tc>
        <w:tc>
          <w:tcPr>
            <w:tcW w:w="2835" w:type="dxa"/>
            <w:vAlign w:val="center"/>
          </w:tcPr>
          <w:p w:rsidR="006C574D" w:rsidRPr="001C4F08" w:rsidRDefault="006C574D" w:rsidP="00C867BC">
            <w:pPr>
              <w:keepNext/>
              <w:rPr>
                <w:lang w:val="en-GB"/>
              </w:rPr>
            </w:pPr>
            <w:r w:rsidRPr="001C4F08">
              <w:rPr>
                <w:lang w:val="en-GB"/>
              </w:rPr>
              <w:t>0 dBm/MHz</w:t>
            </w:r>
          </w:p>
          <w:p w:rsidR="006C574D" w:rsidRPr="001C4F08" w:rsidRDefault="006C574D" w:rsidP="00C867BC">
            <w:pPr>
              <w:keepNext/>
              <w:spacing w:line="288" w:lineRule="auto"/>
              <w:rPr>
                <w:lang w:val="en-GB"/>
              </w:rPr>
            </w:pPr>
          </w:p>
        </w:tc>
        <w:tc>
          <w:tcPr>
            <w:tcW w:w="3368" w:type="dxa"/>
            <w:vAlign w:val="center"/>
          </w:tcPr>
          <w:p w:rsidR="006C574D" w:rsidRPr="001C4F08" w:rsidRDefault="006C574D" w:rsidP="00C867BC">
            <w:pPr>
              <w:keepNext/>
              <w:spacing w:line="288" w:lineRule="auto"/>
              <w:rPr>
                <w:lang w:val="en-GB"/>
              </w:rPr>
            </w:pPr>
            <w:r w:rsidRPr="001C4F08">
              <w:rPr>
                <w:lang w:val="en-GB"/>
              </w:rPr>
              <w:t>10 dBm/MHz</w:t>
            </w:r>
          </w:p>
          <w:p w:rsidR="006C574D" w:rsidRPr="001C4F08" w:rsidRDefault="006C574D" w:rsidP="00C867BC">
            <w:pPr>
              <w:keepNext/>
              <w:spacing w:line="288" w:lineRule="auto"/>
              <w:rPr>
                <w:lang w:val="en-GB"/>
              </w:rPr>
            </w:pPr>
          </w:p>
        </w:tc>
      </w:tr>
      <w:tr w:rsidR="006C574D" w:rsidRPr="001C4F08" w:rsidTr="00C867BC">
        <w:tc>
          <w:tcPr>
            <w:tcW w:w="3652" w:type="dxa"/>
          </w:tcPr>
          <w:p w:rsidR="006C574D" w:rsidRPr="001C4F08" w:rsidRDefault="006C574D" w:rsidP="00C867BC">
            <w:pPr>
              <w:keepNext/>
              <w:rPr>
                <w:lang w:val="en-GB"/>
              </w:rPr>
            </w:pPr>
            <w:r w:rsidRPr="001C4F08">
              <w:rPr>
                <w:lang w:val="en-GB"/>
              </w:rPr>
              <w:t>Mitigations</w:t>
            </w:r>
          </w:p>
        </w:tc>
        <w:tc>
          <w:tcPr>
            <w:tcW w:w="2835" w:type="dxa"/>
            <w:vAlign w:val="center"/>
          </w:tcPr>
          <w:p w:rsidR="006C574D" w:rsidRPr="001C4F08" w:rsidRDefault="006C574D" w:rsidP="00C867BC">
            <w:pPr>
              <w:keepNext/>
              <w:spacing w:line="288" w:lineRule="auto"/>
              <w:rPr>
                <w:lang w:val="en-GB"/>
              </w:rPr>
            </w:pPr>
            <w:r w:rsidRPr="001C4F08">
              <w:rPr>
                <w:lang w:val="en-GB"/>
              </w:rPr>
              <w:t>DC 20%/s (7 dB)</w:t>
            </w:r>
          </w:p>
        </w:tc>
        <w:tc>
          <w:tcPr>
            <w:tcW w:w="3368" w:type="dxa"/>
            <w:vAlign w:val="center"/>
          </w:tcPr>
          <w:p w:rsidR="006C574D" w:rsidRPr="001C4F08" w:rsidRDefault="006C574D" w:rsidP="00C867BC">
            <w:pPr>
              <w:keepNext/>
              <w:spacing w:line="288" w:lineRule="auto"/>
              <w:rPr>
                <w:lang w:val="en-GB"/>
              </w:rPr>
            </w:pPr>
            <w:r w:rsidRPr="001C4F08">
              <w:rPr>
                <w:lang w:val="en-GB"/>
              </w:rPr>
              <w:t>DC 40%/s (4dB)</w:t>
            </w:r>
          </w:p>
          <w:p w:rsidR="006C574D" w:rsidRPr="001C4F08" w:rsidRDefault="006C574D" w:rsidP="00C867BC">
            <w:pPr>
              <w:keepNext/>
              <w:spacing w:line="288" w:lineRule="auto"/>
              <w:rPr>
                <w:lang w:val="en-GB"/>
              </w:rPr>
            </w:pPr>
            <w:r w:rsidRPr="001C4F08">
              <w:rPr>
                <w:lang w:val="en-GB"/>
              </w:rPr>
              <w:t>25% (6 dB) mainbeam occurrence probability each 10°</w:t>
            </w:r>
          </w:p>
        </w:tc>
      </w:tr>
    </w:tbl>
    <w:p w:rsidR="006C574D" w:rsidRPr="001C4F08" w:rsidRDefault="006C574D" w:rsidP="006C574D">
      <w:pPr>
        <w:pStyle w:val="ECCTablenote"/>
      </w:pPr>
    </w:p>
    <w:p w:rsidR="006C574D" w:rsidRPr="001C4F08" w:rsidRDefault="006C574D" w:rsidP="006C574D">
      <w:pPr>
        <w:pStyle w:val="ECCTablenote"/>
      </w:pPr>
      <w:r w:rsidRPr="001C4F08">
        <w:t>1.</w:t>
      </w:r>
      <w:r w:rsidRPr="001C4F08">
        <w:tab/>
        <w:t xml:space="preserve">This is the mean power during RF transmitter ON- time and measured with 1 ms dwell time per 1 MHz. </w:t>
      </w:r>
    </w:p>
    <w:p w:rsidR="006C574D" w:rsidRPr="001C4F08" w:rsidRDefault="006C574D" w:rsidP="006C574D">
      <w:pPr>
        <w:pStyle w:val="ECCTablenote"/>
      </w:pPr>
      <w:r w:rsidRPr="001C4F08">
        <w:t>2</w:t>
      </w:r>
      <w:r w:rsidRPr="001C4F08">
        <w:tab/>
        <w:t>These are typical values at standard ambient conditions</w:t>
      </w:r>
    </w:p>
    <w:p w:rsidR="008A54FC" w:rsidRPr="001C4F08" w:rsidRDefault="008A54FC" w:rsidP="008A54FC">
      <w:pPr>
        <w:rPr>
          <w:lang w:val="en-GB"/>
        </w:rPr>
      </w:pPr>
      <w:r w:rsidRPr="001C4F08">
        <w:rPr>
          <w:lang w:val="en-GB"/>
        </w:rPr>
        <w:br w:type="page"/>
      </w:r>
    </w:p>
    <w:p w:rsidR="008A54FC" w:rsidRPr="001C4F08" w:rsidRDefault="00DF2C67" w:rsidP="008A54FC">
      <w:pPr>
        <w:rPr>
          <w:b/>
          <w:color w:val="FFFFFF"/>
          <w:lang w:val="en-GB"/>
        </w:rPr>
      </w:pPr>
      <w:r w:rsidRPr="001C4F08">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71CCEEF9" wp14:editId="5DF8A8D6">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1C4F08" w:rsidRDefault="008B70CD" w:rsidP="008A54FC">
      <w:pPr>
        <w:rPr>
          <w:b/>
          <w:color w:val="FFFFFF"/>
          <w:szCs w:val="20"/>
          <w:lang w:val="en-GB"/>
        </w:rPr>
      </w:pPr>
    </w:p>
    <w:p w:rsidR="008A54FC" w:rsidRPr="001C4F08" w:rsidRDefault="00763BA3" w:rsidP="008A54FC">
      <w:pPr>
        <w:rPr>
          <w:b/>
          <w:color w:val="FFFFFF"/>
          <w:szCs w:val="20"/>
          <w:lang w:val="en-GB"/>
        </w:rPr>
      </w:pPr>
      <w:r w:rsidRPr="001C4F08">
        <w:rPr>
          <w:b/>
          <w:color w:val="FFFFFF"/>
          <w:szCs w:val="20"/>
          <w:lang w:val="en-GB"/>
        </w:rPr>
        <w:t>TABLE OF CONTENTS</w:t>
      </w:r>
    </w:p>
    <w:p w:rsidR="00067793" w:rsidRPr="001C4F08" w:rsidRDefault="00067793" w:rsidP="008A54FC">
      <w:pPr>
        <w:rPr>
          <w:b/>
          <w:color w:val="FFFFFF"/>
          <w:szCs w:val="20"/>
          <w:lang w:val="en-GB"/>
        </w:rPr>
      </w:pPr>
    </w:p>
    <w:p w:rsidR="00067793" w:rsidRPr="001C4F08" w:rsidRDefault="00067793" w:rsidP="008A54FC">
      <w:pPr>
        <w:rPr>
          <w:b/>
          <w:color w:val="FFFFFF"/>
          <w:szCs w:val="20"/>
          <w:lang w:val="en-GB"/>
        </w:rPr>
      </w:pPr>
    </w:p>
    <w:p w:rsidR="008A54FC" w:rsidRPr="001C4F08" w:rsidRDefault="008A54FC">
      <w:pPr>
        <w:rPr>
          <w:lang w:val="en-GB"/>
        </w:rPr>
      </w:pPr>
    </w:p>
    <w:p w:rsidR="004F4962" w:rsidRDefault="008A54FC">
      <w:pPr>
        <w:pStyle w:val="TOC1"/>
        <w:rPr>
          <w:rFonts w:asciiTheme="minorHAnsi" w:eastAsiaTheme="minorEastAsia" w:hAnsiTheme="minorHAnsi" w:cstheme="minorBidi"/>
          <w:b w:val="0"/>
          <w:caps w:val="0"/>
          <w:noProof/>
          <w:sz w:val="22"/>
          <w:szCs w:val="22"/>
          <w:lang w:val="da-DK" w:eastAsia="da-DK"/>
        </w:rPr>
      </w:pPr>
      <w:r w:rsidRPr="001C4F08">
        <w:rPr>
          <w:caps w:val="0"/>
          <w:lang w:val="en-GB"/>
        </w:rPr>
        <w:fldChar w:fldCharType="begin"/>
      </w:r>
      <w:r w:rsidRPr="001C4F08">
        <w:rPr>
          <w:caps w:val="0"/>
          <w:lang w:val="en-GB"/>
        </w:rPr>
        <w:instrText xml:space="preserve"> TOC \o "1-4" \h \z \u </w:instrText>
      </w:r>
      <w:r w:rsidRPr="001C4F08">
        <w:rPr>
          <w:caps w:val="0"/>
          <w:lang w:val="en-GB"/>
        </w:rPr>
        <w:fldChar w:fldCharType="separate"/>
      </w:r>
      <w:hyperlink w:anchor="_Toc398822005" w:history="1">
        <w:r w:rsidR="004F4962" w:rsidRPr="00F23A81">
          <w:rPr>
            <w:rStyle w:val="Hyperlink"/>
            <w:noProof/>
          </w:rPr>
          <w:t>0</w:t>
        </w:r>
        <w:r w:rsidR="004F4962">
          <w:rPr>
            <w:rFonts w:asciiTheme="minorHAnsi" w:eastAsiaTheme="minorEastAsia" w:hAnsiTheme="minorHAnsi" w:cstheme="minorBidi"/>
            <w:b w:val="0"/>
            <w:caps w:val="0"/>
            <w:noProof/>
            <w:sz w:val="22"/>
            <w:szCs w:val="22"/>
            <w:lang w:val="da-DK" w:eastAsia="da-DK"/>
          </w:rPr>
          <w:tab/>
        </w:r>
        <w:r w:rsidR="004F4962" w:rsidRPr="00F23A81">
          <w:rPr>
            <w:rStyle w:val="Hyperlink"/>
            <w:noProof/>
          </w:rPr>
          <w:t>Executive summary</w:t>
        </w:r>
        <w:r w:rsidR="004F4962">
          <w:rPr>
            <w:noProof/>
            <w:webHidden/>
          </w:rPr>
          <w:tab/>
        </w:r>
        <w:r w:rsidR="004F4962">
          <w:rPr>
            <w:noProof/>
            <w:webHidden/>
          </w:rPr>
          <w:fldChar w:fldCharType="begin"/>
        </w:r>
        <w:r w:rsidR="004F4962">
          <w:rPr>
            <w:noProof/>
            <w:webHidden/>
          </w:rPr>
          <w:instrText xml:space="preserve"> PAGEREF _Toc398822005 \h </w:instrText>
        </w:r>
        <w:r w:rsidR="004F4962">
          <w:rPr>
            <w:noProof/>
            <w:webHidden/>
          </w:rPr>
        </w:r>
        <w:r w:rsidR="004F4962">
          <w:rPr>
            <w:noProof/>
            <w:webHidden/>
          </w:rPr>
          <w:fldChar w:fldCharType="separate"/>
        </w:r>
        <w:r w:rsidR="004F4962">
          <w:rPr>
            <w:noProof/>
            <w:webHidden/>
          </w:rPr>
          <w:t>2</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06" w:history="1">
        <w:r w:rsidR="004F4962" w:rsidRPr="00F23A81">
          <w:rPr>
            <w:rStyle w:val="Hyperlink"/>
            <w:noProof/>
          </w:rPr>
          <w:t>1</w:t>
        </w:r>
        <w:r w:rsidR="004F4962">
          <w:rPr>
            <w:rFonts w:asciiTheme="minorHAnsi" w:eastAsiaTheme="minorEastAsia" w:hAnsiTheme="minorHAnsi" w:cstheme="minorBidi"/>
            <w:b w:val="0"/>
            <w:caps w:val="0"/>
            <w:noProof/>
            <w:sz w:val="22"/>
            <w:szCs w:val="22"/>
            <w:lang w:val="da-DK" w:eastAsia="da-DK"/>
          </w:rPr>
          <w:tab/>
        </w:r>
        <w:r w:rsidR="004F4962" w:rsidRPr="00F23A81">
          <w:rPr>
            <w:rStyle w:val="Hyperlink"/>
            <w:noProof/>
          </w:rPr>
          <w:t>Introduction</w:t>
        </w:r>
        <w:r w:rsidR="004F4962">
          <w:rPr>
            <w:noProof/>
            <w:webHidden/>
          </w:rPr>
          <w:tab/>
        </w:r>
        <w:r w:rsidR="004F4962">
          <w:rPr>
            <w:noProof/>
            <w:webHidden/>
          </w:rPr>
          <w:fldChar w:fldCharType="begin"/>
        </w:r>
        <w:r w:rsidR="004F4962">
          <w:rPr>
            <w:noProof/>
            <w:webHidden/>
          </w:rPr>
          <w:instrText xml:space="preserve"> PAGEREF _Toc398822006 \h </w:instrText>
        </w:r>
        <w:r w:rsidR="004F4962">
          <w:rPr>
            <w:noProof/>
            <w:webHidden/>
          </w:rPr>
        </w:r>
        <w:r w:rsidR="004F4962">
          <w:rPr>
            <w:noProof/>
            <w:webHidden/>
          </w:rPr>
          <w:fldChar w:fldCharType="separate"/>
        </w:r>
        <w:r w:rsidR="004F4962">
          <w:rPr>
            <w:noProof/>
            <w:webHidden/>
          </w:rPr>
          <w:t>9</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07" w:history="1">
        <w:r w:rsidR="004F4962" w:rsidRPr="00F23A81">
          <w:rPr>
            <w:rStyle w:val="Hyperlink"/>
            <w:noProof/>
          </w:rPr>
          <w:t>2</w:t>
        </w:r>
        <w:r w:rsidR="004F4962">
          <w:rPr>
            <w:rFonts w:asciiTheme="minorHAnsi" w:eastAsiaTheme="minorEastAsia" w:hAnsiTheme="minorHAnsi" w:cstheme="minorBidi"/>
            <w:b w:val="0"/>
            <w:caps w:val="0"/>
            <w:noProof/>
            <w:sz w:val="22"/>
            <w:szCs w:val="22"/>
            <w:lang w:val="da-DK" w:eastAsia="da-DK"/>
          </w:rPr>
          <w:tab/>
        </w:r>
        <w:r w:rsidR="004F4962" w:rsidRPr="00F23A81">
          <w:rPr>
            <w:rStyle w:val="Hyperlink"/>
            <w:noProof/>
          </w:rPr>
          <w:t>Heliborne Surveillance  RadarS</w:t>
        </w:r>
        <w:r w:rsidR="004F4962">
          <w:rPr>
            <w:noProof/>
            <w:webHidden/>
          </w:rPr>
          <w:tab/>
        </w:r>
        <w:r w:rsidR="004F4962">
          <w:rPr>
            <w:noProof/>
            <w:webHidden/>
          </w:rPr>
          <w:fldChar w:fldCharType="begin"/>
        </w:r>
        <w:r w:rsidR="004F4962">
          <w:rPr>
            <w:noProof/>
            <w:webHidden/>
          </w:rPr>
          <w:instrText xml:space="preserve"> PAGEREF _Toc398822007 \h </w:instrText>
        </w:r>
        <w:r w:rsidR="004F4962">
          <w:rPr>
            <w:noProof/>
            <w:webHidden/>
          </w:rPr>
        </w:r>
        <w:r w:rsidR="004F4962">
          <w:rPr>
            <w:noProof/>
            <w:webHidden/>
          </w:rPr>
          <w:fldChar w:fldCharType="separate"/>
        </w:r>
        <w:r w:rsidR="004F4962">
          <w:rPr>
            <w:noProof/>
            <w:webHidden/>
          </w:rPr>
          <w:t>10</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08" w:history="1">
        <w:r w:rsidR="004F4962" w:rsidRPr="00F23A81">
          <w:rPr>
            <w:rStyle w:val="Hyperlink"/>
            <w:noProof/>
            <w:lang w:val="en-GB"/>
          </w:rPr>
          <w:t>2.1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System implementation on helicopter</w:t>
        </w:r>
        <w:r w:rsidR="004F4962">
          <w:rPr>
            <w:noProof/>
            <w:webHidden/>
          </w:rPr>
          <w:tab/>
        </w:r>
        <w:r w:rsidR="004F4962">
          <w:rPr>
            <w:noProof/>
            <w:webHidden/>
          </w:rPr>
          <w:fldChar w:fldCharType="begin"/>
        </w:r>
        <w:r w:rsidR="004F4962">
          <w:rPr>
            <w:noProof/>
            <w:webHidden/>
          </w:rPr>
          <w:instrText xml:space="preserve"> PAGEREF _Toc398822008 \h </w:instrText>
        </w:r>
        <w:r w:rsidR="004F4962">
          <w:rPr>
            <w:noProof/>
            <w:webHidden/>
          </w:rPr>
        </w:r>
        <w:r w:rsidR="004F4962">
          <w:rPr>
            <w:noProof/>
            <w:webHidden/>
          </w:rPr>
          <w:fldChar w:fldCharType="separate"/>
        </w:r>
        <w:r w:rsidR="004F4962">
          <w:rPr>
            <w:noProof/>
            <w:webHidden/>
          </w:rPr>
          <w:t>10</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09" w:history="1">
        <w:r w:rsidR="004F4962" w:rsidRPr="00F23A81">
          <w:rPr>
            <w:rStyle w:val="Hyperlink"/>
            <w:noProof/>
            <w:lang w:val="en-GB"/>
          </w:rPr>
          <w:t>2.2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Operational profilE example</w:t>
        </w:r>
        <w:r w:rsidR="004F4962">
          <w:rPr>
            <w:noProof/>
            <w:webHidden/>
          </w:rPr>
          <w:tab/>
        </w:r>
        <w:r w:rsidR="004F4962">
          <w:rPr>
            <w:noProof/>
            <w:webHidden/>
          </w:rPr>
          <w:fldChar w:fldCharType="begin"/>
        </w:r>
        <w:r w:rsidR="004F4962">
          <w:rPr>
            <w:noProof/>
            <w:webHidden/>
          </w:rPr>
          <w:instrText xml:space="preserve"> PAGEREF _Toc398822009 \h </w:instrText>
        </w:r>
        <w:r w:rsidR="004F4962">
          <w:rPr>
            <w:noProof/>
            <w:webHidden/>
          </w:rPr>
        </w:r>
        <w:r w:rsidR="004F4962">
          <w:rPr>
            <w:noProof/>
            <w:webHidden/>
          </w:rPr>
          <w:fldChar w:fldCharType="separate"/>
        </w:r>
        <w:r w:rsidR="004F4962">
          <w:rPr>
            <w:noProof/>
            <w:webHidden/>
          </w:rPr>
          <w:t>11</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10" w:history="1">
        <w:r w:rsidR="004F4962" w:rsidRPr="00F23A81">
          <w:rPr>
            <w:rStyle w:val="Hyperlink"/>
            <w:noProof/>
            <w:lang w:val="en-GB"/>
          </w:rPr>
          <w:t>2.3</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Civil aviation regulations</w:t>
        </w:r>
        <w:r w:rsidR="004F4962">
          <w:rPr>
            <w:noProof/>
            <w:webHidden/>
          </w:rPr>
          <w:tab/>
        </w:r>
        <w:r w:rsidR="004F4962">
          <w:rPr>
            <w:noProof/>
            <w:webHidden/>
          </w:rPr>
          <w:fldChar w:fldCharType="begin"/>
        </w:r>
        <w:r w:rsidR="004F4962">
          <w:rPr>
            <w:noProof/>
            <w:webHidden/>
          </w:rPr>
          <w:instrText xml:space="preserve"> PAGEREF _Toc398822010 \h </w:instrText>
        </w:r>
        <w:r w:rsidR="004F4962">
          <w:rPr>
            <w:noProof/>
            <w:webHidden/>
          </w:rPr>
        </w:r>
        <w:r w:rsidR="004F4962">
          <w:rPr>
            <w:noProof/>
            <w:webHidden/>
          </w:rPr>
          <w:fldChar w:fldCharType="separate"/>
        </w:r>
        <w:r w:rsidR="004F4962">
          <w:rPr>
            <w:noProof/>
            <w:webHidden/>
          </w:rPr>
          <w:t>12</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11" w:history="1">
        <w:r w:rsidR="004F4962" w:rsidRPr="00F23A81">
          <w:rPr>
            <w:rStyle w:val="Hyperlink"/>
            <w:noProof/>
            <w:lang w:val="en-GB"/>
          </w:rPr>
          <w:t>2.4</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Statistics for Helicopter Operations</w:t>
        </w:r>
        <w:r w:rsidR="004F4962">
          <w:rPr>
            <w:noProof/>
            <w:webHidden/>
          </w:rPr>
          <w:tab/>
        </w:r>
        <w:r w:rsidR="004F4962">
          <w:rPr>
            <w:noProof/>
            <w:webHidden/>
          </w:rPr>
          <w:fldChar w:fldCharType="begin"/>
        </w:r>
        <w:r w:rsidR="004F4962">
          <w:rPr>
            <w:noProof/>
            <w:webHidden/>
          </w:rPr>
          <w:instrText xml:space="preserve"> PAGEREF _Toc398822011 \h </w:instrText>
        </w:r>
        <w:r w:rsidR="004F4962">
          <w:rPr>
            <w:noProof/>
            <w:webHidden/>
          </w:rPr>
        </w:r>
        <w:r w:rsidR="004F4962">
          <w:rPr>
            <w:noProof/>
            <w:webHidden/>
          </w:rPr>
          <w:fldChar w:fldCharType="separate"/>
        </w:r>
        <w:r w:rsidR="004F4962">
          <w:rPr>
            <w:noProof/>
            <w:webHidden/>
          </w:rPr>
          <w:t>12</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12" w:history="1">
        <w:r w:rsidR="004F4962" w:rsidRPr="00F23A81">
          <w:rPr>
            <w:rStyle w:val="Hyperlink"/>
            <w:noProof/>
            <w:lang w:val="en-GB"/>
          </w:rPr>
          <w:t>2.5</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Technical characteristics</w:t>
        </w:r>
        <w:r w:rsidR="004F4962">
          <w:rPr>
            <w:noProof/>
            <w:webHidden/>
          </w:rPr>
          <w:tab/>
        </w:r>
        <w:r w:rsidR="004F4962">
          <w:rPr>
            <w:noProof/>
            <w:webHidden/>
          </w:rPr>
          <w:fldChar w:fldCharType="begin"/>
        </w:r>
        <w:r w:rsidR="004F4962">
          <w:rPr>
            <w:noProof/>
            <w:webHidden/>
          </w:rPr>
          <w:instrText xml:space="preserve"> PAGEREF _Toc398822012 \h </w:instrText>
        </w:r>
        <w:r w:rsidR="004F4962">
          <w:rPr>
            <w:noProof/>
            <w:webHidden/>
          </w:rPr>
        </w:r>
        <w:r w:rsidR="004F4962">
          <w:rPr>
            <w:noProof/>
            <w:webHidden/>
          </w:rPr>
          <w:fldChar w:fldCharType="separate"/>
        </w:r>
        <w:r w:rsidR="004F4962">
          <w:rPr>
            <w:noProof/>
            <w:webHidden/>
          </w:rPr>
          <w:t>14</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13" w:history="1">
        <w:r w:rsidR="004F4962" w:rsidRPr="00F23A81">
          <w:rPr>
            <w:rStyle w:val="Hyperlink"/>
            <w:noProof/>
            <w:lang w:val="en-GB"/>
          </w:rPr>
          <w:t>2.5.1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Near Field Obstacle Detection System (System 1)</w:t>
        </w:r>
        <w:r w:rsidR="004F4962">
          <w:rPr>
            <w:noProof/>
            <w:webHidden/>
          </w:rPr>
          <w:tab/>
        </w:r>
        <w:r w:rsidR="004F4962">
          <w:rPr>
            <w:noProof/>
            <w:webHidden/>
          </w:rPr>
          <w:fldChar w:fldCharType="begin"/>
        </w:r>
        <w:r w:rsidR="004F4962">
          <w:rPr>
            <w:noProof/>
            <w:webHidden/>
          </w:rPr>
          <w:instrText xml:space="preserve"> PAGEREF _Toc398822013 \h </w:instrText>
        </w:r>
        <w:r w:rsidR="004F4962">
          <w:rPr>
            <w:noProof/>
            <w:webHidden/>
          </w:rPr>
        </w:r>
        <w:r w:rsidR="004F4962">
          <w:rPr>
            <w:noProof/>
            <w:webHidden/>
          </w:rPr>
          <w:fldChar w:fldCharType="separate"/>
        </w:r>
        <w:r w:rsidR="004F4962">
          <w:rPr>
            <w:noProof/>
            <w:webHidden/>
          </w:rPr>
          <w:t>14</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14" w:history="1">
        <w:r w:rsidR="004F4962" w:rsidRPr="00F23A81">
          <w:rPr>
            <w:rStyle w:val="Hyperlink"/>
            <w:noProof/>
            <w:lang w:val="en-GB"/>
          </w:rPr>
          <w:t>2.5.2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Medium Range Obstacle Detection System (System 2)</w:t>
        </w:r>
        <w:r w:rsidR="004F4962">
          <w:rPr>
            <w:noProof/>
            <w:webHidden/>
          </w:rPr>
          <w:tab/>
        </w:r>
        <w:r w:rsidR="004F4962">
          <w:rPr>
            <w:noProof/>
            <w:webHidden/>
          </w:rPr>
          <w:fldChar w:fldCharType="begin"/>
        </w:r>
        <w:r w:rsidR="004F4962">
          <w:rPr>
            <w:noProof/>
            <w:webHidden/>
          </w:rPr>
          <w:instrText xml:space="preserve"> PAGEREF _Toc398822014 \h </w:instrText>
        </w:r>
        <w:r w:rsidR="004F4962">
          <w:rPr>
            <w:noProof/>
            <w:webHidden/>
          </w:rPr>
        </w:r>
        <w:r w:rsidR="004F4962">
          <w:rPr>
            <w:noProof/>
            <w:webHidden/>
          </w:rPr>
          <w:fldChar w:fldCharType="separate"/>
        </w:r>
        <w:r w:rsidR="004F4962">
          <w:rPr>
            <w:noProof/>
            <w:webHidden/>
          </w:rPr>
          <w:t>15</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15" w:history="1">
        <w:r w:rsidR="004F4962" w:rsidRPr="00F23A81">
          <w:rPr>
            <w:rStyle w:val="Hyperlink"/>
            <w:noProof/>
            <w:lang w:val="en-GB"/>
          </w:rPr>
          <w:t>2.5.3</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Technical Parameters used in this report</w:t>
        </w:r>
        <w:r w:rsidR="004F4962">
          <w:rPr>
            <w:noProof/>
            <w:webHidden/>
          </w:rPr>
          <w:tab/>
        </w:r>
        <w:r w:rsidR="004F4962">
          <w:rPr>
            <w:noProof/>
            <w:webHidden/>
          </w:rPr>
          <w:fldChar w:fldCharType="begin"/>
        </w:r>
        <w:r w:rsidR="004F4962">
          <w:rPr>
            <w:noProof/>
            <w:webHidden/>
          </w:rPr>
          <w:instrText xml:space="preserve"> PAGEREF _Toc398822015 \h </w:instrText>
        </w:r>
        <w:r w:rsidR="004F4962">
          <w:rPr>
            <w:noProof/>
            <w:webHidden/>
          </w:rPr>
        </w:r>
        <w:r w:rsidR="004F4962">
          <w:rPr>
            <w:noProof/>
            <w:webHidden/>
          </w:rPr>
          <w:fldChar w:fldCharType="separate"/>
        </w:r>
        <w:r w:rsidR="004F4962">
          <w:rPr>
            <w:noProof/>
            <w:webHidden/>
          </w:rPr>
          <w:t>16</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16" w:history="1">
        <w:r w:rsidR="004F4962" w:rsidRPr="00F23A81">
          <w:rPr>
            <w:rStyle w:val="Hyperlink"/>
            <w:noProof/>
          </w:rPr>
          <w:t>3</w:t>
        </w:r>
        <w:r w:rsidR="004F4962">
          <w:rPr>
            <w:rFonts w:asciiTheme="minorHAnsi" w:eastAsiaTheme="minorEastAsia" w:hAnsiTheme="minorHAnsi" w:cstheme="minorBidi"/>
            <w:b w:val="0"/>
            <w:caps w:val="0"/>
            <w:noProof/>
            <w:sz w:val="22"/>
            <w:szCs w:val="22"/>
            <w:lang w:val="da-DK" w:eastAsia="da-DK"/>
          </w:rPr>
          <w:tab/>
        </w:r>
        <w:r w:rsidR="004F4962" w:rsidRPr="00F23A81">
          <w:rPr>
            <w:rStyle w:val="Hyperlink"/>
            <w:noProof/>
          </w:rPr>
          <w:t>Radio SERVICES AND SYSTEMS</w:t>
        </w:r>
        <w:r w:rsidR="004F4962">
          <w:rPr>
            <w:noProof/>
            <w:webHidden/>
          </w:rPr>
          <w:tab/>
        </w:r>
        <w:r w:rsidR="004F4962">
          <w:rPr>
            <w:noProof/>
            <w:webHidden/>
          </w:rPr>
          <w:fldChar w:fldCharType="begin"/>
        </w:r>
        <w:r w:rsidR="004F4962">
          <w:rPr>
            <w:noProof/>
            <w:webHidden/>
          </w:rPr>
          <w:instrText xml:space="preserve"> PAGEREF _Toc398822016 \h </w:instrText>
        </w:r>
        <w:r w:rsidR="004F4962">
          <w:rPr>
            <w:noProof/>
            <w:webHidden/>
          </w:rPr>
        </w:r>
        <w:r w:rsidR="004F4962">
          <w:rPr>
            <w:noProof/>
            <w:webHidden/>
          </w:rPr>
          <w:fldChar w:fldCharType="separate"/>
        </w:r>
        <w:r w:rsidR="004F4962">
          <w:rPr>
            <w:noProof/>
            <w:webHidden/>
          </w:rPr>
          <w:t>17</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17" w:history="1">
        <w:r w:rsidR="004F4962" w:rsidRPr="00F23A81">
          <w:rPr>
            <w:rStyle w:val="Hyperlink"/>
            <w:noProof/>
            <w:lang w:val="en-GB"/>
          </w:rPr>
          <w:t>3.1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Radio Astronomy service (RAS)</w:t>
        </w:r>
        <w:r w:rsidR="004F4962">
          <w:rPr>
            <w:noProof/>
            <w:webHidden/>
          </w:rPr>
          <w:tab/>
        </w:r>
        <w:r w:rsidR="004F4962">
          <w:rPr>
            <w:noProof/>
            <w:webHidden/>
          </w:rPr>
          <w:fldChar w:fldCharType="begin"/>
        </w:r>
        <w:r w:rsidR="004F4962">
          <w:rPr>
            <w:noProof/>
            <w:webHidden/>
          </w:rPr>
          <w:instrText xml:space="preserve"> PAGEREF _Toc398822017 \h </w:instrText>
        </w:r>
        <w:r w:rsidR="004F4962">
          <w:rPr>
            <w:noProof/>
            <w:webHidden/>
          </w:rPr>
        </w:r>
        <w:r w:rsidR="004F4962">
          <w:rPr>
            <w:noProof/>
            <w:webHidden/>
          </w:rPr>
          <w:fldChar w:fldCharType="separate"/>
        </w:r>
        <w:r w:rsidR="004F4962">
          <w:rPr>
            <w:noProof/>
            <w:webHidden/>
          </w:rPr>
          <w:t>18</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18" w:history="1">
        <w:r w:rsidR="004F4962" w:rsidRPr="00F23A81">
          <w:rPr>
            <w:rStyle w:val="Hyperlink"/>
            <w:noProof/>
            <w:lang w:val="en-GB"/>
          </w:rPr>
          <w:t>3.2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amateur and amateur satellite service</w:t>
        </w:r>
        <w:r w:rsidR="004F4962">
          <w:rPr>
            <w:noProof/>
            <w:webHidden/>
          </w:rPr>
          <w:tab/>
        </w:r>
        <w:r w:rsidR="004F4962">
          <w:rPr>
            <w:noProof/>
            <w:webHidden/>
          </w:rPr>
          <w:fldChar w:fldCharType="begin"/>
        </w:r>
        <w:r w:rsidR="004F4962">
          <w:rPr>
            <w:noProof/>
            <w:webHidden/>
          </w:rPr>
          <w:instrText xml:space="preserve"> PAGEREF _Toc398822018 \h </w:instrText>
        </w:r>
        <w:r w:rsidR="004F4962">
          <w:rPr>
            <w:noProof/>
            <w:webHidden/>
          </w:rPr>
        </w:r>
        <w:r w:rsidR="004F4962">
          <w:rPr>
            <w:noProof/>
            <w:webHidden/>
          </w:rPr>
          <w:fldChar w:fldCharType="separate"/>
        </w:r>
        <w:r w:rsidR="004F4962">
          <w:rPr>
            <w:noProof/>
            <w:webHidden/>
          </w:rPr>
          <w:t>18</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19" w:history="1">
        <w:r w:rsidR="004F4962" w:rsidRPr="00F23A81">
          <w:rPr>
            <w:rStyle w:val="Hyperlink"/>
            <w:noProof/>
            <w:lang w:val="en-GB"/>
          </w:rPr>
          <w:t>3.2.1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Characteristics for the Amateur Service</w:t>
        </w:r>
        <w:r w:rsidR="004F4962">
          <w:rPr>
            <w:noProof/>
            <w:webHidden/>
          </w:rPr>
          <w:tab/>
        </w:r>
        <w:r w:rsidR="004F4962">
          <w:rPr>
            <w:noProof/>
            <w:webHidden/>
          </w:rPr>
          <w:fldChar w:fldCharType="begin"/>
        </w:r>
        <w:r w:rsidR="004F4962">
          <w:rPr>
            <w:noProof/>
            <w:webHidden/>
          </w:rPr>
          <w:instrText xml:space="preserve"> PAGEREF _Toc398822019 \h </w:instrText>
        </w:r>
        <w:r w:rsidR="004F4962">
          <w:rPr>
            <w:noProof/>
            <w:webHidden/>
          </w:rPr>
        </w:r>
        <w:r w:rsidR="004F4962">
          <w:rPr>
            <w:noProof/>
            <w:webHidden/>
          </w:rPr>
          <w:fldChar w:fldCharType="separate"/>
        </w:r>
        <w:r w:rsidR="004F4962">
          <w:rPr>
            <w:noProof/>
            <w:webHidden/>
          </w:rPr>
          <w:t>19</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20" w:history="1">
        <w:r w:rsidR="004F4962" w:rsidRPr="00F23A81">
          <w:rPr>
            <w:rStyle w:val="Hyperlink"/>
            <w:noProof/>
            <w:lang w:val="en-GB"/>
          </w:rPr>
          <w:t>3.2.2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Characteristics for the Amateur-Satellite Service</w:t>
        </w:r>
        <w:r w:rsidR="004F4962">
          <w:rPr>
            <w:noProof/>
            <w:webHidden/>
          </w:rPr>
          <w:tab/>
        </w:r>
        <w:r w:rsidR="004F4962">
          <w:rPr>
            <w:noProof/>
            <w:webHidden/>
          </w:rPr>
          <w:fldChar w:fldCharType="begin"/>
        </w:r>
        <w:r w:rsidR="004F4962">
          <w:rPr>
            <w:noProof/>
            <w:webHidden/>
          </w:rPr>
          <w:instrText xml:space="preserve"> PAGEREF _Toc398822020 \h </w:instrText>
        </w:r>
        <w:r w:rsidR="004F4962">
          <w:rPr>
            <w:noProof/>
            <w:webHidden/>
          </w:rPr>
        </w:r>
        <w:r w:rsidR="004F4962">
          <w:rPr>
            <w:noProof/>
            <w:webHidden/>
          </w:rPr>
          <w:fldChar w:fldCharType="separate"/>
        </w:r>
        <w:r w:rsidR="004F4962">
          <w:rPr>
            <w:noProof/>
            <w:webHidden/>
          </w:rPr>
          <w:t>20</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21" w:history="1">
        <w:r w:rsidR="004F4962" w:rsidRPr="00F23A81">
          <w:rPr>
            <w:rStyle w:val="Hyperlink"/>
            <w:noProof/>
          </w:rPr>
          <w:t>4</w:t>
        </w:r>
        <w:r w:rsidR="004F4962">
          <w:rPr>
            <w:rFonts w:asciiTheme="minorHAnsi" w:eastAsiaTheme="minorEastAsia" w:hAnsiTheme="minorHAnsi" w:cstheme="minorBidi"/>
            <w:b w:val="0"/>
            <w:caps w:val="0"/>
            <w:noProof/>
            <w:sz w:val="22"/>
            <w:szCs w:val="22"/>
            <w:lang w:val="da-DK" w:eastAsia="da-DK"/>
          </w:rPr>
          <w:tab/>
        </w:r>
        <w:r w:rsidR="004F4962" w:rsidRPr="00F23A81">
          <w:rPr>
            <w:rStyle w:val="Hyperlink"/>
            <w:noProof/>
          </w:rPr>
          <w:t>Compatibility studies</w:t>
        </w:r>
        <w:r w:rsidR="004F4962">
          <w:rPr>
            <w:noProof/>
            <w:webHidden/>
          </w:rPr>
          <w:tab/>
        </w:r>
        <w:r w:rsidR="004F4962">
          <w:rPr>
            <w:noProof/>
            <w:webHidden/>
          </w:rPr>
          <w:fldChar w:fldCharType="begin"/>
        </w:r>
        <w:r w:rsidR="004F4962">
          <w:rPr>
            <w:noProof/>
            <w:webHidden/>
          </w:rPr>
          <w:instrText xml:space="preserve"> PAGEREF _Toc398822021 \h </w:instrText>
        </w:r>
        <w:r w:rsidR="004F4962">
          <w:rPr>
            <w:noProof/>
            <w:webHidden/>
          </w:rPr>
        </w:r>
        <w:r w:rsidR="004F4962">
          <w:rPr>
            <w:noProof/>
            <w:webHidden/>
          </w:rPr>
          <w:fldChar w:fldCharType="separate"/>
        </w:r>
        <w:r w:rsidR="004F4962">
          <w:rPr>
            <w:noProof/>
            <w:webHidden/>
          </w:rPr>
          <w:t>21</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22" w:history="1">
        <w:r w:rsidR="004F4962" w:rsidRPr="00F23A81">
          <w:rPr>
            <w:rStyle w:val="Hyperlink"/>
            <w:noProof/>
            <w:lang w:val="en-GB"/>
          </w:rPr>
          <w:t>4.1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Results from ECC Report 056</w:t>
        </w:r>
        <w:r w:rsidR="004F4962">
          <w:rPr>
            <w:noProof/>
            <w:webHidden/>
          </w:rPr>
          <w:tab/>
        </w:r>
        <w:r w:rsidR="004F4962">
          <w:rPr>
            <w:noProof/>
            <w:webHidden/>
          </w:rPr>
          <w:fldChar w:fldCharType="begin"/>
        </w:r>
        <w:r w:rsidR="004F4962">
          <w:rPr>
            <w:noProof/>
            <w:webHidden/>
          </w:rPr>
          <w:instrText xml:space="preserve"> PAGEREF _Toc398822022 \h </w:instrText>
        </w:r>
        <w:r w:rsidR="004F4962">
          <w:rPr>
            <w:noProof/>
            <w:webHidden/>
          </w:rPr>
        </w:r>
        <w:r w:rsidR="004F4962">
          <w:rPr>
            <w:noProof/>
            <w:webHidden/>
          </w:rPr>
          <w:fldChar w:fldCharType="separate"/>
        </w:r>
        <w:r w:rsidR="004F4962">
          <w:rPr>
            <w:noProof/>
            <w:webHidden/>
          </w:rPr>
          <w:t>21</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23" w:history="1">
        <w:r w:rsidR="004F4962" w:rsidRPr="00F23A81">
          <w:rPr>
            <w:rStyle w:val="Hyperlink"/>
            <w:noProof/>
            <w:lang w:val="en-GB"/>
          </w:rPr>
          <w:t>4.1.1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Radiolocation Service</w:t>
        </w:r>
        <w:r w:rsidR="004F4962">
          <w:rPr>
            <w:noProof/>
            <w:webHidden/>
          </w:rPr>
          <w:tab/>
        </w:r>
        <w:r w:rsidR="004F4962">
          <w:rPr>
            <w:noProof/>
            <w:webHidden/>
          </w:rPr>
          <w:fldChar w:fldCharType="begin"/>
        </w:r>
        <w:r w:rsidR="004F4962">
          <w:rPr>
            <w:noProof/>
            <w:webHidden/>
          </w:rPr>
          <w:instrText xml:space="preserve"> PAGEREF _Toc398822023 \h </w:instrText>
        </w:r>
        <w:r w:rsidR="004F4962">
          <w:rPr>
            <w:noProof/>
            <w:webHidden/>
          </w:rPr>
        </w:r>
        <w:r w:rsidR="004F4962">
          <w:rPr>
            <w:noProof/>
            <w:webHidden/>
          </w:rPr>
          <w:fldChar w:fldCharType="separate"/>
        </w:r>
        <w:r w:rsidR="004F4962">
          <w:rPr>
            <w:noProof/>
            <w:webHidden/>
          </w:rPr>
          <w:t>21</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24" w:history="1">
        <w:r w:rsidR="004F4962" w:rsidRPr="00F23A81">
          <w:rPr>
            <w:rStyle w:val="Hyperlink"/>
            <w:noProof/>
            <w:lang w:val="en-GB"/>
          </w:rPr>
          <w:t>4.1.2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Radio Astronomy Service</w:t>
        </w:r>
        <w:r w:rsidR="004F4962">
          <w:rPr>
            <w:noProof/>
            <w:webHidden/>
          </w:rPr>
          <w:tab/>
        </w:r>
        <w:r w:rsidR="004F4962">
          <w:rPr>
            <w:noProof/>
            <w:webHidden/>
          </w:rPr>
          <w:fldChar w:fldCharType="begin"/>
        </w:r>
        <w:r w:rsidR="004F4962">
          <w:rPr>
            <w:noProof/>
            <w:webHidden/>
          </w:rPr>
          <w:instrText xml:space="preserve"> PAGEREF _Toc398822024 \h </w:instrText>
        </w:r>
        <w:r w:rsidR="004F4962">
          <w:rPr>
            <w:noProof/>
            <w:webHidden/>
          </w:rPr>
        </w:r>
        <w:r w:rsidR="004F4962">
          <w:rPr>
            <w:noProof/>
            <w:webHidden/>
          </w:rPr>
          <w:fldChar w:fldCharType="separate"/>
        </w:r>
        <w:r w:rsidR="004F4962">
          <w:rPr>
            <w:noProof/>
            <w:webHidden/>
          </w:rPr>
          <w:t>21</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25" w:history="1">
        <w:r w:rsidR="004F4962" w:rsidRPr="00F23A81">
          <w:rPr>
            <w:rStyle w:val="Hyperlink"/>
            <w:noProof/>
            <w:lang w:val="en-GB"/>
          </w:rPr>
          <w:t>4.1.3</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Radio Amateur and Amateur Satellite Services</w:t>
        </w:r>
        <w:r w:rsidR="004F4962">
          <w:rPr>
            <w:noProof/>
            <w:webHidden/>
          </w:rPr>
          <w:tab/>
        </w:r>
        <w:r w:rsidR="004F4962">
          <w:rPr>
            <w:noProof/>
            <w:webHidden/>
          </w:rPr>
          <w:fldChar w:fldCharType="begin"/>
        </w:r>
        <w:r w:rsidR="004F4962">
          <w:rPr>
            <w:noProof/>
            <w:webHidden/>
          </w:rPr>
          <w:instrText xml:space="preserve"> PAGEREF _Toc398822025 \h </w:instrText>
        </w:r>
        <w:r w:rsidR="004F4962">
          <w:rPr>
            <w:noProof/>
            <w:webHidden/>
          </w:rPr>
        </w:r>
        <w:r w:rsidR="004F4962">
          <w:rPr>
            <w:noProof/>
            <w:webHidden/>
          </w:rPr>
          <w:fldChar w:fldCharType="separate"/>
        </w:r>
        <w:r w:rsidR="004F4962">
          <w:rPr>
            <w:noProof/>
            <w:webHidden/>
          </w:rPr>
          <w:t>22</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26" w:history="1">
        <w:r w:rsidR="004F4962" w:rsidRPr="00F23A81">
          <w:rPr>
            <w:rStyle w:val="Hyperlink"/>
            <w:noProof/>
            <w:lang w:val="en-GB"/>
          </w:rPr>
          <w:t>4.2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Studies with Radioastronomy</w:t>
        </w:r>
        <w:r w:rsidR="004F4962">
          <w:rPr>
            <w:noProof/>
            <w:webHidden/>
          </w:rPr>
          <w:tab/>
        </w:r>
        <w:r w:rsidR="004F4962">
          <w:rPr>
            <w:noProof/>
            <w:webHidden/>
          </w:rPr>
          <w:fldChar w:fldCharType="begin"/>
        </w:r>
        <w:r w:rsidR="004F4962">
          <w:rPr>
            <w:noProof/>
            <w:webHidden/>
          </w:rPr>
          <w:instrText xml:space="preserve"> PAGEREF _Toc398822026 \h </w:instrText>
        </w:r>
        <w:r w:rsidR="004F4962">
          <w:rPr>
            <w:noProof/>
            <w:webHidden/>
          </w:rPr>
        </w:r>
        <w:r w:rsidR="004F4962">
          <w:rPr>
            <w:noProof/>
            <w:webHidden/>
          </w:rPr>
          <w:fldChar w:fldCharType="separate"/>
        </w:r>
        <w:r w:rsidR="004F4962">
          <w:rPr>
            <w:noProof/>
            <w:webHidden/>
          </w:rPr>
          <w:t>22</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27" w:history="1">
        <w:r w:rsidR="004F4962" w:rsidRPr="00F23A81">
          <w:rPr>
            <w:rStyle w:val="Hyperlink"/>
            <w:noProof/>
            <w:lang w:val="en-GB"/>
          </w:rPr>
          <w:t>4.2.1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Choice of the propagation model for sharing studies with the radioastronomy service</w:t>
        </w:r>
        <w:r w:rsidR="004F4962">
          <w:rPr>
            <w:noProof/>
            <w:webHidden/>
          </w:rPr>
          <w:tab/>
        </w:r>
        <w:r w:rsidR="004F4962">
          <w:rPr>
            <w:noProof/>
            <w:webHidden/>
          </w:rPr>
          <w:fldChar w:fldCharType="begin"/>
        </w:r>
        <w:r w:rsidR="004F4962">
          <w:rPr>
            <w:noProof/>
            <w:webHidden/>
          </w:rPr>
          <w:instrText xml:space="preserve"> PAGEREF _Toc398822027 \h </w:instrText>
        </w:r>
        <w:r w:rsidR="004F4962">
          <w:rPr>
            <w:noProof/>
            <w:webHidden/>
          </w:rPr>
        </w:r>
        <w:r w:rsidR="004F4962">
          <w:rPr>
            <w:noProof/>
            <w:webHidden/>
          </w:rPr>
          <w:fldChar w:fldCharType="separate"/>
        </w:r>
        <w:r w:rsidR="004F4962">
          <w:rPr>
            <w:noProof/>
            <w:webHidden/>
          </w:rPr>
          <w:t>22</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28" w:history="1">
        <w:r w:rsidR="004F4962" w:rsidRPr="00F23A81">
          <w:rPr>
            <w:rStyle w:val="Hyperlink"/>
            <w:noProof/>
            <w:lang w:val="en-GB"/>
          </w:rPr>
          <w:t>4.2.2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Separation distances for RAS stations (co-channel single entry)</w:t>
        </w:r>
        <w:r w:rsidR="004F4962">
          <w:rPr>
            <w:noProof/>
            <w:webHidden/>
          </w:rPr>
          <w:tab/>
        </w:r>
        <w:r w:rsidR="004F4962">
          <w:rPr>
            <w:noProof/>
            <w:webHidden/>
          </w:rPr>
          <w:fldChar w:fldCharType="begin"/>
        </w:r>
        <w:r w:rsidR="004F4962">
          <w:rPr>
            <w:noProof/>
            <w:webHidden/>
          </w:rPr>
          <w:instrText xml:space="preserve"> PAGEREF _Toc398822028 \h </w:instrText>
        </w:r>
        <w:r w:rsidR="004F4962">
          <w:rPr>
            <w:noProof/>
            <w:webHidden/>
          </w:rPr>
        </w:r>
        <w:r w:rsidR="004F4962">
          <w:rPr>
            <w:noProof/>
            <w:webHidden/>
          </w:rPr>
          <w:fldChar w:fldCharType="separate"/>
        </w:r>
        <w:r w:rsidR="004F4962">
          <w:rPr>
            <w:noProof/>
            <w:webHidden/>
          </w:rPr>
          <w:t>23</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29" w:history="1">
        <w:r w:rsidR="004F4962" w:rsidRPr="00F23A81">
          <w:rPr>
            <w:rStyle w:val="Hyperlink"/>
            <w:noProof/>
            <w:lang w:val="en-GB"/>
          </w:rPr>
          <w:t>4.2.3</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The radio horizon</w:t>
        </w:r>
        <w:r w:rsidR="004F4962">
          <w:rPr>
            <w:noProof/>
            <w:webHidden/>
          </w:rPr>
          <w:tab/>
        </w:r>
        <w:r w:rsidR="004F4962">
          <w:rPr>
            <w:noProof/>
            <w:webHidden/>
          </w:rPr>
          <w:fldChar w:fldCharType="begin"/>
        </w:r>
        <w:r w:rsidR="004F4962">
          <w:rPr>
            <w:noProof/>
            <w:webHidden/>
          </w:rPr>
          <w:instrText xml:space="preserve"> PAGEREF _Toc398822029 \h </w:instrText>
        </w:r>
        <w:r w:rsidR="004F4962">
          <w:rPr>
            <w:noProof/>
            <w:webHidden/>
          </w:rPr>
        </w:r>
        <w:r w:rsidR="004F4962">
          <w:rPr>
            <w:noProof/>
            <w:webHidden/>
          </w:rPr>
          <w:fldChar w:fldCharType="separate"/>
        </w:r>
        <w:r w:rsidR="004F4962">
          <w:rPr>
            <w:noProof/>
            <w:webHidden/>
          </w:rPr>
          <w:t>25</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30" w:history="1">
        <w:r w:rsidR="004F4962" w:rsidRPr="00F23A81">
          <w:rPr>
            <w:rStyle w:val="Hyperlink"/>
            <w:noProof/>
            <w:lang w:val="en-GB"/>
          </w:rPr>
          <w:t>4.2.4</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Consideration of the terrain</w:t>
        </w:r>
        <w:r w:rsidR="004F4962">
          <w:rPr>
            <w:noProof/>
            <w:webHidden/>
          </w:rPr>
          <w:tab/>
        </w:r>
        <w:r w:rsidR="004F4962">
          <w:rPr>
            <w:noProof/>
            <w:webHidden/>
          </w:rPr>
          <w:fldChar w:fldCharType="begin"/>
        </w:r>
        <w:r w:rsidR="004F4962">
          <w:rPr>
            <w:noProof/>
            <w:webHidden/>
          </w:rPr>
          <w:instrText xml:space="preserve"> PAGEREF _Toc398822030 \h </w:instrText>
        </w:r>
        <w:r w:rsidR="004F4962">
          <w:rPr>
            <w:noProof/>
            <w:webHidden/>
          </w:rPr>
        </w:r>
        <w:r w:rsidR="004F4962">
          <w:rPr>
            <w:noProof/>
            <w:webHidden/>
          </w:rPr>
          <w:fldChar w:fldCharType="separate"/>
        </w:r>
        <w:r w:rsidR="004F4962">
          <w:rPr>
            <w:noProof/>
            <w:webHidden/>
          </w:rPr>
          <w:t>26</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31" w:history="1">
        <w:r w:rsidR="004F4962" w:rsidRPr="00F23A81">
          <w:rPr>
            <w:rStyle w:val="Hyperlink"/>
            <w:noProof/>
            <w:lang w:val="en-GB"/>
          </w:rPr>
          <w:t>4.2.5</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Probability of interference</w:t>
        </w:r>
        <w:r w:rsidR="004F4962">
          <w:rPr>
            <w:noProof/>
            <w:webHidden/>
          </w:rPr>
          <w:tab/>
        </w:r>
        <w:r w:rsidR="004F4962">
          <w:rPr>
            <w:noProof/>
            <w:webHidden/>
          </w:rPr>
          <w:fldChar w:fldCharType="begin"/>
        </w:r>
        <w:r w:rsidR="004F4962">
          <w:rPr>
            <w:noProof/>
            <w:webHidden/>
          </w:rPr>
          <w:instrText xml:space="preserve"> PAGEREF _Toc398822031 \h </w:instrText>
        </w:r>
        <w:r w:rsidR="004F4962">
          <w:rPr>
            <w:noProof/>
            <w:webHidden/>
          </w:rPr>
        </w:r>
        <w:r w:rsidR="004F4962">
          <w:rPr>
            <w:noProof/>
            <w:webHidden/>
          </w:rPr>
          <w:fldChar w:fldCharType="separate"/>
        </w:r>
        <w:r w:rsidR="004F4962">
          <w:rPr>
            <w:noProof/>
            <w:webHidden/>
          </w:rPr>
          <w:t>26</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32" w:history="1">
        <w:r w:rsidR="004F4962" w:rsidRPr="00F23A81">
          <w:rPr>
            <w:rStyle w:val="Hyperlink"/>
            <w:noProof/>
            <w:lang w:val="en-GB"/>
          </w:rPr>
          <w:t>4.2.6</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Adjacent band compatibility (unwanted emissions)</w:t>
        </w:r>
        <w:r w:rsidR="004F4962">
          <w:rPr>
            <w:noProof/>
            <w:webHidden/>
          </w:rPr>
          <w:tab/>
        </w:r>
        <w:r w:rsidR="004F4962">
          <w:rPr>
            <w:noProof/>
            <w:webHidden/>
          </w:rPr>
          <w:fldChar w:fldCharType="begin"/>
        </w:r>
        <w:r w:rsidR="004F4962">
          <w:rPr>
            <w:noProof/>
            <w:webHidden/>
          </w:rPr>
          <w:instrText xml:space="preserve"> PAGEREF _Toc398822032 \h </w:instrText>
        </w:r>
        <w:r w:rsidR="004F4962">
          <w:rPr>
            <w:noProof/>
            <w:webHidden/>
          </w:rPr>
        </w:r>
        <w:r w:rsidR="004F4962">
          <w:rPr>
            <w:noProof/>
            <w:webHidden/>
          </w:rPr>
          <w:fldChar w:fldCharType="separate"/>
        </w:r>
        <w:r w:rsidR="004F4962">
          <w:rPr>
            <w:noProof/>
            <w:webHidden/>
          </w:rPr>
          <w:t>29</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33" w:history="1">
        <w:r w:rsidR="004F4962" w:rsidRPr="00F23A81">
          <w:rPr>
            <w:rStyle w:val="Hyperlink"/>
            <w:noProof/>
            <w:lang w:val="en-GB"/>
          </w:rPr>
          <w:t>4.2.7</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Summary of the studies with RAS</w:t>
        </w:r>
        <w:r w:rsidR="004F4962">
          <w:rPr>
            <w:noProof/>
            <w:webHidden/>
          </w:rPr>
          <w:tab/>
        </w:r>
        <w:r w:rsidR="004F4962">
          <w:rPr>
            <w:noProof/>
            <w:webHidden/>
          </w:rPr>
          <w:fldChar w:fldCharType="begin"/>
        </w:r>
        <w:r w:rsidR="004F4962">
          <w:rPr>
            <w:noProof/>
            <w:webHidden/>
          </w:rPr>
          <w:instrText xml:space="preserve"> PAGEREF _Toc398822033 \h </w:instrText>
        </w:r>
        <w:r w:rsidR="004F4962">
          <w:rPr>
            <w:noProof/>
            <w:webHidden/>
          </w:rPr>
        </w:r>
        <w:r w:rsidR="004F4962">
          <w:rPr>
            <w:noProof/>
            <w:webHidden/>
          </w:rPr>
          <w:fldChar w:fldCharType="separate"/>
        </w:r>
        <w:r w:rsidR="004F4962">
          <w:rPr>
            <w:noProof/>
            <w:webHidden/>
          </w:rPr>
          <w:t>31</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34" w:history="1">
        <w:r w:rsidR="004F4962" w:rsidRPr="00F23A81">
          <w:rPr>
            <w:rStyle w:val="Hyperlink"/>
            <w:noProof/>
            <w:lang w:val="en-GB"/>
          </w:rPr>
          <w:t>4.3</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Amateur and Amateur-Satellite services (AS)</w:t>
        </w:r>
        <w:r w:rsidR="004F4962">
          <w:rPr>
            <w:noProof/>
            <w:webHidden/>
          </w:rPr>
          <w:tab/>
        </w:r>
        <w:r w:rsidR="004F4962">
          <w:rPr>
            <w:noProof/>
            <w:webHidden/>
          </w:rPr>
          <w:fldChar w:fldCharType="begin"/>
        </w:r>
        <w:r w:rsidR="004F4962">
          <w:rPr>
            <w:noProof/>
            <w:webHidden/>
          </w:rPr>
          <w:instrText xml:space="preserve"> PAGEREF _Toc398822034 \h </w:instrText>
        </w:r>
        <w:r w:rsidR="004F4962">
          <w:rPr>
            <w:noProof/>
            <w:webHidden/>
          </w:rPr>
        </w:r>
        <w:r w:rsidR="004F4962">
          <w:rPr>
            <w:noProof/>
            <w:webHidden/>
          </w:rPr>
          <w:fldChar w:fldCharType="separate"/>
        </w:r>
        <w:r w:rsidR="004F4962">
          <w:rPr>
            <w:noProof/>
            <w:webHidden/>
          </w:rPr>
          <w:t>32</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35" w:history="1">
        <w:r w:rsidR="004F4962" w:rsidRPr="00F23A81">
          <w:rPr>
            <w:rStyle w:val="Hyperlink"/>
            <w:noProof/>
            <w:lang w:val="en-GB"/>
          </w:rPr>
          <w:t>4.3.1</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MCL calculations</w:t>
        </w:r>
        <w:r w:rsidR="004F4962">
          <w:rPr>
            <w:noProof/>
            <w:webHidden/>
          </w:rPr>
          <w:tab/>
        </w:r>
        <w:r w:rsidR="004F4962">
          <w:rPr>
            <w:noProof/>
            <w:webHidden/>
          </w:rPr>
          <w:fldChar w:fldCharType="begin"/>
        </w:r>
        <w:r w:rsidR="004F4962">
          <w:rPr>
            <w:noProof/>
            <w:webHidden/>
          </w:rPr>
          <w:instrText xml:space="preserve"> PAGEREF _Toc398822035 \h </w:instrText>
        </w:r>
        <w:r w:rsidR="004F4962">
          <w:rPr>
            <w:noProof/>
            <w:webHidden/>
          </w:rPr>
        </w:r>
        <w:r w:rsidR="004F4962">
          <w:rPr>
            <w:noProof/>
            <w:webHidden/>
          </w:rPr>
          <w:fldChar w:fldCharType="separate"/>
        </w:r>
        <w:r w:rsidR="004F4962">
          <w:rPr>
            <w:noProof/>
            <w:webHidden/>
          </w:rPr>
          <w:t>32</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36" w:history="1">
        <w:r w:rsidR="004F4962" w:rsidRPr="00F23A81">
          <w:rPr>
            <w:rStyle w:val="Hyperlink"/>
            <w:noProof/>
            <w:lang w:val="en-GB"/>
          </w:rPr>
          <w:t>4.3.2</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Compatibility for the Amateur Service</w:t>
        </w:r>
        <w:r w:rsidR="004F4962">
          <w:rPr>
            <w:noProof/>
            <w:webHidden/>
          </w:rPr>
          <w:tab/>
        </w:r>
        <w:r w:rsidR="004F4962">
          <w:rPr>
            <w:noProof/>
            <w:webHidden/>
          </w:rPr>
          <w:fldChar w:fldCharType="begin"/>
        </w:r>
        <w:r w:rsidR="004F4962">
          <w:rPr>
            <w:noProof/>
            <w:webHidden/>
          </w:rPr>
          <w:instrText xml:space="preserve"> PAGEREF _Toc398822036 \h </w:instrText>
        </w:r>
        <w:r w:rsidR="004F4962">
          <w:rPr>
            <w:noProof/>
            <w:webHidden/>
          </w:rPr>
        </w:r>
        <w:r w:rsidR="004F4962">
          <w:rPr>
            <w:noProof/>
            <w:webHidden/>
          </w:rPr>
          <w:fldChar w:fldCharType="separate"/>
        </w:r>
        <w:r w:rsidR="004F4962">
          <w:rPr>
            <w:noProof/>
            <w:webHidden/>
          </w:rPr>
          <w:t>33</w:t>
        </w:r>
        <w:r w:rsidR="004F4962">
          <w:rPr>
            <w:noProof/>
            <w:webHidden/>
          </w:rPr>
          <w:fldChar w:fldCharType="end"/>
        </w:r>
      </w:hyperlink>
    </w:p>
    <w:p w:rsidR="004F4962" w:rsidRDefault="000558D8">
      <w:pPr>
        <w:pStyle w:val="TOC3"/>
        <w:rPr>
          <w:rFonts w:asciiTheme="minorHAnsi" w:eastAsiaTheme="minorEastAsia" w:hAnsiTheme="minorHAnsi" w:cstheme="minorBidi"/>
          <w:noProof/>
          <w:sz w:val="22"/>
          <w:szCs w:val="22"/>
          <w:lang w:val="da-DK" w:eastAsia="da-DK"/>
        </w:rPr>
      </w:pPr>
      <w:hyperlink w:anchor="_Toc398822037" w:history="1">
        <w:r w:rsidR="004F4962" w:rsidRPr="00F23A81">
          <w:rPr>
            <w:rStyle w:val="Hyperlink"/>
            <w:noProof/>
            <w:lang w:val="en-GB"/>
          </w:rPr>
          <w:t>4.3.3</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Compatibility for the Amateur-Satellite Service</w:t>
        </w:r>
        <w:r w:rsidR="004F4962">
          <w:rPr>
            <w:noProof/>
            <w:webHidden/>
          </w:rPr>
          <w:tab/>
        </w:r>
        <w:r w:rsidR="004F4962">
          <w:rPr>
            <w:noProof/>
            <w:webHidden/>
          </w:rPr>
          <w:fldChar w:fldCharType="begin"/>
        </w:r>
        <w:r w:rsidR="004F4962">
          <w:rPr>
            <w:noProof/>
            <w:webHidden/>
          </w:rPr>
          <w:instrText xml:space="preserve"> PAGEREF _Toc398822037 \h </w:instrText>
        </w:r>
        <w:r w:rsidR="004F4962">
          <w:rPr>
            <w:noProof/>
            <w:webHidden/>
          </w:rPr>
        </w:r>
        <w:r w:rsidR="004F4962">
          <w:rPr>
            <w:noProof/>
            <w:webHidden/>
          </w:rPr>
          <w:fldChar w:fldCharType="separate"/>
        </w:r>
        <w:r w:rsidR="004F4962">
          <w:rPr>
            <w:noProof/>
            <w:webHidden/>
          </w:rPr>
          <w:t>34</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38" w:history="1">
        <w:r w:rsidR="004F4962" w:rsidRPr="00F23A81">
          <w:rPr>
            <w:rStyle w:val="Hyperlink"/>
            <w:noProof/>
            <w:lang w:val="en-GB"/>
          </w:rPr>
          <w:t>4.4</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Vehicular radars</w:t>
        </w:r>
        <w:r w:rsidR="004F4962">
          <w:rPr>
            <w:noProof/>
            <w:webHidden/>
          </w:rPr>
          <w:tab/>
        </w:r>
        <w:r w:rsidR="004F4962">
          <w:rPr>
            <w:noProof/>
            <w:webHidden/>
          </w:rPr>
          <w:fldChar w:fldCharType="begin"/>
        </w:r>
        <w:r w:rsidR="004F4962">
          <w:rPr>
            <w:noProof/>
            <w:webHidden/>
          </w:rPr>
          <w:instrText xml:space="preserve"> PAGEREF _Toc398822038 \h </w:instrText>
        </w:r>
        <w:r w:rsidR="004F4962">
          <w:rPr>
            <w:noProof/>
            <w:webHidden/>
          </w:rPr>
        </w:r>
        <w:r w:rsidR="004F4962">
          <w:rPr>
            <w:noProof/>
            <w:webHidden/>
          </w:rPr>
          <w:fldChar w:fldCharType="separate"/>
        </w:r>
        <w:r w:rsidR="004F4962">
          <w:rPr>
            <w:noProof/>
            <w:webHidden/>
          </w:rPr>
          <w:t>34</w:t>
        </w:r>
        <w:r w:rsidR="004F4962">
          <w:rPr>
            <w:noProof/>
            <w:webHidden/>
          </w:rPr>
          <w:fldChar w:fldCharType="end"/>
        </w:r>
      </w:hyperlink>
    </w:p>
    <w:p w:rsidR="004F4962" w:rsidRDefault="000558D8">
      <w:pPr>
        <w:pStyle w:val="TOC2"/>
        <w:rPr>
          <w:rFonts w:asciiTheme="minorHAnsi" w:eastAsiaTheme="minorEastAsia" w:hAnsiTheme="minorHAnsi" w:cstheme="minorBidi"/>
          <w:noProof/>
          <w:sz w:val="22"/>
          <w:szCs w:val="22"/>
          <w:lang w:val="da-DK" w:eastAsia="da-DK"/>
        </w:rPr>
      </w:pPr>
      <w:hyperlink w:anchor="_Toc398822039" w:history="1">
        <w:r w:rsidR="004F4962" w:rsidRPr="00F23A81">
          <w:rPr>
            <w:rStyle w:val="Hyperlink"/>
            <w:noProof/>
            <w:lang w:val="en-GB"/>
          </w:rPr>
          <w:t>4.5</w:t>
        </w:r>
        <w:r w:rsidR="004F4962">
          <w:rPr>
            <w:rFonts w:asciiTheme="minorHAnsi" w:eastAsiaTheme="minorEastAsia" w:hAnsiTheme="minorHAnsi" w:cstheme="minorBidi"/>
            <w:noProof/>
            <w:sz w:val="22"/>
            <w:szCs w:val="22"/>
            <w:lang w:val="da-DK" w:eastAsia="da-DK"/>
          </w:rPr>
          <w:tab/>
        </w:r>
        <w:r w:rsidR="004F4962" w:rsidRPr="00F23A81">
          <w:rPr>
            <w:rStyle w:val="Hyperlink"/>
            <w:noProof/>
            <w:lang w:val="en-GB"/>
          </w:rPr>
          <w:t>Fixed radars</w:t>
        </w:r>
        <w:r w:rsidR="004F4962">
          <w:rPr>
            <w:noProof/>
            <w:webHidden/>
          </w:rPr>
          <w:tab/>
        </w:r>
        <w:r w:rsidR="004F4962">
          <w:rPr>
            <w:noProof/>
            <w:webHidden/>
          </w:rPr>
          <w:fldChar w:fldCharType="begin"/>
        </w:r>
        <w:r w:rsidR="004F4962">
          <w:rPr>
            <w:noProof/>
            <w:webHidden/>
          </w:rPr>
          <w:instrText xml:space="preserve"> PAGEREF _Toc398822039 \h </w:instrText>
        </w:r>
        <w:r w:rsidR="004F4962">
          <w:rPr>
            <w:noProof/>
            <w:webHidden/>
          </w:rPr>
        </w:r>
        <w:r w:rsidR="004F4962">
          <w:rPr>
            <w:noProof/>
            <w:webHidden/>
          </w:rPr>
          <w:fldChar w:fldCharType="separate"/>
        </w:r>
        <w:r w:rsidR="004F4962">
          <w:rPr>
            <w:noProof/>
            <w:webHidden/>
          </w:rPr>
          <w:t>38</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0" w:history="1">
        <w:r w:rsidR="004F4962" w:rsidRPr="00F23A81">
          <w:rPr>
            <w:rStyle w:val="Hyperlink"/>
            <w:noProof/>
          </w:rPr>
          <w:t>5</w:t>
        </w:r>
        <w:r w:rsidR="004F4962">
          <w:rPr>
            <w:rFonts w:asciiTheme="minorHAnsi" w:eastAsiaTheme="minorEastAsia" w:hAnsiTheme="minorHAnsi" w:cstheme="minorBidi"/>
            <w:b w:val="0"/>
            <w:caps w:val="0"/>
            <w:noProof/>
            <w:sz w:val="22"/>
            <w:szCs w:val="22"/>
            <w:lang w:val="da-DK" w:eastAsia="da-DK"/>
          </w:rPr>
          <w:tab/>
        </w:r>
        <w:r w:rsidR="004F4962" w:rsidRPr="00F23A81">
          <w:rPr>
            <w:rStyle w:val="Hyperlink"/>
            <w:noProof/>
          </w:rPr>
          <w:t>Conclusions</w:t>
        </w:r>
        <w:r w:rsidR="004F4962">
          <w:rPr>
            <w:noProof/>
            <w:webHidden/>
          </w:rPr>
          <w:tab/>
        </w:r>
        <w:r w:rsidR="004F4962">
          <w:rPr>
            <w:noProof/>
            <w:webHidden/>
          </w:rPr>
          <w:fldChar w:fldCharType="begin"/>
        </w:r>
        <w:r w:rsidR="004F4962">
          <w:rPr>
            <w:noProof/>
            <w:webHidden/>
          </w:rPr>
          <w:instrText xml:space="preserve"> PAGEREF _Toc398822040 \h </w:instrText>
        </w:r>
        <w:r w:rsidR="004F4962">
          <w:rPr>
            <w:noProof/>
            <w:webHidden/>
          </w:rPr>
        </w:r>
        <w:r w:rsidR="004F4962">
          <w:rPr>
            <w:noProof/>
            <w:webHidden/>
          </w:rPr>
          <w:fldChar w:fldCharType="separate"/>
        </w:r>
        <w:r w:rsidR="004F4962">
          <w:rPr>
            <w:noProof/>
            <w:webHidden/>
          </w:rPr>
          <w:t>39</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1" w:history="1">
        <w:r w:rsidR="004F4962" w:rsidRPr="00F23A81">
          <w:rPr>
            <w:rStyle w:val="Hyperlink"/>
            <w:noProof/>
          </w:rPr>
          <w:t>ANNEX 1: Generic Power and Bandwidth requirements of helicopter obstacle detection radars</w:t>
        </w:r>
        <w:r w:rsidR="004F4962">
          <w:rPr>
            <w:noProof/>
            <w:webHidden/>
          </w:rPr>
          <w:tab/>
        </w:r>
        <w:r w:rsidR="004F4962">
          <w:rPr>
            <w:noProof/>
            <w:webHidden/>
          </w:rPr>
          <w:fldChar w:fldCharType="begin"/>
        </w:r>
        <w:r w:rsidR="004F4962">
          <w:rPr>
            <w:noProof/>
            <w:webHidden/>
          </w:rPr>
          <w:instrText xml:space="preserve"> PAGEREF _Toc398822041 \h </w:instrText>
        </w:r>
        <w:r w:rsidR="004F4962">
          <w:rPr>
            <w:noProof/>
            <w:webHidden/>
          </w:rPr>
        </w:r>
        <w:r w:rsidR="004F4962">
          <w:rPr>
            <w:noProof/>
            <w:webHidden/>
          </w:rPr>
          <w:fldChar w:fldCharType="separate"/>
        </w:r>
        <w:r w:rsidR="004F4962">
          <w:rPr>
            <w:noProof/>
            <w:webHidden/>
          </w:rPr>
          <w:t>42</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2" w:history="1">
        <w:r w:rsidR="004F4962" w:rsidRPr="00F23A81">
          <w:rPr>
            <w:rStyle w:val="Hyperlink"/>
            <w:noProof/>
          </w:rPr>
          <w:t>ANNEX 2: Radioastronomy stations in CEPT</w:t>
        </w:r>
        <w:r w:rsidR="004F4962">
          <w:rPr>
            <w:noProof/>
            <w:webHidden/>
          </w:rPr>
          <w:tab/>
        </w:r>
        <w:r w:rsidR="004F4962">
          <w:rPr>
            <w:noProof/>
            <w:webHidden/>
          </w:rPr>
          <w:fldChar w:fldCharType="begin"/>
        </w:r>
        <w:r w:rsidR="004F4962">
          <w:rPr>
            <w:noProof/>
            <w:webHidden/>
          </w:rPr>
          <w:instrText xml:space="preserve"> PAGEREF _Toc398822042 \h </w:instrText>
        </w:r>
        <w:r w:rsidR="004F4962">
          <w:rPr>
            <w:noProof/>
            <w:webHidden/>
          </w:rPr>
        </w:r>
        <w:r w:rsidR="004F4962">
          <w:rPr>
            <w:noProof/>
            <w:webHidden/>
          </w:rPr>
          <w:fldChar w:fldCharType="separate"/>
        </w:r>
        <w:r w:rsidR="004F4962">
          <w:rPr>
            <w:noProof/>
            <w:webHidden/>
          </w:rPr>
          <w:t>46</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3" w:history="1">
        <w:r w:rsidR="004F4962" w:rsidRPr="00F23A81">
          <w:rPr>
            <w:rStyle w:val="Hyperlink"/>
            <w:noProof/>
          </w:rPr>
          <w:t>ANNEX 3: Antenna parameters</w:t>
        </w:r>
        <w:r w:rsidR="004F4962">
          <w:rPr>
            <w:noProof/>
            <w:webHidden/>
          </w:rPr>
          <w:tab/>
        </w:r>
        <w:r w:rsidR="004F4962">
          <w:rPr>
            <w:noProof/>
            <w:webHidden/>
          </w:rPr>
          <w:fldChar w:fldCharType="begin"/>
        </w:r>
        <w:r w:rsidR="004F4962">
          <w:rPr>
            <w:noProof/>
            <w:webHidden/>
          </w:rPr>
          <w:instrText xml:space="preserve"> PAGEREF _Toc398822043 \h </w:instrText>
        </w:r>
        <w:r w:rsidR="004F4962">
          <w:rPr>
            <w:noProof/>
            <w:webHidden/>
          </w:rPr>
        </w:r>
        <w:r w:rsidR="004F4962">
          <w:rPr>
            <w:noProof/>
            <w:webHidden/>
          </w:rPr>
          <w:fldChar w:fldCharType="separate"/>
        </w:r>
        <w:r w:rsidR="004F4962">
          <w:rPr>
            <w:noProof/>
            <w:webHidden/>
          </w:rPr>
          <w:t>48</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4" w:history="1">
        <w:r w:rsidR="004F4962" w:rsidRPr="00F23A81">
          <w:rPr>
            <w:rStyle w:val="Hyperlink"/>
            <w:noProof/>
          </w:rPr>
          <w:t>ANNEX 4:</w:t>
        </w:r>
        <w:r w:rsidR="004F4962" w:rsidRPr="00F23A81">
          <w:rPr>
            <w:rStyle w:val="Hyperlink"/>
            <w:rFonts w:eastAsia="Calibri"/>
            <w:noProof/>
          </w:rPr>
          <w:t xml:space="preserve"> RADIO ASTRONOMY AT MILLIMETRE FREQUENCIES</w:t>
        </w:r>
        <w:r w:rsidR="004F4962">
          <w:rPr>
            <w:noProof/>
            <w:webHidden/>
          </w:rPr>
          <w:tab/>
        </w:r>
        <w:r w:rsidR="004F4962">
          <w:rPr>
            <w:noProof/>
            <w:webHidden/>
          </w:rPr>
          <w:fldChar w:fldCharType="begin"/>
        </w:r>
        <w:r w:rsidR="004F4962">
          <w:rPr>
            <w:noProof/>
            <w:webHidden/>
          </w:rPr>
          <w:instrText xml:space="preserve"> PAGEREF _Toc398822044 \h </w:instrText>
        </w:r>
        <w:r w:rsidR="004F4962">
          <w:rPr>
            <w:noProof/>
            <w:webHidden/>
          </w:rPr>
        </w:r>
        <w:r w:rsidR="004F4962">
          <w:rPr>
            <w:noProof/>
            <w:webHidden/>
          </w:rPr>
          <w:fldChar w:fldCharType="separate"/>
        </w:r>
        <w:r w:rsidR="004F4962">
          <w:rPr>
            <w:noProof/>
            <w:webHidden/>
          </w:rPr>
          <w:t>52</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5" w:history="1">
        <w:r w:rsidR="004F4962" w:rsidRPr="00F23A81">
          <w:rPr>
            <w:rStyle w:val="Hyperlink"/>
            <w:noProof/>
          </w:rPr>
          <w:t>ANNEX 5: Consideration of demographical aspects</w:t>
        </w:r>
        <w:r w:rsidR="004F4962">
          <w:rPr>
            <w:noProof/>
            <w:webHidden/>
          </w:rPr>
          <w:tab/>
        </w:r>
        <w:r w:rsidR="004F4962">
          <w:rPr>
            <w:noProof/>
            <w:webHidden/>
          </w:rPr>
          <w:fldChar w:fldCharType="begin"/>
        </w:r>
        <w:r w:rsidR="004F4962">
          <w:rPr>
            <w:noProof/>
            <w:webHidden/>
          </w:rPr>
          <w:instrText xml:space="preserve"> PAGEREF _Toc398822045 \h </w:instrText>
        </w:r>
        <w:r w:rsidR="004F4962">
          <w:rPr>
            <w:noProof/>
            <w:webHidden/>
          </w:rPr>
        </w:r>
        <w:r w:rsidR="004F4962">
          <w:rPr>
            <w:noProof/>
            <w:webHidden/>
          </w:rPr>
          <w:fldChar w:fldCharType="separate"/>
        </w:r>
        <w:r w:rsidR="004F4962">
          <w:rPr>
            <w:noProof/>
            <w:webHidden/>
          </w:rPr>
          <w:t>54</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6" w:history="1">
        <w:r w:rsidR="004F4962" w:rsidRPr="00F23A81">
          <w:rPr>
            <w:rStyle w:val="Hyperlink"/>
            <w:noProof/>
          </w:rPr>
          <w:t>ANNEX 6: Protection zone for the site Plateau du Bure</w:t>
        </w:r>
        <w:r w:rsidR="004F4962">
          <w:rPr>
            <w:noProof/>
            <w:webHidden/>
          </w:rPr>
          <w:tab/>
        </w:r>
        <w:r w:rsidR="004F4962">
          <w:rPr>
            <w:noProof/>
            <w:webHidden/>
          </w:rPr>
          <w:fldChar w:fldCharType="begin"/>
        </w:r>
        <w:r w:rsidR="004F4962">
          <w:rPr>
            <w:noProof/>
            <w:webHidden/>
          </w:rPr>
          <w:instrText xml:space="preserve"> PAGEREF _Toc398822046 \h </w:instrText>
        </w:r>
        <w:r w:rsidR="004F4962">
          <w:rPr>
            <w:noProof/>
            <w:webHidden/>
          </w:rPr>
        </w:r>
        <w:r w:rsidR="004F4962">
          <w:rPr>
            <w:noProof/>
            <w:webHidden/>
          </w:rPr>
          <w:fldChar w:fldCharType="separate"/>
        </w:r>
        <w:r w:rsidR="004F4962">
          <w:rPr>
            <w:noProof/>
            <w:webHidden/>
          </w:rPr>
          <w:t>56</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7" w:history="1">
        <w:r w:rsidR="004F4962" w:rsidRPr="00F23A81">
          <w:rPr>
            <w:rStyle w:val="Hyperlink"/>
            <w:noProof/>
          </w:rPr>
          <w:t>ANNEX 7: Measurement Examples on Helicopter Radar</w:t>
        </w:r>
        <w:r w:rsidR="004F4962">
          <w:rPr>
            <w:noProof/>
            <w:webHidden/>
          </w:rPr>
          <w:tab/>
        </w:r>
        <w:r w:rsidR="004F4962">
          <w:rPr>
            <w:noProof/>
            <w:webHidden/>
          </w:rPr>
          <w:fldChar w:fldCharType="begin"/>
        </w:r>
        <w:r w:rsidR="004F4962">
          <w:rPr>
            <w:noProof/>
            <w:webHidden/>
          </w:rPr>
          <w:instrText xml:space="preserve"> PAGEREF _Toc398822047 \h </w:instrText>
        </w:r>
        <w:r w:rsidR="004F4962">
          <w:rPr>
            <w:noProof/>
            <w:webHidden/>
          </w:rPr>
        </w:r>
        <w:r w:rsidR="004F4962">
          <w:rPr>
            <w:noProof/>
            <w:webHidden/>
          </w:rPr>
          <w:fldChar w:fldCharType="separate"/>
        </w:r>
        <w:r w:rsidR="004F4962">
          <w:rPr>
            <w:noProof/>
            <w:webHidden/>
          </w:rPr>
          <w:t>58</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8" w:history="1">
        <w:r w:rsidR="004F4962" w:rsidRPr="00F23A81">
          <w:rPr>
            <w:rStyle w:val="Hyperlink"/>
            <w:noProof/>
          </w:rPr>
          <w:t>ANNEX 8: POSSIBLE OPERATIONAL RESTRICTIONS</w:t>
        </w:r>
        <w:r w:rsidR="004F4962">
          <w:rPr>
            <w:noProof/>
            <w:webHidden/>
          </w:rPr>
          <w:tab/>
        </w:r>
        <w:r w:rsidR="004F4962">
          <w:rPr>
            <w:noProof/>
            <w:webHidden/>
          </w:rPr>
          <w:fldChar w:fldCharType="begin"/>
        </w:r>
        <w:r w:rsidR="004F4962">
          <w:rPr>
            <w:noProof/>
            <w:webHidden/>
          </w:rPr>
          <w:instrText xml:space="preserve"> PAGEREF _Toc398822048 \h </w:instrText>
        </w:r>
        <w:r w:rsidR="004F4962">
          <w:rPr>
            <w:noProof/>
            <w:webHidden/>
          </w:rPr>
        </w:r>
        <w:r w:rsidR="004F4962">
          <w:rPr>
            <w:noProof/>
            <w:webHidden/>
          </w:rPr>
          <w:fldChar w:fldCharType="separate"/>
        </w:r>
        <w:r w:rsidR="004F4962">
          <w:rPr>
            <w:noProof/>
            <w:webHidden/>
          </w:rPr>
          <w:t>63</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49" w:history="1">
        <w:r w:rsidR="004F4962" w:rsidRPr="00F23A81">
          <w:rPr>
            <w:rStyle w:val="Hyperlink"/>
            <w:noProof/>
          </w:rPr>
          <w:t>ANNEX 9: Illustration of distances and data loss values</w:t>
        </w:r>
        <w:r w:rsidR="004F4962">
          <w:rPr>
            <w:noProof/>
            <w:webHidden/>
          </w:rPr>
          <w:tab/>
        </w:r>
        <w:r w:rsidR="004F4962">
          <w:rPr>
            <w:noProof/>
            <w:webHidden/>
          </w:rPr>
          <w:fldChar w:fldCharType="begin"/>
        </w:r>
        <w:r w:rsidR="004F4962">
          <w:rPr>
            <w:noProof/>
            <w:webHidden/>
          </w:rPr>
          <w:instrText xml:space="preserve"> PAGEREF _Toc398822049 \h </w:instrText>
        </w:r>
        <w:r w:rsidR="004F4962">
          <w:rPr>
            <w:noProof/>
            <w:webHidden/>
          </w:rPr>
        </w:r>
        <w:r w:rsidR="004F4962">
          <w:rPr>
            <w:noProof/>
            <w:webHidden/>
          </w:rPr>
          <w:fldChar w:fldCharType="separate"/>
        </w:r>
        <w:r w:rsidR="004F4962">
          <w:rPr>
            <w:noProof/>
            <w:webHidden/>
          </w:rPr>
          <w:t>64</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50" w:history="1">
        <w:r w:rsidR="004F4962" w:rsidRPr="00F23A81">
          <w:rPr>
            <w:rStyle w:val="Hyperlink"/>
            <w:noProof/>
          </w:rPr>
          <w:t>ANNEX 10: Procedure to decide on a national level on the need for and the size of an exclusion zone</w:t>
        </w:r>
        <w:r w:rsidR="004F4962">
          <w:rPr>
            <w:noProof/>
            <w:webHidden/>
          </w:rPr>
          <w:tab/>
        </w:r>
        <w:r w:rsidR="004F4962">
          <w:rPr>
            <w:noProof/>
            <w:webHidden/>
          </w:rPr>
          <w:fldChar w:fldCharType="begin"/>
        </w:r>
        <w:r w:rsidR="004F4962">
          <w:rPr>
            <w:noProof/>
            <w:webHidden/>
          </w:rPr>
          <w:instrText xml:space="preserve"> PAGEREF _Toc398822050 \h </w:instrText>
        </w:r>
        <w:r w:rsidR="004F4962">
          <w:rPr>
            <w:noProof/>
            <w:webHidden/>
          </w:rPr>
        </w:r>
        <w:r w:rsidR="004F4962">
          <w:rPr>
            <w:noProof/>
            <w:webHidden/>
          </w:rPr>
          <w:fldChar w:fldCharType="separate"/>
        </w:r>
        <w:r w:rsidR="004F4962">
          <w:rPr>
            <w:noProof/>
            <w:webHidden/>
          </w:rPr>
          <w:t>66</w:t>
        </w:r>
        <w:r w:rsidR="004F4962">
          <w:rPr>
            <w:noProof/>
            <w:webHidden/>
          </w:rPr>
          <w:fldChar w:fldCharType="end"/>
        </w:r>
      </w:hyperlink>
    </w:p>
    <w:p w:rsidR="004F4962" w:rsidRDefault="000558D8">
      <w:pPr>
        <w:pStyle w:val="TOC1"/>
        <w:rPr>
          <w:rFonts w:asciiTheme="minorHAnsi" w:eastAsiaTheme="minorEastAsia" w:hAnsiTheme="minorHAnsi" w:cstheme="minorBidi"/>
          <w:b w:val="0"/>
          <w:caps w:val="0"/>
          <w:noProof/>
          <w:sz w:val="22"/>
          <w:szCs w:val="22"/>
          <w:lang w:val="da-DK" w:eastAsia="da-DK"/>
        </w:rPr>
      </w:pPr>
      <w:hyperlink w:anchor="_Toc398822051" w:history="1">
        <w:r w:rsidR="004F4962" w:rsidRPr="00F23A81">
          <w:rPr>
            <w:rStyle w:val="Hyperlink"/>
            <w:noProof/>
          </w:rPr>
          <w:t>ANNEX 11: List of reference</w:t>
        </w:r>
        <w:r w:rsidR="004F4962">
          <w:rPr>
            <w:noProof/>
            <w:webHidden/>
          </w:rPr>
          <w:tab/>
        </w:r>
        <w:r w:rsidR="004F4962">
          <w:rPr>
            <w:noProof/>
            <w:webHidden/>
          </w:rPr>
          <w:fldChar w:fldCharType="begin"/>
        </w:r>
        <w:r w:rsidR="004F4962">
          <w:rPr>
            <w:noProof/>
            <w:webHidden/>
          </w:rPr>
          <w:instrText xml:space="preserve"> PAGEREF _Toc398822051 \h </w:instrText>
        </w:r>
        <w:r w:rsidR="004F4962">
          <w:rPr>
            <w:noProof/>
            <w:webHidden/>
          </w:rPr>
        </w:r>
        <w:r w:rsidR="004F4962">
          <w:rPr>
            <w:noProof/>
            <w:webHidden/>
          </w:rPr>
          <w:fldChar w:fldCharType="separate"/>
        </w:r>
        <w:r w:rsidR="004F4962">
          <w:rPr>
            <w:noProof/>
            <w:webHidden/>
          </w:rPr>
          <w:t>67</w:t>
        </w:r>
        <w:r w:rsidR="004F4962">
          <w:rPr>
            <w:noProof/>
            <w:webHidden/>
          </w:rPr>
          <w:fldChar w:fldCharType="end"/>
        </w:r>
      </w:hyperlink>
    </w:p>
    <w:p w:rsidR="008A54FC" w:rsidRPr="001C4F08" w:rsidRDefault="008A54FC" w:rsidP="008A54FC">
      <w:pPr>
        <w:rPr>
          <w:lang w:val="en-GB"/>
        </w:rPr>
      </w:pPr>
      <w:r w:rsidRPr="001C4F08">
        <w:rPr>
          <w:caps/>
          <w:lang w:val="en-GB"/>
        </w:rPr>
        <w:fldChar w:fldCharType="end"/>
      </w:r>
    </w:p>
    <w:p w:rsidR="008A54FC" w:rsidRPr="001C4F08" w:rsidRDefault="008A54FC" w:rsidP="008A54FC">
      <w:pPr>
        <w:rPr>
          <w:lang w:val="en-GB"/>
        </w:rPr>
      </w:pPr>
      <w:r w:rsidRPr="001C4F08">
        <w:rPr>
          <w:lang w:val="en-GB"/>
        </w:rPr>
        <w:br w:type="page"/>
      </w:r>
    </w:p>
    <w:p w:rsidR="008A54FC" w:rsidRPr="001C4F08" w:rsidRDefault="008A54FC" w:rsidP="008A54FC">
      <w:pPr>
        <w:rPr>
          <w:b/>
          <w:color w:val="FFFFFF"/>
          <w:szCs w:val="20"/>
          <w:lang w:val="en-GB"/>
        </w:rPr>
      </w:pPr>
    </w:p>
    <w:p w:rsidR="008B70CD" w:rsidRPr="001C4F08" w:rsidRDefault="008B70CD" w:rsidP="008A54FC">
      <w:pPr>
        <w:rPr>
          <w:b/>
          <w:color w:val="FFFFFF"/>
          <w:szCs w:val="20"/>
          <w:lang w:val="en-GB"/>
        </w:rPr>
      </w:pPr>
    </w:p>
    <w:p w:rsidR="008A54FC" w:rsidRPr="001C4F08" w:rsidRDefault="00DF2C67" w:rsidP="008A54FC">
      <w:pPr>
        <w:rPr>
          <w:b/>
          <w:color w:val="FFFFFF"/>
          <w:szCs w:val="20"/>
          <w:lang w:val="en-GB"/>
        </w:rPr>
      </w:pPr>
      <w:r w:rsidRPr="001C4F08">
        <w:rPr>
          <w:b/>
          <w:noProof/>
          <w:color w:val="FFFFFF"/>
          <w:szCs w:val="20"/>
          <w:lang w:val="da-DK" w:eastAsia="da-DK"/>
        </w:rPr>
        <mc:AlternateContent>
          <mc:Choice Requires="wps">
            <w:drawing>
              <wp:anchor distT="0" distB="0" distL="114300" distR="114300" simplePos="0" relativeHeight="251659264" behindDoc="1" locked="0" layoutInCell="1" allowOverlap="1" wp14:anchorId="2772069D" wp14:editId="5C748BF3">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1C4F08">
        <w:rPr>
          <w:b/>
          <w:color w:val="FFFFFF"/>
          <w:szCs w:val="20"/>
          <w:lang w:val="en-GB"/>
        </w:rPr>
        <w:t>LIST OF ABBREVIATIONS</w:t>
      </w:r>
    </w:p>
    <w:p w:rsidR="008A54FC" w:rsidRPr="001C4F08" w:rsidRDefault="008A54FC" w:rsidP="008A54FC">
      <w:pPr>
        <w:rPr>
          <w:b/>
          <w:color w:val="FFFFFF"/>
          <w:szCs w:val="20"/>
          <w:lang w:val="en-GB"/>
        </w:rPr>
      </w:pPr>
    </w:p>
    <w:p w:rsidR="008A54FC" w:rsidRPr="001C4F08" w:rsidRDefault="008A54FC" w:rsidP="008A54FC">
      <w:pPr>
        <w:rPr>
          <w:b/>
          <w:color w:val="FFFFFF"/>
          <w:szCs w:val="20"/>
          <w:lang w:val="en-GB"/>
        </w:rPr>
      </w:pPr>
    </w:p>
    <w:p w:rsidR="008A54FC" w:rsidRPr="001C4F08" w:rsidRDefault="008A54FC" w:rsidP="008A54FC">
      <w:pPr>
        <w:rPr>
          <w:lang w:val="en-GB"/>
        </w:rPr>
      </w:pPr>
    </w:p>
    <w:p w:rsidR="008A54FC" w:rsidRPr="001C4F08"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1C4F08">
        <w:trPr>
          <w:trHeight w:val="76"/>
        </w:trPr>
        <w:tc>
          <w:tcPr>
            <w:tcW w:w="2088" w:type="dxa"/>
          </w:tcPr>
          <w:p w:rsidR="008A54FC" w:rsidRPr="001C4F08" w:rsidRDefault="008A54FC" w:rsidP="008A54FC">
            <w:pPr>
              <w:spacing w:line="288" w:lineRule="auto"/>
              <w:rPr>
                <w:b/>
                <w:color w:val="D2232A"/>
                <w:lang w:val="en-GB"/>
              </w:rPr>
            </w:pPr>
            <w:r w:rsidRPr="001C4F08">
              <w:rPr>
                <w:b/>
                <w:color w:val="D2232A"/>
                <w:lang w:val="en-GB"/>
              </w:rPr>
              <w:t>Abbreviation</w:t>
            </w:r>
          </w:p>
        </w:tc>
        <w:tc>
          <w:tcPr>
            <w:tcW w:w="7767" w:type="dxa"/>
          </w:tcPr>
          <w:p w:rsidR="008A54FC" w:rsidRPr="001C4F08" w:rsidRDefault="008A54FC" w:rsidP="00A2159E">
            <w:pPr>
              <w:spacing w:line="288" w:lineRule="auto"/>
              <w:rPr>
                <w:b/>
                <w:color w:val="D2232A"/>
                <w:lang w:val="en-GB"/>
              </w:rPr>
            </w:pPr>
            <w:r w:rsidRPr="001C4F08">
              <w:rPr>
                <w:b/>
                <w:color w:val="D2232A"/>
                <w:lang w:val="en-GB"/>
              </w:rPr>
              <w:t xml:space="preserve">Explanation </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AMSL</w:t>
            </w:r>
          </w:p>
        </w:tc>
        <w:tc>
          <w:tcPr>
            <w:tcW w:w="7767" w:type="dxa"/>
          </w:tcPr>
          <w:p w:rsidR="00532EFD" w:rsidRPr="001C4F08" w:rsidRDefault="00532EFD" w:rsidP="008A54FC">
            <w:pPr>
              <w:spacing w:line="288" w:lineRule="auto"/>
              <w:rPr>
                <w:szCs w:val="20"/>
                <w:lang w:val="en-GB"/>
              </w:rPr>
            </w:pPr>
            <w:r w:rsidRPr="001C4F08">
              <w:rPr>
                <w:szCs w:val="20"/>
                <w:lang w:val="en-GB"/>
              </w:rPr>
              <w:t>Above Mean Sea Level</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AS</w:t>
            </w:r>
          </w:p>
        </w:tc>
        <w:tc>
          <w:tcPr>
            <w:tcW w:w="7767" w:type="dxa"/>
          </w:tcPr>
          <w:p w:rsidR="00532EFD" w:rsidRPr="001C4F08" w:rsidRDefault="00532EFD" w:rsidP="008A54FC">
            <w:pPr>
              <w:spacing w:line="288" w:lineRule="auto"/>
              <w:rPr>
                <w:szCs w:val="20"/>
                <w:lang w:val="en-GB"/>
              </w:rPr>
            </w:pPr>
            <w:r w:rsidRPr="001C4F08">
              <w:rPr>
                <w:szCs w:val="20"/>
                <w:lang w:val="en-GB"/>
              </w:rPr>
              <w:t xml:space="preserve">Radio Amateur and amateur satellite Services </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BW</w:t>
            </w:r>
          </w:p>
        </w:tc>
        <w:tc>
          <w:tcPr>
            <w:tcW w:w="7767" w:type="dxa"/>
          </w:tcPr>
          <w:p w:rsidR="00532EFD" w:rsidRPr="001C4F08" w:rsidRDefault="00532EFD" w:rsidP="008A54FC">
            <w:pPr>
              <w:spacing w:line="288" w:lineRule="auto"/>
              <w:rPr>
                <w:szCs w:val="20"/>
                <w:lang w:val="en-GB"/>
              </w:rPr>
            </w:pPr>
            <w:r w:rsidRPr="001C4F08">
              <w:rPr>
                <w:szCs w:val="20"/>
                <w:lang w:val="en-GB"/>
              </w:rPr>
              <w:t>Bandwidth</w:t>
            </w:r>
          </w:p>
        </w:tc>
      </w:tr>
      <w:tr w:rsidR="008A54FC" w:rsidRPr="001C4F08">
        <w:tc>
          <w:tcPr>
            <w:tcW w:w="2088" w:type="dxa"/>
          </w:tcPr>
          <w:p w:rsidR="008A54FC" w:rsidRPr="001C4F08" w:rsidRDefault="008A54FC" w:rsidP="008A54FC">
            <w:pPr>
              <w:spacing w:line="288" w:lineRule="auto"/>
              <w:rPr>
                <w:b/>
                <w:lang w:val="en-GB"/>
              </w:rPr>
            </w:pPr>
            <w:r w:rsidRPr="001C4F08">
              <w:rPr>
                <w:b/>
                <w:lang w:val="en-GB"/>
              </w:rPr>
              <w:t>CEPT</w:t>
            </w:r>
          </w:p>
        </w:tc>
        <w:tc>
          <w:tcPr>
            <w:tcW w:w="7767" w:type="dxa"/>
          </w:tcPr>
          <w:p w:rsidR="008A54FC" w:rsidRPr="001C4F08" w:rsidRDefault="008A54FC" w:rsidP="008A54FC">
            <w:pPr>
              <w:spacing w:line="288" w:lineRule="auto"/>
              <w:rPr>
                <w:szCs w:val="20"/>
                <w:lang w:val="en-GB"/>
              </w:rPr>
            </w:pPr>
            <w:r w:rsidRPr="001C4F08">
              <w:rPr>
                <w:szCs w:val="20"/>
                <w:lang w:val="en-GB"/>
              </w:rPr>
              <w:t>European Conference of Postal and Telecommunications Administrations</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CW</w:t>
            </w:r>
          </w:p>
        </w:tc>
        <w:tc>
          <w:tcPr>
            <w:tcW w:w="7767" w:type="dxa"/>
          </w:tcPr>
          <w:p w:rsidR="00532EFD" w:rsidRPr="001C4F08" w:rsidRDefault="00532EFD" w:rsidP="008A54FC">
            <w:pPr>
              <w:pStyle w:val="ECCParagraph"/>
              <w:spacing w:after="0" w:line="288" w:lineRule="auto"/>
              <w:jc w:val="left"/>
            </w:pPr>
            <w:r w:rsidRPr="001C4F08">
              <w:t>Continuous Wave</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DC</w:t>
            </w:r>
          </w:p>
        </w:tc>
        <w:tc>
          <w:tcPr>
            <w:tcW w:w="7767" w:type="dxa"/>
          </w:tcPr>
          <w:p w:rsidR="00532EFD" w:rsidRPr="001C4F08" w:rsidRDefault="00532EFD" w:rsidP="008A54FC">
            <w:pPr>
              <w:pStyle w:val="ECCParagraph"/>
              <w:spacing w:after="0" w:line="288" w:lineRule="auto"/>
              <w:jc w:val="left"/>
            </w:pPr>
            <w:r w:rsidRPr="001C4F08">
              <w:t>Duty Cycle</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EASA</w:t>
            </w:r>
          </w:p>
        </w:tc>
        <w:tc>
          <w:tcPr>
            <w:tcW w:w="7767" w:type="dxa"/>
          </w:tcPr>
          <w:p w:rsidR="00532EFD" w:rsidRPr="001C4F08" w:rsidRDefault="00532EFD" w:rsidP="008A54FC">
            <w:pPr>
              <w:pStyle w:val="ECCParagraph"/>
              <w:spacing w:after="0" w:line="288" w:lineRule="auto"/>
              <w:jc w:val="left"/>
            </w:pPr>
            <w:r w:rsidRPr="001C4F08">
              <w:t>European Aviation Safety Agency</w:t>
            </w:r>
          </w:p>
        </w:tc>
      </w:tr>
      <w:tr w:rsidR="008A54FC" w:rsidRPr="001C4F08">
        <w:tc>
          <w:tcPr>
            <w:tcW w:w="2088" w:type="dxa"/>
          </w:tcPr>
          <w:p w:rsidR="008A54FC" w:rsidRPr="001C4F08" w:rsidRDefault="008A54FC" w:rsidP="008A54FC">
            <w:pPr>
              <w:spacing w:line="288" w:lineRule="auto"/>
              <w:rPr>
                <w:b/>
                <w:lang w:val="en-GB"/>
              </w:rPr>
            </w:pPr>
            <w:r w:rsidRPr="001C4F08">
              <w:rPr>
                <w:b/>
                <w:lang w:val="en-GB"/>
              </w:rPr>
              <w:t>ECC</w:t>
            </w:r>
          </w:p>
        </w:tc>
        <w:tc>
          <w:tcPr>
            <w:tcW w:w="7767" w:type="dxa"/>
          </w:tcPr>
          <w:p w:rsidR="008A54FC" w:rsidRPr="001C4F08" w:rsidRDefault="008A54FC" w:rsidP="008A54FC">
            <w:pPr>
              <w:pStyle w:val="ECCParagraph"/>
              <w:spacing w:after="0" w:line="288" w:lineRule="auto"/>
              <w:jc w:val="left"/>
              <w:rPr>
                <w:szCs w:val="20"/>
              </w:rPr>
            </w:pPr>
            <w:r w:rsidRPr="001C4F08">
              <w:t>Electronic Communications Committee</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EHEST</w:t>
            </w:r>
          </w:p>
        </w:tc>
        <w:tc>
          <w:tcPr>
            <w:tcW w:w="7767" w:type="dxa"/>
          </w:tcPr>
          <w:p w:rsidR="00532EFD" w:rsidRPr="001C4F08" w:rsidRDefault="00532EFD" w:rsidP="008A54FC">
            <w:pPr>
              <w:pStyle w:val="ECCParagraph"/>
              <w:spacing w:after="0" w:line="288" w:lineRule="auto"/>
              <w:jc w:val="left"/>
            </w:pPr>
            <w:r w:rsidRPr="001C4F08">
              <w:t>European Helicopter Safety Team</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e.i.r.p.</w:t>
            </w:r>
          </w:p>
        </w:tc>
        <w:tc>
          <w:tcPr>
            <w:tcW w:w="7767" w:type="dxa"/>
          </w:tcPr>
          <w:p w:rsidR="00532EFD" w:rsidRPr="001C4F08" w:rsidRDefault="00532EFD" w:rsidP="008A54FC">
            <w:pPr>
              <w:pStyle w:val="ECCParagraph"/>
              <w:spacing w:after="0" w:line="288" w:lineRule="auto"/>
              <w:jc w:val="left"/>
            </w:pPr>
            <w:r w:rsidRPr="001C4F08">
              <w:t>equivalent isotropically radiated power</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EME</w:t>
            </w:r>
          </w:p>
        </w:tc>
        <w:tc>
          <w:tcPr>
            <w:tcW w:w="7767" w:type="dxa"/>
          </w:tcPr>
          <w:p w:rsidR="00532EFD" w:rsidRPr="001C4F08" w:rsidRDefault="00532EFD" w:rsidP="008A54FC">
            <w:pPr>
              <w:pStyle w:val="ECCParagraph"/>
              <w:spacing w:after="0" w:line="288" w:lineRule="auto"/>
              <w:jc w:val="left"/>
            </w:pPr>
            <w:r w:rsidRPr="001C4F08">
              <w:t>Earth-Moon-Earth</w:t>
            </w:r>
          </w:p>
        </w:tc>
      </w:tr>
      <w:tr w:rsidR="005C2D6C" w:rsidRPr="001C4F08">
        <w:tc>
          <w:tcPr>
            <w:tcW w:w="2088" w:type="dxa"/>
          </w:tcPr>
          <w:p w:rsidR="005C2D6C" w:rsidRPr="001C4F08" w:rsidRDefault="005C2D6C" w:rsidP="008A54FC">
            <w:pPr>
              <w:spacing w:line="288" w:lineRule="auto"/>
              <w:rPr>
                <w:b/>
                <w:lang w:val="en-GB"/>
              </w:rPr>
            </w:pPr>
            <w:r w:rsidRPr="001C4F08">
              <w:rPr>
                <w:b/>
                <w:lang w:val="en-GB"/>
              </w:rPr>
              <w:t>ETSI ERM</w:t>
            </w:r>
          </w:p>
        </w:tc>
        <w:tc>
          <w:tcPr>
            <w:tcW w:w="7767" w:type="dxa"/>
          </w:tcPr>
          <w:p w:rsidR="005C2D6C" w:rsidRPr="001C4F08" w:rsidRDefault="005C2D6C" w:rsidP="008A54FC">
            <w:pPr>
              <w:pStyle w:val="ECCParagraph"/>
              <w:spacing w:after="0" w:line="288" w:lineRule="auto"/>
              <w:jc w:val="left"/>
            </w:pPr>
            <w:r w:rsidRPr="001C4F08">
              <w:t>European Telecommunications Standards Institute - Electromagnetic compatibility and Radio spectrum Matters</w:t>
            </w:r>
          </w:p>
        </w:tc>
      </w:tr>
      <w:tr w:rsidR="005C2D6C" w:rsidRPr="001C4F08">
        <w:tc>
          <w:tcPr>
            <w:tcW w:w="2088" w:type="dxa"/>
          </w:tcPr>
          <w:p w:rsidR="005C2D6C" w:rsidRPr="001C4F08" w:rsidRDefault="005C2D6C" w:rsidP="008A54FC">
            <w:pPr>
              <w:spacing w:line="288" w:lineRule="auto"/>
              <w:rPr>
                <w:b/>
                <w:lang w:val="en-GB"/>
              </w:rPr>
            </w:pPr>
            <w:r w:rsidRPr="001C4F08">
              <w:rPr>
                <w:b/>
                <w:lang w:val="en-GB"/>
              </w:rPr>
              <w:t>FMCW</w:t>
            </w:r>
          </w:p>
        </w:tc>
        <w:tc>
          <w:tcPr>
            <w:tcW w:w="7767" w:type="dxa"/>
          </w:tcPr>
          <w:p w:rsidR="005C2D6C" w:rsidRPr="001C4F08" w:rsidRDefault="005C2D6C" w:rsidP="008A54FC">
            <w:pPr>
              <w:pStyle w:val="ECCParagraph"/>
              <w:spacing w:after="0" w:line="288" w:lineRule="auto"/>
              <w:jc w:val="left"/>
            </w:pPr>
            <w:r w:rsidRPr="001C4F08">
              <w:t>Frequency Modulated Continuous Wave</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FPGA</w:t>
            </w:r>
          </w:p>
        </w:tc>
        <w:tc>
          <w:tcPr>
            <w:tcW w:w="7767" w:type="dxa"/>
          </w:tcPr>
          <w:p w:rsidR="00532EFD" w:rsidRPr="001C4F08" w:rsidRDefault="00532EFD" w:rsidP="008A54FC">
            <w:pPr>
              <w:pStyle w:val="ECCParagraph"/>
              <w:spacing w:after="0" w:line="288" w:lineRule="auto"/>
              <w:jc w:val="left"/>
            </w:pPr>
            <w:r w:rsidRPr="001C4F08">
              <w:t>Field Programmable Gate Array</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Grx</w:t>
            </w:r>
          </w:p>
        </w:tc>
        <w:tc>
          <w:tcPr>
            <w:tcW w:w="7767" w:type="dxa"/>
          </w:tcPr>
          <w:p w:rsidR="00532EFD" w:rsidRPr="001C4F08" w:rsidRDefault="0092291A" w:rsidP="008A54FC">
            <w:pPr>
              <w:pStyle w:val="ECCParagraph"/>
              <w:spacing w:after="0" w:line="288" w:lineRule="auto"/>
              <w:jc w:val="left"/>
            </w:pPr>
            <w:r w:rsidRPr="001C4F08">
              <w:t>Receive antenna gain</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Gtx</w:t>
            </w:r>
          </w:p>
        </w:tc>
        <w:tc>
          <w:tcPr>
            <w:tcW w:w="7767" w:type="dxa"/>
          </w:tcPr>
          <w:p w:rsidR="00532EFD" w:rsidRPr="001C4F08" w:rsidRDefault="0092291A" w:rsidP="008A54FC">
            <w:pPr>
              <w:pStyle w:val="ECCParagraph"/>
              <w:spacing w:after="0" w:line="288" w:lineRule="auto"/>
              <w:jc w:val="left"/>
            </w:pPr>
            <w:r w:rsidRPr="001C4F08">
              <w:t>Transmit antenna gain</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HC</w:t>
            </w:r>
          </w:p>
        </w:tc>
        <w:tc>
          <w:tcPr>
            <w:tcW w:w="7767" w:type="dxa"/>
          </w:tcPr>
          <w:p w:rsidR="00532EFD" w:rsidRPr="001C4F08" w:rsidRDefault="0092291A" w:rsidP="008A54FC">
            <w:pPr>
              <w:pStyle w:val="ECCParagraph"/>
              <w:spacing w:after="0" w:line="288" w:lineRule="auto"/>
              <w:jc w:val="left"/>
            </w:pPr>
            <w:r w:rsidRPr="001C4F08">
              <w:t>Helicopter</w:t>
            </w:r>
          </w:p>
        </w:tc>
      </w:tr>
      <w:tr w:rsidR="00532EFD" w:rsidRPr="001C4F08">
        <w:tc>
          <w:tcPr>
            <w:tcW w:w="2088" w:type="dxa"/>
          </w:tcPr>
          <w:p w:rsidR="00532EFD" w:rsidRPr="001C4F08" w:rsidRDefault="00532EFD">
            <w:pPr>
              <w:spacing w:line="288" w:lineRule="auto"/>
              <w:rPr>
                <w:b/>
                <w:lang w:val="en-GB"/>
              </w:rPr>
            </w:pPr>
            <w:r w:rsidRPr="001C4F08">
              <w:rPr>
                <w:b/>
                <w:lang w:val="en-GB"/>
              </w:rPr>
              <w:t>HEMS</w:t>
            </w:r>
          </w:p>
        </w:tc>
        <w:tc>
          <w:tcPr>
            <w:tcW w:w="7767" w:type="dxa"/>
          </w:tcPr>
          <w:p w:rsidR="00532EFD" w:rsidRPr="001C4F08" w:rsidRDefault="0092291A" w:rsidP="008A54FC">
            <w:pPr>
              <w:pStyle w:val="ECCParagraph"/>
              <w:spacing w:after="0" w:line="288" w:lineRule="auto"/>
              <w:jc w:val="left"/>
            </w:pPr>
            <w:r w:rsidRPr="001C4F08">
              <w:t>Helicopter Emergency Medical Service</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IF</w:t>
            </w:r>
          </w:p>
        </w:tc>
        <w:tc>
          <w:tcPr>
            <w:tcW w:w="7767" w:type="dxa"/>
          </w:tcPr>
          <w:p w:rsidR="00532EFD" w:rsidRPr="001C4F08" w:rsidRDefault="0092291A" w:rsidP="008A54FC">
            <w:pPr>
              <w:pStyle w:val="ECCParagraph"/>
              <w:spacing w:after="0" w:line="288" w:lineRule="auto"/>
              <w:jc w:val="left"/>
            </w:pPr>
            <w:r w:rsidRPr="001C4F08">
              <w:t>Intermediate Frequency</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ITU</w:t>
            </w:r>
          </w:p>
        </w:tc>
        <w:tc>
          <w:tcPr>
            <w:tcW w:w="7767" w:type="dxa"/>
          </w:tcPr>
          <w:p w:rsidR="00532EFD" w:rsidRPr="001C4F08" w:rsidRDefault="0092291A" w:rsidP="008A54FC">
            <w:pPr>
              <w:pStyle w:val="ECCParagraph"/>
              <w:spacing w:after="0" w:line="288" w:lineRule="auto"/>
              <w:jc w:val="left"/>
            </w:pPr>
            <w:r w:rsidRPr="001C4F08">
              <w:t>International Telecommunication Union</w:t>
            </w:r>
          </w:p>
        </w:tc>
      </w:tr>
      <w:tr w:rsidR="00532EFD" w:rsidRPr="001C4F08">
        <w:tc>
          <w:tcPr>
            <w:tcW w:w="2088" w:type="dxa"/>
          </w:tcPr>
          <w:p w:rsidR="00532EFD" w:rsidRPr="001C4F08" w:rsidRDefault="00532EFD" w:rsidP="008A54FC">
            <w:pPr>
              <w:spacing w:line="288" w:lineRule="auto"/>
              <w:rPr>
                <w:b/>
                <w:lang w:val="en-GB"/>
              </w:rPr>
            </w:pPr>
            <w:r w:rsidRPr="001C4F08">
              <w:rPr>
                <w:b/>
                <w:lang w:val="en-GB"/>
              </w:rPr>
              <w:t>ITU-R</w:t>
            </w:r>
          </w:p>
        </w:tc>
        <w:tc>
          <w:tcPr>
            <w:tcW w:w="7767" w:type="dxa"/>
          </w:tcPr>
          <w:p w:rsidR="00532EFD" w:rsidRPr="001C4F08" w:rsidRDefault="0092291A" w:rsidP="008A54FC">
            <w:pPr>
              <w:pStyle w:val="ECCParagraph"/>
              <w:spacing w:after="0" w:line="288" w:lineRule="auto"/>
              <w:jc w:val="left"/>
            </w:pPr>
            <w:r w:rsidRPr="001C4F08">
              <w:t>Radiocommunication Sector of ITU</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LEO</w:t>
            </w:r>
          </w:p>
        </w:tc>
        <w:tc>
          <w:tcPr>
            <w:tcW w:w="7767" w:type="dxa"/>
          </w:tcPr>
          <w:p w:rsidR="00532EFD" w:rsidRPr="001C4F08" w:rsidRDefault="0092291A" w:rsidP="008A54FC">
            <w:pPr>
              <w:pStyle w:val="ECCParagraph"/>
              <w:spacing w:after="0" w:line="288" w:lineRule="auto"/>
              <w:jc w:val="left"/>
            </w:pPr>
            <w:r w:rsidRPr="001C4F08">
              <w:t>Low Earth Orbit</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LPR</w:t>
            </w:r>
          </w:p>
        </w:tc>
        <w:tc>
          <w:tcPr>
            <w:tcW w:w="7767" w:type="dxa"/>
          </w:tcPr>
          <w:p w:rsidR="00532EFD" w:rsidRPr="001C4F08" w:rsidRDefault="0092291A" w:rsidP="008A54FC">
            <w:pPr>
              <w:pStyle w:val="ECCParagraph"/>
              <w:spacing w:after="0" w:line="288" w:lineRule="auto"/>
              <w:jc w:val="left"/>
            </w:pPr>
            <w:r w:rsidRPr="001C4F08">
              <w:t>Industrial Level Probing Radar</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MCL</w:t>
            </w:r>
          </w:p>
        </w:tc>
        <w:tc>
          <w:tcPr>
            <w:tcW w:w="7767" w:type="dxa"/>
          </w:tcPr>
          <w:p w:rsidR="00532EFD" w:rsidRPr="001C4F08" w:rsidRDefault="0092291A" w:rsidP="008A54FC">
            <w:pPr>
              <w:pStyle w:val="ECCParagraph"/>
              <w:spacing w:after="0" w:line="288" w:lineRule="auto"/>
              <w:jc w:val="left"/>
            </w:pPr>
            <w:r w:rsidRPr="001C4F08">
              <w:t>Minimum Coupling Loss</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RAS</w:t>
            </w:r>
          </w:p>
        </w:tc>
        <w:tc>
          <w:tcPr>
            <w:tcW w:w="7767" w:type="dxa"/>
          </w:tcPr>
          <w:p w:rsidR="00532EFD" w:rsidRPr="001C4F08" w:rsidRDefault="0092291A" w:rsidP="008A54FC">
            <w:pPr>
              <w:pStyle w:val="ECCParagraph"/>
              <w:spacing w:after="0" w:line="288" w:lineRule="auto"/>
              <w:jc w:val="left"/>
            </w:pPr>
            <w:r w:rsidRPr="001C4F08">
              <w:t>Radio Astronomy Service</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RCS</w:t>
            </w:r>
          </w:p>
        </w:tc>
        <w:tc>
          <w:tcPr>
            <w:tcW w:w="7767" w:type="dxa"/>
          </w:tcPr>
          <w:p w:rsidR="00532EFD" w:rsidRPr="001C4F08" w:rsidRDefault="0092291A" w:rsidP="008A54FC">
            <w:pPr>
              <w:pStyle w:val="ECCParagraph"/>
              <w:spacing w:after="0" w:line="288" w:lineRule="auto"/>
              <w:jc w:val="left"/>
            </w:pPr>
            <w:r w:rsidRPr="001C4F08">
              <w:t>Radar Cross Section</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RF</w:t>
            </w:r>
          </w:p>
        </w:tc>
        <w:tc>
          <w:tcPr>
            <w:tcW w:w="7767" w:type="dxa"/>
          </w:tcPr>
          <w:p w:rsidR="00532EFD" w:rsidRPr="001C4F08" w:rsidRDefault="0092291A" w:rsidP="008A54FC">
            <w:pPr>
              <w:pStyle w:val="ECCParagraph"/>
              <w:spacing w:after="0" w:line="288" w:lineRule="auto"/>
              <w:jc w:val="left"/>
            </w:pPr>
            <w:r w:rsidRPr="001C4F08">
              <w:t>Radio Frequency</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RTTT</w:t>
            </w:r>
          </w:p>
        </w:tc>
        <w:tc>
          <w:tcPr>
            <w:tcW w:w="7767" w:type="dxa"/>
          </w:tcPr>
          <w:p w:rsidR="00532EFD" w:rsidRPr="001C4F08" w:rsidRDefault="0092291A" w:rsidP="00C1163E">
            <w:pPr>
              <w:pStyle w:val="ECCParagraph"/>
              <w:spacing w:after="0" w:line="288" w:lineRule="auto"/>
              <w:jc w:val="left"/>
            </w:pPr>
            <w:r w:rsidRPr="001C4F08">
              <w:t>Road Transport and Traffic Telem</w:t>
            </w:r>
            <w:r w:rsidR="00C1163E" w:rsidRPr="001C4F08">
              <w:t>at</w:t>
            </w:r>
            <w:r w:rsidRPr="001C4F08">
              <w:t>ics</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SN</w:t>
            </w:r>
          </w:p>
        </w:tc>
        <w:tc>
          <w:tcPr>
            <w:tcW w:w="7767" w:type="dxa"/>
          </w:tcPr>
          <w:p w:rsidR="00532EFD" w:rsidRPr="001C4F08" w:rsidRDefault="0092291A" w:rsidP="008A54FC">
            <w:pPr>
              <w:pStyle w:val="ECCParagraph"/>
              <w:spacing w:after="0" w:line="288" w:lineRule="auto"/>
              <w:jc w:val="left"/>
            </w:pPr>
            <w:r w:rsidRPr="001C4F08">
              <w:t>Signal/Noise</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SRD</w:t>
            </w:r>
          </w:p>
        </w:tc>
        <w:tc>
          <w:tcPr>
            <w:tcW w:w="7767" w:type="dxa"/>
          </w:tcPr>
          <w:p w:rsidR="00532EFD" w:rsidRPr="001C4F08" w:rsidRDefault="005B1C37" w:rsidP="008A54FC">
            <w:pPr>
              <w:pStyle w:val="ECCParagraph"/>
              <w:spacing w:after="0" w:line="288" w:lineRule="auto"/>
              <w:jc w:val="left"/>
            </w:pPr>
            <w:r w:rsidRPr="001C4F08">
              <w:t>Short Range Device</w:t>
            </w:r>
          </w:p>
        </w:tc>
      </w:tr>
      <w:tr w:rsidR="0092291A" w:rsidRPr="001C4F08">
        <w:tc>
          <w:tcPr>
            <w:tcW w:w="2088" w:type="dxa"/>
          </w:tcPr>
          <w:p w:rsidR="0092291A" w:rsidRPr="001C4F08" w:rsidRDefault="0092291A" w:rsidP="008A54FC">
            <w:pPr>
              <w:spacing w:line="288" w:lineRule="auto"/>
              <w:rPr>
                <w:b/>
                <w:lang w:val="en-GB"/>
              </w:rPr>
            </w:pPr>
            <w:r w:rsidRPr="001C4F08">
              <w:rPr>
                <w:b/>
                <w:lang w:val="en-GB"/>
              </w:rPr>
              <w:t>SRR</w:t>
            </w:r>
          </w:p>
        </w:tc>
        <w:tc>
          <w:tcPr>
            <w:tcW w:w="7767" w:type="dxa"/>
          </w:tcPr>
          <w:p w:rsidR="0092291A" w:rsidRPr="001C4F08" w:rsidRDefault="0092291A" w:rsidP="005B1C37">
            <w:pPr>
              <w:pStyle w:val="ECCParagraph"/>
              <w:spacing w:after="0" w:line="288" w:lineRule="auto"/>
              <w:jc w:val="left"/>
            </w:pPr>
            <w:r w:rsidRPr="001C4F08">
              <w:t xml:space="preserve">Short Range </w:t>
            </w:r>
            <w:r w:rsidR="005B1C37" w:rsidRPr="001C4F08">
              <w:t>Radar</w:t>
            </w:r>
          </w:p>
        </w:tc>
      </w:tr>
      <w:tr w:rsidR="0092291A" w:rsidRPr="001C4F08">
        <w:tc>
          <w:tcPr>
            <w:tcW w:w="2088" w:type="dxa"/>
          </w:tcPr>
          <w:p w:rsidR="0092291A" w:rsidRPr="001C4F08" w:rsidRDefault="0092291A" w:rsidP="008A54FC">
            <w:pPr>
              <w:spacing w:line="288" w:lineRule="auto"/>
              <w:rPr>
                <w:b/>
                <w:lang w:val="en-GB"/>
              </w:rPr>
            </w:pPr>
            <w:r w:rsidRPr="001C4F08">
              <w:rPr>
                <w:b/>
                <w:lang w:val="en-GB"/>
              </w:rPr>
              <w:t>TLPR</w:t>
            </w:r>
          </w:p>
        </w:tc>
        <w:tc>
          <w:tcPr>
            <w:tcW w:w="7767" w:type="dxa"/>
          </w:tcPr>
          <w:p w:rsidR="0092291A" w:rsidRPr="001C4F08" w:rsidRDefault="005B1C37" w:rsidP="008A54FC">
            <w:pPr>
              <w:pStyle w:val="ECCParagraph"/>
              <w:spacing w:after="0" w:line="288" w:lineRule="auto"/>
              <w:jc w:val="left"/>
            </w:pPr>
            <w:r w:rsidRPr="001C4F08">
              <w:t>Tank Level Probing Radar</w:t>
            </w:r>
          </w:p>
        </w:tc>
      </w:tr>
      <w:tr w:rsidR="0092291A" w:rsidRPr="001C4F08">
        <w:tc>
          <w:tcPr>
            <w:tcW w:w="2088" w:type="dxa"/>
          </w:tcPr>
          <w:p w:rsidR="0092291A" w:rsidRPr="001C4F08" w:rsidRDefault="0092291A" w:rsidP="008A54FC">
            <w:pPr>
              <w:spacing w:line="288" w:lineRule="auto"/>
              <w:rPr>
                <w:b/>
                <w:lang w:val="en-GB"/>
              </w:rPr>
            </w:pPr>
            <w:r w:rsidRPr="001C4F08">
              <w:rPr>
                <w:b/>
                <w:lang w:val="en-GB"/>
              </w:rPr>
              <w:t>TL</w:t>
            </w:r>
          </w:p>
        </w:tc>
        <w:tc>
          <w:tcPr>
            <w:tcW w:w="7767" w:type="dxa"/>
          </w:tcPr>
          <w:p w:rsidR="0092291A" w:rsidRPr="001C4F08" w:rsidRDefault="005B1C37" w:rsidP="008A54FC">
            <w:pPr>
              <w:pStyle w:val="ECCParagraph"/>
              <w:spacing w:after="0" w:line="288" w:lineRule="auto"/>
              <w:jc w:val="left"/>
            </w:pPr>
            <w:r w:rsidRPr="001C4F08">
              <w:t>Transmission Loss</w:t>
            </w:r>
          </w:p>
        </w:tc>
      </w:tr>
      <w:tr w:rsidR="0092291A" w:rsidRPr="001C4F08">
        <w:tc>
          <w:tcPr>
            <w:tcW w:w="2088" w:type="dxa"/>
          </w:tcPr>
          <w:p w:rsidR="0092291A" w:rsidRPr="001C4F08" w:rsidRDefault="0092291A" w:rsidP="008A54FC">
            <w:pPr>
              <w:spacing w:line="288" w:lineRule="auto"/>
              <w:rPr>
                <w:b/>
                <w:lang w:val="en-GB"/>
              </w:rPr>
            </w:pPr>
            <w:r w:rsidRPr="001C4F08">
              <w:rPr>
                <w:b/>
                <w:lang w:val="en-GB"/>
              </w:rPr>
              <w:t>TR</w:t>
            </w:r>
          </w:p>
        </w:tc>
        <w:tc>
          <w:tcPr>
            <w:tcW w:w="7767" w:type="dxa"/>
          </w:tcPr>
          <w:p w:rsidR="0092291A" w:rsidRPr="001C4F08" w:rsidRDefault="005B1C37" w:rsidP="008A54FC">
            <w:pPr>
              <w:pStyle w:val="ECCParagraph"/>
              <w:spacing w:after="0" w:line="288" w:lineRule="auto"/>
              <w:jc w:val="left"/>
            </w:pPr>
            <w:r w:rsidRPr="001C4F08">
              <w:t>Technical Report</w:t>
            </w:r>
          </w:p>
        </w:tc>
      </w:tr>
      <w:tr w:rsidR="0092291A" w:rsidRPr="001C4F08">
        <w:tc>
          <w:tcPr>
            <w:tcW w:w="2088" w:type="dxa"/>
          </w:tcPr>
          <w:p w:rsidR="0092291A" w:rsidRPr="001C4F08" w:rsidRDefault="0092291A" w:rsidP="008A54FC">
            <w:pPr>
              <w:spacing w:line="288" w:lineRule="auto"/>
              <w:rPr>
                <w:b/>
                <w:lang w:val="en-GB"/>
              </w:rPr>
            </w:pPr>
            <w:r w:rsidRPr="001C4F08">
              <w:rPr>
                <w:b/>
                <w:lang w:val="en-GB"/>
              </w:rPr>
              <w:t>VIP</w:t>
            </w:r>
          </w:p>
        </w:tc>
        <w:tc>
          <w:tcPr>
            <w:tcW w:w="7767" w:type="dxa"/>
          </w:tcPr>
          <w:p w:rsidR="0092291A" w:rsidRPr="001C4F08" w:rsidRDefault="005B1C37" w:rsidP="008A54FC">
            <w:pPr>
              <w:pStyle w:val="ECCParagraph"/>
              <w:spacing w:after="0" w:line="288" w:lineRule="auto"/>
              <w:jc w:val="left"/>
            </w:pPr>
            <w:r w:rsidRPr="001C4F08">
              <w:t>Very Important Person</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VHF</w:t>
            </w:r>
          </w:p>
        </w:tc>
        <w:tc>
          <w:tcPr>
            <w:tcW w:w="7767" w:type="dxa"/>
          </w:tcPr>
          <w:p w:rsidR="00532EFD" w:rsidRPr="001C4F08" w:rsidRDefault="005B1C37" w:rsidP="008A54FC">
            <w:pPr>
              <w:pStyle w:val="ECCParagraph"/>
              <w:spacing w:after="0" w:line="288" w:lineRule="auto"/>
              <w:jc w:val="left"/>
            </w:pPr>
            <w:r w:rsidRPr="001C4F08">
              <w:t>Very High Frequency</w:t>
            </w:r>
          </w:p>
        </w:tc>
      </w:tr>
      <w:tr w:rsidR="00532EFD" w:rsidRPr="001C4F08">
        <w:tc>
          <w:tcPr>
            <w:tcW w:w="2088" w:type="dxa"/>
          </w:tcPr>
          <w:p w:rsidR="00532EFD" w:rsidRPr="001C4F08" w:rsidRDefault="0092291A" w:rsidP="008A54FC">
            <w:pPr>
              <w:spacing w:line="288" w:lineRule="auto"/>
              <w:rPr>
                <w:b/>
                <w:lang w:val="en-GB"/>
              </w:rPr>
            </w:pPr>
            <w:r w:rsidRPr="001C4F08">
              <w:rPr>
                <w:b/>
                <w:lang w:val="en-GB"/>
              </w:rPr>
              <w:t>VLBI</w:t>
            </w:r>
          </w:p>
        </w:tc>
        <w:tc>
          <w:tcPr>
            <w:tcW w:w="7767" w:type="dxa"/>
          </w:tcPr>
          <w:p w:rsidR="00532EFD" w:rsidRPr="001C4F08" w:rsidRDefault="005B1C37" w:rsidP="008A54FC">
            <w:pPr>
              <w:pStyle w:val="ECCParagraph"/>
              <w:spacing w:after="0" w:line="288" w:lineRule="auto"/>
              <w:jc w:val="left"/>
            </w:pPr>
            <w:r w:rsidRPr="001C4F08">
              <w:t>Very Long Baseline Interferometer</w:t>
            </w:r>
          </w:p>
        </w:tc>
      </w:tr>
      <w:tr w:rsidR="0092291A" w:rsidRPr="001C4F08">
        <w:tc>
          <w:tcPr>
            <w:tcW w:w="2088" w:type="dxa"/>
          </w:tcPr>
          <w:p w:rsidR="0092291A" w:rsidRPr="001C4F08" w:rsidRDefault="0092291A" w:rsidP="008A54FC">
            <w:pPr>
              <w:spacing w:line="288" w:lineRule="auto"/>
              <w:rPr>
                <w:b/>
                <w:lang w:val="en-GB"/>
              </w:rPr>
            </w:pPr>
            <w:r w:rsidRPr="001C4F08">
              <w:rPr>
                <w:b/>
                <w:lang w:val="en-GB"/>
              </w:rPr>
              <w:t>WRC</w:t>
            </w:r>
          </w:p>
        </w:tc>
        <w:tc>
          <w:tcPr>
            <w:tcW w:w="7767" w:type="dxa"/>
          </w:tcPr>
          <w:p w:rsidR="0092291A" w:rsidRPr="001C4F08" w:rsidRDefault="005B1C37" w:rsidP="008A54FC">
            <w:pPr>
              <w:pStyle w:val="ECCParagraph"/>
              <w:spacing w:after="0" w:line="288" w:lineRule="auto"/>
              <w:jc w:val="left"/>
            </w:pPr>
            <w:r w:rsidRPr="001C4F08">
              <w:t>World Radiocommunication Conference</w:t>
            </w:r>
          </w:p>
        </w:tc>
      </w:tr>
    </w:tbl>
    <w:p w:rsidR="00797D4C" w:rsidRPr="001C4F08" w:rsidRDefault="00797D4C" w:rsidP="00797D4C">
      <w:pPr>
        <w:pStyle w:val="Heading1"/>
      </w:pPr>
      <w:bookmarkStart w:id="2" w:name="_Toc398822006"/>
      <w:r w:rsidRPr="001C4F08">
        <w:lastRenderedPageBreak/>
        <w:t>Introduction</w:t>
      </w:r>
      <w:bookmarkEnd w:id="2"/>
    </w:p>
    <w:p w:rsidR="005B1C37" w:rsidRPr="001C4F08" w:rsidRDefault="005B1C37" w:rsidP="005B1C37">
      <w:pPr>
        <w:pStyle w:val="ECCParagraph"/>
      </w:pPr>
      <w:r w:rsidRPr="001C4F08">
        <w:t>This report presents the results of the compatibility studies performed on the impact of airborne s</w:t>
      </w:r>
      <w:r w:rsidR="00805786" w:rsidRPr="001C4F08">
        <w:t>urveillance radar in the 76 to</w:t>
      </w:r>
      <w:r w:rsidRPr="001C4F08">
        <w:t xml:space="preserve"> 79</w:t>
      </w:r>
      <w:r w:rsidR="00805786" w:rsidRPr="001C4F08">
        <w:t xml:space="preserve"> </w:t>
      </w:r>
      <w:r w:rsidRPr="001C4F08">
        <w:t xml:space="preserve">GHz frequency range on radio systems and services. </w:t>
      </w:r>
    </w:p>
    <w:p w:rsidR="005B1C37" w:rsidRPr="001C4F08" w:rsidRDefault="005B1C37" w:rsidP="005B1C37">
      <w:pPr>
        <w:pStyle w:val="ECCParagraph"/>
      </w:pPr>
      <w:r w:rsidRPr="001C4F08">
        <w:t xml:space="preserve">The application of </w:t>
      </w:r>
      <w:r w:rsidR="002916FC" w:rsidRPr="001C4F08">
        <w:t xml:space="preserve">mm-wave </w:t>
      </w:r>
      <w:r w:rsidRPr="001C4F08">
        <w:t>radar technology for the airborne application is described in more detail in the ETSI report ETSI TR 103 137 V1.1.1 (2014-01) ”Surveillance Radar equipment for helicopter application operating in the 76 GHz to 79 GHz frequency range”</w:t>
      </w:r>
      <w:r w:rsidRPr="001C4F08">
        <w:fldChar w:fldCharType="begin"/>
      </w:r>
      <w:r w:rsidRPr="001C4F08">
        <w:instrText xml:space="preserve"> REF _Ref386553106 \r \h </w:instrText>
      </w:r>
      <w:r w:rsidRPr="001C4F08">
        <w:fldChar w:fldCharType="separate"/>
      </w:r>
      <w:r w:rsidR="004F4962">
        <w:t>[1]</w:t>
      </w:r>
      <w:r w:rsidRPr="001C4F08">
        <w:fldChar w:fldCharType="end"/>
      </w:r>
      <w:r w:rsidRPr="001C4F08">
        <w:t>.</w:t>
      </w:r>
    </w:p>
    <w:p w:rsidR="005B1C37" w:rsidRPr="001C4F08" w:rsidRDefault="005B1C37" w:rsidP="005B1C37">
      <w:pPr>
        <w:pStyle w:val="ECCParagraph"/>
      </w:pPr>
      <w:r w:rsidRPr="001C4F08">
        <w:t xml:space="preserve">In the ETSI Report two different radar modes are presented; a short range mode operating in the 76 </w:t>
      </w:r>
      <w:r w:rsidR="00805786" w:rsidRPr="001C4F08">
        <w:t>to</w:t>
      </w:r>
      <w:r w:rsidRPr="001C4F08">
        <w:t xml:space="preserve"> 77</w:t>
      </w:r>
      <w:r w:rsidR="00805786" w:rsidRPr="001C4F08">
        <w:t xml:space="preserve"> </w:t>
      </w:r>
      <w:r w:rsidRPr="001C4F08">
        <w:t xml:space="preserve">GHz band and a long </w:t>
      </w:r>
      <w:r w:rsidR="00805786" w:rsidRPr="001C4F08">
        <w:t>range mode operating in the 76 to</w:t>
      </w:r>
      <w:r w:rsidRPr="001C4F08">
        <w:t xml:space="preserve"> 79</w:t>
      </w:r>
      <w:r w:rsidR="00D76C49" w:rsidRPr="001C4F08">
        <w:t xml:space="preserve"> </w:t>
      </w:r>
      <w:r w:rsidRPr="001C4F08">
        <w:t>GHz band. These modes use different radar characteristics and are treated separately in this report.</w:t>
      </w:r>
    </w:p>
    <w:p w:rsidR="005B1C37" w:rsidRPr="001C4F08" w:rsidRDefault="005B1C37" w:rsidP="005B1C37">
      <w:pPr>
        <w:pStyle w:val="ECCParagraph"/>
      </w:pPr>
      <w:r w:rsidRPr="001C4F08">
        <w:t>This study only considers the effect of the airborne use of the proposed technology on the following services:</w:t>
      </w:r>
    </w:p>
    <w:p w:rsidR="005B1C37" w:rsidRPr="001C4F08" w:rsidRDefault="005B1C37" w:rsidP="00420F0D">
      <w:pPr>
        <w:pStyle w:val="ECCParBulleted"/>
        <w:numPr>
          <w:ilvl w:val="0"/>
          <w:numId w:val="8"/>
        </w:numPr>
      </w:pPr>
      <w:r w:rsidRPr="001C4F08">
        <w:t>Radio Astronomy Service (RAS)</w:t>
      </w:r>
      <w:r w:rsidR="006F4F5D" w:rsidRPr="001C4F08">
        <w:t>;</w:t>
      </w:r>
    </w:p>
    <w:p w:rsidR="005B1C37" w:rsidRPr="001C4F08" w:rsidRDefault="005B1C37" w:rsidP="00420F0D">
      <w:pPr>
        <w:pStyle w:val="ECCParBulleted"/>
        <w:numPr>
          <w:ilvl w:val="0"/>
          <w:numId w:val="8"/>
        </w:numPr>
      </w:pPr>
      <w:r w:rsidRPr="001C4F08">
        <w:t>Radio Amateur and Amateur Satellite Services (AS)</w:t>
      </w:r>
      <w:r w:rsidR="006F4F5D" w:rsidRPr="001C4F08">
        <w:t>;</w:t>
      </w:r>
    </w:p>
    <w:p w:rsidR="005B1C37" w:rsidRPr="001C4F08" w:rsidRDefault="005B1C37" w:rsidP="00420F0D">
      <w:pPr>
        <w:pStyle w:val="ECCParBulleted"/>
        <w:numPr>
          <w:ilvl w:val="0"/>
          <w:numId w:val="8"/>
        </w:numPr>
      </w:pPr>
      <w:r w:rsidRPr="001C4F08">
        <w:t>Automotive radar application</w:t>
      </w:r>
      <w:r w:rsidR="006F4F5D" w:rsidRPr="001C4F08">
        <w:t>;</w:t>
      </w:r>
    </w:p>
    <w:p w:rsidR="005B1C37" w:rsidRPr="001C4F08" w:rsidRDefault="005B1C37" w:rsidP="00420F0D">
      <w:pPr>
        <w:pStyle w:val="ECCParBulleted"/>
        <w:numPr>
          <w:ilvl w:val="0"/>
          <w:numId w:val="8"/>
        </w:numPr>
      </w:pPr>
      <w:r w:rsidRPr="001C4F08">
        <w:t>Fixed transport infrastructure radar</w:t>
      </w:r>
      <w:r w:rsidR="006F4F5D" w:rsidRPr="001C4F08">
        <w:t>.</w:t>
      </w:r>
    </w:p>
    <w:p w:rsidR="00805786" w:rsidRPr="001C4F08" w:rsidRDefault="00805786" w:rsidP="00016197">
      <w:pPr>
        <w:pStyle w:val="ECCParBulleted"/>
        <w:numPr>
          <w:ilvl w:val="0"/>
          <w:numId w:val="0"/>
        </w:numPr>
      </w:pPr>
    </w:p>
    <w:p w:rsidR="00797D4C" w:rsidRPr="001C4F08" w:rsidRDefault="005B1C37" w:rsidP="005B1C37">
      <w:pPr>
        <w:pStyle w:val="ECCParagraph"/>
      </w:pPr>
      <w:r w:rsidRPr="001C4F08">
        <w:t>The effect of the aforementioned services on the airborne application is not considered as the latter is expected to operate on a non-interference non-protected basis.</w:t>
      </w:r>
    </w:p>
    <w:p w:rsidR="008A54FC" w:rsidRPr="001C4F08" w:rsidRDefault="005B1C37" w:rsidP="00797D4C">
      <w:pPr>
        <w:pStyle w:val="Heading1"/>
      </w:pPr>
      <w:bookmarkStart w:id="3" w:name="_Toc383175718"/>
      <w:bookmarkStart w:id="4" w:name="_Ref386645888"/>
      <w:bookmarkStart w:id="5" w:name="_Toc398822007"/>
      <w:r w:rsidRPr="001C4F08">
        <w:lastRenderedPageBreak/>
        <w:t xml:space="preserve">Heliborne </w:t>
      </w:r>
      <w:proofErr w:type="gramStart"/>
      <w:r w:rsidRPr="001C4F08">
        <w:t>Surveillance  RadarS</w:t>
      </w:r>
      <w:bookmarkEnd w:id="3"/>
      <w:bookmarkEnd w:id="4"/>
      <w:bookmarkEnd w:id="5"/>
      <w:proofErr w:type="gramEnd"/>
    </w:p>
    <w:p w:rsidR="005B1C37" w:rsidRPr="001C4F08" w:rsidRDefault="005B1C37" w:rsidP="005B1C37">
      <w:pPr>
        <w:pStyle w:val="ECCParagraph"/>
      </w:pPr>
      <w:r w:rsidRPr="001C4F08">
        <w:t>The proposed system concept consists of possibly multiple radar sensors distributed around the helicopter fuselage to detect obstacles entering a certain protective volume around the helicopter. This heliborne obstacle warning system will aid the crew in the obstacle detection task while manoeuvring at low airspeeds typically close to the ground. The system reduces the risk of collision with objects by an early detection of obstacles and will therefore improve safety for aircrew, passengers and persons on the ground.</w:t>
      </w:r>
    </w:p>
    <w:p w:rsidR="005B1C37" w:rsidRPr="001C4F08" w:rsidRDefault="005B1C37" w:rsidP="005B1C37">
      <w:pPr>
        <w:pStyle w:val="ECCParagraph"/>
      </w:pPr>
      <w:r w:rsidRPr="001C4F08">
        <w:t xml:space="preserve">The mature and readily available radar technology in the band 76 GHz to 79 GHz provides appropriate sensor performance combined with </w:t>
      </w:r>
      <w:r w:rsidR="00DF29EF" w:rsidRPr="001C4F08">
        <w:t xml:space="preserve">values of </w:t>
      </w:r>
      <w:r w:rsidRPr="001C4F08">
        <w:t>low sensor size, weight</w:t>
      </w:r>
      <w:r w:rsidR="00DF29EF" w:rsidRPr="001C4F08">
        <w:t>,</w:t>
      </w:r>
      <w:r w:rsidRPr="001C4F08">
        <w:t xml:space="preserve"> power consumption and cost that make it ideally suited for this airborne application. </w:t>
      </w:r>
    </w:p>
    <w:p w:rsidR="008A54FC" w:rsidRPr="001C4F08" w:rsidRDefault="005B1C37" w:rsidP="005B1C37">
      <w:pPr>
        <w:pStyle w:val="ECCParagraph"/>
      </w:pPr>
      <w:r w:rsidRPr="001C4F08">
        <w:t xml:space="preserve">Radar characteristics are derived from the required detection capability to also detect those obstacles that are most difficult to be visually identified by the flight crew (e.g. </w:t>
      </w:r>
      <w:r w:rsidR="00016197" w:rsidRPr="001C4F08">
        <w:t>power lines</w:t>
      </w:r>
      <w:r w:rsidRPr="001C4F08">
        <w:t>, poles, masts etc.).The effective detection range of the sensors is prescribed by the velocity at which the helicopter approaches the environment as well as the minimum warning time needed for the pilot to assess the situation and initiate evasive manoeuvres.</w:t>
      </w:r>
    </w:p>
    <w:p w:rsidR="00F21C6D" w:rsidRPr="001C4F08" w:rsidRDefault="00F21C6D" w:rsidP="005B1C37">
      <w:pPr>
        <w:pStyle w:val="ECCParagraph"/>
      </w:pPr>
      <w:r w:rsidRPr="001C4F08">
        <w:t xml:space="preserve">Note: </w:t>
      </w:r>
      <w:r w:rsidR="000F3306" w:rsidRPr="001C4F08">
        <w:t>The term ‘altitude’ in regard to helicopters refers to the height of the helicopter above the local ground level</w:t>
      </w:r>
    </w:p>
    <w:p w:rsidR="005B1C37" w:rsidRPr="001C4F08" w:rsidRDefault="006A5AC4" w:rsidP="005B1C37">
      <w:pPr>
        <w:pStyle w:val="Heading2"/>
        <w:rPr>
          <w:lang w:val="en-GB"/>
        </w:rPr>
      </w:pPr>
      <w:bookmarkStart w:id="6" w:name="_Toc398822008"/>
      <w:r w:rsidRPr="001C4F08">
        <w:rPr>
          <w:lang w:val="en-GB"/>
        </w:rPr>
        <w:t>System implementation on helicopter</w:t>
      </w:r>
      <w:bookmarkEnd w:id="6"/>
    </w:p>
    <w:p w:rsidR="005B1C37" w:rsidRPr="001C4F08" w:rsidRDefault="005B1C37" w:rsidP="005B1C37">
      <w:pPr>
        <w:pStyle w:val="ECCParagraph"/>
      </w:pPr>
      <w:r w:rsidRPr="001C4F08">
        <w:t>The intended function of the Obstacle Detection System is to detect and inform the flight crew of obstacles in a protective volume around the helicopter. The operational benefit of this system is in the initial or final phases of flight, as well as during hovering phases, in which the helicopter man</w:t>
      </w:r>
      <w:r w:rsidR="00C1163E" w:rsidRPr="001C4F08">
        <w:t>o</w:t>
      </w:r>
      <w:r w:rsidRPr="001C4F08">
        <w:t>euvers in ground vicinity at low airspeeds. It is in those flight phases in which there is an increased risk of collision with all kinds of obstacles. To cover all degrees of freedom of the helicopter in approach, landing, hovering and take-off, the envelope to be covered is ideally the lower hemisphere around the helicopter (</w:t>
      </w:r>
      <w:r w:rsidR="001042A1" w:rsidRPr="001C4F08">
        <w:fldChar w:fldCharType="begin"/>
      </w:r>
      <w:r w:rsidR="001042A1" w:rsidRPr="001C4F08">
        <w:instrText xml:space="preserve"> REF _Ref386622179 \h </w:instrText>
      </w:r>
      <w:r w:rsidR="001042A1" w:rsidRPr="001C4F08">
        <w:fldChar w:fldCharType="separate"/>
      </w:r>
      <w:r w:rsidR="004F4962" w:rsidRPr="001C4F08">
        <w:t xml:space="preserve">Figure </w:t>
      </w:r>
      <w:r w:rsidR="004F4962">
        <w:rPr>
          <w:noProof/>
        </w:rPr>
        <w:t>1</w:t>
      </w:r>
      <w:r w:rsidR="001042A1" w:rsidRPr="001C4F08">
        <w:fldChar w:fldCharType="end"/>
      </w:r>
      <w:r w:rsidRPr="001C4F08">
        <w:t xml:space="preserve">). </w:t>
      </w:r>
    </w:p>
    <w:p w:rsidR="005B1C37" w:rsidRPr="001C4F08" w:rsidRDefault="005B1C37" w:rsidP="005B1C37">
      <w:pPr>
        <w:pStyle w:val="ECCParagraph"/>
      </w:pPr>
      <w:r w:rsidRPr="001C4F08">
        <w:t>The coverage in an actual realization of the system is a trade-off between required functionality, integration complexity and affordability. In an example implementation the sensors are integrated below the main rotor head in a distributed manner such as to cover a protective volume around the main and tail rotor area (</w:t>
      </w:r>
      <w:r w:rsidR="001042A1" w:rsidRPr="001C4F08">
        <w:fldChar w:fldCharType="begin"/>
      </w:r>
      <w:r w:rsidR="001042A1" w:rsidRPr="001C4F08">
        <w:instrText xml:space="preserve"> REF _Ref386622222 \h </w:instrText>
      </w:r>
      <w:r w:rsidR="001042A1" w:rsidRPr="001C4F08">
        <w:fldChar w:fldCharType="separate"/>
      </w:r>
      <w:r w:rsidR="004F4962" w:rsidRPr="001C4F08">
        <w:t xml:space="preserve">Figure </w:t>
      </w:r>
      <w:r w:rsidR="004F4962">
        <w:rPr>
          <w:noProof/>
        </w:rPr>
        <w:t>2</w:t>
      </w:r>
      <w:r w:rsidR="001042A1" w:rsidRPr="001C4F08">
        <w:fldChar w:fldCharType="end"/>
      </w:r>
      <w:r w:rsidRPr="001C4F08">
        <w:t xml:space="preserve">). In this realization the obstacle detection system provides a main and tail rotor strike alerting functionality. Typical use cases therefore involve hovering flight as well as manoeuvring at low airspeeds. For a small helicopter type as depicted in </w:t>
      </w:r>
      <w:r w:rsidR="001042A1" w:rsidRPr="001C4F08">
        <w:fldChar w:fldCharType="begin"/>
      </w:r>
      <w:r w:rsidR="001042A1" w:rsidRPr="001C4F08">
        <w:instrText xml:space="preserve"> REF _Ref386622222 \h </w:instrText>
      </w:r>
      <w:r w:rsidR="001042A1" w:rsidRPr="001C4F08">
        <w:fldChar w:fldCharType="separate"/>
      </w:r>
      <w:r w:rsidR="004F4962" w:rsidRPr="001C4F08">
        <w:t xml:space="preserve">Figure </w:t>
      </w:r>
      <w:r w:rsidR="004F4962">
        <w:rPr>
          <w:noProof/>
        </w:rPr>
        <w:t>2</w:t>
      </w:r>
      <w:r w:rsidR="001042A1" w:rsidRPr="001C4F08">
        <w:fldChar w:fldCharType="end"/>
      </w:r>
      <w:r w:rsidRPr="001C4F08">
        <w:t>, typically 4 sensors need to be integrated to cover the full 360° horizontal field-of-view. For various use cases, the number of sensors can be increased to extend coverage in the lower hemisphere of the helicopter (</w:t>
      </w:r>
      <w:r w:rsidR="001042A1" w:rsidRPr="001C4F08">
        <w:fldChar w:fldCharType="begin"/>
      </w:r>
      <w:r w:rsidR="001042A1" w:rsidRPr="001C4F08">
        <w:instrText xml:space="preserve"> REF _Ref386622179 \h </w:instrText>
      </w:r>
      <w:r w:rsidR="001042A1" w:rsidRPr="001C4F08">
        <w:fldChar w:fldCharType="separate"/>
      </w:r>
      <w:r w:rsidR="004F4962" w:rsidRPr="001C4F08">
        <w:t xml:space="preserve">Figure </w:t>
      </w:r>
      <w:r w:rsidR="004F4962">
        <w:rPr>
          <w:noProof/>
        </w:rPr>
        <w:t>1</w:t>
      </w:r>
      <w:r w:rsidR="001042A1" w:rsidRPr="001C4F08">
        <w:fldChar w:fldCharType="end"/>
      </w:r>
      <w:r w:rsidRPr="001C4F08">
        <w:t>).</w:t>
      </w:r>
    </w:p>
    <w:p w:rsidR="001042A1" w:rsidRPr="001C4F08" w:rsidRDefault="001042A1" w:rsidP="001042A1">
      <w:pPr>
        <w:pStyle w:val="ECCParagraph"/>
        <w:jc w:val="center"/>
      </w:pPr>
      <w:r w:rsidRPr="001C4F08">
        <w:rPr>
          <w:noProof/>
          <w:lang w:val="da-DK" w:eastAsia="da-DK"/>
        </w:rPr>
        <w:drawing>
          <wp:inline distT="0" distB="0" distL="0" distR="0" wp14:anchorId="7E29DE16" wp14:editId="2739F904">
            <wp:extent cx="2924175" cy="2152650"/>
            <wp:effectExtent l="0" t="0" r="9525" b="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rsidR="001042A1" w:rsidRPr="001C4F08" w:rsidRDefault="001042A1" w:rsidP="001042A1">
      <w:pPr>
        <w:pStyle w:val="Caption"/>
        <w:rPr>
          <w:lang w:val="en-GB"/>
        </w:rPr>
      </w:pPr>
      <w:bookmarkStart w:id="7" w:name="_Ref386622179"/>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w:t>
      </w:r>
      <w:r w:rsidRPr="001C4F08">
        <w:rPr>
          <w:noProof/>
          <w:lang w:val="en-GB"/>
        </w:rPr>
        <w:fldChar w:fldCharType="end"/>
      </w:r>
      <w:bookmarkEnd w:id="7"/>
      <w:r w:rsidR="00454737">
        <w:rPr>
          <w:lang w:val="en-GB"/>
        </w:rPr>
        <w:t>: C</w:t>
      </w:r>
      <w:r w:rsidRPr="001C4F08">
        <w:rPr>
          <w:lang w:val="en-GB"/>
        </w:rPr>
        <w:t xml:space="preserve">overage lower hemisphere, landing in confined area (e.g. System 2 in section </w:t>
      </w:r>
      <w:r w:rsidR="00F46739" w:rsidRPr="001C4F08">
        <w:rPr>
          <w:lang w:val="en-GB"/>
        </w:rPr>
        <w:fldChar w:fldCharType="begin"/>
      </w:r>
      <w:r w:rsidR="00F46739" w:rsidRPr="001C4F08">
        <w:rPr>
          <w:lang w:val="en-GB"/>
        </w:rPr>
        <w:instrText xml:space="preserve"> REF _Ref386626576 \r \h  \* MERGEFORMAT </w:instrText>
      </w:r>
      <w:r w:rsidR="00F46739" w:rsidRPr="001C4F08">
        <w:rPr>
          <w:lang w:val="en-GB"/>
        </w:rPr>
      </w:r>
      <w:r w:rsidR="00F46739" w:rsidRPr="001C4F08">
        <w:rPr>
          <w:lang w:val="en-GB"/>
        </w:rPr>
        <w:fldChar w:fldCharType="separate"/>
      </w:r>
      <w:r w:rsidR="004F4962">
        <w:rPr>
          <w:lang w:val="en-GB"/>
        </w:rPr>
        <w:t>2.5.2</w:t>
      </w:r>
      <w:r w:rsidR="00F46739" w:rsidRPr="001C4F08">
        <w:rPr>
          <w:lang w:val="en-GB"/>
        </w:rPr>
        <w:fldChar w:fldCharType="end"/>
      </w:r>
      <w:r w:rsidRPr="001C4F08">
        <w:rPr>
          <w:lang w:val="en-GB"/>
        </w:rPr>
        <w:t>)</w:t>
      </w:r>
    </w:p>
    <w:p w:rsidR="001042A1" w:rsidRPr="001C4F08" w:rsidRDefault="001042A1" w:rsidP="001042A1">
      <w:pPr>
        <w:jc w:val="center"/>
        <w:rPr>
          <w:lang w:val="en-GB"/>
        </w:rPr>
      </w:pPr>
      <w:r w:rsidRPr="001C4F08">
        <w:rPr>
          <w:noProof/>
          <w:lang w:val="da-DK" w:eastAsia="da-DK"/>
        </w:rPr>
        <w:lastRenderedPageBreak/>
        <w:drawing>
          <wp:inline distT="0" distB="0" distL="0" distR="0" wp14:anchorId="7612CE10" wp14:editId="4A78442F">
            <wp:extent cx="3438525" cy="1962150"/>
            <wp:effectExtent l="0" t="0" r="9525"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1962150"/>
                    </a:xfrm>
                    <a:prstGeom prst="rect">
                      <a:avLst/>
                    </a:prstGeom>
                    <a:noFill/>
                    <a:ln>
                      <a:noFill/>
                    </a:ln>
                  </pic:spPr>
                </pic:pic>
              </a:graphicData>
            </a:graphic>
          </wp:inline>
        </w:drawing>
      </w:r>
    </w:p>
    <w:p w:rsidR="001042A1" w:rsidRPr="001C4F08" w:rsidRDefault="001042A1" w:rsidP="001042A1">
      <w:pPr>
        <w:pStyle w:val="Caption"/>
        <w:rPr>
          <w:lang w:val="en-GB"/>
        </w:rPr>
      </w:pPr>
      <w:bookmarkStart w:id="8" w:name="_Ref386622222"/>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w:t>
      </w:r>
      <w:r w:rsidRPr="001C4F08">
        <w:rPr>
          <w:noProof/>
          <w:lang w:val="en-GB"/>
        </w:rPr>
        <w:fldChar w:fldCharType="end"/>
      </w:r>
      <w:bookmarkEnd w:id="8"/>
      <w:r w:rsidRPr="001C4F08">
        <w:rPr>
          <w:lang w:val="en-GB"/>
        </w:rPr>
        <w:t xml:space="preserve">: Example of 360° coverage using 4 sensors (e.g. System 1 in section </w:t>
      </w:r>
      <w:r w:rsidR="00F46739" w:rsidRPr="001C4F08">
        <w:rPr>
          <w:lang w:val="en-GB"/>
        </w:rPr>
        <w:fldChar w:fldCharType="begin"/>
      </w:r>
      <w:r w:rsidR="00F46739" w:rsidRPr="001C4F08">
        <w:rPr>
          <w:lang w:val="en-GB"/>
        </w:rPr>
        <w:instrText xml:space="preserve"> REF _Ref386626607 \r \h  \* MERGEFORMAT </w:instrText>
      </w:r>
      <w:r w:rsidR="00F46739" w:rsidRPr="001C4F08">
        <w:rPr>
          <w:lang w:val="en-GB"/>
        </w:rPr>
      </w:r>
      <w:r w:rsidR="00F46739" w:rsidRPr="001C4F08">
        <w:rPr>
          <w:lang w:val="en-GB"/>
        </w:rPr>
        <w:fldChar w:fldCharType="separate"/>
      </w:r>
      <w:r w:rsidR="004F4962">
        <w:rPr>
          <w:lang w:val="en-GB"/>
        </w:rPr>
        <w:t>2.5.1</w:t>
      </w:r>
      <w:r w:rsidR="00F46739" w:rsidRPr="001C4F08">
        <w:rPr>
          <w:lang w:val="en-GB"/>
        </w:rPr>
        <w:fldChar w:fldCharType="end"/>
      </w:r>
      <w:r w:rsidRPr="001C4F08">
        <w:rPr>
          <w:lang w:val="en-GB"/>
        </w:rPr>
        <w:t>)</w:t>
      </w:r>
    </w:p>
    <w:p w:rsidR="001042A1" w:rsidRPr="001C4F08" w:rsidRDefault="001042A1" w:rsidP="001042A1">
      <w:pPr>
        <w:pStyle w:val="ECCParagraph"/>
      </w:pPr>
      <w:r w:rsidRPr="001C4F08">
        <w:t xml:space="preserve">The system will be used in an environment with obstacles in the vicinity of the helicopter, only. It will be switched off if the helicopter leaves this environment. This will be defined in the flight manual. The system will therefore typically be used at low altitudes (typically between 0 and 300m height above ground level) but shall not be limited to that. In all cases, helicopter operators have to follow the minimum safe altitude regulation provided by the national aviation authority (see </w:t>
      </w:r>
      <w:r w:rsidR="000153B6" w:rsidRPr="001C4F08">
        <w:t>section 2.3</w:t>
      </w:r>
      <w:r w:rsidRPr="001C4F08">
        <w:t xml:space="preserve">). </w:t>
      </w:r>
    </w:p>
    <w:p w:rsidR="001042A1" w:rsidRPr="001C4F08" w:rsidRDefault="001042A1" w:rsidP="00805786">
      <w:pPr>
        <w:pStyle w:val="ECCParagraph"/>
      </w:pPr>
      <w:r w:rsidRPr="001C4F08">
        <w:t>The effective detection range of the sensor system is prescribed by the velocity at which the helicopter approaches the environment as well as the minimum warning time needed for the pilot to assess the situation and initiate evasive manoeuvres. When considering only hovering and low-airspeed manoeuvring phases of flight (e.g. landing, hoisting operations, taxiing), the required detection range is limited to 40 m for the Near Field Obstacle Detection system or 250 m for the Medium Field Obstacle Detection System.</w:t>
      </w:r>
    </w:p>
    <w:p w:rsidR="001042A1" w:rsidRPr="001C4F08" w:rsidRDefault="001042A1" w:rsidP="001042A1">
      <w:pPr>
        <w:pStyle w:val="Heading2"/>
        <w:rPr>
          <w:lang w:val="en-GB"/>
        </w:rPr>
      </w:pPr>
      <w:bookmarkStart w:id="9" w:name="_Toc398822009"/>
      <w:r w:rsidRPr="001C4F08">
        <w:rPr>
          <w:lang w:val="en-GB"/>
        </w:rPr>
        <w:t>Operational profil</w:t>
      </w:r>
      <w:r w:rsidR="00E86F39" w:rsidRPr="001C4F08">
        <w:rPr>
          <w:lang w:val="en-GB"/>
        </w:rPr>
        <w:t>E</w:t>
      </w:r>
      <w:r w:rsidRPr="001C4F08">
        <w:rPr>
          <w:lang w:val="en-GB"/>
        </w:rPr>
        <w:t xml:space="preserve"> example</w:t>
      </w:r>
      <w:bookmarkEnd w:id="9"/>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mc:AlternateContent>
          <mc:Choice Requires="wps">
            <w:drawing>
              <wp:anchor distT="0" distB="0" distL="114300" distR="114300" simplePos="0" relativeHeight="251682816" behindDoc="0" locked="0" layoutInCell="1" allowOverlap="1" wp14:anchorId="02DC8908" wp14:editId="6181B618">
                <wp:simplePos x="0" y="0"/>
                <wp:positionH relativeFrom="column">
                  <wp:posOffset>-152400</wp:posOffset>
                </wp:positionH>
                <wp:positionV relativeFrom="paragraph">
                  <wp:posOffset>156210</wp:posOffset>
                </wp:positionV>
                <wp:extent cx="6630670" cy="1035050"/>
                <wp:effectExtent l="0" t="0" r="0" b="0"/>
                <wp:wrapNone/>
                <wp:docPr id="379" name="Rechteck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0670" cy="1035050"/>
                        </a:xfrm>
                        <a:prstGeom prst="rect">
                          <a:avLst/>
                        </a:prstGeom>
                        <a:solidFill>
                          <a:srgbClr val="4F81BD">
                            <a:alpha val="3019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54737" w:rsidRDefault="00454737" w:rsidP="00F74E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379" o:spid="_x0000_s1027" style="position:absolute;margin-left:-12pt;margin-top:12.3pt;width:522.1pt;height: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" fillcolor="#4f81bd" stroked="f" strokeweight="2pt">
                <v:fill opacity="19789f"/>
                <v:textbox>
                  <w:txbxContent>
                    <w:p w:rsidR="00454737" w:rsidRDefault="00454737" w:rsidP="00F74EA7"/>
                  </w:txbxContent>
                </v:textbox>
              </v:rect>
            </w:pict>
          </mc:Fallback>
        </mc:AlternateContent>
      </w: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w:drawing>
          <wp:anchor distT="0" distB="0" distL="114300" distR="114300" simplePos="0" relativeHeight="251672576" behindDoc="0" locked="0" layoutInCell="1" allowOverlap="1" wp14:anchorId="4833ADC8" wp14:editId="019EB431">
            <wp:simplePos x="0" y="0"/>
            <wp:positionH relativeFrom="column">
              <wp:posOffset>3024505</wp:posOffset>
            </wp:positionH>
            <wp:positionV relativeFrom="paragraph">
              <wp:posOffset>234950</wp:posOffset>
            </wp:positionV>
            <wp:extent cx="746760" cy="278130"/>
            <wp:effectExtent l="19050" t="57150" r="15240" b="64770"/>
            <wp:wrapNone/>
            <wp:docPr id="378" name="Grafik 378" descr="Beschreibung: Y:\COMMON\projects\Research\SITA\RSAS\Tests\2013_01_30 HC Bodentest RSAS Sensor\Versuchsauftrag\Input\EC135lin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Y:\COMMON\projects\Research\SITA\RSAS\Tests\2013_01_30 HC Bodentest RSAS Sensor\Versuchsauftrag\Input\EC135link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447049">
                      <a:off x="0" y="0"/>
                      <a:ext cx="746760" cy="27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mc:AlternateContent>
          <mc:Choice Requires="wps">
            <w:drawing>
              <wp:anchor distT="0" distB="0" distL="114300" distR="114300" simplePos="0" relativeHeight="251671552" behindDoc="0" locked="0" layoutInCell="1" allowOverlap="1" wp14:anchorId="407369CF" wp14:editId="26AEF1E9">
                <wp:simplePos x="0" y="0"/>
                <wp:positionH relativeFrom="column">
                  <wp:posOffset>1395095</wp:posOffset>
                </wp:positionH>
                <wp:positionV relativeFrom="paragraph">
                  <wp:posOffset>102235</wp:posOffset>
                </wp:positionV>
                <wp:extent cx="3943350" cy="7620"/>
                <wp:effectExtent l="0" t="0" r="19050" b="30480"/>
                <wp:wrapNone/>
                <wp:docPr id="377" name="Gerade Verbindung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7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5pt,8.05pt" to="420.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"/>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77696" behindDoc="0" locked="0" layoutInCell="1" allowOverlap="1" wp14:anchorId="20833011" wp14:editId="63D7CD65">
                <wp:simplePos x="0" y="0"/>
                <wp:positionH relativeFrom="column">
                  <wp:posOffset>5338445</wp:posOffset>
                </wp:positionH>
                <wp:positionV relativeFrom="paragraph">
                  <wp:posOffset>109855</wp:posOffset>
                </wp:positionV>
                <wp:extent cx="612140" cy="744855"/>
                <wp:effectExtent l="0" t="0" r="35560" b="17145"/>
                <wp:wrapNone/>
                <wp:docPr id="376" name="Gerade Verbindung mit Pfeil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2140" cy="744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76" o:spid="_x0000_s1026" type="#_x0000_t32" style="position:absolute;margin-left:420.35pt;margin-top:8.65pt;width:48.2pt;height:58.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"/>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78720" behindDoc="0" locked="0" layoutInCell="1" allowOverlap="1" wp14:anchorId="68EF97FF" wp14:editId="4AA6F896">
                <wp:simplePos x="0" y="0"/>
                <wp:positionH relativeFrom="column">
                  <wp:posOffset>451485</wp:posOffset>
                </wp:positionH>
                <wp:positionV relativeFrom="paragraph">
                  <wp:posOffset>114300</wp:posOffset>
                </wp:positionV>
                <wp:extent cx="943610" cy="1252220"/>
                <wp:effectExtent l="38100" t="0" r="27940" b="62230"/>
                <wp:wrapNone/>
                <wp:docPr id="375" name="Gerade Verbindung mit Pfeil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3610" cy="125222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75" o:spid="_x0000_s1026" type="#_x0000_t32" style="position:absolute;margin-left:35.55pt;margin-top:9pt;width:74.3pt;height:98.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">
                <v:stroke startarrow="block"/>
              </v:shape>
            </w:pict>
          </mc:Fallback>
        </mc:AlternateContent>
      </w: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mc:AlternateContent>
          <mc:Choice Requires="wps">
            <w:drawing>
              <wp:anchor distT="0" distB="0" distL="114300" distR="114300" simplePos="0" relativeHeight="251673600" behindDoc="0" locked="0" layoutInCell="1" allowOverlap="1" wp14:anchorId="029B825D" wp14:editId="22E4E488">
                <wp:simplePos x="0" y="0"/>
                <wp:positionH relativeFrom="column">
                  <wp:posOffset>3332480</wp:posOffset>
                </wp:positionH>
                <wp:positionV relativeFrom="paragraph">
                  <wp:posOffset>190500</wp:posOffset>
                </wp:positionV>
                <wp:extent cx="565150" cy="716915"/>
                <wp:effectExtent l="0" t="0" r="25400" b="26035"/>
                <wp:wrapNone/>
                <wp:docPr id="374" name="Gerade Verbindung mit Pfeil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150" cy="716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374" o:spid="_x0000_s1026" type="#_x0000_t32" style="position:absolute;margin-left:262.4pt;margin-top:15pt;width:44.5pt;height:56.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"/>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64384" behindDoc="0" locked="0" layoutInCell="1" allowOverlap="1" wp14:anchorId="421FF878" wp14:editId="5F8BF3E0">
                <wp:simplePos x="0" y="0"/>
                <wp:positionH relativeFrom="column">
                  <wp:posOffset>648335</wp:posOffset>
                </wp:positionH>
                <wp:positionV relativeFrom="paragraph">
                  <wp:posOffset>193675</wp:posOffset>
                </wp:positionV>
                <wp:extent cx="723265" cy="937895"/>
                <wp:effectExtent l="0" t="0" r="19685" b="33655"/>
                <wp:wrapNone/>
                <wp:docPr id="373" name="Gerade Verbindung mit Pfeil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937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73" o:spid="_x0000_s1026" type="#_x0000_t32" style="position:absolute;margin-left:51.05pt;margin-top:15.25pt;width:56.95pt;height:73.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"/>
            </w:pict>
          </mc:Fallback>
        </mc:AlternateContent>
      </w:r>
      <w:r w:rsidRPr="001C4F08">
        <w:rPr>
          <w:rFonts w:ascii="Times New Roman" w:hAnsi="Times New Roman"/>
          <w:noProof/>
          <w:szCs w:val="20"/>
          <w:lang w:val="da-DK" w:eastAsia="da-DK"/>
        </w:rPr>
        <mc:AlternateContent>
          <mc:Choice Requires="wps">
            <w:drawing>
              <wp:anchor distT="4294967295" distB="4294967295" distL="114300" distR="114300" simplePos="0" relativeHeight="251665408" behindDoc="0" locked="0" layoutInCell="1" allowOverlap="1" wp14:anchorId="1717C1E0" wp14:editId="05757EA1">
                <wp:simplePos x="0" y="0"/>
                <wp:positionH relativeFrom="column">
                  <wp:posOffset>1370965</wp:posOffset>
                </wp:positionH>
                <wp:positionV relativeFrom="paragraph">
                  <wp:posOffset>193674</wp:posOffset>
                </wp:positionV>
                <wp:extent cx="1035050" cy="0"/>
                <wp:effectExtent l="0" t="0" r="12700" b="19050"/>
                <wp:wrapNone/>
                <wp:docPr id="372" name="Gerade Verbindung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7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95pt,15.25pt" to="189.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"/>
            </w:pict>
          </mc:Fallback>
        </mc:AlternateContent>
      </w:r>
      <w:r w:rsidRPr="001C4F08">
        <w:rPr>
          <w:rFonts w:ascii="Times New Roman" w:hAnsi="Times New Roman"/>
          <w:noProof/>
          <w:szCs w:val="20"/>
          <w:lang w:val="da-DK" w:eastAsia="da-DK"/>
        </w:rPr>
        <w:drawing>
          <wp:anchor distT="0" distB="0" distL="114300" distR="114300" simplePos="0" relativeHeight="251666432" behindDoc="0" locked="0" layoutInCell="1" allowOverlap="1" wp14:anchorId="07878836" wp14:editId="7581290D">
            <wp:simplePos x="0" y="0"/>
            <wp:positionH relativeFrom="column">
              <wp:posOffset>1505585</wp:posOffset>
            </wp:positionH>
            <wp:positionV relativeFrom="paragraph">
              <wp:posOffset>53975</wp:posOffset>
            </wp:positionV>
            <wp:extent cx="748030" cy="278130"/>
            <wp:effectExtent l="38100" t="76200" r="33020" b="83820"/>
            <wp:wrapNone/>
            <wp:docPr id="371" name="Grafik 371" descr="Beschreibung: Y:\COMMON\projects\Research\SITA\RSAS\Tests\2013_01_30 HC Bodentest RSAS Sensor\Versuchsauftrag\Input\EC135lin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Y:\COMMON\projects\Research\SITA\RSAS\Tests\2013_01_30 HC Bodentest RSAS Sensor\Versuchsauftrag\Input\EC135link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02216" flipH="1">
                      <a:off x="0" y="0"/>
                      <a:ext cx="7480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F08">
        <w:rPr>
          <w:rFonts w:ascii="Times New Roman" w:hAnsi="Times New Roman"/>
          <w:noProof/>
          <w:szCs w:val="20"/>
          <w:lang w:val="da-DK" w:eastAsia="da-DK"/>
        </w:rPr>
        <mc:AlternateContent>
          <mc:Choice Requires="wps">
            <w:drawing>
              <wp:anchor distT="0" distB="0" distL="114300" distR="114300" simplePos="0" relativeHeight="251668480" behindDoc="0" locked="0" layoutInCell="1" allowOverlap="1" wp14:anchorId="7710C2B8" wp14:editId="590AF55E">
                <wp:simplePos x="0" y="0"/>
                <wp:positionH relativeFrom="column">
                  <wp:posOffset>2406015</wp:posOffset>
                </wp:positionH>
                <wp:positionV relativeFrom="paragraph">
                  <wp:posOffset>193675</wp:posOffset>
                </wp:positionV>
                <wp:extent cx="557530" cy="718185"/>
                <wp:effectExtent l="0" t="0" r="52070" b="62865"/>
                <wp:wrapNone/>
                <wp:docPr id="370" name="Gerade Verbindung mit Pfeil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7530" cy="71818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70" o:spid="_x0000_s1026" type="#_x0000_t32" style="position:absolute;margin-left:189.45pt;margin-top:15.25pt;width:43.9pt;height:56.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">
                <v:stroke startarrow="block"/>
              </v:shape>
            </w:pict>
          </mc:Fallback>
        </mc:AlternateContent>
      </w:r>
      <w:r w:rsidRPr="001C4F08">
        <w:rPr>
          <w:rFonts w:ascii="Times New Roman" w:hAnsi="Times New Roman"/>
          <w:noProof/>
          <w:szCs w:val="20"/>
          <w:lang w:val="da-DK" w:eastAsia="da-DK"/>
        </w:rPr>
        <mc:AlternateContent>
          <mc:Choice Requires="wps">
            <w:drawing>
              <wp:anchor distT="4294967295" distB="4294967295" distL="114300" distR="114300" simplePos="0" relativeHeight="251675648" behindDoc="0" locked="0" layoutInCell="1" allowOverlap="1" wp14:anchorId="1473FFFA" wp14:editId="412FD1B8">
                <wp:simplePos x="0" y="0"/>
                <wp:positionH relativeFrom="column">
                  <wp:posOffset>3901440</wp:posOffset>
                </wp:positionH>
                <wp:positionV relativeFrom="paragraph">
                  <wp:posOffset>193674</wp:posOffset>
                </wp:positionV>
                <wp:extent cx="1571625" cy="0"/>
                <wp:effectExtent l="0" t="0" r="9525" b="19050"/>
                <wp:wrapNone/>
                <wp:docPr id="369" name="Gerade Verbindung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69"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2pt,15.25pt" to="430.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"/>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76672" behindDoc="0" locked="0" layoutInCell="1" allowOverlap="1" wp14:anchorId="628D46A6" wp14:editId="60DC4118">
                <wp:simplePos x="0" y="0"/>
                <wp:positionH relativeFrom="column">
                  <wp:posOffset>5469890</wp:posOffset>
                </wp:positionH>
                <wp:positionV relativeFrom="paragraph">
                  <wp:posOffset>191770</wp:posOffset>
                </wp:positionV>
                <wp:extent cx="292735" cy="348615"/>
                <wp:effectExtent l="0" t="0" r="50165" b="51435"/>
                <wp:wrapNone/>
                <wp:docPr id="368" name="Gerade Verbindung mit Pfeil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34861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68" o:spid="_x0000_s1026" type="#_x0000_t32" style="position:absolute;margin-left:430.7pt;margin-top:15.1pt;width:23.05pt;height:27.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">
                <v:stroke startarrow="block"/>
              </v:shape>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83840" behindDoc="0" locked="0" layoutInCell="1" allowOverlap="1" wp14:anchorId="7CBA1A0B" wp14:editId="0A862085">
                <wp:simplePos x="0" y="0"/>
                <wp:positionH relativeFrom="column">
                  <wp:posOffset>-219075</wp:posOffset>
                </wp:positionH>
                <wp:positionV relativeFrom="paragraph">
                  <wp:posOffset>165735</wp:posOffset>
                </wp:positionV>
                <wp:extent cx="1205230" cy="274955"/>
                <wp:effectExtent l="0" t="0" r="0" b="0"/>
                <wp:wrapNone/>
                <wp:docPr id="367" name="Textfeld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230" cy="274955"/>
                        </a:xfrm>
                        <a:prstGeom prst="rect">
                          <a:avLst/>
                        </a:prstGeom>
                        <a:noFill/>
                      </wps:spPr>
                      <wps:txbx>
                        <w:txbxContent>
                          <w:p w:rsidR="00454737" w:rsidRPr="002A63D3" w:rsidRDefault="00454737" w:rsidP="00F74EA7">
                            <w:pPr>
                              <w:pStyle w:val="NormalWeb"/>
                              <w:spacing w:after="0"/>
                              <w:rPr>
                                <w:sz w:val="22"/>
                              </w:rPr>
                            </w:pPr>
                            <w:r w:rsidRPr="00190A7B">
                              <w:rPr>
                                <w:rFonts w:ascii="Calibri" w:hAnsi="Calibri"/>
                                <w:color w:val="000000"/>
                                <w:kern w:val="24"/>
                                <w:sz w:val="22"/>
                              </w:rPr>
                              <w:t>minimum altitude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Textfeld 367" o:spid="_x0000_s1028" type="#_x0000_t202" style="position:absolute;margin-left:-17.25pt;margin-top:13.05pt;width:94.9pt;height:2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" filled="f" stroked="f">
                <v:path arrowok="t"/>
                <v:textbox>
                  <w:txbxContent>
                    <w:p w:rsidR="00454737" w:rsidRPr="002A63D3" w:rsidRDefault="00454737" w:rsidP="00F74EA7">
                      <w:pPr>
                        <w:pStyle w:val="NormalWeb"/>
                        <w:spacing w:after="0"/>
                        <w:rPr>
                          <w:sz w:val="22"/>
                        </w:rPr>
                      </w:pPr>
                      <w:r w:rsidRPr="00190A7B">
                        <w:rPr>
                          <w:rFonts w:ascii="Calibri" w:hAnsi="Calibri"/>
                          <w:color w:val="000000"/>
                          <w:kern w:val="24"/>
                          <w:sz w:val="22"/>
                        </w:rPr>
                        <w:t>minimum altitude</w:t>
                      </w:r>
                    </w:p>
                  </w:txbxContent>
                </v:textbox>
              </v:shape>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86912" behindDoc="0" locked="0" layoutInCell="1" allowOverlap="1" wp14:anchorId="569A3FD8" wp14:editId="76901DC7">
                <wp:simplePos x="0" y="0"/>
                <wp:positionH relativeFrom="column">
                  <wp:posOffset>5422900</wp:posOffset>
                </wp:positionH>
                <wp:positionV relativeFrom="paragraph">
                  <wp:posOffset>118745</wp:posOffset>
                </wp:positionV>
                <wp:extent cx="1056005" cy="723900"/>
                <wp:effectExtent l="0" t="0" r="0" b="0"/>
                <wp:wrapNone/>
                <wp:docPr id="366" name="Rechteck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005" cy="723900"/>
                        </a:xfrm>
                        <a:prstGeom prst="rect">
                          <a:avLst/>
                        </a:prstGeom>
                        <a:solidFill>
                          <a:srgbClr val="5BE53B">
                            <a:alpha val="52000"/>
                          </a:srgbClr>
                        </a:solidFill>
                        <a:ln w="25400" cap="flat" cmpd="sng" algn="ctr">
                          <a:noFill/>
                          <a:prstDash val="solid"/>
                        </a:ln>
                        <a:effectLst/>
                      </wps:spPr>
                      <wps:txbx>
                        <w:txbxContent>
                          <w:p w:rsidR="00454737" w:rsidRDefault="00454737" w:rsidP="00F74EA7"/>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66" o:spid="_x0000_s1029" style="position:absolute;margin-left:427pt;margin-top:9.35pt;width:83.1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" fillcolor="#5be53b" stroked="f" strokeweight="2pt">
                <v:fill opacity="34181f"/>
                <v:path arrowok="t"/>
                <v:textbox>
                  <w:txbxContent>
                    <w:p w:rsidR="00454737" w:rsidRDefault="00454737" w:rsidP="00F74EA7"/>
                  </w:txbxContent>
                </v:textbox>
              </v:rect>
            </w:pict>
          </mc:Fallback>
        </mc:AlternateContent>
      </w: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mc:AlternateContent>
          <mc:Choice Requires="wps">
            <w:drawing>
              <wp:anchor distT="0" distB="0" distL="114300" distR="114300" simplePos="0" relativeHeight="251687936" behindDoc="0" locked="0" layoutInCell="1" allowOverlap="1" wp14:anchorId="11D3531B" wp14:editId="7327F75D">
                <wp:simplePos x="0" y="0"/>
                <wp:positionH relativeFrom="column">
                  <wp:posOffset>2494915</wp:posOffset>
                </wp:positionH>
                <wp:positionV relativeFrom="paragraph">
                  <wp:posOffset>66304</wp:posOffset>
                </wp:positionV>
                <wp:extent cx="1205230" cy="590550"/>
                <wp:effectExtent l="0" t="0" r="0" b="0"/>
                <wp:wrapNone/>
                <wp:docPr id="363" name="Textfeld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230" cy="590550"/>
                        </a:xfrm>
                        <a:prstGeom prst="rect">
                          <a:avLst/>
                        </a:prstGeom>
                        <a:noFill/>
                      </wps:spPr>
                      <wps:txbx>
                        <w:txbxContent>
                          <w:p w:rsidR="00454737" w:rsidRPr="002A63D3" w:rsidRDefault="00454737" w:rsidP="00F74EA7">
                            <w:pPr>
                              <w:pStyle w:val="NormalWeb"/>
                              <w:spacing w:after="0"/>
                              <w:rPr>
                                <w:sz w:val="22"/>
                              </w:rPr>
                            </w:pPr>
                            <w:r w:rsidRPr="00190A7B">
                              <w:rPr>
                                <w:rFonts w:ascii="Calibri" w:hAnsi="Calibri"/>
                                <w:color w:val="000000"/>
                                <w:kern w:val="24"/>
                                <w:sz w:val="22"/>
                              </w:rPr>
                              <w:t>obstacle warning area</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id="Textfeld 363" o:spid="_x0000_s1030" type="#_x0000_t202" style="position:absolute;margin-left:196.45pt;margin-top:5.2pt;width:94.9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" filled="f" stroked="f">
                <v:path arrowok="t"/>
                <v:textbox>
                  <w:txbxContent>
                    <w:p w:rsidR="00454737" w:rsidRPr="002A63D3" w:rsidRDefault="00454737" w:rsidP="00F74EA7">
                      <w:pPr>
                        <w:pStyle w:val="NormalWeb"/>
                        <w:spacing w:after="0"/>
                        <w:rPr>
                          <w:sz w:val="22"/>
                        </w:rPr>
                      </w:pPr>
                      <w:r w:rsidRPr="00190A7B">
                        <w:rPr>
                          <w:rFonts w:ascii="Calibri" w:hAnsi="Calibri"/>
                          <w:color w:val="000000"/>
                          <w:kern w:val="24"/>
                          <w:sz w:val="22"/>
                        </w:rPr>
                        <w:t>obstacle warning area</w:t>
                      </w:r>
                    </w:p>
                  </w:txbxContent>
                </v:textbox>
              </v:shape>
            </w:pict>
          </mc:Fallback>
        </mc:AlternateContent>
      </w:r>
      <w:r w:rsidRPr="001C4F08">
        <w:rPr>
          <w:rFonts w:ascii="Times New Roman" w:hAnsi="Times New Roman"/>
          <w:noProof/>
          <w:szCs w:val="20"/>
          <w:lang w:val="da-DK" w:eastAsia="da-DK"/>
        </w:rPr>
        <w:drawing>
          <wp:anchor distT="0" distB="0" distL="114300" distR="114300" simplePos="0" relativeHeight="251681792" behindDoc="0" locked="0" layoutInCell="1" allowOverlap="1" wp14:anchorId="5F49B2B4" wp14:editId="29599043">
            <wp:simplePos x="0" y="0"/>
            <wp:positionH relativeFrom="column">
              <wp:posOffset>4175760</wp:posOffset>
            </wp:positionH>
            <wp:positionV relativeFrom="paragraph">
              <wp:posOffset>24130</wp:posOffset>
            </wp:positionV>
            <wp:extent cx="866140" cy="942340"/>
            <wp:effectExtent l="0" t="0" r="0" b="0"/>
            <wp:wrapNone/>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2"/>
                    <pic:cNvPicPr>
                      <a:picLocks noChangeAspect="1" noChangeArrowheads="1"/>
                    </pic:cNvPicPr>
                  </pic:nvPicPr>
                  <pic:blipFill>
                    <a:blip r:embed="rId15">
                      <a:extLst>
                        <a:ext uri="{28A0092B-C50C-407E-A947-70E740481C1C}">
                          <a14:useLocalDpi xmlns:a14="http://schemas.microsoft.com/office/drawing/2010/main" val="0"/>
                        </a:ext>
                      </a:extLst>
                    </a:blip>
                    <a:srcRect r="3860"/>
                    <a:stretch>
                      <a:fillRect/>
                    </a:stretch>
                  </pic:blipFill>
                  <pic:spPr bwMode="auto">
                    <a:xfrm>
                      <a:off x="0" y="0"/>
                      <a:ext cx="86614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F08">
        <w:rPr>
          <w:rFonts w:ascii="Times New Roman" w:hAnsi="Times New Roman"/>
          <w:noProof/>
          <w:szCs w:val="20"/>
          <w:lang w:val="da-DK" w:eastAsia="da-DK"/>
        </w:rPr>
        <mc:AlternateContent>
          <mc:Choice Requires="wps">
            <w:drawing>
              <wp:anchor distT="0" distB="0" distL="114300" distR="114300" simplePos="0" relativeHeight="251684864" behindDoc="0" locked="0" layoutInCell="1" allowOverlap="1" wp14:anchorId="6C003141" wp14:editId="5E6E7F6D">
                <wp:simplePos x="0" y="0"/>
                <wp:positionH relativeFrom="column">
                  <wp:posOffset>2480310</wp:posOffset>
                </wp:positionH>
                <wp:positionV relativeFrom="paragraph">
                  <wp:posOffset>103505</wp:posOffset>
                </wp:positionV>
                <wp:extent cx="1392555" cy="786130"/>
                <wp:effectExtent l="0" t="0" r="0" b="0"/>
                <wp:wrapNone/>
                <wp:docPr id="364" name="Rechteck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5" cy="786130"/>
                        </a:xfrm>
                        <a:prstGeom prst="rect">
                          <a:avLst/>
                        </a:prstGeom>
                        <a:solidFill>
                          <a:srgbClr val="5BE53B">
                            <a:alpha val="52000"/>
                          </a:srgbClr>
                        </a:solidFill>
                        <a:ln w="25400" cap="flat" cmpd="sng" algn="ctr">
                          <a:noFill/>
                          <a:prstDash val="solid"/>
                        </a:ln>
                        <a:effectLst/>
                      </wps:spPr>
                      <wps:txbx>
                        <w:txbxContent>
                          <w:p w:rsidR="00454737" w:rsidRDefault="00454737" w:rsidP="00F74EA7"/>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eck 364" o:spid="_x0000_s1031" style="position:absolute;margin-left:195.3pt;margin-top:8.15pt;width:109.65pt;height:6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" fillcolor="#5be53b" stroked="f" strokeweight="2pt">
                <v:fill opacity="34181f"/>
                <v:path arrowok="t"/>
                <v:textbox>
                  <w:txbxContent>
                    <w:p w:rsidR="00454737" w:rsidRDefault="00454737" w:rsidP="00F74EA7"/>
                  </w:txbxContent>
                </v:textbox>
              </v:rect>
            </w:pict>
          </mc:Fallback>
        </mc:AlternateContent>
      </w:r>
      <w:r w:rsidRPr="001C4F08">
        <w:rPr>
          <w:rFonts w:ascii="Times New Roman" w:hAnsi="Times New Roman"/>
          <w:noProof/>
          <w:szCs w:val="20"/>
          <w:lang w:val="da-DK" w:eastAsia="da-DK"/>
        </w:rPr>
        <mc:AlternateContent>
          <mc:Choice Requires="wpg">
            <w:drawing>
              <wp:anchor distT="0" distB="0" distL="114300" distR="114300" simplePos="0" relativeHeight="251679744" behindDoc="0" locked="0" layoutInCell="1" allowOverlap="1" wp14:anchorId="501B5954" wp14:editId="443ED876">
                <wp:simplePos x="0" y="0"/>
                <wp:positionH relativeFrom="column">
                  <wp:posOffset>5650230</wp:posOffset>
                </wp:positionH>
                <wp:positionV relativeFrom="paragraph">
                  <wp:posOffset>22225</wp:posOffset>
                </wp:positionV>
                <wp:extent cx="586105" cy="293370"/>
                <wp:effectExtent l="0" t="0" r="4445" b="0"/>
                <wp:wrapNone/>
                <wp:docPr id="359" name="Gruppieren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293370"/>
                          <a:chOff x="63048" y="11731"/>
                          <a:chExt cx="7336" cy="3600"/>
                        </a:xfrm>
                      </wpg:grpSpPr>
                      <pic:pic xmlns:pic="http://schemas.openxmlformats.org/drawingml/2006/picture">
                        <pic:nvPicPr>
                          <pic:cNvPr id="360" name="Picture 4" descr="EC135vor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966" y="11731"/>
                            <a:ext cx="3169" cy="3600"/>
                          </a:xfrm>
                          <a:prstGeom prst="rect">
                            <a:avLst/>
                          </a:prstGeom>
                          <a:noFill/>
                          <a:extLst>
                            <a:ext uri="{909E8E84-426E-40DD-AFC4-6F175D3DCCD1}">
                              <a14:hiddenFill xmlns:a14="http://schemas.microsoft.com/office/drawing/2010/main">
                                <a:solidFill>
                                  <a:srgbClr val="FFFFFF"/>
                                </a:solidFill>
                              </a14:hiddenFill>
                            </a:ext>
                          </a:extLst>
                        </pic:spPr>
                      </pic:pic>
                      <wps:wsp>
                        <wps:cNvPr id="361" name="Gerade Verbindung 599"/>
                        <wps:cNvCnPr/>
                        <wps:spPr bwMode="auto">
                          <a:xfrm>
                            <a:off x="67442" y="12709"/>
                            <a:ext cx="2942" cy="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2" name="Gerade Verbindung 600"/>
                        <wps:cNvCnPr/>
                        <wps:spPr bwMode="auto">
                          <a:xfrm>
                            <a:off x="63048" y="12743"/>
                            <a:ext cx="294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uppieren 359" o:spid="_x0000_s1026" style="position:absolute;margin-left:444.9pt;margin-top:1.75pt;width:46.15pt;height:23.1pt;z-index:251679744;mso-width-relative:margin" coordorigin="63048,11731" coordsize="7336,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C135vorne" style="position:absolute;left:64966;top:11731;width:3169;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dtHDAAAA3AAAAA8AAABkcnMvZG93bnJldi54bWxET0tqwzAQ3RdyBzGFbkotp4HgulaCE0hI&#10;Fg2t2wMM1tQ2tUbGUvy5fbQIdPl4/2w7mVYM1LvGsoJlFIMgLq1uuFLw8314SUA4j6yxtUwKZnKw&#10;3SweMky1HfmLhsJXIoSwS1FB7X2XSunKmgy6yHbEgfu1vUEfYF9J3eMYwk0rX+N4LQ02HBpq7Ghf&#10;U/lXXI2CYz5fBsPJ5zU5V+XHW7I75M+TUk+PU/4OwtPk/8V390krWK3D/HAmHAG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d20cMAAADcAAAADwAAAAAAAAAAAAAAAACf&#10;AgAAZHJzL2Rvd25yZXYueG1sUEsFBgAAAAAEAAQA9wAAAI8DAAAAAA==&#10;">
                  <v:imagedata r:id="rId17" o:title="EC135vorne"/>
                </v:shape>
                <v:line id="Gerade Verbindung 599" o:spid="_x0000_s1028" style="position:absolute;visibility:visible;mso-wrap-style:square" from="67442,12709" to="70384,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OUsQAAADcAAAADwAAAGRycy9kb3ducmV2LnhtbESPT4vCMBTE74LfITxhb5rqikg1in8Q&#10;FjwsVS/eHs2z7W7zUpKsVj/9RhA8DjPzG2a+bE0truR8ZVnBcJCAIM6trrhQcDru+lMQPiBrrC2T&#10;gjt5WC66nTmm2t44o+shFCJC2KeooAyhSaX0eUkG/cA2xNG7WGcwROkKqR3eItzUcpQkE2mw4rhQ&#10;YkObkvLfw59RMD02fnvfnHf22/08sv04ozGulfrotasZiEBteIdf7S+t4HMyhOe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5SxAAAANwAAAAPAAAAAAAAAAAA&#10;AAAAAKECAABkcnMvZG93bnJldi54bWxQSwUGAAAAAAQABAD5AAAAkgMAAAAA&#10;" strokeweight=".5pt"/>
                <v:line id="Gerade Verbindung 600" o:spid="_x0000_s1029" style="position:absolute;visibility:visible;mso-wrap-style:square" from="63048,12743" to="65991,1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JcYAAADcAAAADwAAAGRycy9kb3ducmV2LnhtbESPQWvCQBSE7wX/w/KE3upGG0Siq1hL&#10;oNBDSfTi7ZF9Jmmzb8PuNsb++m6h4HGYmW+YzW40nRjI+daygvksAUFcWd1yreB0zJ9WIHxA1thZ&#10;JgU38rDbTh42mGl75YKGMtQiQthnqKAJoc+k9FVDBv3M9sTRu1hnMETpaqkdXiPcdHKRJEtpsOW4&#10;0GBPh4aqr/LbKFgde/96O5xz++E+f4r3tKAUX5R6nI77NYhAY7iH/9tvWsHzcg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kCXGAAAA3AAAAA8AAAAAAAAA&#10;AAAAAAAAoQIAAGRycy9kb3ducmV2LnhtbFBLBQYAAAAABAAEAPkAAACUAwAAAAA=&#10;" strokeweight=".5pt"/>
              </v:group>
            </w:pict>
          </mc:Fallback>
        </mc:AlternateContent>
      </w:r>
      <w:r w:rsidRPr="001C4F08">
        <w:rPr>
          <w:rFonts w:ascii="Times New Roman" w:hAnsi="Times New Roman"/>
          <w:noProof/>
          <w:szCs w:val="20"/>
          <w:lang w:val="da-DK" w:eastAsia="da-DK"/>
        </w:rPr>
        <w:drawing>
          <wp:anchor distT="0" distB="0" distL="114300" distR="114300" simplePos="0" relativeHeight="251680768" behindDoc="0" locked="0" layoutInCell="1" allowOverlap="1" wp14:anchorId="3A0304C1" wp14:editId="20DA2A72">
            <wp:simplePos x="0" y="0"/>
            <wp:positionH relativeFrom="column">
              <wp:posOffset>1240790</wp:posOffset>
            </wp:positionH>
            <wp:positionV relativeFrom="paragraph">
              <wp:posOffset>106680</wp:posOffset>
            </wp:positionV>
            <wp:extent cx="1277620" cy="767080"/>
            <wp:effectExtent l="0" t="0" r="0" b="0"/>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762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mc:AlternateContent>
          <mc:Choice Requires="wps">
            <w:drawing>
              <wp:anchor distT="0" distB="0" distL="114300" distR="114300" simplePos="0" relativeHeight="251670528" behindDoc="0" locked="0" layoutInCell="1" allowOverlap="1" wp14:anchorId="6C9B1215" wp14:editId="14119216">
                <wp:simplePos x="0" y="0"/>
                <wp:positionH relativeFrom="column">
                  <wp:posOffset>5845810</wp:posOffset>
                </wp:positionH>
                <wp:positionV relativeFrom="paragraph">
                  <wp:posOffset>130810</wp:posOffset>
                </wp:positionV>
                <wp:extent cx="210185" cy="243840"/>
                <wp:effectExtent l="0" t="0" r="0" b="3810"/>
                <wp:wrapNone/>
                <wp:docPr id="357" name="Kreuz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243840"/>
                        </a:xfrm>
                        <a:prstGeom prst="plus">
                          <a:avLst/>
                        </a:prstGeom>
                        <a:solidFill>
                          <a:srgbClr val="FF0000"/>
                        </a:solidFill>
                        <a:ln w="25400" cap="flat" cmpd="sng" algn="ctr">
                          <a:noFill/>
                          <a:prstDash val="solid"/>
                        </a:ln>
                        <a:effectLst/>
                      </wps:spPr>
                      <wps:txbx>
                        <w:txbxContent>
                          <w:p w:rsidR="00454737" w:rsidRDefault="00454737" w:rsidP="00F74EA7"/>
                        </w:txbxContent>
                      </wps:txbx>
                      <wps:bodyPr anchor="ct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357" o:spid="_x0000_s1032" type="#_x0000_t11" style="position:absolute;margin-left:460.3pt;margin-top:10.3pt;width:16.55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" fillcolor="red" stroked="f" strokeweight="2pt">
                <v:path arrowok="t"/>
                <v:textbox>
                  <w:txbxContent>
                    <w:p w:rsidR="00454737" w:rsidRDefault="00454737" w:rsidP="00F74EA7"/>
                  </w:txbxContent>
                </v:textbox>
              </v:shape>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61312" behindDoc="0" locked="0" layoutInCell="1" allowOverlap="1" wp14:anchorId="011E2366" wp14:editId="7C40A584">
                <wp:simplePos x="0" y="0"/>
                <wp:positionH relativeFrom="column">
                  <wp:posOffset>5422900</wp:posOffset>
                </wp:positionH>
                <wp:positionV relativeFrom="paragraph">
                  <wp:posOffset>57150</wp:posOffset>
                </wp:positionV>
                <wp:extent cx="1056005" cy="568960"/>
                <wp:effectExtent l="0" t="0" r="10795" b="21590"/>
                <wp:wrapNone/>
                <wp:docPr id="356" name="Rechteck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568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4737" w:rsidRPr="002A63D3" w:rsidRDefault="00454737" w:rsidP="00F74EA7">
                            <w:pPr>
                              <w:rPr>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356" o:spid="_x0000_s1033" style="position:absolute;margin-left:427pt;margin-top:4.5pt;width:83.15pt;height: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" filled="f">
                <v:textbox>
                  <w:txbxContent>
                    <w:p w:rsidR="00454737" w:rsidRPr="002A63D3" w:rsidRDefault="00454737" w:rsidP="00F74EA7">
                      <w:pPr>
                        <w:rPr>
                          <w:sz w:val="14"/>
                        </w:rPr>
                      </w:pPr>
                    </w:p>
                  </w:txbxContent>
                </v:textbox>
              </v:rect>
            </w:pict>
          </mc:Fallback>
        </mc:AlternateContent>
      </w: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mc:AlternateContent>
          <mc:Choice Requires="wps">
            <w:drawing>
              <wp:anchor distT="0" distB="0" distL="114300" distR="114300" simplePos="0" relativeHeight="251669504" behindDoc="0" locked="0" layoutInCell="1" allowOverlap="1" wp14:anchorId="571AB243" wp14:editId="36359C91">
                <wp:simplePos x="0" y="0"/>
                <wp:positionH relativeFrom="column">
                  <wp:posOffset>5584825</wp:posOffset>
                </wp:positionH>
                <wp:positionV relativeFrom="paragraph">
                  <wp:posOffset>66675</wp:posOffset>
                </wp:positionV>
                <wp:extent cx="715010" cy="274320"/>
                <wp:effectExtent l="0" t="0" r="0" b="0"/>
                <wp:wrapNone/>
                <wp:docPr id="355" name="Textfeld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737" w:rsidRDefault="00454737" w:rsidP="00F74EA7">
                            <w:pPr>
                              <w:pStyle w:val="NormalWeb"/>
                              <w:spacing w:after="0"/>
                            </w:pPr>
                            <w:r w:rsidRPr="00190A7B">
                              <w:rPr>
                                <w:rFonts w:ascii="Calibri" w:hAnsi="Calibri"/>
                                <w:color w:val="000000"/>
                                <w:kern w:val="24"/>
                              </w:rPr>
                              <w:t>Hospital</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Textfeld 355" o:spid="_x0000_s1034" type="#_x0000_t202" style="position:absolute;margin-left:439.75pt;margin-top:5.25pt;width:56.3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" filled="f" stroked="f">
                <v:textbox>
                  <w:txbxContent>
                    <w:p w:rsidR="00454737" w:rsidRDefault="00454737" w:rsidP="00F74EA7">
                      <w:pPr>
                        <w:pStyle w:val="NormalWeb"/>
                        <w:spacing w:after="0"/>
                      </w:pPr>
                      <w:r w:rsidRPr="00190A7B">
                        <w:rPr>
                          <w:rFonts w:ascii="Calibri" w:hAnsi="Calibri"/>
                          <w:color w:val="000000"/>
                          <w:kern w:val="24"/>
                        </w:rPr>
                        <w:t>Hospital</w:t>
                      </w:r>
                    </w:p>
                  </w:txbxContent>
                </v:textbox>
              </v:shape>
            </w:pict>
          </mc:Fallback>
        </mc:AlternateContent>
      </w:r>
      <w:r w:rsidRPr="001C4F08">
        <w:rPr>
          <w:rFonts w:ascii="Times New Roman" w:hAnsi="Times New Roman"/>
          <w:noProof/>
          <w:szCs w:val="20"/>
          <w:lang w:val="da-DK" w:eastAsia="da-DK"/>
        </w:rPr>
        <w:drawing>
          <wp:anchor distT="0" distB="0" distL="114300" distR="114300" simplePos="0" relativeHeight="251662336" behindDoc="0" locked="0" layoutInCell="1" allowOverlap="1" wp14:anchorId="41C4338D" wp14:editId="1EFA9000">
            <wp:simplePos x="0" y="0"/>
            <wp:positionH relativeFrom="column">
              <wp:posOffset>49530</wp:posOffset>
            </wp:positionH>
            <wp:positionV relativeFrom="paragraph">
              <wp:posOffset>114300</wp:posOffset>
            </wp:positionV>
            <wp:extent cx="746760" cy="278130"/>
            <wp:effectExtent l="0" t="0" r="0" b="7620"/>
            <wp:wrapNone/>
            <wp:docPr id="354" name="Grafik 354" descr="Beschreibung: Y:\COMMON\projects\Research\SITA\RSAS\Tests\2013_01_30 HC Bodentest RSAS Sensor\Versuchsauftrag\Input\EC135lin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Y:\COMMON\projects\Research\SITA\RSAS\Tests\2013_01_30 HC Bodentest RSAS Sensor\Versuchsauftrag\Input\EC135link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76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F08">
        <w:rPr>
          <w:rFonts w:ascii="Times New Roman" w:hAnsi="Times New Roman"/>
          <w:noProof/>
          <w:szCs w:val="20"/>
          <w:lang w:val="da-DK" w:eastAsia="da-DK"/>
        </w:rPr>
        <w:drawing>
          <wp:anchor distT="0" distB="0" distL="114300" distR="114300" simplePos="0" relativeHeight="251674624" behindDoc="0" locked="0" layoutInCell="1" allowOverlap="1" wp14:anchorId="0D73196F" wp14:editId="13A36B1A">
            <wp:simplePos x="0" y="0"/>
            <wp:positionH relativeFrom="column">
              <wp:posOffset>2706370</wp:posOffset>
            </wp:positionH>
            <wp:positionV relativeFrom="paragraph">
              <wp:posOffset>13335</wp:posOffset>
            </wp:positionV>
            <wp:extent cx="746760" cy="278130"/>
            <wp:effectExtent l="19050" t="76200" r="34290" b="64770"/>
            <wp:wrapNone/>
            <wp:docPr id="353" name="Grafik 353" descr="Beschreibung: Y:\COMMON\projects\Research\SITA\RSAS\Tests\2013_01_30 HC Bodentest RSAS Sensor\Versuchsauftrag\Input\EC135lin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Y:\COMMON\projects\Research\SITA\RSAS\Tests\2013_01_30 HC Bodentest RSAS Sensor\Versuchsauftrag\Input\EC135link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051479" flipH="1">
                      <a:off x="0" y="0"/>
                      <a:ext cx="746760" cy="27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EA7" w:rsidRPr="001C4F08" w:rsidRDefault="00F74EA7" w:rsidP="00F74EA7">
      <w:pPr>
        <w:overflowPunct w:val="0"/>
        <w:autoSpaceDE w:val="0"/>
        <w:autoSpaceDN w:val="0"/>
        <w:adjustRightInd w:val="0"/>
        <w:spacing w:after="180"/>
        <w:textAlignment w:val="baseline"/>
        <w:rPr>
          <w:rFonts w:ascii="Times New Roman" w:hAnsi="Times New Roman"/>
          <w:szCs w:val="20"/>
          <w:lang w:val="en-GB"/>
        </w:rPr>
      </w:pPr>
      <w:r w:rsidRPr="001C4F08">
        <w:rPr>
          <w:rFonts w:ascii="Times New Roman" w:hAnsi="Times New Roman"/>
          <w:noProof/>
          <w:szCs w:val="20"/>
          <w:lang w:val="da-DK" w:eastAsia="da-DK"/>
        </w:rPr>
        <mc:AlternateContent>
          <mc:Choice Requires="wps">
            <w:drawing>
              <wp:anchor distT="0" distB="0" distL="114300" distR="114300" simplePos="0" relativeHeight="251663360" behindDoc="0" locked="0" layoutInCell="1" allowOverlap="1" wp14:anchorId="7F508BA0" wp14:editId="50096865">
                <wp:simplePos x="0" y="0"/>
                <wp:positionH relativeFrom="column">
                  <wp:posOffset>-148590</wp:posOffset>
                </wp:positionH>
                <wp:positionV relativeFrom="paragraph">
                  <wp:posOffset>111760</wp:posOffset>
                </wp:positionV>
                <wp:extent cx="1464310" cy="274320"/>
                <wp:effectExtent l="0" t="0" r="0" b="0"/>
                <wp:wrapNone/>
                <wp:docPr id="352" name="Textfeld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737" w:rsidRPr="002A63D3" w:rsidRDefault="00454737" w:rsidP="00F74EA7">
                            <w:pPr>
                              <w:pStyle w:val="NormalWeb"/>
                              <w:spacing w:after="0"/>
                              <w:rPr>
                                <w:b/>
                              </w:rPr>
                            </w:pPr>
                            <w:r w:rsidRPr="00190A7B">
                              <w:rPr>
                                <w:rFonts w:ascii="Calibri" w:hAnsi="Calibri"/>
                                <w:b/>
                                <w:color w:val="000000"/>
                                <w:kern w:val="24"/>
                              </w:rPr>
                              <w:t>Helipad</w:t>
                            </w:r>
                            <w:r>
                              <w:rPr>
                                <w:rFonts w:ascii="Calibri" w:hAnsi="Calibri"/>
                                <w:b/>
                                <w:color w:val="000000"/>
                                <w:kern w:val="24"/>
                              </w:rPr>
                              <w:t>/Airfield</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Textfeld 352" o:spid="_x0000_s1035" type="#_x0000_t202" style="position:absolute;margin-left:-11.7pt;margin-top:8.8pt;width:115.3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" filled="f" stroked="f">
                <v:textbox>
                  <w:txbxContent>
                    <w:p w:rsidR="00454737" w:rsidRPr="002A63D3" w:rsidRDefault="00454737" w:rsidP="00F74EA7">
                      <w:pPr>
                        <w:pStyle w:val="NormalWeb"/>
                        <w:spacing w:after="0"/>
                        <w:rPr>
                          <w:b/>
                        </w:rPr>
                      </w:pPr>
                      <w:r w:rsidRPr="00190A7B">
                        <w:rPr>
                          <w:rFonts w:ascii="Calibri" w:hAnsi="Calibri"/>
                          <w:b/>
                          <w:color w:val="000000"/>
                          <w:kern w:val="24"/>
                        </w:rPr>
                        <w:t>Helipad</w:t>
                      </w:r>
                      <w:r>
                        <w:rPr>
                          <w:rFonts w:ascii="Calibri" w:hAnsi="Calibri"/>
                          <w:b/>
                          <w:color w:val="000000"/>
                          <w:kern w:val="24"/>
                        </w:rPr>
                        <w:t>/Airfield</w:t>
                      </w:r>
                    </w:p>
                  </w:txbxContent>
                </v:textbox>
              </v:shape>
            </w:pict>
          </mc:Fallback>
        </mc:AlternateContent>
      </w:r>
      <w:r w:rsidRPr="001C4F08">
        <w:rPr>
          <w:rFonts w:ascii="Times New Roman" w:hAnsi="Times New Roman"/>
          <w:noProof/>
          <w:szCs w:val="20"/>
          <w:lang w:val="da-DK" w:eastAsia="da-DK"/>
        </w:rPr>
        <mc:AlternateContent>
          <mc:Choice Requires="wps">
            <w:drawing>
              <wp:anchor distT="0" distB="0" distL="114300" distR="114300" simplePos="0" relativeHeight="251667456" behindDoc="0" locked="0" layoutInCell="1" allowOverlap="1" wp14:anchorId="13F6BA7E" wp14:editId="7B5D3868">
                <wp:simplePos x="0" y="0"/>
                <wp:positionH relativeFrom="column">
                  <wp:posOffset>2834005</wp:posOffset>
                </wp:positionH>
                <wp:positionV relativeFrom="paragraph">
                  <wp:posOffset>111760</wp:posOffset>
                </wp:positionV>
                <wp:extent cx="798195" cy="274320"/>
                <wp:effectExtent l="0" t="0" r="0" b="0"/>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737" w:rsidRPr="002A63D3" w:rsidRDefault="00454737" w:rsidP="00F74EA7">
                            <w:pPr>
                              <w:pStyle w:val="NormalWeb"/>
                              <w:spacing w:after="0"/>
                              <w:rPr>
                                <w:b/>
                              </w:rPr>
                            </w:pPr>
                            <w:r w:rsidRPr="00190A7B">
                              <w:rPr>
                                <w:rFonts w:ascii="Calibri" w:hAnsi="Calibri"/>
                                <w:b/>
                                <w:color w:val="000000"/>
                                <w:kern w:val="24"/>
                              </w:rPr>
                              <w:t>Accident</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Textfeld 82" o:spid="_x0000_s1036" type="#_x0000_t202" style="position:absolute;margin-left:223.15pt;margin-top:8.8pt;width:62.85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" filled="f" stroked="f">
                <v:textbox>
                  <w:txbxContent>
                    <w:p w:rsidR="00454737" w:rsidRPr="002A63D3" w:rsidRDefault="00454737" w:rsidP="00F74EA7">
                      <w:pPr>
                        <w:pStyle w:val="NormalWeb"/>
                        <w:spacing w:after="0"/>
                        <w:rPr>
                          <w:b/>
                        </w:rPr>
                      </w:pPr>
                      <w:r w:rsidRPr="00190A7B">
                        <w:rPr>
                          <w:rFonts w:ascii="Calibri" w:hAnsi="Calibri"/>
                          <w:b/>
                          <w:color w:val="000000"/>
                          <w:kern w:val="24"/>
                        </w:rPr>
                        <w:t>Accident</w:t>
                      </w:r>
                    </w:p>
                  </w:txbxContent>
                </v:textbox>
              </v:shape>
            </w:pict>
          </mc:Fallback>
        </mc:AlternateContent>
      </w:r>
      <w:r w:rsidRPr="001C4F08">
        <w:rPr>
          <w:rFonts w:ascii="Times New Roman" w:hAnsi="Times New Roman"/>
          <w:noProof/>
          <w:szCs w:val="20"/>
          <w:lang w:val="da-DK" w:eastAsia="da-DK"/>
        </w:rPr>
        <mc:AlternateContent>
          <mc:Choice Requires="wps">
            <w:drawing>
              <wp:anchor distT="4294967295" distB="4294967295" distL="114300" distR="114300" simplePos="0" relativeHeight="251685888" behindDoc="0" locked="0" layoutInCell="1" allowOverlap="1" wp14:anchorId="4249D64E" wp14:editId="25AF572A">
                <wp:simplePos x="0" y="0"/>
                <wp:positionH relativeFrom="column">
                  <wp:posOffset>-152400</wp:posOffset>
                </wp:positionH>
                <wp:positionV relativeFrom="paragraph">
                  <wp:posOffset>105409</wp:posOffset>
                </wp:positionV>
                <wp:extent cx="6639560" cy="0"/>
                <wp:effectExtent l="0" t="0" r="27940" b="19050"/>
                <wp:wrapNone/>
                <wp:docPr id="71" name="Gerade Verbindung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9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1"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8.3pt" to="510.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"/>
            </w:pict>
          </mc:Fallback>
        </mc:AlternateContent>
      </w:r>
    </w:p>
    <w:p w:rsidR="00F74EA7" w:rsidRPr="001C4F08" w:rsidRDefault="00F74EA7" w:rsidP="001042A1">
      <w:pPr>
        <w:pStyle w:val="ECCParagraph"/>
        <w:jc w:val="left"/>
      </w:pPr>
    </w:p>
    <w:p w:rsidR="001042A1" w:rsidRPr="001C4F08" w:rsidRDefault="001042A1" w:rsidP="001042A1">
      <w:pPr>
        <w:pStyle w:val="Caption"/>
        <w:rPr>
          <w:lang w:val="en-GB"/>
        </w:rPr>
      </w:pPr>
      <w:bookmarkStart w:id="10" w:name="_Ref386622379"/>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3</w:t>
      </w:r>
      <w:r w:rsidRPr="001C4F08">
        <w:rPr>
          <w:noProof/>
          <w:lang w:val="en-GB"/>
        </w:rPr>
        <w:fldChar w:fldCharType="end"/>
      </w:r>
      <w:bookmarkEnd w:id="10"/>
      <w:r w:rsidRPr="001C4F08">
        <w:rPr>
          <w:lang w:val="en-GB"/>
        </w:rPr>
        <w:t>: Typical operational profile for helicopter emergency medical service</w:t>
      </w:r>
      <w:r w:rsidR="00F74EA7" w:rsidRPr="001C4F08">
        <w:rPr>
          <w:lang w:val="en-GB"/>
        </w:rPr>
        <w:t xml:space="preserve"> </w:t>
      </w:r>
      <w:r w:rsidR="00A64774">
        <w:rPr>
          <w:lang w:val="en-GB"/>
        </w:rPr>
        <w:br/>
      </w:r>
      <w:r w:rsidR="00F74EA7" w:rsidRPr="001C4F08">
        <w:rPr>
          <w:lang w:val="en-GB"/>
        </w:rPr>
        <w:t>for primary rescue mission</w:t>
      </w:r>
    </w:p>
    <w:p w:rsidR="001042A1" w:rsidRPr="001C4F08" w:rsidRDefault="001042A1" w:rsidP="00805786">
      <w:pPr>
        <w:pStyle w:val="ECCParagraph"/>
      </w:pPr>
      <w:r w:rsidRPr="001C4F08">
        <w:fldChar w:fldCharType="begin"/>
      </w:r>
      <w:r w:rsidRPr="001C4F08">
        <w:instrText xml:space="preserve"> REF _Ref386622379 \h </w:instrText>
      </w:r>
      <w:r w:rsidRPr="001C4F08">
        <w:fldChar w:fldCharType="separate"/>
      </w:r>
      <w:r w:rsidR="004F4962" w:rsidRPr="001C4F08">
        <w:t xml:space="preserve">Figure </w:t>
      </w:r>
      <w:r w:rsidR="004F4962">
        <w:rPr>
          <w:noProof/>
        </w:rPr>
        <w:t>3</w:t>
      </w:r>
      <w:r w:rsidRPr="001C4F08">
        <w:fldChar w:fldCharType="end"/>
      </w:r>
      <w:r w:rsidRPr="001C4F08">
        <w:t xml:space="preserve"> shows a typical HEMS (helicopter emergency medical service) mission. The helicopter takes off from the helipad/airfield </w:t>
      </w:r>
      <w:r w:rsidR="00F74EA7" w:rsidRPr="001C4F08">
        <w:t>in a known and obstacle free environment and therefore there is no need to enable the</w:t>
      </w:r>
      <w:r w:rsidRPr="001C4F08">
        <w:t xml:space="preserve"> obstacle warning system. After arriving at the accident site, the helicopter descends to the landing zone and picks up the person injured. During landing, hover and take-off, the obstacle warning system </w:t>
      </w:r>
      <w:r w:rsidR="00F74EA7" w:rsidRPr="001C4F08">
        <w:t xml:space="preserve">is operative and </w:t>
      </w:r>
      <w:r w:rsidRPr="001C4F08">
        <w:t>inform</w:t>
      </w:r>
      <w:r w:rsidR="000153B6" w:rsidRPr="001C4F08">
        <w:t>s</w:t>
      </w:r>
      <w:r w:rsidRPr="001C4F08">
        <w:t xml:space="preserve"> the flight crew of obstacles in the direct vicinity of the helicopter environment</w:t>
      </w:r>
      <w:r w:rsidR="00F74EA7" w:rsidRPr="001C4F08">
        <w:t xml:space="preserve"> in case of unknown and/or complex obstacle environment</w:t>
      </w:r>
      <w:r w:rsidRPr="001C4F08">
        <w:t xml:space="preserve">. The helicopter flies in cruise altitude to the hospital. </w:t>
      </w:r>
      <w:r w:rsidR="00E86F39" w:rsidRPr="001C4F08">
        <w:t xml:space="preserve">Emission of radar energy </w:t>
      </w:r>
      <w:r w:rsidR="002E0D21" w:rsidRPr="001C4F08">
        <w:t>is</w:t>
      </w:r>
      <w:r w:rsidR="00E86F39" w:rsidRPr="001C4F08">
        <w:t xml:space="preserve"> deactivated in this phase. </w:t>
      </w:r>
      <w:r w:rsidRPr="001C4F08">
        <w:t xml:space="preserve">During landing and take-off at the hospital, the flight crew again is </w:t>
      </w:r>
      <w:r w:rsidRPr="001C4F08">
        <w:lastRenderedPageBreak/>
        <w:t>informed of obstacle by the obstacle warning system</w:t>
      </w:r>
      <w:r w:rsidR="00F74EA7" w:rsidRPr="001C4F08">
        <w:t xml:space="preserve"> in case of unknown and/or complex obstacle environment</w:t>
      </w:r>
      <w:r w:rsidRPr="001C4F08">
        <w:t xml:space="preserve">. The </w:t>
      </w:r>
      <w:r w:rsidR="008A2920" w:rsidRPr="001C4F08">
        <w:t>emission of radar energy</w:t>
      </w:r>
      <w:r w:rsidRPr="001C4F08">
        <w:t xml:space="preserve"> will be </w:t>
      </w:r>
      <w:r w:rsidR="008A2920" w:rsidRPr="001C4F08">
        <w:t>deactivated</w:t>
      </w:r>
      <w:r w:rsidRPr="001C4F08">
        <w:t xml:space="preserve"> during cruise flight back to the helicopters air base</w:t>
      </w:r>
      <w:r w:rsidR="00F74EA7" w:rsidRPr="001C4F08">
        <w:t>. As the helipad/airfield is a known and obstacle free environment there is no need to enable the obstacle warning system</w:t>
      </w:r>
      <w:r w:rsidRPr="001C4F08">
        <w:t xml:space="preserve"> during the landing phase.</w:t>
      </w:r>
    </w:p>
    <w:p w:rsidR="001042A1" w:rsidRPr="001C4F08" w:rsidRDefault="001042A1" w:rsidP="001042A1">
      <w:pPr>
        <w:rPr>
          <w:lang w:val="en-GB"/>
        </w:rPr>
      </w:pPr>
    </w:p>
    <w:p w:rsidR="001042A1" w:rsidRPr="001C4F08" w:rsidRDefault="001042A1" w:rsidP="001042A1">
      <w:pPr>
        <w:rPr>
          <w:lang w:val="en-GB"/>
        </w:rPr>
      </w:pPr>
      <w:r w:rsidRPr="001C4F08">
        <w:rPr>
          <w:lang w:val="en-GB"/>
        </w:rPr>
        <w:t>Minimum flying altitudes and off-field landing are regulated for each state</w:t>
      </w:r>
      <w:r w:rsidR="000153B6" w:rsidRPr="001C4F08">
        <w:rPr>
          <w:lang w:val="en-GB"/>
        </w:rPr>
        <w:t xml:space="preserve"> (see the following section)</w:t>
      </w:r>
      <w:r w:rsidRPr="001C4F08">
        <w:rPr>
          <w:lang w:val="en-GB"/>
        </w:rPr>
        <w:t>.</w:t>
      </w:r>
    </w:p>
    <w:p w:rsidR="001042A1" w:rsidRPr="001C4F08" w:rsidRDefault="001042A1" w:rsidP="001042A1">
      <w:pPr>
        <w:pStyle w:val="Heading2"/>
        <w:rPr>
          <w:lang w:val="en-GB"/>
        </w:rPr>
      </w:pPr>
      <w:bookmarkStart w:id="11" w:name="_Toc398822010"/>
      <w:r w:rsidRPr="001C4F08">
        <w:rPr>
          <w:lang w:val="en-GB"/>
        </w:rPr>
        <w:t>Civil aviation regulations</w:t>
      </w:r>
      <w:bookmarkEnd w:id="11"/>
    </w:p>
    <w:p w:rsidR="001042A1" w:rsidRPr="001C4F08" w:rsidRDefault="001042A1" w:rsidP="0041695B">
      <w:pPr>
        <w:pStyle w:val="ECCParagraph"/>
      </w:pPr>
      <w:r w:rsidRPr="001C4F08">
        <w:t xml:space="preserve">The European Aviation Safety Agency </w:t>
      </w:r>
      <w:r w:rsidR="0097654B" w:rsidRPr="001C4F08">
        <w:t xml:space="preserve">(EASA) </w:t>
      </w:r>
      <w:r w:rsidRPr="001C4F08">
        <w:t>is a European Union agency building the centrepiece of the European Union’s strategy for aviation safety.</w:t>
      </w:r>
    </w:p>
    <w:p w:rsidR="001042A1" w:rsidRPr="001C4F08" w:rsidRDefault="001042A1" w:rsidP="0041695B">
      <w:pPr>
        <w:pStyle w:val="ECCParagraph"/>
      </w:pPr>
      <w:r w:rsidRPr="001C4F08">
        <w:t>EASA issues the “Implementing Rules for Air Operations of Community Operators” which state that “An aircraft shall not be flown below minimum altitudes established by the State overflown”.</w:t>
      </w:r>
    </w:p>
    <w:p w:rsidR="001042A1" w:rsidRPr="001C4F08" w:rsidRDefault="001042A1" w:rsidP="001042A1">
      <w:pPr>
        <w:pStyle w:val="ECCParagraph"/>
        <w:jc w:val="left"/>
      </w:pPr>
      <w:r w:rsidRPr="001C4F08">
        <w:t xml:space="preserve">As an example the regulation in Germany </w:t>
      </w:r>
      <w:r w:rsidRPr="001C4F08">
        <w:fldChar w:fldCharType="begin"/>
      </w:r>
      <w:r w:rsidRPr="001C4F08">
        <w:instrText xml:space="preserve"> REF _Ref386622460 \r \h </w:instrText>
      </w:r>
      <w:r w:rsidRPr="001C4F08">
        <w:fldChar w:fldCharType="separate"/>
      </w:r>
      <w:r w:rsidR="004F4962">
        <w:t>[18]</w:t>
      </w:r>
      <w:r w:rsidRPr="001C4F08">
        <w:fldChar w:fldCharType="end"/>
      </w:r>
      <w:r w:rsidRPr="001C4F08">
        <w:t xml:space="preserve"> is summarised below:</w:t>
      </w:r>
    </w:p>
    <w:p w:rsidR="001042A1" w:rsidRPr="001C4F08" w:rsidRDefault="001042A1" w:rsidP="00420F0D">
      <w:pPr>
        <w:pStyle w:val="ECCNumbered-LetteredList"/>
        <w:numPr>
          <w:ilvl w:val="1"/>
          <w:numId w:val="9"/>
        </w:numPr>
        <w:tabs>
          <w:tab w:val="num" w:pos="1021"/>
        </w:tabs>
        <w:spacing w:before="60"/>
        <w:rPr>
          <w:lang w:val="en-GB"/>
        </w:rPr>
      </w:pPr>
      <w:r w:rsidRPr="001C4F08">
        <w:rPr>
          <w:lang w:val="en-GB"/>
        </w:rPr>
        <w:t xml:space="preserve">Landing outside of airfield (off-airfield landing) is only allowed after permission from the competent authority of the federal state. </w:t>
      </w:r>
    </w:p>
    <w:p w:rsidR="001042A1" w:rsidRPr="001C4F08" w:rsidRDefault="001042A1" w:rsidP="001042A1">
      <w:pPr>
        <w:pStyle w:val="ECCNumbered-LetteredList"/>
        <w:numPr>
          <w:ilvl w:val="0"/>
          <w:numId w:val="0"/>
        </w:numPr>
        <w:spacing w:before="60"/>
        <w:ind w:left="680"/>
        <w:rPr>
          <w:lang w:val="en-GB"/>
        </w:rPr>
      </w:pPr>
      <w:r w:rsidRPr="001C4F08">
        <w:rPr>
          <w:lang w:val="en-GB"/>
        </w:rPr>
        <w:t>Exceptions are e.g. emergency landing and helicopter emergency medical service (§25 Abs. 1 LuftV</w:t>
      </w:r>
      <w:r w:rsidR="00C1163E" w:rsidRPr="001C4F08">
        <w:rPr>
          <w:lang w:val="en-GB"/>
        </w:rPr>
        <w:t>O</w:t>
      </w:r>
      <w:r w:rsidRPr="001C4F08">
        <w:rPr>
          <w:lang w:val="en-GB"/>
        </w:rPr>
        <w:t>)</w:t>
      </w:r>
      <w:r w:rsidR="001C4F08">
        <w:rPr>
          <w:lang w:val="en-GB"/>
        </w:rPr>
        <w:t>;</w:t>
      </w:r>
    </w:p>
    <w:p w:rsidR="001042A1" w:rsidRPr="001C4F08" w:rsidRDefault="001042A1" w:rsidP="00420F0D">
      <w:pPr>
        <w:pStyle w:val="ECCNumbered-LetteredList"/>
        <w:numPr>
          <w:ilvl w:val="1"/>
          <w:numId w:val="9"/>
        </w:numPr>
        <w:tabs>
          <w:tab w:val="num" w:pos="1021"/>
        </w:tabs>
        <w:spacing w:before="60"/>
        <w:rPr>
          <w:lang w:val="en-GB"/>
        </w:rPr>
      </w:pPr>
      <w:r w:rsidRPr="001C4F08">
        <w:rPr>
          <w:lang w:val="en-GB"/>
        </w:rPr>
        <w:t>Minimum safe altitude is 300 meter (1 000 feet) above residential area, production plants, gatherings and accident sites above the highest obstacle in an area of 600 meter. For all other areas it is 150 m (5</w:t>
      </w:r>
      <w:r w:rsidR="001C4F08">
        <w:rPr>
          <w:lang w:val="en-GB"/>
        </w:rPr>
        <w:t>00 feet) above ground and water;</w:t>
      </w:r>
    </w:p>
    <w:p w:rsidR="001042A1" w:rsidRPr="001C4F08" w:rsidRDefault="001042A1" w:rsidP="00420F0D">
      <w:pPr>
        <w:pStyle w:val="ECCNumbered-LetteredList"/>
        <w:numPr>
          <w:ilvl w:val="1"/>
          <w:numId w:val="9"/>
        </w:numPr>
        <w:tabs>
          <w:tab w:val="num" w:pos="1021"/>
        </w:tabs>
        <w:spacing w:before="60"/>
        <w:rPr>
          <w:lang w:val="en-GB"/>
        </w:rPr>
      </w:pPr>
      <w:r w:rsidRPr="001C4F08">
        <w:rPr>
          <w:lang w:val="en-GB"/>
        </w:rPr>
        <w:t>For cross-country flights, a minimum altitude of 600 m</w:t>
      </w:r>
      <w:r w:rsidR="001C4F08">
        <w:rPr>
          <w:lang w:val="en-GB"/>
        </w:rPr>
        <w:t>eter (2 000 feet) is applicable;</w:t>
      </w:r>
    </w:p>
    <w:p w:rsidR="001042A1" w:rsidRPr="001C4F08" w:rsidRDefault="001042A1" w:rsidP="00420F0D">
      <w:pPr>
        <w:pStyle w:val="ECCNumbered-LetteredList"/>
        <w:numPr>
          <w:ilvl w:val="1"/>
          <w:numId w:val="9"/>
        </w:numPr>
        <w:tabs>
          <w:tab w:val="num" w:pos="1021"/>
        </w:tabs>
        <w:spacing w:before="60"/>
        <w:rPr>
          <w:lang w:val="en-GB"/>
        </w:rPr>
      </w:pPr>
      <w:r w:rsidRPr="001C4F08">
        <w:rPr>
          <w:lang w:val="en-GB"/>
        </w:rPr>
        <w:t>In German aviation regulations the Public Services (law enforcement, military etc.) can deviate from these regulations in exceptional cases if mandatory to perform their sovereign duty, thereby always respecting public order and safety.</w:t>
      </w:r>
    </w:p>
    <w:p w:rsidR="001042A1" w:rsidRPr="001C4F08" w:rsidRDefault="001042A1" w:rsidP="001042A1">
      <w:pPr>
        <w:pStyle w:val="Heading2"/>
        <w:rPr>
          <w:lang w:val="en-GB"/>
        </w:rPr>
      </w:pPr>
      <w:bookmarkStart w:id="12" w:name="_Ref386649387"/>
      <w:bookmarkStart w:id="13" w:name="_Toc398822011"/>
      <w:r w:rsidRPr="001C4F08">
        <w:rPr>
          <w:lang w:val="en-GB"/>
        </w:rPr>
        <w:t>Statistics for Helicopter Operations</w:t>
      </w:r>
      <w:bookmarkEnd w:id="12"/>
      <w:bookmarkEnd w:id="13"/>
    </w:p>
    <w:p w:rsidR="001042A1" w:rsidRPr="001C4F08" w:rsidRDefault="001042A1" w:rsidP="001042A1">
      <w:pPr>
        <w:pStyle w:val="ECCParagraph"/>
        <w:jc w:val="left"/>
      </w:pPr>
      <w:r w:rsidRPr="001C4F08">
        <w:t xml:space="preserve">Information available from </w:t>
      </w:r>
      <w:r w:rsidRPr="001C4F08">
        <w:fldChar w:fldCharType="begin"/>
      </w:r>
      <w:r w:rsidRPr="001C4F08">
        <w:instrText xml:space="preserve"> REF _Ref386622633 \r \h </w:instrText>
      </w:r>
      <w:r w:rsidRPr="001C4F08">
        <w:fldChar w:fldCharType="separate"/>
      </w:r>
      <w:r w:rsidR="004F4962">
        <w:t>[9]</w:t>
      </w:r>
      <w:r w:rsidRPr="001C4F08">
        <w:fldChar w:fldCharType="end"/>
      </w:r>
      <w:r w:rsidR="00FA4D52" w:rsidRPr="001C4F08">
        <w:t>:</w:t>
      </w:r>
    </w:p>
    <w:p w:rsidR="00FA4D52" w:rsidRPr="001C4F08" w:rsidRDefault="00FA4D52" w:rsidP="00420F0D">
      <w:pPr>
        <w:pStyle w:val="ECCParBulleted"/>
        <w:numPr>
          <w:ilvl w:val="0"/>
          <w:numId w:val="8"/>
        </w:numPr>
      </w:pPr>
      <w:r w:rsidRPr="001C4F08">
        <w:t xml:space="preserve">For 2008, it was estimated that approximately 6800 helicopters were registered in Europe for civil use. </w:t>
      </w:r>
    </w:p>
    <w:p w:rsidR="00FA4D52" w:rsidRPr="001C4F08" w:rsidRDefault="00FA4D52" w:rsidP="00420F0D">
      <w:pPr>
        <w:pStyle w:val="ECCParBulleted"/>
        <w:numPr>
          <w:ilvl w:val="0"/>
          <w:numId w:val="8"/>
        </w:numPr>
      </w:pPr>
      <w:r w:rsidRPr="001C4F08">
        <w:t>No reliable flight hour data is available for all registered helicopters across Europe. However, for the year 2008 a total of 1.7 million flight hours and 4.7 million landings was estimated for turbine powered helicopter, involved in civil use, registered in Europe.</w:t>
      </w:r>
    </w:p>
    <w:p w:rsidR="0041695B" w:rsidRPr="001C4F08" w:rsidRDefault="0041695B" w:rsidP="0041695B">
      <w:pPr>
        <w:pStyle w:val="ECCParBulleted"/>
        <w:numPr>
          <w:ilvl w:val="0"/>
          <w:numId w:val="0"/>
        </w:numPr>
        <w:ind w:left="340"/>
      </w:pPr>
    </w:p>
    <w:p w:rsidR="00FA4D52" w:rsidRPr="001C4F08" w:rsidRDefault="00FA4D52" w:rsidP="001042A1">
      <w:pPr>
        <w:pStyle w:val="ECCParagraph"/>
        <w:jc w:val="left"/>
      </w:pPr>
      <w:r w:rsidRPr="001C4F08">
        <w:t>Assumptions on helicopter types:</w:t>
      </w:r>
    </w:p>
    <w:p w:rsidR="00FA4D52" w:rsidRPr="001C4F08" w:rsidRDefault="00FA4D52" w:rsidP="00420F0D">
      <w:pPr>
        <w:pStyle w:val="ECCParBulleted"/>
        <w:numPr>
          <w:ilvl w:val="0"/>
          <w:numId w:val="8"/>
        </w:numPr>
      </w:pPr>
      <w:r w:rsidRPr="001C4F08">
        <w:t>In Germany, 756 helicopters have been registered at the Federal Office of Civil Aeronautics (Luftfahrtbundesamt) at 28.02.2014. Out of these 756 helicopters, 272 (or 36%) are powered with piston engine and 484 (or 64%) are powered with turbine engine. Piston engines helicopters are not considered to use the described system for the following reasons:</w:t>
      </w:r>
    </w:p>
    <w:p w:rsidR="00FA4D52" w:rsidRPr="001C4F08" w:rsidRDefault="00FA4D52" w:rsidP="00420F0D">
      <w:pPr>
        <w:pStyle w:val="ECCNumbered-LetteredList"/>
        <w:numPr>
          <w:ilvl w:val="1"/>
          <w:numId w:val="12"/>
        </w:numPr>
        <w:spacing w:before="60"/>
        <w:rPr>
          <w:lang w:val="en-GB"/>
        </w:rPr>
      </w:pPr>
      <w:r w:rsidRPr="001C4F08">
        <w:rPr>
          <w:lang w:val="en-GB"/>
        </w:rPr>
        <w:t>Due to the different technology of piston engine compared to turbine engine, piston engine helicopter have significantly reduced ratio of power to weight. Therefore the possibility to install auxiliary avionic (increasing weight and pow</w:t>
      </w:r>
      <w:r w:rsidR="00016197" w:rsidRPr="001C4F08">
        <w:rPr>
          <w:lang w:val="en-GB"/>
        </w:rPr>
        <w:t>er consumption) is very limited;</w:t>
      </w:r>
    </w:p>
    <w:p w:rsidR="00FA4D52" w:rsidRPr="001C4F08" w:rsidRDefault="00FA4D52" w:rsidP="00420F0D">
      <w:pPr>
        <w:pStyle w:val="ECCNumbered-LetteredList"/>
        <w:numPr>
          <w:ilvl w:val="1"/>
          <w:numId w:val="12"/>
        </w:numPr>
        <w:tabs>
          <w:tab w:val="num" w:pos="1021"/>
        </w:tabs>
        <w:spacing w:before="60"/>
        <w:rPr>
          <w:lang w:val="en-GB"/>
        </w:rPr>
      </w:pPr>
      <w:r w:rsidRPr="001C4F08">
        <w:rPr>
          <w:lang w:val="en-GB"/>
        </w:rPr>
        <w:t xml:space="preserve">Piston engine helicopters have mainly a </w:t>
      </w:r>
      <w:r w:rsidR="00016197" w:rsidRPr="001C4F08">
        <w:rPr>
          <w:lang w:val="en-GB"/>
        </w:rPr>
        <w:t>maximum Take-Off weight below 2</w:t>
      </w:r>
      <w:r w:rsidRPr="001C4F08">
        <w:rPr>
          <w:lang w:val="en-GB"/>
        </w:rPr>
        <w:t>000 kg. Therefore these helicopters have limited usability for HEMS (no capacity to insta</w:t>
      </w:r>
      <w:r w:rsidR="00016197" w:rsidRPr="001C4F08">
        <w:rPr>
          <w:lang w:val="en-GB"/>
        </w:rPr>
        <w:t>ll medical equipment and winch);</w:t>
      </w:r>
    </w:p>
    <w:p w:rsidR="00FA4D52" w:rsidRPr="001C4F08" w:rsidRDefault="00FA4D52" w:rsidP="00420F0D">
      <w:pPr>
        <w:pStyle w:val="ECCNumbered-LetteredList"/>
        <w:numPr>
          <w:ilvl w:val="1"/>
          <w:numId w:val="12"/>
        </w:numPr>
        <w:tabs>
          <w:tab w:val="num" w:pos="1021"/>
        </w:tabs>
        <w:spacing w:before="60"/>
        <w:rPr>
          <w:lang w:val="en-GB"/>
        </w:rPr>
      </w:pPr>
      <w:r w:rsidRPr="001C4F08">
        <w:rPr>
          <w:lang w:val="en-GB"/>
        </w:rPr>
        <w:t>Commercial aspect: ratio system price to helicopter price is too high.</w:t>
      </w:r>
    </w:p>
    <w:p w:rsidR="00FA4D52" w:rsidRPr="001C4F08" w:rsidRDefault="00FA4D52" w:rsidP="00972028">
      <w:pPr>
        <w:pStyle w:val="ECCParBulleted"/>
        <w:numPr>
          <w:ilvl w:val="0"/>
          <w:numId w:val="8"/>
        </w:numPr>
        <w:spacing w:before="120"/>
      </w:pPr>
      <w:r w:rsidRPr="001C4F08">
        <w:t xml:space="preserve">Assuming a turbine engine percentage of 64% across Europe (taken from the percentage in Germany), a total turbine engine helicopter number of 4400 can be used (= 6800 x 64%). </w:t>
      </w:r>
    </w:p>
    <w:p w:rsidR="0041695B" w:rsidRPr="001C4F08" w:rsidRDefault="0041695B" w:rsidP="00972028">
      <w:pPr>
        <w:pStyle w:val="ECCParBulleted"/>
        <w:numPr>
          <w:ilvl w:val="0"/>
          <w:numId w:val="0"/>
        </w:numPr>
      </w:pPr>
    </w:p>
    <w:p w:rsidR="00FA4D52" w:rsidRPr="001C4F08" w:rsidRDefault="00FA4D52" w:rsidP="001C4F08">
      <w:pPr>
        <w:pStyle w:val="ECCParagraph"/>
        <w:keepNext/>
      </w:pPr>
      <w:r w:rsidRPr="001C4F08">
        <w:lastRenderedPageBreak/>
        <w:t>Considerations on airborne radar use:</w:t>
      </w:r>
    </w:p>
    <w:p w:rsidR="00FA4D52" w:rsidRPr="001C4F08" w:rsidRDefault="00FA4D52" w:rsidP="00420F0D">
      <w:pPr>
        <w:pStyle w:val="ECCParBulleted"/>
        <w:numPr>
          <w:ilvl w:val="0"/>
          <w:numId w:val="8"/>
        </w:numPr>
      </w:pPr>
      <w:r w:rsidRPr="001C4F08">
        <w:t>Turbine helicopters are being used for a variety of missions by a variety of operators (HEMS, Police, Utility, Off-Shore, VIP transport etc.)</w:t>
      </w:r>
      <w:r w:rsidR="00016197" w:rsidRPr="001C4F08">
        <w:t>;</w:t>
      </w:r>
    </w:p>
    <w:p w:rsidR="00FA4D52" w:rsidRPr="001C4F08" w:rsidRDefault="00FA4D52" w:rsidP="00420F0D">
      <w:pPr>
        <w:pStyle w:val="ECCParBulleted"/>
        <w:numPr>
          <w:ilvl w:val="0"/>
          <w:numId w:val="8"/>
        </w:numPr>
      </w:pPr>
      <w:r w:rsidRPr="001C4F08">
        <w:t>Radar system only used during take-off and landings (as many take-offs as landings)</w:t>
      </w:r>
      <w:r w:rsidR="00016197" w:rsidRPr="001C4F08">
        <w:t>;</w:t>
      </w:r>
    </w:p>
    <w:p w:rsidR="00FA4D52" w:rsidRPr="001C4F08" w:rsidRDefault="00FA4D52" w:rsidP="00420F0D">
      <w:pPr>
        <w:pStyle w:val="ECCParBulleted"/>
        <w:numPr>
          <w:ilvl w:val="0"/>
          <w:numId w:val="8"/>
        </w:numPr>
      </w:pPr>
      <w:r w:rsidRPr="001C4F08">
        <w:t>System is considered to be operative for 5 min per landing/take-off (worst case)</w:t>
      </w:r>
      <w:r w:rsidR="00016197" w:rsidRPr="001C4F08">
        <w:t>;</w:t>
      </w:r>
    </w:p>
    <w:p w:rsidR="00FA4D52" w:rsidRPr="001C4F08" w:rsidRDefault="00FA4D52" w:rsidP="00420F0D">
      <w:pPr>
        <w:pStyle w:val="ECCParBulleted"/>
        <w:numPr>
          <w:ilvl w:val="0"/>
          <w:numId w:val="8"/>
        </w:numPr>
      </w:pPr>
      <w:r w:rsidRPr="001C4F08">
        <w:t xml:space="preserve">System only used when operating in an unknown and/or complex obstacle environment (e.g. outdoor landing for HEMS operators, </w:t>
      </w:r>
      <w:r w:rsidR="00F74EA7" w:rsidRPr="001C4F08">
        <w:t xml:space="preserve">inadvertently flight in </w:t>
      </w:r>
      <w:r w:rsidRPr="001C4F08">
        <w:t xml:space="preserve">degraded visual environment, pilot </w:t>
      </w:r>
      <w:r w:rsidR="00016197" w:rsidRPr="001C4F08">
        <w:t>not familiar with landing area);</w:t>
      </w:r>
    </w:p>
    <w:p w:rsidR="00FA4D52" w:rsidRPr="001C4F08" w:rsidRDefault="00FA4D52" w:rsidP="00420F0D">
      <w:pPr>
        <w:pStyle w:val="ECCParBulleted"/>
        <w:numPr>
          <w:ilvl w:val="0"/>
          <w:numId w:val="8"/>
        </w:numPr>
      </w:pPr>
      <w:r w:rsidRPr="001C4F08">
        <w:t xml:space="preserve">The following calculations have been based on the statistic of 4.7 million landings </w:t>
      </w:r>
      <w:r w:rsidR="00016197" w:rsidRPr="001C4F08">
        <w:t>for turbine helicopters in 2008;</w:t>
      </w:r>
    </w:p>
    <w:p w:rsidR="00FA4D52" w:rsidRPr="001C4F08" w:rsidRDefault="00FA4D52" w:rsidP="00420F0D">
      <w:pPr>
        <w:pStyle w:val="ECCParBulleted"/>
        <w:numPr>
          <w:ilvl w:val="0"/>
          <w:numId w:val="8"/>
        </w:numPr>
      </w:pPr>
      <w:r w:rsidRPr="001C4F08">
        <w:t>Considering modest growth in helicopter operations for the next year, a total number of 10 milli</w:t>
      </w:r>
      <w:r w:rsidR="00016197" w:rsidRPr="001C4F08">
        <w:t>on take-off/landings is assumed;</w:t>
      </w:r>
    </w:p>
    <w:p w:rsidR="00FA4D52" w:rsidRPr="001C4F08" w:rsidRDefault="00FA4D52" w:rsidP="00420F0D">
      <w:pPr>
        <w:pStyle w:val="ECCParBulleted"/>
        <w:numPr>
          <w:ilvl w:val="0"/>
          <w:numId w:val="8"/>
        </w:numPr>
      </w:pPr>
      <w:r w:rsidRPr="001C4F08">
        <w:t>It can be considered that the number of take-offs, hover and landings in which the airborne radar system will be in use is 25% of all take-offs and landin</w:t>
      </w:r>
      <w:r w:rsidR="00016197" w:rsidRPr="001C4F08">
        <w:t>gs for all turbine equipped HCs:</w:t>
      </w:r>
    </w:p>
    <w:p w:rsidR="00FA4D52" w:rsidRPr="001C4F08" w:rsidRDefault="00FA4D52" w:rsidP="00420F0D">
      <w:pPr>
        <w:pStyle w:val="ECCNumbered-LetteredList"/>
        <w:numPr>
          <w:ilvl w:val="1"/>
          <w:numId w:val="13"/>
        </w:numPr>
        <w:spacing w:before="60"/>
        <w:rPr>
          <w:lang w:val="en-GB"/>
        </w:rPr>
      </w:pPr>
      <w:r w:rsidRPr="001C4F08">
        <w:rPr>
          <w:lang w:val="en-GB"/>
        </w:rPr>
        <w:t xml:space="preserve">15% are estimated as primary rescue missions like HEMS and police rescue missions. (HEMS missions are distinguished between primary rescue missions in which the radar system can be assumed to be used and secondary missions, e.g. inter hospital flights in </w:t>
      </w:r>
      <w:r w:rsidR="00016197" w:rsidRPr="001C4F08">
        <w:rPr>
          <w:lang w:val="en-GB"/>
        </w:rPr>
        <w:t>which the system is rarely used</w:t>
      </w:r>
      <w:r w:rsidRPr="001C4F08">
        <w:rPr>
          <w:lang w:val="en-GB"/>
        </w:rPr>
        <w:t>)</w:t>
      </w:r>
      <w:r w:rsidR="00016197" w:rsidRPr="001C4F08">
        <w:rPr>
          <w:lang w:val="en-GB"/>
        </w:rPr>
        <w:t>;</w:t>
      </w:r>
    </w:p>
    <w:p w:rsidR="00FA4D52" w:rsidRPr="001C4F08" w:rsidRDefault="00FA4D52" w:rsidP="00420F0D">
      <w:pPr>
        <w:pStyle w:val="ECCNumbered-LetteredList"/>
        <w:numPr>
          <w:ilvl w:val="1"/>
          <w:numId w:val="13"/>
        </w:numPr>
        <w:tabs>
          <w:tab w:val="num" w:pos="1021"/>
        </w:tabs>
        <w:spacing w:before="60"/>
        <w:rPr>
          <w:lang w:val="en-GB"/>
        </w:rPr>
      </w:pPr>
      <w:r w:rsidRPr="001C4F08">
        <w:rPr>
          <w:lang w:val="en-GB"/>
        </w:rPr>
        <w:t>10% are estimated as non-rescue missions like Utility-, Off-Shore-, VIP transport-missions:</w:t>
      </w:r>
    </w:p>
    <w:p w:rsidR="00FA4D52" w:rsidRPr="001C4F08" w:rsidRDefault="00FA4D52" w:rsidP="00420F0D">
      <w:pPr>
        <w:pStyle w:val="ECCNumbered-LetteredList"/>
        <w:numPr>
          <w:ilvl w:val="2"/>
          <w:numId w:val="13"/>
        </w:numPr>
        <w:spacing w:before="60"/>
        <w:rPr>
          <w:lang w:val="en-GB"/>
        </w:rPr>
      </w:pPr>
      <w:r w:rsidRPr="001C4F08">
        <w:rPr>
          <w:lang w:val="en-GB"/>
        </w:rPr>
        <w:t>The main part of these missions contains Off-Shore operations which is transport of person to and from oil</w:t>
      </w:r>
      <w:r w:rsidR="00016197" w:rsidRPr="001C4F08">
        <w:rPr>
          <w:lang w:val="en-GB"/>
        </w:rPr>
        <w:t xml:space="preserve"> rigs and wind park maintenance;</w:t>
      </w:r>
    </w:p>
    <w:p w:rsidR="00FA4D52" w:rsidRPr="001C4F08" w:rsidRDefault="00FA4D52" w:rsidP="00420F0D">
      <w:pPr>
        <w:pStyle w:val="ECCNumbered-LetteredList"/>
        <w:numPr>
          <w:ilvl w:val="2"/>
          <w:numId w:val="13"/>
        </w:numPr>
        <w:spacing w:before="60"/>
        <w:rPr>
          <w:lang w:val="en-GB"/>
        </w:rPr>
      </w:pPr>
      <w:r w:rsidRPr="001C4F08">
        <w:rPr>
          <w:lang w:val="en-GB"/>
        </w:rPr>
        <w:t>&lt; 5% of these missions are estimated to be operated onshore</w:t>
      </w:r>
      <w:r w:rsidR="00016197" w:rsidRPr="001C4F08">
        <w:rPr>
          <w:lang w:val="en-GB"/>
        </w:rPr>
        <w:t>;</w:t>
      </w:r>
    </w:p>
    <w:p w:rsidR="00FA4D52" w:rsidRPr="001C4F08" w:rsidRDefault="00FA4D52" w:rsidP="00420F0D">
      <w:pPr>
        <w:pStyle w:val="ECCNumbered-LetteredList"/>
        <w:numPr>
          <w:ilvl w:val="1"/>
          <w:numId w:val="13"/>
        </w:numPr>
        <w:tabs>
          <w:tab w:val="num" w:pos="1021"/>
        </w:tabs>
        <w:spacing w:before="60"/>
        <w:rPr>
          <w:lang w:val="en-GB"/>
        </w:rPr>
      </w:pPr>
      <w:r w:rsidRPr="001C4F08">
        <w:rPr>
          <w:lang w:val="en-GB"/>
        </w:rPr>
        <w:t>Hover mission</w:t>
      </w:r>
      <w:r w:rsidR="00016197" w:rsidRPr="001C4F08">
        <w:rPr>
          <w:lang w:val="en-GB"/>
        </w:rPr>
        <w:t>s are included in these numbers;</w:t>
      </w:r>
    </w:p>
    <w:p w:rsidR="00FA4D52" w:rsidRPr="001C4F08" w:rsidRDefault="00FA4D52" w:rsidP="00016197">
      <w:pPr>
        <w:pStyle w:val="ECCParBulleted"/>
        <w:numPr>
          <w:ilvl w:val="0"/>
          <w:numId w:val="8"/>
        </w:numPr>
        <w:spacing w:before="120"/>
      </w:pPr>
      <w:r w:rsidRPr="001C4F08">
        <w:t>Not all turbine equipped helicopters will perform operations in complex obstacle area</w:t>
      </w:r>
      <w:r w:rsidR="00016197" w:rsidRPr="001C4F08">
        <w:t>;</w:t>
      </w:r>
    </w:p>
    <w:p w:rsidR="00FA4D52" w:rsidRPr="001C4F08" w:rsidRDefault="00FA4D52" w:rsidP="00420F0D">
      <w:pPr>
        <w:pStyle w:val="ECCParBulleted"/>
        <w:numPr>
          <w:ilvl w:val="0"/>
          <w:numId w:val="8"/>
        </w:numPr>
      </w:pPr>
      <w:r w:rsidRPr="001C4F08">
        <w:t>80% market penetration after 10 years of market entry.</w:t>
      </w:r>
    </w:p>
    <w:p w:rsidR="00FA4D52" w:rsidRPr="001C4F08" w:rsidRDefault="00FA4D52" w:rsidP="00FA4D52">
      <w:pPr>
        <w:pStyle w:val="ECCParBulleted"/>
        <w:numPr>
          <w:ilvl w:val="0"/>
          <w:numId w:val="0"/>
        </w:numPr>
      </w:pPr>
    </w:p>
    <w:p w:rsidR="008A4D9E" w:rsidRPr="001C4F08" w:rsidRDefault="008A4D9E" w:rsidP="008A4D9E">
      <w:pPr>
        <w:pStyle w:val="Caption"/>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3</w:t>
      </w:r>
      <w:r w:rsidRPr="001C4F08">
        <w:rPr>
          <w:noProof/>
          <w:lang w:val="en-GB"/>
        </w:rPr>
        <w:fldChar w:fldCharType="end"/>
      </w:r>
      <w:r w:rsidRPr="001C4F08">
        <w:rPr>
          <w:lang w:val="en-GB"/>
        </w:rPr>
        <w:t>: Consideration of Helicopter Operations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417"/>
        <w:gridCol w:w="1418"/>
        <w:gridCol w:w="1417"/>
        <w:gridCol w:w="1418"/>
        <w:gridCol w:w="1525"/>
      </w:tblGrid>
      <w:tr w:rsidR="008A4D9E" w:rsidRPr="001C4F08" w:rsidTr="00016197">
        <w:trPr>
          <w:tblHeader/>
        </w:trPr>
        <w:tc>
          <w:tcPr>
            <w:tcW w:w="2660" w:type="dxa"/>
            <w:tcBorders>
              <w:right w:val="single" w:sz="8" w:space="0" w:color="FFFFFF"/>
            </w:tcBorders>
            <w:shd w:val="clear" w:color="auto" w:fill="D2232A"/>
            <w:vAlign w:val="center"/>
          </w:tcPr>
          <w:p w:rsidR="008A4D9E" w:rsidRPr="001C4F08" w:rsidRDefault="008A4D9E" w:rsidP="008A4D9E">
            <w:pPr>
              <w:spacing w:line="288" w:lineRule="auto"/>
              <w:jc w:val="center"/>
              <w:rPr>
                <w:b/>
                <w:color w:val="FFFFFF"/>
                <w:lang w:val="en-GB"/>
              </w:rPr>
            </w:pPr>
          </w:p>
        </w:tc>
        <w:tc>
          <w:tcPr>
            <w:tcW w:w="1417" w:type="dxa"/>
            <w:tcBorders>
              <w:right w:val="single" w:sz="8" w:space="0" w:color="FFFFFF"/>
            </w:tcBorders>
            <w:shd w:val="clear" w:color="auto" w:fill="D2232A"/>
          </w:tcPr>
          <w:p w:rsidR="008A4D9E" w:rsidRPr="001C4F08" w:rsidRDefault="008A4D9E" w:rsidP="008A4D9E">
            <w:pPr>
              <w:spacing w:line="288" w:lineRule="auto"/>
              <w:jc w:val="center"/>
              <w:rPr>
                <w:b/>
                <w:color w:val="FFFFFF"/>
                <w:lang w:val="en-GB"/>
              </w:rPr>
            </w:pPr>
            <w:r w:rsidRPr="001C4F08">
              <w:rPr>
                <w:b/>
                <w:color w:val="FFFFFF"/>
                <w:lang w:val="en-GB"/>
              </w:rPr>
              <w:t>Scenario</w:t>
            </w:r>
          </w:p>
        </w:tc>
        <w:tc>
          <w:tcPr>
            <w:tcW w:w="1418" w:type="dxa"/>
            <w:tcBorders>
              <w:right w:val="single" w:sz="8" w:space="0" w:color="FFFFFF"/>
            </w:tcBorders>
            <w:shd w:val="clear" w:color="auto" w:fill="D2232A"/>
          </w:tcPr>
          <w:p w:rsidR="008A4D9E" w:rsidRPr="001C4F08" w:rsidRDefault="008A4D9E" w:rsidP="008A4D9E">
            <w:pPr>
              <w:spacing w:line="288" w:lineRule="auto"/>
              <w:jc w:val="center"/>
              <w:rPr>
                <w:b/>
                <w:color w:val="FFFFFF"/>
                <w:lang w:val="en-GB"/>
              </w:rPr>
            </w:pPr>
            <w:r w:rsidRPr="001C4F08">
              <w:rPr>
                <w:b/>
                <w:color w:val="FFFFFF"/>
                <w:lang w:val="en-GB"/>
              </w:rPr>
              <w:t>A</w:t>
            </w:r>
          </w:p>
        </w:tc>
        <w:tc>
          <w:tcPr>
            <w:tcW w:w="1417" w:type="dxa"/>
            <w:tcBorders>
              <w:right w:val="single" w:sz="8" w:space="0" w:color="FFFFFF"/>
            </w:tcBorders>
            <w:shd w:val="clear" w:color="auto" w:fill="D2232A"/>
          </w:tcPr>
          <w:p w:rsidR="008A4D9E" w:rsidRPr="001C4F08" w:rsidRDefault="008A4D9E" w:rsidP="008A4D9E">
            <w:pPr>
              <w:spacing w:line="288" w:lineRule="auto"/>
              <w:jc w:val="center"/>
              <w:rPr>
                <w:b/>
                <w:color w:val="FFFFFF"/>
                <w:lang w:val="en-GB"/>
              </w:rPr>
            </w:pPr>
            <w:r w:rsidRPr="001C4F08">
              <w:rPr>
                <w:b/>
                <w:color w:val="FFFFFF"/>
                <w:lang w:val="en-GB"/>
              </w:rPr>
              <w:t>B</w:t>
            </w:r>
          </w:p>
        </w:tc>
        <w:tc>
          <w:tcPr>
            <w:tcW w:w="1418" w:type="dxa"/>
            <w:tcBorders>
              <w:left w:val="single" w:sz="8" w:space="0" w:color="FFFFFF"/>
              <w:right w:val="single" w:sz="8" w:space="0" w:color="FFFFFF"/>
            </w:tcBorders>
            <w:shd w:val="clear" w:color="auto" w:fill="D2232A"/>
            <w:vAlign w:val="center"/>
          </w:tcPr>
          <w:p w:rsidR="008A4D9E" w:rsidRPr="001C4F08" w:rsidRDefault="008A4D9E" w:rsidP="008A4D9E">
            <w:pPr>
              <w:spacing w:line="288" w:lineRule="auto"/>
              <w:jc w:val="center"/>
              <w:rPr>
                <w:b/>
                <w:color w:val="FFFFFF"/>
                <w:lang w:val="en-GB"/>
              </w:rPr>
            </w:pPr>
            <w:r w:rsidRPr="001C4F08">
              <w:rPr>
                <w:b/>
                <w:color w:val="FFFFFF"/>
                <w:lang w:val="en-GB"/>
              </w:rPr>
              <w:t>C</w:t>
            </w:r>
          </w:p>
        </w:tc>
        <w:tc>
          <w:tcPr>
            <w:tcW w:w="1525" w:type="dxa"/>
            <w:tcBorders>
              <w:left w:val="single" w:sz="8" w:space="0" w:color="FFFFFF"/>
            </w:tcBorders>
            <w:shd w:val="clear" w:color="auto" w:fill="D2232A"/>
            <w:vAlign w:val="center"/>
          </w:tcPr>
          <w:p w:rsidR="008A4D9E" w:rsidRPr="001C4F08" w:rsidRDefault="008A4D9E" w:rsidP="008A4D9E">
            <w:pPr>
              <w:spacing w:line="288" w:lineRule="auto"/>
              <w:jc w:val="center"/>
              <w:rPr>
                <w:b/>
                <w:color w:val="FFFFFF"/>
                <w:lang w:val="en-GB"/>
              </w:rPr>
            </w:pPr>
            <w:r w:rsidRPr="001C4F08">
              <w:rPr>
                <w:b/>
                <w:color w:val="FFFFFF"/>
                <w:lang w:val="en-GB"/>
              </w:rPr>
              <w:t>D</w:t>
            </w:r>
          </w:p>
        </w:tc>
      </w:tr>
      <w:tr w:rsidR="00EF4F16" w:rsidRPr="001C4F08" w:rsidTr="00016197">
        <w:tc>
          <w:tcPr>
            <w:tcW w:w="2660" w:type="dxa"/>
          </w:tcPr>
          <w:p w:rsidR="00EF4F16" w:rsidRPr="001C4F08" w:rsidRDefault="00EF4F16" w:rsidP="0041695B">
            <w:pPr>
              <w:rPr>
                <w:lang w:val="en-GB"/>
              </w:rPr>
            </w:pPr>
            <w:r w:rsidRPr="001C4F08">
              <w:rPr>
                <w:lang w:val="en-GB"/>
              </w:rPr>
              <w:t>Number of Flight Hours per Year</w:t>
            </w:r>
          </w:p>
        </w:tc>
        <w:tc>
          <w:tcPr>
            <w:tcW w:w="1417" w:type="dxa"/>
          </w:tcPr>
          <w:p w:rsidR="00EF4F16" w:rsidRPr="001C4F08" w:rsidRDefault="00EF4F16" w:rsidP="004F22F9">
            <w:pPr>
              <w:rPr>
                <w:lang w:val="en-GB"/>
              </w:rPr>
            </w:pPr>
            <w:r w:rsidRPr="001C4F08">
              <w:rPr>
                <w:lang w:val="en-GB"/>
              </w:rPr>
              <w:t>hours</w:t>
            </w:r>
          </w:p>
        </w:tc>
        <w:tc>
          <w:tcPr>
            <w:tcW w:w="1418" w:type="dxa"/>
          </w:tcPr>
          <w:p w:rsidR="00EF4F16" w:rsidRPr="001C4F08" w:rsidRDefault="00EF4F16" w:rsidP="004F22F9">
            <w:pPr>
              <w:rPr>
                <w:lang w:val="en-GB"/>
              </w:rPr>
            </w:pPr>
            <w:r w:rsidRPr="001C4F08">
              <w:rPr>
                <w:lang w:val="en-GB"/>
              </w:rPr>
              <w:t>1700000</w:t>
            </w:r>
          </w:p>
        </w:tc>
        <w:tc>
          <w:tcPr>
            <w:tcW w:w="1417" w:type="dxa"/>
          </w:tcPr>
          <w:p w:rsidR="00EF4F16" w:rsidRPr="001C4F08" w:rsidRDefault="00EF4F16" w:rsidP="004F22F9">
            <w:pPr>
              <w:rPr>
                <w:lang w:val="en-GB"/>
              </w:rPr>
            </w:pPr>
            <w:r w:rsidRPr="001C4F08">
              <w:rPr>
                <w:lang w:val="en-GB"/>
              </w:rPr>
              <w:t>1700000</w:t>
            </w:r>
          </w:p>
        </w:tc>
        <w:tc>
          <w:tcPr>
            <w:tcW w:w="1418" w:type="dxa"/>
          </w:tcPr>
          <w:p w:rsidR="00EF4F16" w:rsidRPr="001C4F08" w:rsidRDefault="00EF4F16" w:rsidP="004F22F9">
            <w:pPr>
              <w:rPr>
                <w:lang w:val="en-GB"/>
              </w:rPr>
            </w:pPr>
            <w:r w:rsidRPr="001C4F08">
              <w:rPr>
                <w:lang w:val="en-GB"/>
              </w:rPr>
              <w:t xml:space="preserve"> </w:t>
            </w:r>
          </w:p>
        </w:tc>
        <w:tc>
          <w:tcPr>
            <w:tcW w:w="1525" w:type="dxa"/>
          </w:tcPr>
          <w:p w:rsidR="00EF4F16" w:rsidRPr="001C4F08" w:rsidRDefault="00EF4F16" w:rsidP="004F22F9">
            <w:pPr>
              <w:rPr>
                <w:lang w:val="en-GB"/>
              </w:rPr>
            </w:pPr>
            <w:r w:rsidRPr="001C4F08">
              <w:rPr>
                <w:lang w:val="en-GB"/>
              </w:rPr>
              <w:t xml:space="preserve"> </w:t>
            </w:r>
          </w:p>
        </w:tc>
      </w:tr>
      <w:tr w:rsidR="00EF4F16" w:rsidRPr="001C4F08" w:rsidTr="00016197">
        <w:tc>
          <w:tcPr>
            <w:tcW w:w="2660" w:type="dxa"/>
          </w:tcPr>
          <w:p w:rsidR="00EF4F16" w:rsidRPr="001C4F08" w:rsidRDefault="00EF4F16" w:rsidP="0041695B">
            <w:pPr>
              <w:rPr>
                <w:lang w:val="en-GB"/>
              </w:rPr>
            </w:pPr>
            <w:r w:rsidRPr="001C4F08">
              <w:rPr>
                <w:lang w:val="en-GB"/>
              </w:rPr>
              <w:t>Number of Landings and Take-Offs per Year</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 xml:space="preserve"> </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10000000</w:t>
            </w:r>
          </w:p>
        </w:tc>
        <w:tc>
          <w:tcPr>
            <w:tcW w:w="1525" w:type="dxa"/>
          </w:tcPr>
          <w:p w:rsidR="00EF4F16" w:rsidRPr="001C4F08" w:rsidRDefault="00EF4F16" w:rsidP="004F22F9">
            <w:pPr>
              <w:rPr>
                <w:lang w:val="en-GB"/>
              </w:rPr>
            </w:pPr>
            <w:r w:rsidRPr="001C4F08">
              <w:rPr>
                <w:lang w:val="en-GB"/>
              </w:rPr>
              <w:t>10000000</w:t>
            </w:r>
          </w:p>
        </w:tc>
      </w:tr>
      <w:tr w:rsidR="00EF4F16" w:rsidRPr="001C4F08" w:rsidTr="00016197">
        <w:tc>
          <w:tcPr>
            <w:tcW w:w="2660" w:type="dxa"/>
          </w:tcPr>
          <w:p w:rsidR="00EF4F16" w:rsidRPr="001C4F08" w:rsidRDefault="00EF4F16" w:rsidP="0041695B">
            <w:pPr>
              <w:rPr>
                <w:lang w:val="en-GB"/>
              </w:rPr>
            </w:pPr>
            <w:r w:rsidRPr="001C4F08">
              <w:rPr>
                <w:lang w:val="en-GB"/>
              </w:rPr>
              <w:t>Area of Europe</w:t>
            </w:r>
          </w:p>
        </w:tc>
        <w:tc>
          <w:tcPr>
            <w:tcW w:w="1417" w:type="dxa"/>
          </w:tcPr>
          <w:p w:rsidR="00EF4F16" w:rsidRPr="001C4F08" w:rsidRDefault="00EF4F16" w:rsidP="004F22F9">
            <w:pPr>
              <w:rPr>
                <w:lang w:val="en-GB"/>
              </w:rPr>
            </w:pPr>
            <w:r w:rsidRPr="001C4F08">
              <w:rPr>
                <w:lang w:val="en-GB"/>
              </w:rPr>
              <w:t>km²</w:t>
            </w:r>
          </w:p>
        </w:tc>
        <w:tc>
          <w:tcPr>
            <w:tcW w:w="1418" w:type="dxa"/>
          </w:tcPr>
          <w:p w:rsidR="00EF4F16" w:rsidRPr="001C4F08" w:rsidRDefault="00EF4F16" w:rsidP="004F22F9">
            <w:pPr>
              <w:rPr>
                <w:lang w:val="en-GB"/>
              </w:rPr>
            </w:pPr>
            <w:r w:rsidRPr="001C4F08">
              <w:rPr>
                <w:lang w:val="en-GB"/>
              </w:rPr>
              <w:t>4400000</w:t>
            </w:r>
          </w:p>
        </w:tc>
        <w:tc>
          <w:tcPr>
            <w:tcW w:w="1417" w:type="dxa"/>
          </w:tcPr>
          <w:p w:rsidR="00EF4F16" w:rsidRPr="001C4F08" w:rsidRDefault="00EF4F16" w:rsidP="004F22F9">
            <w:pPr>
              <w:rPr>
                <w:lang w:val="en-GB"/>
              </w:rPr>
            </w:pPr>
            <w:r w:rsidRPr="001C4F08">
              <w:rPr>
                <w:lang w:val="en-GB"/>
              </w:rPr>
              <w:t>4400000</w:t>
            </w:r>
          </w:p>
        </w:tc>
        <w:tc>
          <w:tcPr>
            <w:tcW w:w="1418" w:type="dxa"/>
          </w:tcPr>
          <w:p w:rsidR="00EF4F16" w:rsidRPr="001C4F08" w:rsidRDefault="00EF4F16" w:rsidP="004F22F9">
            <w:pPr>
              <w:rPr>
                <w:lang w:val="en-GB"/>
              </w:rPr>
            </w:pPr>
            <w:r w:rsidRPr="001C4F08">
              <w:rPr>
                <w:lang w:val="en-GB"/>
              </w:rPr>
              <w:t xml:space="preserve"> </w:t>
            </w:r>
          </w:p>
        </w:tc>
        <w:tc>
          <w:tcPr>
            <w:tcW w:w="1525" w:type="dxa"/>
          </w:tcPr>
          <w:p w:rsidR="00EF4F16" w:rsidRPr="001C4F08" w:rsidRDefault="00EF4F16" w:rsidP="004F22F9">
            <w:pPr>
              <w:rPr>
                <w:lang w:val="en-GB"/>
              </w:rPr>
            </w:pPr>
            <w:r w:rsidRPr="001C4F08">
              <w:rPr>
                <w:lang w:val="en-GB"/>
              </w:rPr>
              <w:t xml:space="preserve"> </w:t>
            </w:r>
          </w:p>
        </w:tc>
      </w:tr>
      <w:tr w:rsidR="00EF4F16" w:rsidRPr="001C4F08" w:rsidTr="00016197">
        <w:tc>
          <w:tcPr>
            <w:tcW w:w="2660" w:type="dxa"/>
          </w:tcPr>
          <w:p w:rsidR="00EF4F16" w:rsidRPr="001C4F08" w:rsidRDefault="00EF4F16" w:rsidP="0041695B">
            <w:pPr>
              <w:rPr>
                <w:lang w:val="en-GB"/>
              </w:rPr>
            </w:pPr>
            <w:r w:rsidRPr="001C4F08">
              <w:rPr>
                <w:lang w:val="en-GB"/>
              </w:rPr>
              <w:t>Time of System operation per landing/take-off</w:t>
            </w:r>
          </w:p>
        </w:tc>
        <w:tc>
          <w:tcPr>
            <w:tcW w:w="1417" w:type="dxa"/>
          </w:tcPr>
          <w:p w:rsidR="00EF4F16" w:rsidRPr="001C4F08" w:rsidRDefault="00EF4F16" w:rsidP="004F22F9">
            <w:pPr>
              <w:rPr>
                <w:lang w:val="en-GB"/>
              </w:rPr>
            </w:pPr>
            <w:r w:rsidRPr="001C4F08">
              <w:rPr>
                <w:lang w:val="en-GB"/>
              </w:rPr>
              <w:t>min</w:t>
            </w:r>
          </w:p>
        </w:tc>
        <w:tc>
          <w:tcPr>
            <w:tcW w:w="1418" w:type="dxa"/>
          </w:tcPr>
          <w:p w:rsidR="00EF4F16" w:rsidRPr="001C4F08" w:rsidRDefault="00EF4F16" w:rsidP="004F22F9">
            <w:pPr>
              <w:rPr>
                <w:lang w:val="en-GB"/>
              </w:rPr>
            </w:pPr>
            <w:r w:rsidRPr="001C4F08">
              <w:rPr>
                <w:lang w:val="en-GB"/>
              </w:rPr>
              <w:t xml:space="preserve"> </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5</w:t>
            </w:r>
          </w:p>
        </w:tc>
        <w:tc>
          <w:tcPr>
            <w:tcW w:w="1525" w:type="dxa"/>
          </w:tcPr>
          <w:p w:rsidR="00EF4F16" w:rsidRPr="001C4F08" w:rsidRDefault="00EF4F16" w:rsidP="004F22F9">
            <w:pPr>
              <w:rPr>
                <w:lang w:val="en-GB"/>
              </w:rPr>
            </w:pPr>
            <w:r w:rsidRPr="001C4F08">
              <w:rPr>
                <w:lang w:val="en-GB"/>
              </w:rPr>
              <w:t>5</w:t>
            </w:r>
          </w:p>
        </w:tc>
      </w:tr>
      <w:tr w:rsidR="00EF4F16" w:rsidRPr="001C4F08" w:rsidTr="00016197">
        <w:tc>
          <w:tcPr>
            <w:tcW w:w="2660" w:type="dxa"/>
          </w:tcPr>
          <w:p w:rsidR="00EF4F16" w:rsidRPr="001C4F08" w:rsidRDefault="00EF4F16" w:rsidP="0041695B">
            <w:pPr>
              <w:rPr>
                <w:lang w:val="en-GB"/>
              </w:rPr>
            </w:pPr>
            <w:r w:rsidRPr="001C4F08">
              <w:rPr>
                <w:lang w:val="en-GB"/>
              </w:rPr>
              <w:t>Number of operations where the system is used</w:t>
            </w:r>
          </w:p>
        </w:tc>
        <w:tc>
          <w:tcPr>
            <w:tcW w:w="1417" w:type="dxa"/>
          </w:tcPr>
          <w:p w:rsidR="00EF4F16" w:rsidRPr="001C4F08" w:rsidRDefault="00EF4F16" w:rsidP="004F22F9">
            <w:pPr>
              <w:rPr>
                <w:lang w:val="en-GB"/>
              </w:rPr>
            </w:pPr>
            <w:r w:rsidRPr="001C4F08">
              <w:rPr>
                <w:lang w:val="en-GB"/>
              </w:rPr>
              <w:t>%</w:t>
            </w:r>
          </w:p>
        </w:tc>
        <w:tc>
          <w:tcPr>
            <w:tcW w:w="1418" w:type="dxa"/>
          </w:tcPr>
          <w:p w:rsidR="00EF4F16" w:rsidRPr="001C4F08" w:rsidRDefault="00EF4F16" w:rsidP="004F22F9">
            <w:pPr>
              <w:rPr>
                <w:lang w:val="en-GB"/>
              </w:rPr>
            </w:pPr>
            <w:r w:rsidRPr="001C4F08">
              <w:rPr>
                <w:lang w:val="en-GB"/>
              </w:rPr>
              <w:t>25%</w:t>
            </w:r>
          </w:p>
        </w:tc>
        <w:tc>
          <w:tcPr>
            <w:tcW w:w="1417" w:type="dxa"/>
          </w:tcPr>
          <w:p w:rsidR="00EF4F16" w:rsidRPr="001C4F08" w:rsidRDefault="00EF4F16" w:rsidP="004F22F9">
            <w:pPr>
              <w:rPr>
                <w:lang w:val="en-GB"/>
              </w:rPr>
            </w:pPr>
            <w:r w:rsidRPr="001C4F08">
              <w:rPr>
                <w:lang w:val="en-GB"/>
              </w:rPr>
              <w:t>100%</w:t>
            </w:r>
          </w:p>
        </w:tc>
        <w:tc>
          <w:tcPr>
            <w:tcW w:w="1418" w:type="dxa"/>
          </w:tcPr>
          <w:p w:rsidR="00EF4F16" w:rsidRPr="001C4F08" w:rsidRDefault="00EF4F16" w:rsidP="004F22F9">
            <w:pPr>
              <w:rPr>
                <w:lang w:val="en-GB"/>
              </w:rPr>
            </w:pPr>
            <w:r w:rsidRPr="001C4F08">
              <w:rPr>
                <w:lang w:val="en-GB"/>
              </w:rPr>
              <w:t>25%</w:t>
            </w:r>
          </w:p>
        </w:tc>
        <w:tc>
          <w:tcPr>
            <w:tcW w:w="1525" w:type="dxa"/>
          </w:tcPr>
          <w:p w:rsidR="00EF4F16" w:rsidRPr="001C4F08" w:rsidRDefault="00EF4F16" w:rsidP="004F22F9">
            <w:pPr>
              <w:rPr>
                <w:lang w:val="en-GB"/>
              </w:rPr>
            </w:pPr>
            <w:r w:rsidRPr="001C4F08">
              <w:rPr>
                <w:lang w:val="en-GB"/>
              </w:rPr>
              <w:t>100%</w:t>
            </w:r>
          </w:p>
        </w:tc>
      </w:tr>
      <w:tr w:rsidR="00EF4F16" w:rsidRPr="001C4F08" w:rsidTr="00016197">
        <w:tc>
          <w:tcPr>
            <w:tcW w:w="2660" w:type="dxa"/>
          </w:tcPr>
          <w:p w:rsidR="00EF4F16" w:rsidRPr="001C4F08" w:rsidRDefault="00EF4F16" w:rsidP="0041695B">
            <w:pPr>
              <w:rPr>
                <w:lang w:val="en-GB"/>
              </w:rPr>
            </w:pPr>
            <w:r w:rsidRPr="001C4F08">
              <w:rPr>
                <w:lang w:val="en-GB"/>
              </w:rPr>
              <w:t>system on time per flight hour</w:t>
            </w:r>
          </w:p>
        </w:tc>
        <w:tc>
          <w:tcPr>
            <w:tcW w:w="1417" w:type="dxa"/>
          </w:tcPr>
          <w:p w:rsidR="00EF4F16" w:rsidRPr="001C4F08" w:rsidRDefault="00EF4F16" w:rsidP="004F22F9">
            <w:pPr>
              <w:rPr>
                <w:lang w:val="en-GB"/>
              </w:rPr>
            </w:pPr>
            <w:r w:rsidRPr="001C4F08">
              <w:rPr>
                <w:lang w:val="en-GB"/>
              </w:rPr>
              <w:t>%</w:t>
            </w:r>
          </w:p>
        </w:tc>
        <w:tc>
          <w:tcPr>
            <w:tcW w:w="1418" w:type="dxa"/>
          </w:tcPr>
          <w:p w:rsidR="00EF4F16" w:rsidRPr="001C4F08" w:rsidRDefault="00EF4F16" w:rsidP="004F22F9">
            <w:pPr>
              <w:rPr>
                <w:lang w:val="en-GB"/>
              </w:rPr>
            </w:pPr>
            <w:r w:rsidRPr="001C4F08">
              <w:rPr>
                <w:lang w:val="en-GB"/>
              </w:rPr>
              <w:t>10%</w:t>
            </w:r>
          </w:p>
        </w:tc>
        <w:tc>
          <w:tcPr>
            <w:tcW w:w="1417" w:type="dxa"/>
          </w:tcPr>
          <w:p w:rsidR="00EF4F16" w:rsidRPr="001C4F08" w:rsidRDefault="00EF4F16" w:rsidP="004F22F9">
            <w:pPr>
              <w:rPr>
                <w:lang w:val="en-GB"/>
              </w:rPr>
            </w:pPr>
            <w:r w:rsidRPr="001C4F08">
              <w:rPr>
                <w:lang w:val="en-GB"/>
              </w:rPr>
              <w:t>50%</w:t>
            </w:r>
          </w:p>
        </w:tc>
        <w:tc>
          <w:tcPr>
            <w:tcW w:w="1418" w:type="dxa"/>
          </w:tcPr>
          <w:p w:rsidR="00EF4F16" w:rsidRPr="001C4F08" w:rsidRDefault="00EF4F16" w:rsidP="004F22F9">
            <w:pPr>
              <w:rPr>
                <w:lang w:val="en-GB"/>
              </w:rPr>
            </w:pPr>
            <w:r w:rsidRPr="001C4F08">
              <w:rPr>
                <w:lang w:val="en-GB"/>
              </w:rPr>
              <w:t xml:space="preserve"> </w:t>
            </w:r>
          </w:p>
        </w:tc>
        <w:tc>
          <w:tcPr>
            <w:tcW w:w="1525" w:type="dxa"/>
          </w:tcPr>
          <w:p w:rsidR="00EF4F16" w:rsidRPr="001C4F08" w:rsidRDefault="00EF4F16" w:rsidP="004F22F9">
            <w:pPr>
              <w:rPr>
                <w:lang w:val="en-GB"/>
              </w:rPr>
            </w:pPr>
            <w:r w:rsidRPr="001C4F08">
              <w:rPr>
                <w:lang w:val="en-GB"/>
              </w:rPr>
              <w:t xml:space="preserve"> </w:t>
            </w:r>
          </w:p>
        </w:tc>
      </w:tr>
      <w:tr w:rsidR="00EF4F16" w:rsidRPr="001C4F08" w:rsidTr="00016197">
        <w:tc>
          <w:tcPr>
            <w:tcW w:w="2660" w:type="dxa"/>
          </w:tcPr>
          <w:p w:rsidR="00EF4F16" w:rsidRPr="001C4F08" w:rsidRDefault="00EF4F16" w:rsidP="0041695B">
            <w:pPr>
              <w:rPr>
                <w:lang w:val="en-GB"/>
              </w:rPr>
            </w:pPr>
            <w:r w:rsidRPr="001C4F08">
              <w:rPr>
                <w:lang w:val="en-GB"/>
              </w:rPr>
              <w:t>market penetration</w:t>
            </w:r>
          </w:p>
        </w:tc>
        <w:tc>
          <w:tcPr>
            <w:tcW w:w="1417" w:type="dxa"/>
          </w:tcPr>
          <w:p w:rsidR="00EF4F16" w:rsidRPr="001C4F08" w:rsidRDefault="00EF4F16" w:rsidP="004F22F9">
            <w:pPr>
              <w:rPr>
                <w:lang w:val="en-GB"/>
              </w:rPr>
            </w:pPr>
            <w:r w:rsidRPr="001C4F08">
              <w:rPr>
                <w:lang w:val="en-GB"/>
              </w:rPr>
              <w:t>%</w:t>
            </w:r>
          </w:p>
        </w:tc>
        <w:tc>
          <w:tcPr>
            <w:tcW w:w="1418" w:type="dxa"/>
          </w:tcPr>
          <w:p w:rsidR="00EF4F16" w:rsidRPr="001C4F08" w:rsidRDefault="00EF4F16" w:rsidP="004F22F9">
            <w:pPr>
              <w:rPr>
                <w:lang w:val="en-GB"/>
              </w:rPr>
            </w:pPr>
            <w:r w:rsidRPr="001C4F08">
              <w:rPr>
                <w:lang w:val="en-GB"/>
              </w:rPr>
              <w:t>80%</w:t>
            </w:r>
          </w:p>
        </w:tc>
        <w:tc>
          <w:tcPr>
            <w:tcW w:w="1417" w:type="dxa"/>
          </w:tcPr>
          <w:p w:rsidR="00EF4F16" w:rsidRPr="001C4F08" w:rsidRDefault="00EF4F16" w:rsidP="004F22F9">
            <w:pPr>
              <w:rPr>
                <w:lang w:val="en-GB"/>
              </w:rPr>
            </w:pPr>
            <w:r w:rsidRPr="001C4F08">
              <w:rPr>
                <w:lang w:val="en-GB"/>
              </w:rPr>
              <w:t>80%</w:t>
            </w:r>
          </w:p>
        </w:tc>
        <w:tc>
          <w:tcPr>
            <w:tcW w:w="1418" w:type="dxa"/>
          </w:tcPr>
          <w:p w:rsidR="00EF4F16" w:rsidRPr="001C4F08" w:rsidRDefault="00EF4F16" w:rsidP="004F22F9">
            <w:pPr>
              <w:rPr>
                <w:lang w:val="en-GB"/>
              </w:rPr>
            </w:pPr>
            <w:r w:rsidRPr="001C4F08">
              <w:rPr>
                <w:lang w:val="en-GB"/>
              </w:rPr>
              <w:t>80%</w:t>
            </w:r>
          </w:p>
        </w:tc>
        <w:tc>
          <w:tcPr>
            <w:tcW w:w="1525" w:type="dxa"/>
          </w:tcPr>
          <w:p w:rsidR="00EF4F16" w:rsidRPr="001C4F08" w:rsidRDefault="00EF4F16" w:rsidP="004F22F9">
            <w:pPr>
              <w:rPr>
                <w:lang w:val="en-GB"/>
              </w:rPr>
            </w:pPr>
            <w:r w:rsidRPr="001C4F08">
              <w:rPr>
                <w:lang w:val="en-GB"/>
              </w:rPr>
              <w:t>80%</w:t>
            </w:r>
          </w:p>
        </w:tc>
      </w:tr>
      <w:tr w:rsidR="00EF4F16" w:rsidRPr="001C4F08" w:rsidTr="00016197">
        <w:tc>
          <w:tcPr>
            <w:tcW w:w="2660" w:type="dxa"/>
          </w:tcPr>
          <w:p w:rsidR="00EF4F16" w:rsidRPr="001C4F08" w:rsidRDefault="00EF4F16" w:rsidP="0041695B">
            <w:pPr>
              <w:rPr>
                <w:lang w:val="en-GB"/>
              </w:rPr>
            </w:pPr>
            <w:r w:rsidRPr="001C4F08">
              <w:rPr>
                <w:lang w:val="en-GB"/>
              </w:rPr>
              <w:t xml:space="preserve"> </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 xml:space="preserve"> </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 xml:space="preserve"> </w:t>
            </w:r>
          </w:p>
        </w:tc>
        <w:tc>
          <w:tcPr>
            <w:tcW w:w="1525" w:type="dxa"/>
          </w:tcPr>
          <w:p w:rsidR="00EF4F16" w:rsidRPr="001C4F08" w:rsidRDefault="00EF4F16" w:rsidP="004F22F9">
            <w:pPr>
              <w:rPr>
                <w:lang w:val="en-GB"/>
              </w:rPr>
            </w:pPr>
            <w:r w:rsidRPr="001C4F08">
              <w:rPr>
                <w:lang w:val="en-GB"/>
              </w:rPr>
              <w:t xml:space="preserve"> </w:t>
            </w:r>
          </w:p>
        </w:tc>
      </w:tr>
      <w:tr w:rsidR="00EF4F16" w:rsidRPr="001C4F08" w:rsidTr="00016197">
        <w:tc>
          <w:tcPr>
            <w:tcW w:w="2660" w:type="dxa"/>
          </w:tcPr>
          <w:p w:rsidR="00EF4F16" w:rsidRPr="001C4F08" w:rsidRDefault="00EF4F16" w:rsidP="0041695B">
            <w:pPr>
              <w:rPr>
                <w:b/>
                <w:lang w:val="en-GB"/>
              </w:rPr>
            </w:pPr>
            <w:r w:rsidRPr="001C4F08">
              <w:rPr>
                <w:b/>
                <w:lang w:val="en-GB"/>
              </w:rPr>
              <w:t>Calculation</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 xml:space="preserve"> </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 xml:space="preserve"> </w:t>
            </w:r>
          </w:p>
        </w:tc>
        <w:tc>
          <w:tcPr>
            <w:tcW w:w="1525" w:type="dxa"/>
          </w:tcPr>
          <w:p w:rsidR="00EF4F16" w:rsidRPr="001C4F08" w:rsidRDefault="00EF4F16" w:rsidP="004F22F9">
            <w:pPr>
              <w:rPr>
                <w:lang w:val="en-GB"/>
              </w:rPr>
            </w:pPr>
            <w:r w:rsidRPr="001C4F08">
              <w:rPr>
                <w:lang w:val="en-GB"/>
              </w:rPr>
              <w:t xml:space="preserve"> </w:t>
            </w:r>
          </w:p>
        </w:tc>
      </w:tr>
      <w:tr w:rsidR="00EF4F16" w:rsidRPr="001C4F08" w:rsidTr="00016197">
        <w:tc>
          <w:tcPr>
            <w:tcW w:w="2660" w:type="dxa"/>
          </w:tcPr>
          <w:p w:rsidR="00EF4F16" w:rsidRPr="001C4F08" w:rsidRDefault="00EF4F16" w:rsidP="0041695B">
            <w:pPr>
              <w:rPr>
                <w:lang w:val="en-GB"/>
              </w:rPr>
            </w:pPr>
            <w:r w:rsidRPr="001C4F08">
              <w:rPr>
                <w:lang w:val="en-GB"/>
              </w:rPr>
              <w:t>Number of flight hours per area</w:t>
            </w:r>
          </w:p>
        </w:tc>
        <w:tc>
          <w:tcPr>
            <w:tcW w:w="1417" w:type="dxa"/>
          </w:tcPr>
          <w:p w:rsidR="00EF4F16" w:rsidRPr="001C4F08" w:rsidRDefault="00EF4F16" w:rsidP="004F22F9">
            <w:pPr>
              <w:rPr>
                <w:lang w:val="en-GB"/>
              </w:rPr>
            </w:pPr>
            <w:r w:rsidRPr="001C4F08">
              <w:rPr>
                <w:lang w:val="en-GB"/>
              </w:rPr>
              <w:t>hr/km²</w:t>
            </w:r>
          </w:p>
        </w:tc>
        <w:tc>
          <w:tcPr>
            <w:tcW w:w="1418" w:type="dxa"/>
          </w:tcPr>
          <w:p w:rsidR="00EF4F16" w:rsidRPr="001C4F08" w:rsidRDefault="00EF4F16" w:rsidP="004F22F9">
            <w:pPr>
              <w:rPr>
                <w:lang w:val="en-GB"/>
              </w:rPr>
            </w:pPr>
            <w:r w:rsidRPr="001C4F08">
              <w:rPr>
                <w:lang w:val="en-GB"/>
              </w:rPr>
              <w:t>0,4</w:t>
            </w:r>
          </w:p>
        </w:tc>
        <w:tc>
          <w:tcPr>
            <w:tcW w:w="1417" w:type="dxa"/>
          </w:tcPr>
          <w:p w:rsidR="00EF4F16" w:rsidRPr="001C4F08" w:rsidRDefault="00EF4F16" w:rsidP="004F22F9">
            <w:pPr>
              <w:rPr>
                <w:lang w:val="en-GB"/>
              </w:rPr>
            </w:pPr>
            <w:r w:rsidRPr="001C4F08">
              <w:rPr>
                <w:lang w:val="en-GB"/>
              </w:rPr>
              <w:t>0,4</w:t>
            </w:r>
          </w:p>
        </w:tc>
        <w:tc>
          <w:tcPr>
            <w:tcW w:w="1418" w:type="dxa"/>
          </w:tcPr>
          <w:p w:rsidR="00EF4F16" w:rsidRPr="001C4F08" w:rsidRDefault="00EF4F16" w:rsidP="004F22F9">
            <w:pPr>
              <w:rPr>
                <w:lang w:val="en-GB"/>
              </w:rPr>
            </w:pPr>
            <w:r w:rsidRPr="001C4F08">
              <w:rPr>
                <w:lang w:val="en-GB"/>
              </w:rPr>
              <w:t xml:space="preserve"> </w:t>
            </w:r>
          </w:p>
        </w:tc>
        <w:tc>
          <w:tcPr>
            <w:tcW w:w="1525" w:type="dxa"/>
          </w:tcPr>
          <w:p w:rsidR="00EF4F16" w:rsidRPr="001C4F08" w:rsidRDefault="00EF4F16" w:rsidP="004F22F9">
            <w:pPr>
              <w:rPr>
                <w:lang w:val="en-GB"/>
              </w:rPr>
            </w:pPr>
            <w:r w:rsidRPr="001C4F08">
              <w:rPr>
                <w:lang w:val="en-GB"/>
              </w:rPr>
              <w:t xml:space="preserve"> </w:t>
            </w:r>
          </w:p>
        </w:tc>
      </w:tr>
      <w:tr w:rsidR="00EF4F16" w:rsidRPr="001C4F08" w:rsidTr="00016197">
        <w:tc>
          <w:tcPr>
            <w:tcW w:w="2660" w:type="dxa"/>
          </w:tcPr>
          <w:p w:rsidR="00EF4F16" w:rsidRPr="001C4F08" w:rsidRDefault="00EF4F16" w:rsidP="0041695B">
            <w:pPr>
              <w:rPr>
                <w:lang w:val="en-GB"/>
              </w:rPr>
            </w:pPr>
            <w:r w:rsidRPr="001C4F08">
              <w:rPr>
                <w:lang w:val="en-GB"/>
              </w:rPr>
              <w:t>Number of landings/take-off per area</w:t>
            </w:r>
          </w:p>
        </w:tc>
        <w:tc>
          <w:tcPr>
            <w:tcW w:w="1417" w:type="dxa"/>
          </w:tcPr>
          <w:p w:rsidR="00EF4F16" w:rsidRPr="001C4F08" w:rsidRDefault="00EF4F16" w:rsidP="004F22F9">
            <w:pPr>
              <w:rPr>
                <w:lang w:val="en-GB"/>
              </w:rPr>
            </w:pPr>
            <w:r w:rsidRPr="001C4F08">
              <w:rPr>
                <w:lang w:val="en-GB"/>
              </w:rPr>
              <w:t>km²</w:t>
            </w:r>
          </w:p>
        </w:tc>
        <w:tc>
          <w:tcPr>
            <w:tcW w:w="1418" w:type="dxa"/>
          </w:tcPr>
          <w:p w:rsidR="00EF4F16" w:rsidRPr="001C4F08" w:rsidRDefault="00EF4F16" w:rsidP="004F22F9">
            <w:pPr>
              <w:rPr>
                <w:lang w:val="en-GB"/>
              </w:rPr>
            </w:pPr>
            <w:r w:rsidRPr="001C4F08">
              <w:rPr>
                <w:lang w:val="en-GB"/>
              </w:rPr>
              <w:t xml:space="preserve"> </w:t>
            </w:r>
          </w:p>
        </w:tc>
        <w:tc>
          <w:tcPr>
            <w:tcW w:w="1417" w:type="dxa"/>
          </w:tcPr>
          <w:p w:rsidR="00EF4F16" w:rsidRPr="001C4F08" w:rsidRDefault="00EF4F16" w:rsidP="004F22F9">
            <w:pPr>
              <w:rPr>
                <w:lang w:val="en-GB"/>
              </w:rPr>
            </w:pPr>
            <w:r w:rsidRPr="001C4F08">
              <w:rPr>
                <w:lang w:val="en-GB"/>
              </w:rPr>
              <w:t xml:space="preserve"> </w:t>
            </w:r>
          </w:p>
        </w:tc>
        <w:tc>
          <w:tcPr>
            <w:tcW w:w="1418" w:type="dxa"/>
          </w:tcPr>
          <w:p w:rsidR="00EF4F16" w:rsidRPr="001C4F08" w:rsidRDefault="00EF4F16" w:rsidP="004F22F9">
            <w:pPr>
              <w:rPr>
                <w:lang w:val="en-GB"/>
              </w:rPr>
            </w:pPr>
            <w:r w:rsidRPr="001C4F08">
              <w:rPr>
                <w:lang w:val="en-GB"/>
              </w:rPr>
              <w:t>1,8</w:t>
            </w:r>
          </w:p>
        </w:tc>
        <w:tc>
          <w:tcPr>
            <w:tcW w:w="1525" w:type="dxa"/>
          </w:tcPr>
          <w:p w:rsidR="00EF4F16" w:rsidRPr="001C4F08" w:rsidRDefault="00EF4F16" w:rsidP="004F22F9">
            <w:pPr>
              <w:rPr>
                <w:lang w:val="en-GB"/>
              </w:rPr>
            </w:pPr>
            <w:r w:rsidRPr="001C4F08">
              <w:rPr>
                <w:lang w:val="en-GB"/>
              </w:rPr>
              <w:t>1,8</w:t>
            </w:r>
          </w:p>
        </w:tc>
      </w:tr>
      <w:tr w:rsidR="00EF4F16" w:rsidRPr="001C4F08" w:rsidTr="00016197">
        <w:tc>
          <w:tcPr>
            <w:tcW w:w="2660" w:type="dxa"/>
          </w:tcPr>
          <w:p w:rsidR="00EF4F16" w:rsidRPr="001C4F08" w:rsidRDefault="00EF4F16" w:rsidP="0041695B">
            <w:pPr>
              <w:rPr>
                <w:lang w:val="en-GB"/>
              </w:rPr>
            </w:pPr>
            <w:r w:rsidRPr="001C4F08">
              <w:rPr>
                <w:lang w:val="en-GB"/>
              </w:rPr>
              <w:t>System on time per area per year</w:t>
            </w:r>
          </w:p>
        </w:tc>
        <w:tc>
          <w:tcPr>
            <w:tcW w:w="1417" w:type="dxa"/>
          </w:tcPr>
          <w:p w:rsidR="00EF4F16" w:rsidRPr="001C4F08" w:rsidRDefault="00EF4F16" w:rsidP="004F22F9">
            <w:pPr>
              <w:rPr>
                <w:lang w:val="en-GB"/>
              </w:rPr>
            </w:pPr>
            <w:r w:rsidRPr="001C4F08">
              <w:rPr>
                <w:lang w:val="en-GB"/>
              </w:rPr>
              <w:t>min/km²</w:t>
            </w:r>
          </w:p>
        </w:tc>
        <w:tc>
          <w:tcPr>
            <w:tcW w:w="1418" w:type="dxa"/>
          </w:tcPr>
          <w:p w:rsidR="00EF4F16" w:rsidRPr="001C4F08" w:rsidRDefault="00EF4F16" w:rsidP="004F22F9">
            <w:pPr>
              <w:rPr>
                <w:lang w:val="en-GB"/>
              </w:rPr>
            </w:pPr>
            <w:r w:rsidRPr="001C4F08">
              <w:rPr>
                <w:lang w:val="en-GB"/>
              </w:rPr>
              <w:t>0,5</w:t>
            </w:r>
          </w:p>
        </w:tc>
        <w:tc>
          <w:tcPr>
            <w:tcW w:w="1417" w:type="dxa"/>
          </w:tcPr>
          <w:p w:rsidR="00EF4F16" w:rsidRPr="001C4F08" w:rsidRDefault="00EF4F16" w:rsidP="004F22F9">
            <w:pPr>
              <w:rPr>
                <w:lang w:val="en-GB"/>
              </w:rPr>
            </w:pPr>
            <w:r w:rsidRPr="001C4F08">
              <w:rPr>
                <w:lang w:val="en-GB"/>
              </w:rPr>
              <w:t>9,3</w:t>
            </w:r>
          </w:p>
        </w:tc>
        <w:tc>
          <w:tcPr>
            <w:tcW w:w="1418" w:type="dxa"/>
          </w:tcPr>
          <w:p w:rsidR="00EF4F16" w:rsidRPr="001C4F08" w:rsidRDefault="00EF4F16" w:rsidP="004F22F9">
            <w:pPr>
              <w:rPr>
                <w:lang w:val="en-GB"/>
              </w:rPr>
            </w:pPr>
            <w:r w:rsidRPr="001C4F08">
              <w:rPr>
                <w:lang w:val="en-GB"/>
              </w:rPr>
              <w:t>2,3</w:t>
            </w:r>
          </w:p>
        </w:tc>
        <w:tc>
          <w:tcPr>
            <w:tcW w:w="1525" w:type="dxa"/>
          </w:tcPr>
          <w:p w:rsidR="00EF4F16" w:rsidRPr="001C4F08" w:rsidRDefault="00EF4F16" w:rsidP="004F22F9">
            <w:pPr>
              <w:rPr>
                <w:lang w:val="en-GB"/>
              </w:rPr>
            </w:pPr>
            <w:r w:rsidRPr="001C4F08">
              <w:rPr>
                <w:lang w:val="en-GB"/>
              </w:rPr>
              <w:t>9,1</w:t>
            </w:r>
          </w:p>
        </w:tc>
      </w:tr>
      <w:tr w:rsidR="00EF4F16" w:rsidRPr="001C4F08" w:rsidTr="00016197">
        <w:tc>
          <w:tcPr>
            <w:tcW w:w="2660" w:type="dxa"/>
          </w:tcPr>
          <w:p w:rsidR="00EF4F16" w:rsidRPr="001C4F08" w:rsidRDefault="00EF4F16" w:rsidP="0041695B">
            <w:pPr>
              <w:rPr>
                <w:lang w:val="en-GB"/>
              </w:rPr>
            </w:pPr>
            <w:r w:rsidRPr="001C4F08">
              <w:rPr>
                <w:lang w:val="en-GB"/>
              </w:rPr>
              <w:t>System on time per area per day</w:t>
            </w:r>
          </w:p>
        </w:tc>
        <w:tc>
          <w:tcPr>
            <w:tcW w:w="1417" w:type="dxa"/>
          </w:tcPr>
          <w:p w:rsidR="00EF4F16" w:rsidRPr="001C4F08" w:rsidRDefault="00EF4F16" w:rsidP="004F22F9">
            <w:pPr>
              <w:rPr>
                <w:lang w:val="en-GB"/>
              </w:rPr>
            </w:pPr>
            <w:r w:rsidRPr="001C4F08">
              <w:rPr>
                <w:lang w:val="en-GB"/>
              </w:rPr>
              <w:t>sec/day/km²</w:t>
            </w:r>
          </w:p>
        </w:tc>
        <w:tc>
          <w:tcPr>
            <w:tcW w:w="1418" w:type="dxa"/>
          </w:tcPr>
          <w:p w:rsidR="00EF4F16" w:rsidRPr="001C4F08" w:rsidRDefault="00EF4F16" w:rsidP="004F22F9">
            <w:pPr>
              <w:rPr>
                <w:lang w:val="en-GB"/>
              </w:rPr>
            </w:pPr>
            <w:r w:rsidRPr="001C4F08">
              <w:rPr>
                <w:lang w:val="en-GB"/>
              </w:rPr>
              <w:t>0,08</w:t>
            </w:r>
          </w:p>
        </w:tc>
        <w:tc>
          <w:tcPr>
            <w:tcW w:w="1417" w:type="dxa"/>
          </w:tcPr>
          <w:p w:rsidR="00EF4F16" w:rsidRPr="001C4F08" w:rsidRDefault="00EF4F16" w:rsidP="004F22F9">
            <w:pPr>
              <w:rPr>
                <w:lang w:val="en-GB"/>
              </w:rPr>
            </w:pPr>
            <w:r w:rsidRPr="001C4F08">
              <w:rPr>
                <w:lang w:val="en-GB"/>
              </w:rPr>
              <w:t>1,52</w:t>
            </w:r>
          </w:p>
        </w:tc>
        <w:tc>
          <w:tcPr>
            <w:tcW w:w="1418" w:type="dxa"/>
          </w:tcPr>
          <w:p w:rsidR="00EF4F16" w:rsidRPr="001C4F08" w:rsidRDefault="00EF4F16" w:rsidP="004F22F9">
            <w:pPr>
              <w:rPr>
                <w:lang w:val="en-GB"/>
              </w:rPr>
            </w:pPr>
            <w:r w:rsidRPr="001C4F08">
              <w:rPr>
                <w:lang w:val="en-GB"/>
              </w:rPr>
              <w:t>0,37</w:t>
            </w:r>
          </w:p>
        </w:tc>
        <w:tc>
          <w:tcPr>
            <w:tcW w:w="1525" w:type="dxa"/>
          </w:tcPr>
          <w:p w:rsidR="00EF4F16" w:rsidRPr="001C4F08" w:rsidRDefault="00EF4F16" w:rsidP="004F22F9">
            <w:pPr>
              <w:rPr>
                <w:lang w:val="en-GB"/>
              </w:rPr>
            </w:pPr>
            <w:r w:rsidRPr="001C4F08">
              <w:rPr>
                <w:lang w:val="en-GB"/>
              </w:rPr>
              <w:t>1,49</w:t>
            </w:r>
          </w:p>
        </w:tc>
      </w:tr>
    </w:tbl>
    <w:p w:rsidR="00FA4D52" w:rsidRPr="001C4F08" w:rsidRDefault="00EF4F16" w:rsidP="006F4F5D">
      <w:pPr>
        <w:pStyle w:val="ECCTablenote"/>
      </w:pPr>
      <w:r w:rsidRPr="001C4F08">
        <w:t xml:space="preserve">Note: </w:t>
      </w:r>
      <w:r w:rsidR="008C1563" w:rsidRPr="001C4F08">
        <w:t>This report does not consider military helicopters because the information about military use was not available. It is expected that military helicopters equipped with the radar systems will increase the interference probability. Administrations are urged to consider the actual deployment of military helicopters when establishing coordination zones.</w:t>
      </w:r>
    </w:p>
    <w:p w:rsidR="00FA4D52" w:rsidRPr="001C4F08" w:rsidRDefault="00FA4D52" w:rsidP="00FA4D52">
      <w:pPr>
        <w:pStyle w:val="ECCParBulleted"/>
        <w:numPr>
          <w:ilvl w:val="0"/>
          <w:numId w:val="0"/>
        </w:numPr>
      </w:pPr>
    </w:p>
    <w:p w:rsidR="00EF4F16" w:rsidRPr="001C4F08" w:rsidRDefault="00EF4F16" w:rsidP="006F4F5D">
      <w:pPr>
        <w:spacing w:after="120"/>
        <w:rPr>
          <w:lang w:val="en-GB"/>
        </w:rPr>
      </w:pPr>
      <w:r w:rsidRPr="001C4F08">
        <w:rPr>
          <w:lang w:val="en-GB"/>
        </w:rPr>
        <w:lastRenderedPageBreak/>
        <w:t>Both scenarios A and B are based on an assumed ON-time per flight hour in %:</w:t>
      </w:r>
    </w:p>
    <w:p w:rsidR="00EF4F16" w:rsidRPr="001C4F08" w:rsidRDefault="00EF4F16" w:rsidP="008C1410">
      <w:pPr>
        <w:pStyle w:val="ECCParBulleted"/>
        <w:numPr>
          <w:ilvl w:val="0"/>
          <w:numId w:val="8"/>
        </w:numPr>
      </w:pPr>
      <w:r w:rsidRPr="001C4F08">
        <w:t>Scenario A: Assumes a system ON-time of 10% per flight hour and the assumption is made that the system is used for 25 % of all take-off and landing manoeuvre</w:t>
      </w:r>
      <w:r w:rsidR="00C2317A" w:rsidRPr="001C4F08">
        <w:t>s</w:t>
      </w:r>
      <w:r w:rsidRPr="001C4F08">
        <w:t xml:space="preserve">. </w:t>
      </w:r>
    </w:p>
    <w:p w:rsidR="00EF4F16" w:rsidRPr="001C4F08" w:rsidRDefault="00EF4F16" w:rsidP="008C1410">
      <w:pPr>
        <w:pStyle w:val="ECCParBulleted"/>
        <w:numPr>
          <w:ilvl w:val="0"/>
          <w:numId w:val="8"/>
        </w:numPr>
      </w:pPr>
      <w:r w:rsidRPr="001C4F08">
        <w:t>Scenario B: Assumes a system ON-time of 50% per flight hour (worst case). In addition, the assumption is made that the system is used in every take-off and landing manoeuvre (worst case).</w:t>
      </w:r>
    </w:p>
    <w:p w:rsidR="00C2317A" w:rsidRPr="001C4F08" w:rsidRDefault="00C2317A" w:rsidP="006F4F5D">
      <w:pPr>
        <w:spacing w:after="120"/>
        <w:jc w:val="both"/>
        <w:rPr>
          <w:lang w:val="en-GB"/>
        </w:rPr>
      </w:pPr>
    </w:p>
    <w:p w:rsidR="00EF4F16" w:rsidRPr="001C4F08" w:rsidRDefault="00EF4F16" w:rsidP="006F4F5D">
      <w:pPr>
        <w:spacing w:after="120"/>
        <w:jc w:val="both"/>
        <w:rPr>
          <w:lang w:val="en-GB"/>
        </w:rPr>
      </w:pPr>
      <w:r w:rsidRPr="001C4F08">
        <w:rPr>
          <w:lang w:val="en-GB"/>
        </w:rPr>
        <w:t>Both scenarios C and D are based on an assumed ON-time per take-off and landing in minutes.</w:t>
      </w:r>
    </w:p>
    <w:p w:rsidR="00EF4F16" w:rsidRPr="001C4F08" w:rsidRDefault="00EF4F16" w:rsidP="008C1410">
      <w:pPr>
        <w:pStyle w:val="ECCParBulleted"/>
        <w:numPr>
          <w:ilvl w:val="0"/>
          <w:numId w:val="8"/>
        </w:numPr>
      </w:pPr>
      <w:r w:rsidRPr="001C4F08">
        <w:t>Scenario C: Assumes a system ON-time of 5min per take-off and landing and the assumption is made that the system is used for 25 % of all take-off and landing manoeuvre</w:t>
      </w:r>
      <w:r w:rsidR="00C2317A" w:rsidRPr="001C4F08">
        <w:t>s</w:t>
      </w:r>
      <w:r w:rsidRPr="001C4F08">
        <w:t>.</w:t>
      </w:r>
    </w:p>
    <w:p w:rsidR="00EF4F16" w:rsidRPr="001C4F08" w:rsidRDefault="00EF4F16" w:rsidP="008C1410">
      <w:pPr>
        <w:pStyle w:val="ECCParBulleted"/>
        <w:numPr>
          <w:ilvl w:val="0"/>
          <w:numId w:val="8"/>
        </w:numPr>
      </w:pPr>
      <w:r w:rsidRPr="001C4F08">
        <w:t xml:space="preserve">Scenario D: Assumes a system ON-time of 5min </w:t>
      </w:r>
      <w:r w:rsidR="00C2317A" w:rsidRPr="001C4F08">
        <w:t xml:space="preserve">per </w:t>
      </w:r>
      <w:r w:rsidRPr="001C4F08">
        <w:t>take-off and landing. In addition, the assumption is made that the system is used in every take-off and landing manoeuvre (worst case).</w:t>
      </w:r>
    </w:p>
    <w:p w:rsidR="00C2317A" w:rsidRPr="001C4F08" w:rsidRDefault="00C2317A" w:rsidP="006F4F5D">
      <w:pPr>
        <w:pStyle w:val="ECCParagraph"/>
      </w:pPr>
    </w:p>
    <w:p w:rsidR="00EF4F16" w:rsidRPr="001C4F08" w:rsidRDefault="00EF4F16" w:rsidP="006F4F5D">
      <w:pPr>
        <w:pStyle w:val="ECCParagraph"/>
      </w:pPr>
      <w:r w:rsidRPr="001C4F08">
        <w:t>Scenarios B and D consider 100 % use of the system which is unrealistic due to the high number of routine flights where the system is not expected to be used.</w:t>
      </w:r>
    </w:p>
    <w:p w:rsidR="00EF4F16" w:rsidRPr="001C4F08" w:rsidRDefault="00EF4F16" w:rsidP="00EF4F16">
      <w:pPr>
        <w:pStyle w:val="Heading2"/>
        <w:rPr>
          <w:lang w:val="en-GB"/>
        </w:rPr>
      </w:pPr>
      <w:bookmarkStart w:id="14" w:name="_Ref386653153"/>
      <w:bookmarkStart w:id="15" w:name="_Toc398822012"/>
      <w:r w:rsidRPr="001C4F08">
        <w:rPr>
          <w:lang w:val="en-GB"/>
        </w:rPr>
        <w:t>Technical characteristics</w:t>
      </w:r>
      <w:bookmarkEnd w:id="14"/>
      <w:bookmarkEnd w:id="15"/>
    </w:p>
    <w:p w:rsidR="004B59F7" w:rsidRPr="001C4F08" w:rsidRDefault="004B59F7" w:rsidP="0041695B">
      <w:pPr>
        <w:pStyle w:val="ECCParagraph"/>
      </w:pPr>
      <w:r w:rsidRPr="001C4F08">
        <w:t>Technical characteristics and justification for spectrum requirements for the airborne application are detailed in ETSI TR 103 137 V1.1.1 (2014-01</w:t>
      </w:r>
      <w:proofErr w:type="gramStart"/>
      <w:r w:rsidRPr="001C4F08">
        <w:t>) ”</w:t>
      </w:r>
      <w:proofErr w:type="gramEnd"/>
      <w:r w:rsidRPr="001C4F08">
        <w:t xml:space="preserve">Surveillance Radar equipment for helicopter application operating in the 76 GHz to 79 GHz frequency range” </w:t>
      </w:r>
      <w:r w:rsidRPr="001C4F08">
        <w:fldChar w:fldCharType="begin"/>
      </w:r>
      <w:r w:rsidRPr="001C4F08">
        <w:instrText xml:space="preserve"> REF _Ref386553106 \r \h </w:instrText>
      </w:r>
      <w:r w:rsidRPr="001C4F08">
        <w:fldChar w:fldCharType="separate"/>
      </w:r>
      <w:r w:rsidR="004F4962">
        <w:t>[1]</w:t>
      </w:r>
      <w:r w:rsidRPr="001C4F08">
        <w:fldChar w:fldCharType="end"/>
      </w:r>
      <w:r w:rsidRPr="001C4F08">
        <w:t>.</w:t>
      </w:r>
    </w:p>
    <w:p w:rsidR="004B59F7" w:rsidRPr="001C4F08" w:rsidRDefault="004B59F7" w:rsidP="0041695B">
      <w:pPr>
        <w:pStyle w:val="ECCParagraph"/>
      </w:pPr>
      <w:r w:rsidRPr="001C4F08">
        <w:t xml:space="preserve">The sensor unit consists for example, of an RF-Frontend with typically two transmitters and a 16 channel receiver with integrated baseband-signal conditioning. </w:t>
      </w:r>
    </w:p>
    <w:p w:rsidR="004B59F7" w:rsidRPr="001C4F08" w:rsidRDefault="004B59F7" w:rsidP="0041695B">
      <w:pPr>
        <w:pStyle w:val="ECCParagraph"/>
      </w:pPr>
      <w:r w:rsidRPr="001C4F08">
        <w:t xml:space="preserve">The Transmitter consists of a highly integrated 77 GHz SiGe- MMIC with signal-generator and up to 4 transmit-amplifiers. The signal generator creates a fast ramp FMCW signal which will be sent sequentially by one of the two transmitters. On the receiver site, each channel is connected to a single antenna-column with a wide horizontal and a narrow vertical beam. The signals of the receivers are sampled and pre-processed using the massive parallel signal processing capability of an FPGA. The signal processing is providing information about range and velocity of the detected objects. In the horizontal plane, the </w:t>
      </w:r>
      <w:r w:rsidR="003458AC" w:rsidRPr="001C4F08">
        <w:t>output of the receivers is</w:t>
      </w:r>
      <w:r w:rsidRPr="001C4F08">
        <w:t xml:space="preserve"> combined using digital beam forming techniques.</w:t>
      </w:r>
    </w:p>
    <w:p w:rsidR="00EF4F16" w:rsidRPr="001C4F08" w:rsidRDefault="004B59F7" w:rsidP="0041695B">
      <w:pPr>
        <w:pStyle w:val="ECCParagraph"/>
      </w:pPr>
      <w:r w:rsidRPr="001C4F08">
        <w:t>The technical details of two possible radar systems are given in section</w:t>
      </w:r>
      <w:r w:rsidR="00C1163E" w:rsidRPr="001C4F08">
        <w:t>s</w:t>
      </w:r>
      <w:r w:rsidRPr="001C4F08">
        <w:t xml:space="preserve"> </w:t>
      </w:r>
      <w:r w:rsidR="00C1163E" w:rsidRPr="001C4F08">
        <w:rPr>
          <w:highlight w:val="green"/>
        </w:rPr>
        <w:fldChar w:fldCharType="begin"/>
      </w:r>
      <w:r w:rsidR="00C1163E" w:rsidRPr="001C4F08">
        <w:instrText xml:space="preserve"> REF _Ref386626607 \r \h </w:instrText>
      </w:r>
      <w:r w:rsidR="00C1163E" w:rsidRPr="001C4F08">
        <w:rPr>
          <w:highlight w:val="green"/>
        </w:rPr>
      </w:r>
      <w:r w:rsidR="00C1163E" w:rsidRPr="001C4F08">
        <w:rPr>
          <w:highlight w:val="green"/>
        </w:rPr>
        <w:fldChar w:fldCharType="separate"/>
      </w:r>
      <w:r w:rsidR="004F4962">
        <w:t>2.5.1</w:t>
      </w:r>
      <w:r w:rsidR="00C1163E" w:rsidRPr="001C4F08">
        <w:rPr>
          <w:highlight w:val="green"/>
        </w:rPr>
        <w:fldChar w:fldCharType="end"/>
      </w:r>
      <w:r w:rsidRPr="001C4F08">
        <w:t xml:space="preserve"> and </w:t>
      </w:r>
      <w:r w:rsidR="00C1163E" w:rsidRPr="001C4F08">
        <w:rPr>
          <w:highlight w:val="green"/>
        </w:rPr>
        <w:fldChar w:fldCharType="begin"/>
      </w:r>
      <w:r w:rsidR="00C1163E" w:rsidRPr="001C4F08">
        <w:instrText xml:space="preserve"> REF _Ref386626576 \r \h </w:instrText>
      </w:r>
      <w:r w:rsidR="00C1163E" w:rsidRPr="001C4F08">
        <w:rPr>
          <w:highlight w:val="green"/>
        </w:rPr>
      </w:r>
      <w:r w:rsidR="00C1163E" w:rsidRPr="001C4F08">
        <w:rPr>
          <w:highlight w:val="green"/>
        </w:rPr>
        <w:fldChar w:fldCharType="separate"/>
      </w:r>
      <w:r w:rsidR="004F4962">
        <w:t>2.5.2</w:t>
      </w:r>
      <w:r w:rsidR="00C1163E" w:rsidRPr="001C4F08">
        <w:rPr>
          <w:highlight w:val="green"/>
        </w:rPr>
        <w:fldChar w:fldCharType="end"/>
      </w:r>
      <w:r w:rsidRPr="001C4F08">
        <w:t xml:space="preserve"> based on the obstacle detection requirements and operational use cases. </w:t>
      </w:r>
      <w:r w:rsidR="00A073CC" w:rsidRPr="001C4F08">
        <w:t>P</w:t>
      </w:r>
      <w:r w:rsidRPr="001C4F08">
        <w:t xml:space="preserve">arameters to be used in the studies are given in section </w:t>
      </w:r>
      <w:r w:rsidR="00C1163E" w:rsidRPr="001C4F08">
        <w:rPr>
          <w:highlight w:val="green"/>
        </w:rPr>
        <w:fldChar w:fldCharType="begin"/>
      </w:r>
      <w:r w:rsidR="00C1163E" w:rsidRPr="001C4F08">
        <w:instrText xml:space="preserve"> REF _Ref386646662 \r \h </w:instrText>
      </w:r>
      <w:r w:rsidR="00C1163E" w:rsidRPr="001C4F08">
        <w:rPr>
          <w:highlight w:val="green"/>
        </w:rPr>
      </w:r>
      <w:r w:rsidR="00C1163E" w:rsidRPr="001C4F08">
        <w:rPr>
          <w:highlight w:val="green"/>
        </w:rPr>
        <w:fldChar w:fldCharType="separate"/>
      </w:r>
      <w:r w:rsidR="004F4962">
        <w:t>2.5.3</w:t>
      </w:r>
      <w:r w:rsidR="00C1163E" w:rsidRPr="001C4F08">
        <w:rPr>
          <w:highlight w:val="green"/>
        </w:rPr>
        <w:fldChar w:fldCharType="end"/>
      </w:r>
      <w:r w:rsidRPr="001C4F08">
        <w:t>.</w:t>
      </w:r>
    </w:p>
    <w:p w:rsidR="004B59F7" w:rsidRPr="001C4F08" w:rsidRDefault="004B59F7" w:rsidP="004B59F7">
      <w:pPr>
        <w:pStyle w:val="Heading3"/>
        <w:rPr>
          <w:lang w:val="en-GB"/>
        </w:rPr>
      </w:pPr>
      <w:bookmarkStart w:id="16" w:name="_Ref386626607"/>
      <w:bookmarkStart w:id="17" w:name="_Toc398822013"/>
      <w:r w:rsidRPr="001C4F08">
        <w:rPr>
          <w:lang w:val="en-GB"/>
        </w:rPr>
        <w:t>Near Field Obstacle Detection System (System 1)</w:t>
      </w:r>
      <w:bookmarkEnd w:id="16"/>
      <w:bookmarkEnd w:id="17"/>
    </w:p>
    <w:p w:rsidR="004B59F7" w:rsidRPr="001C4F08" w:rsidRDefault="004B59F7" w:rsidP="0041695B">
      <w:pPr>
        <w:pStyle w:val="ECCParagraph"/>
      </w:pPr>
      <w:r w:rsidRPr="001C4F08">
        <w:t xml:space="preserve">This radar system is used for detection of obstacles in the direct vicinity of the helicopter. This mode is supporting hover and slow moving operations for approach, landing and take-off. This mode uses wideband signals to provide a precise range information of objects with a high range separation in the order of </w:t>
      </w:r>
      <w:r w:rsidR="009C1B7F" w:rsidRPr="001C4F08">
        <w:t>centimetres</w:t>
      </w:r>
      <w:r w:rsidRPr="001C4F08">
        <w:t xml:space="preserve">. The detection range does not need to be more than 40 m. This mode operates in the 76 GHz to 77 GHz band with a bandwidth of typically 800 MHz. System parameters are given in the below </w:t>
      </w:r>
      <w:r w:rsidRPr="001C4F08">
        <w:rPr>
          <w:highlight w:val="green"/>
        </w:rPr>
        <w:fldChar w:fldCharType="begin"/>
      </w:r>
      <w:r w:rsidRPr="001C4F08">
        <w:instrText xml:space="preserve"> REF _Ref386625722 \h </w:instrText>
      </w:r>
      <w:r w:rsidRPr="001C4F08">
        <w:rPr>
          <w:highlight w:val="green"/>
        </w:rPr>
      </w:r>
      <w:r w:rsidRPr="001C4F08">
        <w:rPr>
          <w:highlight w:val="green"/>
        </w:rPr>
        <w:fldChar w:fldCharType="separate"/>
      </w:r>
      <w:r w:rsidR="004F4962" w:rsidRPr="001C4F08">
        <w:t xml:space="preserve">Table </w:t>
      </w:r>
      <w:r w:rsidR="004F4962">
        <w:rPr>
          <w:noProof/>
        </w:rPr>
        <w:t>4</w:t>
      </w:r>
      <w:r w:rsidRPr="001C4F08">
        <w:rPr>
          <w:highlight w:val="green"/>
        </w:rPr>
        <w:fldChar w:fldCharType="end"/>
      </w:r>
      <w:r w:rsidRPr="001C4F08">
        <w:t>.</w:t>
      </w:r>
    </w:p>
    <w:p w:rsidR="004B59F7" w:rsidRPr="001C4F08" w:rsidRDefault="004B59F7" w:rsidP="004B59F7">
      <w:pPr>
        <w:pStyle w:val="Caption"/>
        <w:rPr>
          <w:lang w:val="en-GB"/>
        </w:rPr>
      </w:pPr>
      <w:bookmarkStart w:id="18" w:name="_Ref386625722"/>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4</w:t>
      </w:r>
      <w:r w:rsidRPr="001C4F08">
        <w:rPr>
          <w:noProof/>
          <w:lang w:val="en-GB"/>
        </w:rPr>
        <w:fldChar w:fldCharType="end"/>
      </w:r>
      <w:bookmarkEnd w:id="18"/>
      <w:r w:rsidRPr="001C4F08">
        <w:rPr>
          <w:lang w:val="en-GB"/>
        </w:rPr>
        <w:t>: Main RF parameters for Near Field Obstacle Detection System (System 1)</w:t>
      </w:r>
    </w:p>
    <w:tbl>
      <w:tblPr>
        <w:tblW w:w="0" w:type="auto"/>
        <w:jc w:val="center"/>
        <w:tblInd w:w="-100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98"/>
        <w:gridCol w:w="5175"/>
      </w:tblGrid>
      <w:tr w:rsidR="004B59F7" w:rsidRPr="001C4F08" w:rsidTr="00CF27C9">
        <w:trPr>
          <w:tblHeader/>
          <w:jc w:val="center"/>
        </w:trPr>
        <w:tc>
          <w:tcPr>
            <w:tcW w:w="4198" w:type="dxa"/>
            <w:tcBorders>
              <w:right w:val="single" w:sz="8" w:space="0" w:color="FFFFFF"/>
            </w:tcBorders>
            <w:shd w:val="clear" w:color="auto" w:fill="D2232A"/>
            <w:vAlign w:val="center"/>
          </w:tcPr>
          <w:p w:rsidR="004B59F7" w:rsidRPr="001C4F08" w:rsidRDefault="004B59F7" w:rsidP="004F22F9">
            <w:pPr>
              <w:spacing w:line="288" w:lineRule="auto"/>
              <w:rPr>
                <w:lang w:val="en-GB"/>
              </w:rPr>
            </w:pPr>
          </w:p>
        </w:tc>
        <w:tc>
          <w:tcPr>
            <w:tcW w:w="5175" w:type="dxa"/>
            <w:tcBorders>
              <w:left w:val="single" w:sz="8" w:space="0" w:color="FFFFFF"/>
              <w:right w:val="single" w:sz="8" w:space="0" w:color="FFFFFF"/>
            </w:tcBorders>
            <w:shd w:val="clear" w:color="auto" w:fill="D2232A"/>
            <w:vAlign w:val="center"/>
          </w:tcPr>
          <w:p w:rsidR="004B59F7" w:rsidRPr="001C4F08" w:rsidRDefault="004B59F7" w:rsidP="004F22F9">
            <w:pPr>
              <w:spacing w:line="288" w:lineRule="auto"/>
              <w:rPr>
                <w:lang w:val="en-GB"/>
              </w:rPr>
            </w:pPr>
          </w:p>
        </w:tc>
      </w:tr>
      <w:tr w:rsidR="004B59F7" w:rsidRPr="001C4F08" w:rsidTr="00CF27C9">
        <w:trPr>
          <w:jc w:val="center"/>
        </w:trPr>
        <w:tc>
          <w:tcPr>
            <w:tcW w:w="4198" w:type="dxa"/>
            <w:vAlign w:val="center"/>
          </w:tcPr>
          <w:p w:rsidR="004B59F7" w:rsidRPr="001C4F08" w:rsidRDefault="004B59F7" w:rsidP="0041695B">
            <w:pPr>
              <w:spacing w:after="60"/>
              <w:rPr>
                <w:lang w:val="en-GB"/>
              </w:rPr>
            </w:pPr>
            <w:r w:rsidRPr="001C4F08">
              <w:rPr>
                <w:lang w:val="en-GB"/>
              </w:rPr>
              <w:t>Frequency range of operation</w:t>
            </w:r>
          </w:p>
        </w:tc>
        <w:tc>
          <w:tcPr>
            <w:tcW w:w="5175" w:type="dxa"/>
            <w:vAlign w:val="center"/>
          </w:tcPr>
          <w:p w:rsidR="004B59F7" w:rsidRPr="001C4F08" w:rsidRDefault="004B59F7" w:rsidP="0041695B">
            <w:pPr>
              <w:autoSpaceDE w:val="0"/>
              <w:autoSpaceDN w:val="0"/>
              <w:spacing w:after="60"/>
              <w:rPr>
                <w:lang w:val="en-GB"/>
              </w:rPr>
            </w:pPr>
            <w:r w:rsidRPr="001C4F08">
              <w:rPr>
                <w:lang w:val="en-GB"/>
              </w:rPr>
              <w:t xml:space="preserve">76 </w:t>
            </w:r>
            <w:r w:rsidR="0041695B" w:rsidRPr="001C4F08">
              <w:rPr>
                <w:lang w:val="en-GB"/>
              </w:rPr>
              <w:t>to</w:t>
            </w:r>
            <w:r w:rsidRPr="001C4F08">
              <w:rPr>
                <w:lang w:val="en-GB"/>
              </w:rPr>
              <w:t xml:space="preserve"> 77 GHz</w:t>
            </w:r>
          </w:p>
        </w:tc>
      </w:tr>
      <w:tr w:rsidR="004B59F7" w:rsidRPr="001C4F08" w:rsidTr="00CF27C9">
        <w:trPr>
          <w:jc w:val="center"/>
        </w:trPr>
        <w:tc>
          <w:tcPr>
            <w:tcW w:w="4198" w:type="dxa"/>
            <w:vAlign w:val="center"/>
          </w:tcPr>
          <w:p w:rsidR="004B59F7" w:rsidRPr="001C4F08" w:rsidRDefault="004B59F7" w:rsidP="0041695B">
            <w:pPr>
              <w:autoSpaceDE w:val="0"/>
              <w:autoSpaceDN w:val="0"/>
              <w:spacing w:after="60"/>
              <w:rPr>
                <w:lang w:val="en-GB"/>
              </w:rPr>
            </w:pPr>
            <w:r w:rsidRPr="001C4F08">
              <w:rPr>
                <w:lang w:val="en-GB"/>
              </w:rPr>
              <w:t>Mean power (e.i.r.p.)</w:t>
            </w:r>
          </w:p>
        </w:tc>
        <w:tc>
          <w:tcPr>
            <w:tcW w:w="5175" w:type="dxa"/>
            <w:vAlign w:val="center"/>
          </w:tcPr>
          <w:p w:rsidR="004B59F7" w:rsidRPr="001C4F08" w:rsidRDefault="004B59F7" w:rsidP="0041695B">
            <w:pPr>
              <w:autoSpaceDE w:val="0"/>
              <w:autoSpaceDN w:val="0"/>
              <w:spacing w:after="60"/>
              <w:rPr>
                <w:lang w:val="en-GB"/>
              </w:rPr>
            </w:pPr>
            <w:r w:rsidRPr="001C4F08">
              <w:rPr>
                <w:lang w:val="en-GB"/>
              </w:rPr>
              <w:t>20 dBm over 800 MHz bandwidth (Note 1</w:t>
            </w:r>
            <w:r w:rsidR="001844C8" w:rsidRPr="001C4F08">
              <w:rPr>
                <w:lang w:val="en-GB"/>
              </w:rPr>
              <w:t>, Note 3</w:t>
            </w:r>
            <w:r w:rsidRPr="001C4F08">
              <w:rPr>
                <w:lang w:val="en-GB"/>
              </w:rPr>
              <w:t>)</w:t>
            </w:r>
          </w:p>
        </w:tc>
      </w:tr>
      <w:tr w:rsidR="004B59F7" w:rsidRPr="001C4F08" w:rsidTr="00CF27C9">
        <w:trPr>
          <w:jc w:val="center"/>
        </w:trPr>
        <w:tc>
          <w:tcPr>
            <w:tcW w:w="4198" w:type="dxa"/>
            <w:vAlign w:val="center"/>
          </w:tcPr>
          <w:p w:rsidR="004B59F7" w:rsidRPr="001C4F08" w:rsidRDefault="004B59F7" w:rsidP="0041695B">
            <w:pPr>
              <w:autoSpaceDE w:val="0"/>
              <w:autoSpaceDN w:val="0"/>
              <w:spacing w:after="60"/>
              <w:rPr>
                <w:lang w:val="en-GB"/>
              </w:rPr>
            </w:pPr>
            <w:r w:rsidRPr="001C4F08">
              <w:rPr>
                <w:lang w:val="en-GB"/>
              </w:rPr>
              <w:t>Mean power (e.i.r.p) dBm/MHz</w:t>
            </w:r>
          </w:p>
        </w:tc>
        <w:tc>
          <w:tcPr>
            <w:tcW w:w="5175" w:type="dxa"/>
            <w:vAlign w:val="center"/>
          </w:tcPr>
          <w:p w:rsidR="004B59F7" w:rsidRPr="001C4F08" w:rsidRDefault="001844C8" w:rsidP="0041695B">
            <w:pPr>
              <w:autoSpaceDE w:val="0"/>
              <w:autoSpaceDN w:val="0"/>
              <w:spacing w:after="60"/>
              <w:rPr>
                <w:lang w:val="en-GB"/>
              </w:rPr>
            </w:pPr>
            <w:r w:rsidRPr="001C4F08">
              <w:rPr>
                <w:lang w:val="en-GB"/>
              </w:rPr>
              <w:t xml:space="preserve">-4 dBm/MHz (Note </w:t>
            </w:r>
            <w:r w:rsidR="004B59F7" w:rsidRPr="001C4F08">
              <w:rPr>
                <w:lang w:val="en-GB"/>
              </w:rPr>
              <w:t>2</w:t>
            </w:r>
            <w:r w:rsidRPr="001C4F08">
              <w:rPr>
                <w:lang w:val="en-GB"/>
              </w:rPr>
              <w:t>, Note 3</w:t>
            </w:r>
            <w:r w:rsidR="004B59F7" w:rsidRPr="001C4F08">
              <w:rPr>
                <w:lang w:val="en-GB"/>
              </w:rPr>
              <w:t>)</w:t>
            </w:r>
          </w:p>
        </w:tc>
      </w:tr>
      <w:tr w:rsidR="004B59F7" w:rsidRPr="001C4F08" w:rsidTr="00CF27C9">
        <w:trPr>
          <w:jc w:val="center"/>
        </w:trPr>
        <w:tc>
          <w:tcPr>
            <w:tcW w:w="4198" w:type="dxa"/>
            <w:vAlign w:val="center"/>
          </w:tcPr>
          <w:p w:rsidR="004B59F7" w:rsidRPr="001C4F08" w:rsidRDefault="004B59F7" w:rsidP="0041695B">
            <w:pPr>
              <w:autoSpaceDE w:val="0"/>
              <w:autoSpaceDN w:val="0"/>
              <w:spacing w:after="60"/>
              <w:rPr>
                <w:lang w:val="en-GB"/>
              </w:rPr>
            </w:pPr>
            <w:r w:rsidRPr="001C4F08">
              <w:rPr>
                <w:lang w:val="en-GB"/>
              </w:rPr>
              <w:t>RF power duty cycle per s</w:t>
            </w:r>
          </w:p>
        </w:tc>
        <w:tc>
          <w:tcPr>
            <w:tcW w:w="5175" w:type="dxa"/>
            <w:vAlign w:val="center"/>
          </w:tcPr>
          <w:p w:rsidR="004B59F7" w:rsidRPr="001C4F08" w:rsidDel="00CF55AC" w:rsidRDefault="004B59F7" w:rsidP="0041695B">
            <w:pPr>
              <w:autoSpaceDE w:val="0"/>
              <w:autoSpaceDN w:val="0"/>
              <w:spacing w:after="60"/>
              <w:rPr>
                <w:lang w:val="en-GB"/>
              </w:rPr>
            </w:pPr>
            <w:r w:rsidRPr="001C4F08">
              <w:rPr>
                <w:lang w:val="en-GB"/>
              </w:rPr>
              <w:t>20%</w:t>
            </w:r>
          </w:p>
        </w:tc>
      </w:tr>
      <w:tr w:rsidR="004B59F7" w:rsidRPr="001C4F08" w:rsidTr="00CF27C9">
        <w:trPr>
          <w:jc w:val="center"/>
        </w:trPr>
        <w:tc>
          <w:tcPr>
            <w:tcW w:w="4198" w:type="dxa"/>
            <w:vAlign w:val="center"/>
          </w:tcPr>
          <w:p w:rsidR="004B59F7" w:rsidRPr="001C4F08" w:rsidRDefault="004B59F7" w:rsidP="0041695B">
            <w:pPr>
              <w:autoSpaceDE w:val="0"/>
              <w:autoSpaceDN w:val="0"/>
              <w:spacing w:after="60"/>
              <w:rPr>
                <w:lang w:val="en-GB"/>
              </w:rPr>
            </w:pPr>
            <w:r w:rsidRPr="001C4F08">
              <w:rPr>
                <w:lang w:val="en-GB"/>
              </w:rPr>
              <w:t>Peak power (e.i.r.p.)</w:t>
            </w:r>
          </w:p>
        </w:tc>
        <w:tc>
          <w:tcPr>
            <w:tcW w:w="5175" w:type="dxa"/>
            <w:vAlign w:val="center"/>
          </w:tcPr>
          <w:p w:rsidR="004B59F7" w:rsidRPr="001C4F08" w:rsidRDefault="004B59F7" w:rsidP="0041695B">
            <w:pPr>
              <w:autoSpaceDE w:val="0"/>
              <w:autoSpaceDN w:val="0"/>
              <w:spacing w:after="60"/>
              <w:rPr>
                <w:lang w:val="en-GB"/>
              </w:rPr>
            </w:pPr>
            <w:r w:rsidRPr="001C4F08">
              <w:rPr>
                <w:lang w:val="en-GB"/>
              </w:rPr>
              <w:t>26 dBm over 800 MHz bandwidth</w:t>
            </w:r>
            <w:r w:rsidR="001844C8" w:rsidRPr="001C4F08">
              <w:rPr>
                <w:lang w:val="en-GB"/>
              </w:rPr>
              <w:t xml:space="preserve"> (Note 3)</w:t>
            </w:r>
          </w:p>
        </w:tc>
      </w:tr>
      <w:tr w:rsidR="004B59F7" w:rsidRPr="001C4F08" w:rsidTr="00CF27C9">
        <w:trPr>
          <w:jc w:val="center"/>
        </w:trPr>
        <w:tc>
          <w:tcPr>
            <w:tcW w:w="4198" w:type="dxa"/>
            <w:vAlign w:val="center"/>
          </w:tcPr>
          <w:p w:rsidR="004B59F7" w:rsidRPr="001C4F08" w:rsidRDefault="004B59F7" w:rsidP="0041695B">
            <w:pPr>
              <w:autoSpaceDE w:val="0"/>
              <w:autoSpaceDN w:val="0"/>
              <w:spacing w:after="60"/>
              <w:rPr>
                <w:lang w:val="en-GB"/>
              </w:rPr>
            </w:pPr>
            <w:r w:rsidRPr="001C4F08">
              <w:rPr>
                <w:lang w:val="en-GB"/>
              </w:rPr>
              <w:t>Bandwidth (3dB)</w:t>
            </w:r>
          </w:p>
        </w:tc>
        <w:tc>
          <w:tcPr>
            <w:tcW w:w="5175" w:type="dxa"/>
            <w:vAlign w:val="center"/>
          </w:tcPr>
          <w:p w:rsidR="004B59F7" w:rsidRPr="001C4F08" w:rsidRDefault="004B59F7" w:rsidP="0041695B">
            <w:pPr>
              <w:autoSpaceDE w:val="0"/>
              <w:autoSpaceDN w:val="0"/>
              <w:spacing w:after="60"/>
              <w:rPr>
                <w:lang w:val="en-GB"/>
              </w:rPr>
            </w:pPr>
            <w:r w:rsidRPr="001C4F08">
              <w:rPr>
                <w:lang w:val="en-GB"/>
              </w:rPr>
              <w:t>800 MHz</w:t>
            </w:r>
          </w:p>
        </w:tc>
      </w:tr>
      <w:tr w:rsidR="004B59F7" w:rsidRPr="001C4F08" w:rsidTr="00CF27C9">
        <w:trPr>
          <w:jc w:val="center"/>
        </w:trPr>
        <w:tc>
          <w:tcPr>
            <w:tcW w:w="4198" w:type="dxa"/>
            <w:vAlign w:val="center"/>
          </w:tcPr>
          <w:p w:rsidR="004B59F7" w:rsidRPr="001C4F08" w:rsidRDefault="004B59F7" w:rsidP="0041695B">
            <w:pPr>
              <w:autoSpaceDE w:val="0"/>
              <w:autoSpaceDN w:val="0"/>
              <w:spacing w:after="60"/>
              <w:rPr>
                <w:lang w:val="en-GB"/>
              </w:rPr>
            </w:pPr>
            <w:r w:rsidRPr="001C4F08">
              <w:rPr>
                <w:lang w:val="en-GB"/>
              </w:rPr>
              <w:lastRenderedPageBreak/>
              <w:t>Transmitter antenna gain</w:t>
            </w:r>
          </w:p>
        </w:tc>
        <w:tc>
          <w:tcPr>
            <w:tcW w:w="5175" w:type="dxa"/>
            <w:vAlign w:val="center"/>
          </w:tcPr>
          <w:p w:rsidR="004B59F7" w:rsidRPr="001C4F08" w:rsidRDefault="004B59F7" w:rsidP="0041695B">
            <w:pPr>
              <w:autoSpaceDE w:val="0"/>
              <w:autoSpaceDN w:val="0"/>
              <w:spacing w:after="60"/>
              <w:rPr>
                <w:lang w:val="en-GB"/>
              </w:rPr>
            </w:pPr>
            <w:r w:rsidRPr="001C4F08">
              <w:rPr>
                <w:lang w:val="en-GB"/>
              </w:rPr>
              <w:t xml:space="preserve">13 dBi (details see in </w:t>
            </w:r>
            <w:r w:rsidR="006A5AC4" w:rsidRPr="001C4F08">
              <w:rPr>
                <w:lang w:val="en-GB"/>
              </w:rPr>
              <w:fldChar w:fldCharType="begin"/>
            </w:r>
            <w:r w:rsidR="006A5AC4" w:rsidRPr="001C4F08">
              <w:rPr>
                <w:lang w:val="en-GB"/>
              </w:rPr>
              <w:instrText xml:space="preserve"> REF _Ref386719280 \r \h  \* MERGEFORMAT </w:instrText>
            </w:r>
            <w:r w:rsidR="006A5AC4" w:rsidRPr="001C4F08">
              <w:rPr>
                <w:lang w:val="en-GB"/>
              </w:rPr>
            </w:r>
            <w:r w:rsidR="006A5AC4" w:rsidRPr="001C4F08">
              <w:rPr>
                <w:lang w:val="en-GB"/>
              </w:rPr>
              <w:fldChar w:fldCharType="separate"/>
            </w:r>
            <w:r w:rsidR="004F4962">
              <w:rPr>
                <w:lang w:val="en-GB"/>
              </w:rPr>
              <w:t>ANNEX 3:</w:t>
            </w:r>
            <w:r w:rsidR="006A5AC4" w:rsidRPr="001C4F08">
              <w:rPr>
                <w:lang w:val="en-GB"/>
              </w:rPr>
              <w:fldChar w:fldCharType="end"/>
            </w:r>
            <w:r w:rsidRPr="001C4F08">
              <w:rPr>
                <w:lang w:val="en-GB"/>
              </w:rPr>
              <w:t>)</w:t>
            </w:r>
          </w:p>
        </w:tc>
      </w:tr>
      <w:tr w:rsidR="004B59F7" w:rsidRPr="001C4F08" w:rsidTr="00CF27C9">
        <w:trPr>
          <w:jc w:val="center"/>
        </w:trPr>
        <w:tc>
          <w:tcPr>
            <w:tcW w:w="4198" w:type="dxa"/>
            <w:vAlign w:val="center"/>
          </w:tcPr>
          <w:p w:rsidR="004B59F7" w:rsidRPr="001C4F08" w:rsidRDefault="004B59F7" w:rsidP="0041695B">
            <w:pPr>
              <w:autoSpaceDE w:val="0"/>
              <w:autoSpaceDN w:val="0"/>
              <w:spacing w:after="60"/>
              <w:rPr>
                <w:lang w:val="en-GB"/>
              </w:rPr>
            </w:pPr>
            <w:r w:rsidRPr="001C4F08">
              <w:rPr>
                <w:lang w:val="en-GB"/>
              </w:rPr>
              <w:t>Receiver antenna gain</w:t>
            </w:r>
          </w:p>
        </w:tc>
        <w:tc>
          <w:tcPr>
            <w:tcW w:w="5175" w:type="dxa"/>
            <w:vAlign w:val="center"/>
          </w:tcPr>
          <w:p w:rsidR="004B59F7" w:rsidRPr="001C4F08" w:rsidRDefault="004B59F7" w:rsidP="0041695B">
            <w:pPr>
              <w:autoSpaceDE w:val="0"/>
              <w:autoSpaceDN w:val="0"/>
              <w:spacing w:after="60"/>
              <w:rPr>
                <w:lang w:val="en-GB"/>
              </w:rPr>
            </w:pPr>
            <w:r w:rsidRPr="001C4F08">
              <w:rPr>
                <w:lang w:val="en-GB"/>
              </w:rPr>
              <w:t>22 dBi</w:t>
            </w:r>
          </w:p>
        </w:tc>
      </w:tr>
      <w:tr w:rsidR="004B59F7" w:rsidRPr="001C4F08" w:rsidTr="00CF27C9">
        <w:trPr>
          <w:jc w:val="center"/>
        </w:trPr>
        <w:tc>
          <w:tcPr>
            <w:tcW w:w="4198" w:type="dxa"/>
            <w:vAlign w:val="center"/>
          </w:tcPr>
          <w:p w:rsidR="004B59F7" w:rsidRPr="001C4F08" w:rsidRDefault="004B59F7" w:rsidP="0041695B">
            <w:pPr>
              <w:autoSpaceDE w:val="0"/>
              <w:autoSpaceDN w:val="0"/>
              <w:rPr>
                <w:rFonts w:eastAsia="Cambria" w:cs="Arial"/>
                <w:b/>
                <w:bCs/>
                <w:color w:val="000000"/>
                <w:lang w:val="en-GB"/>
              </w:rPr>
            </w:pPr>
            <w:r w:rsidRPr="001C4F08">
              <w:rPr>
                <w:lang w:val="en-GB"/>
              </w:rPr>
              <w:t>Coverage</w:t>
            </w:r>
          </w:p>
        </w:tc>
        <w:tc>
          <w:tcPr>
            <w:tcW w:w="5175" w:type="dxa"/>
            <w:vAlign w:val="center"/>
          </w:tcPr>
          <w:p w:rsidR="004B59F7" w:rsidRPr="001C4F08" w:rsidRDefault="004B59F7" w:rsidP="0041695B">
            <w:pPr>
              <w:autoSpaceDE w:val="0"/>
              <w:autoSpaceDN w:val="0"/>
              <w:rPr>
                <w:rFonts w:eastAsia="Cambria" w:cs="Arial"/>
                <w:b/>
                <w:bCs/>
                <w:color w:val="000000"/>
                <w:lang w:val="en-GB"/>
              </w:rPr>
            </w:pPr>
            <w:r w:rsidRPr="001C4F08">
              <w:rPr>
                <w:lang w:val="en-GB"/>
              </w:rPr>
              <w:t xml:space="preserve">Typically 360 ° coverage of main and tail rotor area with 4 sensors (see </w:t>
            </w:r>
            <w:r w:rsidR="00F46739" w:rsidRPr="001C4F08">
              <w:rPr>
                <w:highlight w:val="green"/>
                <w:lang w:val="en-GB"/>
              </w:rPr>
              <w:fldChar w:fldCharType="begin"/>
            </w:r>
            <w:r w:rsidR="00F46739" w:rsidRPr="001C4F08">
              <w:rPr>
                <w:lang w:val="en-GB"/>
              </w:rPr>
              <w:instrText xml:space="preserve"> REF _Ref386622222 \h </w:instrText>
            </w:r>
            <w:r w:rsidR="0041695B" w:rsidRPr="001C4F08">
              <w:rPr>
                <w:highlight w:val="green"/>
                <w:lang w:val="en-GB"/>
              </w:rPr>
              <w:instrText xml:space="preserve"> \* MERGEFORMAT </w:instrText>
            </w:r>
            <w:r w:rsidR="00F46739" w:rsidRPr="001C4F08">
              <w:rPr>
                <w:highlight w:val="green"/>
                <w:lang w:val="en-GB"/>
              </w:rPr>
            </w:r>
            <w:r w:rsidR="00F46739" w:rsidRPr="001C4F08">
              <w:rPr>
                <w:highlight w:val="green"/>
                <w:lang w:val="en-GB"/>
              </w:rPr>
              <w:fldChar w:fldCharType="separate"/>
            </w:r>
            <w:r w:rsidR="004F4962" w:rsidRPr="001C4F08">
              <w:rPr>
                <w:lang w:val="en-GB"/>
              </w:rPr>
              <w:t xml:space="preserve">Figure </w:t>
            </w:r>
            <w:r w:rsidR="004F4962">
              <w:rPr>
                <w:noProof/>
                <w:lang w:val="en-GB"/>
              </w:rPr>
              <w:t>2</w:t>
            </w:r>
            <w:r w:rsidR="00F46739" w:rsidRPr="001C4F08">
              <w:rPr>
                <w:highlight w:val="green"/>
                <w:lang w:val="en-GB"/>
              </w:rPr>
              <w:fldChar w:fldCharType="end"/>
            </w:r>
            <w:r w:rsidRPr="001C4F08">
              <w:rPr>
                <w:lang w:val="en-GB"/>
              </w:rPr>
              <w:t>) – can be increased with additional sensors for coverage in the lower hemisphere</w:t>
            </w:r>
          </w:p>
        </w:tc>
      </w:tr>
    </w:tbl>
    <w:p w:rsidR="004B59F7" w:rsidRPr="001C4F08" w:rsidRDefault="004B59F7" w:rsidP="004B59F7">
      <w:pPr>
        <w:pStyle w:val="ECCTablenote"/>
      </w:pPr>
      <w:r w:rsidRPr="001C4F08">
        <w:t>Note 1:  This is a calculated value from the measured peak power and the measured DC value</w:t>
      </w:r>
    </w:p>
    <w:p w:rsidR="004B59F7" w:rsidRPr="001C4F08" w:rsidRDefault="004B59F7" w:rsidP="004B59F7">
      <w:pPr>
        <w:pStyle w:val="ECCParagraph"/>
        <w:jc w:val="left"/>
        <w:rPr>
          <w:sz w:val="16"/>
          <w:szCs w:val="16"/>
        </w:rPr>
      </w:pPr>
      <w:r w:rsidRPr="001C4F08">
        <w:rPr>
          <w:sz w:val="16"/>
          <w:szCs w:val="16"/>
        </w:rPr>
        <w:t xml:space="preserve">Note 2: This is the mean power during RF transmitter ON-time and measured with 1 ms dwell time per 1 MHz. </w:t>
      </w:r>
      <w:r w:rsidRPr="001C4F08">
        <w:rPr>
          <w:sz w:val="16"/>
          <w:szCs w:val="16"/>
        </w:rPr>
        <w:br/>
        <w:t>Note 3: These are typical values at standard ambient conditions</w:t>
      </w:r>
    </w:p>
    <w:p w:rsidR="004B59F7" w:rsidRPr="001C4F08" w:rsidRDefault="004B59F7" w:rsidP="004B59F7">
      <w:pPr>
        <w:pStyle w:val="ECCParagraph"/>
      </w:pPr>
      <w:r w:rsidRPr="001C4F08">
        <w:t xml:space="preserve">Detailed measurements can be found in </w:t>
      </w:r>
      <w:r w:rsidR="006A5AC4" w:rsidRPr="001C4F08">
        <w:rPr>
          <w:highlight w:val="green"/>
        </w:rPr>
        <w:fldChar w:fldCharType="begin"/>
      </w:r>
      <w:r w:rsidR="006A5AC4" w:rsidRPr="001C4F08">
        <w:instrText xml:space="preserve"> REF _Ref386719323 \r \h </w:instrText>
      </w:r>
      <w:r w:rsidR="006A5AC4" w:rsidRPr="001C4F08">
        <w:rPr>
          <w:highlight w:val="green"/>
        </w:rPr>
      </w:r>
      <w:r w:rsidR="006A5AC4" w:rsidRPr="001C4F08">
        <w:rPr>
          <w:highlight w:val="green"/>
        </w:rPr>
        <w:fldChar w:fldCharType="separate"/>
      </w:r>
      <w:r w:rsidR="004F4962">
        <w:t>ANNEX 7</w:t>
      </w:r>
      <w:proofErr w:type="gramStart"/>
      <w:r w:rsidR="004F4962">
        <w:t>:</w:t>
      </w:r>
      <w:r w:rsidR="006A5AC4" w:rsidRPr="001C4F08">
        <w:rPr>
          <w:highlight w:val="green"/>
        </w:rPr>
        <w:fldChar w:fldCharType="end"/>
      </w:r>
      <w:r w:rsidRPr="001C4F08">
        <w:t>.</w:t>
      </w:r>
      <w:proofErr w:type="gramEnd"/>
    </w:p>
    <w:p w:rsidR="004B59F7" w:rsidRPr="001C4F08" w:rsidRDefault="004B59F7" w:rsidP="004B59F7">
      <w:pPr>
        <w:rPr>
          <w:lang w:val="en-GB"/>
        </w:rPr>
      </w:pPr>
      <w:r w:rsidRPr="001C4F08">
        <w:rPr>
          <w:lang w:val="en-GB"/>
        </w:rPr>
        <w:t>The system parameter are complying with the limits for automotive radars in the band 76</w:t>
      </w:r>
      <w:r w:rsidR="00CF27C9" w:rsidRPr="001C4F08">
        <w:rPr>
          <w:lang w:val="en-GB"/>
        </w:rPr>
        <w:t xml:space="preserve"> to </w:t>
      </w:r>
      <w:r w:rsidRPr="001C4F08">
        <w:rPr>
          <w:lang w:val="en-GB"/>
        </w:rPr>
        <w:t xml:space="preserve">77 GHz as given in the </w:t>
      </w:r>
      <w:r w:rsidR="006F4F5D" w:rsidRPr="001C4F08">
        <w:rPr>
          <w:lang w:val="en-GB"/>
        </w:rPr>
        <w:t>ETSI s</w:t>
      </w:r>
      <w:r w:rsidRPr="001C4F08">
        <w:rPr>
          <w:lang w:val="en-GB"/>
        </w:rPr>
        <w:t xml:space="preserve">tandard EN 301 091-1 </w:t>
      </w:r>
      <w:r w:rsidRPr="001C4F08">
        <w:rPr>
          <w:lang w:val="en-GB"/>
        </w:rPr>
        <w:fldChar w:fldCharType="begin"/>
      </w:r>
      <w:r w:rsidRPr="001C4F08">
        <w:rPr>
          <w:lang w:val="en-GB"/>
        </w:rPr>
        <w:instrText xml:space="preserve"> REF _Ref386625823 \r \h </w:instrText>
      </w:r>
      <w:r w:rsidRPr="001C4F08">
        <w:rPr>
          <w:lang w:val="en-GB"/>
        </w:rPr>
      </w:r>
      <w:r w:rsidRPr="001C4F08">
        <w:rPr>
          <w:lang w:val="en-GB"/>
        </w:rPr>
        <w:fldChar w:fldCharType="separate"/>
      </w:r>
      <w:r w:rsidR="004F4962">
        <w:rPr>
          <w:lang w:val="en-GB"/>
        </w:rPr>
        <w:t>[6]</w:t>
      </w:r>
      <w:r w:rsidRPr="001C4F08">
        <w:rPr>
          <w:lang w:val="en-GB"/>
        </w:rPr>
        <w:fldChar w:fldCharType="end"/>
      </w:r>
      <w:r w:rsidRPr="001C4F08">
        <w:rPr>
          <w:lang w:val="en-GB"/>
        </w:rPr>
        <w:t>.</w:t>
      </w:r>
    </w:p>
    <w:p w:rsidR="004B59F7" w:rsidRPr="001C4F08" w:rsidRDefault="004B59F7" w:rsidP="004B59F7">
      <w:pPr>
        <w:pStyle w:val="Heading3"/>
        <w:rPr>
          <w:lang w:val="en-GB"/>
        </w:rPr>
      </w:pPr>
      <w:bookmarkStart w:id="19" w:name="_Ref386626576"/>
      <w:bookmarkStart w:id="20" w:name="_Toc398822014"/>
      <w:r w:rsidRPr="001C4F08">
        <w:rPr>
          <w:lang w:val="en-GB"/>
        </w:rPr>
        <w:t>Medium Range Obstacle Detection System (System 2)</w:t>
      </w:r>
      <w:bookmarkEnd w:id="19"/>
      <w:bookmarkEnd w:id="20"/>
    </w:p>
    <w:p w:rsidR="004B59F7" w:rsidRPr="001C4F08" w:rsidRDefault="004B59F7" w:rsidP="0041695B">
      <w:pPr>
        <w:pStyle w:val="ECCParagraph"/>
      </w:pPr>
      <w:r w:rsidRPr="001C4F08">
        <w:t xml:space="preserve">Another radar system may be used for detecting obstacles during approach, landing and take-off. In these flight phases the detection range needs to be higher to ensure an appropriate warning time when flying at higher speeds. The detection range does not need to be more than 250m. </w:t>
      </w:r>
      <w:r w:rsidR="00CF27C9" w:rsidRPr="001C4F08">
        <w:t>This mode operates in the 76</w:t>
      </w:r>
      <w:r w:rsidRPr="001C4F08">
        <w:t xml:space="preserve"> to 79 GHz band. The sensor is modulated with a bandwidth of typically 130 MHz at three different centre frequencies. The different centre-frequencies are necessary to provide additional </w:t>
      </w:r>
      <w:r w:rsidR="00A64774" w:rsidRPr="001C4F08">
        <w:t>electronically</w:t>
      </w:r>
      <w:r w:rsidRPr="001C4F08">
        <w:t xml:space="preserve"> beam steering in vertical direction. Due to helicopter limitations electronic beam steering is used as a practical solution. This system is making a 3D-Observation. This means, that beside horizontal beamsteering, also a vertical beamsteering is necessary. The change of the centre-frequency from approx. 76 to 79 GHz results in a capability of 7.5° vertical beamsteering. A reduction to the 76-77 GHz band would reduce this capability by a factor of 3 to 2.5°, which is not enough for good operation.</w:t>
      </w:r>
    </w:p>
    <w:p w:rsidR="004B59F7" w:rsidRPr="001C4F08" w:rsidRDefault="004B59F7" w:rsidP="006F4F5D">
      <w:pPr>
        <w:pStyle w:val="ECCParagraph"/>
      </w:pPr>
      <w:r w:rsidRPr="001C4F08">
        <w:t xml:space="preserve">The system parameter (see </w:t>
      </w:r>
      <w:r w:rsidR="00F46739" w:rsidRPr="001C4F08">
        <w:rPr>
          <w:highlight w:val="green"/>
        </w:rPr>
        <w:fldChar w:fldCharType="begin"/>
      </w:r>
      <w:r w:rsidR="00F46739" w:rsidRPr="001C4F08">
        <w:instrText xml:space="preserve"> REF _Ref386626446 \h </w:instrText>
      </w:r>
      <w:r w:rsidR="00F46739" w:rsidRPr="001C4F08">
        <w:rPr>
          <w:highlight w:val="green"/>
        </w:rPr>
      </w:r>
      <w:r w:rsidR="00F46739" w:rsidRPr="001C4F08">
        <w:rPr>
          <w:highlight w:val="green"/>
        </w:rPr>
        <w:fldChar w:fldCharType="separate"/>
      </w:r>
      <w:r w:rsidR="004F4962" w:rsidRPr="001C4F08">
        <w:t xml:space="preserve">Table </w:t>
      </w:r>
      <w:r w:rsidR="004F4962">
        <w:rPr>
          <w:noProof/>
        </w:rPr>
        <w:t>5</w:t>
      </w:r>
      <w:r w:rsidR="00F46739" w:rsidRPr="001C4F08">
        <w:rPr>
          <w:highlight w:val="green"/>
        </w:rPr>
        <w:fldChar w:fldCharType="end"/>
      </w:r>
      <w:r w:rsidRPr="001C4F08">
        <w:t>) are complying with the limits for automotive radars in the band 76</w:t>
      </w:r>
      <w:r w:rsidR="0041695B" w:rsidRPr="001C4F08">
        <w:t xml:space="preserve"> to </w:t>
      </w:r>
      <w:r w:rsidRPr="001C4F08">
        <w:t xml:space="preserve">77 GHz as given in the </w:t>
      </w:r>
      <w:r w:rsidR="006F4F5D" w:rsidRPr="001C4F08">
        <w:t xml:space="preserve">ETSI </w:t>
      </w:r>
      <w:r w:rsidRPr="001C4F08">
        <w:t xml:space="preserve">standard EN 301 091-01 </w:t>
      </w:r>
      <w:r w:rsidRPr="001C4F08">
        <w:fldChar w:fldCharType="begin"/>
      </w:r>
      <w:r w:rsidRPr="001C4F08">
        <w:instrText xml:space="preserve"> REF _Ref386625823 \r \h </w:instrText>
      </w:r>
      <w:r w:rsidRPr="001C4F08">
        <w:fldChar w:fldCharType="separate"/>
      </w:r>
      <w:r w:rsidR="004F4962">
        <w:t>[6]</w:t>
      </w:r>
      <w:r w:rsidRPr="001C4F08">
        <w:fldChar w:fldCharType="end"/>
      </w:r>
      <w:r w:rsidRPr="001C4F08">
        <w:t>, but are above the limits for short range vehicular radars in the band 77</w:t>
      </w:r>
      <w:r w:rsidR="0041695B" w:rsidRPr="001C4F08">
        <w:t xml:space="preserve"> to </w:t>
      </w:r>
      <w:r w:rsidRPr="001C4F08">
        <w:t xml:space="preserve">79 GHz as given in the standards EN 302 264-01 </w:t>
      </w:r>
      <w:r w:rsidRPr="001C4F08">
        <w:fldChar w:fldCharType="begin"/>
      </w:r>
      <w:r w:rsidRPr="001C4F08">
        <w:instrText xml:space="preserve"> REF _Ref386625949 \r \h </w:instrText>
      </w:r>
      <w:r w:rsidRPr="001C4F08">
        <w:fldChar w:fldCharType="separate"/>
      </w:r>
      <w:r w:rsidR="004F4962">
        <w:t>[7]</w:t>
      </w:r>
      <w:r w:rsidRPr="001C4F08">
        <w:fldChar w:fldCharType="end"/>
      </w:r>
      <w:r w:rsidRPr="001C4F08">
        <w:t>.</w:t>
      </w:r>
    </w:p>
    <w:p w:rsidR="004B59F7" w:rsidRPr="001C4F08" w:rsidRDefault="004B59F7" w:rsidP="004B59F7">
      <w:pPr>
        <w:pStyle w:val="Caption"/>
        <w:rPr>
          <w:lang w:val="en-GB"/>
        </w:rPr>
      </w:pPr>
      <w:bookmarkStart w:id="21" w:name="_Ref386626446"/>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5</w:t>
      </w:r>
      <w:r w:rsidRPr="001C4F08">
        <w:rPr>
          <w:noProof/>
          <w:lang w:val="en-GB"/>
        </w:rPr>
        <w:fldChar w:fldCharType="end"/>
      </w:r>
      <w:bookmarkEnd w:id="21"/>
      <w:r w:rsidRPr="001C4F08">
        <w:rPr>
          <w:lang w:val="en-GB"/>
        </w:rPr>
        <w:t>: Main RF parameters for</w:t>
      </w:r>
      <w:r w:rsidRPr="001C4F08">
        <w:rPr>
          <w:color w:val="auto"/>
          <w:lang w:val="en-GB"/>
        </w:rPr>
        <w:t xml:space="preserve"> </w:t>
      </w:r>
      <w:r w:rsidRPr="001C4F08">
        <w:rPr>
          <w:lang w:val="en-GB"/>
        </w:rPr>
        <w:t>Medium Range Obstacle Detection System (System 2)</w:t>
      </w:r>
    </w:p>
    <w:tbl>
      <w:tblPr>
        <w:tblW w:w="0" w:type="auto"/>
        <w:jc w:val="center"/>
        <w:tblInd w:w="-7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28"/>
        <w:gridCol w:w="4679"/>
      </w:tblGrid>
      <w:tr w:rsidR="008C1410" w:rsidRPr="001C4F08" w:rsidTr="00CF27C9">
        <w:trPr>
          <w:tblHeader/>
          <w:jc w:val="center"/>
        </w:trPr>
        <w:tc>
          <w:tcPr>
            <w:tcW w:w="4428" w:type="dxa"/>
            <w:tcBorders>
              <w:right w:val="single" w:sz="8" w:space="0" w:color="FFFFFF"/>
            </w:tcBorders>
            <w:shd w:val="clear" w:color="auto" w:fill="D2232A"/>
            <w:vAlign w:val="center"/>
          </w:tcPr>
          <w:p w:rsidR="004B59F7" w:rsidRPr="001C4F08" w:rsidRDefault="008C1410" w:rsidP="004F22F9">
            <w:pPr>
              <w:spacing w:line="288" w:lineRule="auto"/>
              <w:jc w:val="center"/>
              <w:rPr>
                <w:b/>
                <w:color w:val="FFFFFF" w:themeColor="background1"/>
                <w:lang w:val="en-GB"/>
              </w:rPr>
            </w:pPr>
            <w:r w:rsidRPr="001C4F08">
              <w:rPr>
                <w:b/>
                <w:color w:val="FFFFFF" w:themeColor="background1"/>
                <w:lang w:val="en-GB"/>
              </w:rPr>
              <w:t>Parameters</w:t>
            </w:r>
          </w:p>
        </w:tc>
        <w:tc>
          <w:tcPr>
            <w:tcW w:w="4679" w:type="dxa"/>
            <w:tcBorders>
              <w:left w:val="single" w:sz="8" w:space="0" w:color="FFFFFF"/>
              <w:right w:val="single" w:sz="8" w:space="0" w:color="FFFFFF"/>
            </w:tcBorders>
            <w:shd w:val="clear" w:color="auto" w:fill="D2232A"/>
            <w:vAlign w:val="center"/>
          </w:tcPr>
          <w:p w:rsidR="004B59F7" w:rsidRPr="001C4F08" w:rsidRDefault="00454737" w:rsidP="004F22F9">
            <w:pPr>
              <w:spacing w:line="288" w:lineRule="auto"/>
              <w:jc w:val="center"/>
              <w:rPr>
                <w:b/>
                <w:color w:val="FFFFFF" w:themeColor="background1"/>
                <w:lang w:val="en-GB"/>
              </w:rPr>
            </w:pPr>
            <w:r>
              <w:rPr>
                <w:b/>
                <w:color w:val="FFFFFF" w:themeColor="background1"/>
                <w:lang w:val="en-GB"/>
              </w:rPr>
              <w:t>V</w:t>
            </w:r>
            <w:r w:rsidR="008C1410" w:rsidRPr="001C4F08">
              <w:rPr>
                <w:b/>
                <w:color w:val="FFFFFF" w:themeColor="background1"/>
                <w:lang w:val="en-GB"/>
              </w:rPr>
              <w:t>alues</w:t>
            </w:r>
          </w:p>
        </w:tc>
      </w:tr>
      <w:tr w:rsidR="004B59F7" w:rsidRPr="001C4F08" w:rsidTr="00CF27C9">
        <w:trPr>
          <w:jc w:val="center"/>
        </w:trPr>
        <w:tc>
          <w:tcPr>
            <w:tcW w:w="4428" w:type="dxa"/>
            <w:vAlign w:val="center"/>
          </w:tcPr>
          <w:p w:rsidR="004B59F7" w:rsidRPr="001C4F08" w:rsidRDefault="004B59F7" w:rsidP="0041695B">
            <w:pPr>
              <w:spacing w:after="60"/>
              <w:rPr>
                <w:lang w:val="en-GB"/>
              </w:rPr>
            </w:pPr>
            <w:r w:rsidRPr="001C4F08">
              <w:rPr>
                <w:lang w:val="en-GB"/>
              </w:rPr>
              <w:t>Frequency range of operation</w:t>
            </w:r>
          </w:p>
        </w:tc>
        <w:tc>
          <w:tcPr>
            <w:tcW w:w="4679" w:type="dxa"/>
            <w:vAlign w:val="center"/>
          </w:tcPr>
          <w:p w:rsidR="004B59F7" w:rsidRPr="001C4F08" w:rsidRDefault="004B59F7" w:rsidP="0041695B">
            <w:pPr>
              <w:autoSpaceDE w:val="0"/>
              <w:autoSpaceDN w:val="0"/>
              <w:spacing w:after="60"/>
              <w:rPr>
                <w:lang w:val="en-GB"/>
              </w:rPr>
            </w:pPr>
            <w:r w:rsidRPr="001C4F08">
              <w:rPr>
                <w:lang w:val="en-GB"/>
              </w:rPr>
              <w:t xml:space="preserve">76 </w:t>
            </w:r>
            <w:r w:rsidR="0041695B" w:rsidRPr="001C4F08">
              <w:rPr>
                <w:lang w:val="en-GB"/>
              </w:rPr>
              <w:t xml:space="preserve">to </w:t>
            </w:r>
            <w:r w:rsidRPr="001C4F08">
              <w:rPr>
                <w:lang w:val="en-GB"/>
              </w:rPr>
              <w:t>79 GHz</w:t>
            </w:r>
          </w:p>
        </w:tc>
      </w:tr>
      <w:tr w:rsidR="004B59F7" w:rsidRPr="001C4F08" w:rsidTr="00CF27C9">
        <w:trPr>
          <w:trHeight w:val="410"/>
          <w:jc w:val="center"/>
        </w:trPr>
        <w:tc>
          <w:tcPr>
            <w:tcW w:w="4428" w:type="dxa"/>
            <w:vAlign w:val="center"/>
          </w:tcPr>
          <w:p w:rsidR="004B59F7" w:rsidRPr="001C4F08" w:rsidRDefault="004B59F7" w:rsidP="0041695B">
            <w:pPr>
              <w:autoSpaceDE w:val="0"/>
              <w:autoSpaceDN w:val="0"/>
              <w:spacing w:after="60"/>
              <w:rPr>
                <w:lang w:val="en-GB"/>
              </w:rPr>
            </w:pPr>
            <w:r w:rsidRPr="001C4F08">
              <w:rPr>
                <w:lang w:val="en-GB"/>
              </w:rPr>
              <w:t>Mean power (e.i.r.p.)</w:t>
            </w:r>
          </w:p>
        </w:tc>
        <w:tc>
          <w:tcPr>
            <w:tcW w:w="4679" w:type="dxa"/>
            <w:vAlign w:val="center"/>
          </w:tcPr>
          <w:p w:rsidR="004B59F7" w:rsidRPr="001C4F08" w:rsidDel="004D05F7" w:rsidRDefault="004B59F7" w:rsidP="0041695B">
            <w:pPr>
              <w:spacing w:after="60"/>
              <w:rPr>
                <w:lang w:val="en-GB"/>
              </w:rPr>
            </w:pPr>
            <w:r w:rsidRPr="001C4F08">
              <w:rPr>
                <w:lang w:val="en-GB"/>
              </w:rPr>
              <w:t>29 dBm over 130 MHz bandwidth (Note 1</w:t>
            </w:r>
            <w:r w:rsidR="001844C8" w:rsidRPr="001C4F08">
              <w:rPr>
                <w:lang w:val="en-GB"/>
              </w:rPr>
              <w:t>, Note 3</w:t>
            </w:r>
            <w:r w:rsidRPr="001C4F08">
              <w:rPr>
                <w:lang w:val="en-GB"/>
              </w:rPr>
              <w:t>)</w:t>
            </w:r>
          </w:p>
        </w:tc>
      </w:tr>
      <w:tr w:rsidR="004B59F7" w:rsidRPr="001C4F08" w:rsidTr="00CF27C9">
        <w:trPr>
          <w:jc w:val="center"/>
        </w:trPr>
        <w:tc>
          <w:tcPr>
            <w:tcW w:w="4428" w:type="dxa"/>
            <w:vAlign w:val="center"/>
          </w:tcPr>
          <w:p w:rsidR="004B59F7" w:rsidRPr="001C4F08" w:rsidRDefault="004B59F7" w:rsidP="0041695B">
            <w:pPr>
              <w:autoSpaceDE w:val="0"/>
              <w:autoSpaceDN w:val="0"/>
              <w:spacing w:after="60"/>
              <w:rPr>
                <w:lang w:val="en-GB"/>
              </w:rPr>
            </w:pPr>
            <w:r w:rsidRPr="001C4F08">
              <w:rPr>
                <w:lang w:val="en-GB"/>
              </w:rPr>
              <w:t>Mean power spectral density (e.i.r.p)</w:t>
            </w:r>
          </w:p>
        </w:tc>
        <w:tc>
          <w:tcPr>
            <w:tcW w:w="4679" w:type="dxa"/>
            <w:vAlign w:val="center"/>
          </w:tcPr>
          <w:p w:rsidR="004B59F7" w:rsidRPr="001C4F08" w:rsidRDefault="004B59F7" w:rsidP="0041695B">
            <w:pPr>
              <w:autoSpaceDE w:val="0"/>
              <w:autoSpaceDN w:val="0"/>
              <w:spacing w:after="60"/>
              <w:rPr>
                <w:lang w:val="en-GB"/>
              </w:rPr>
            </w:pPr>
            <w:r w:rsidRPr="001C4F08">
              <w:rPr>
                <w:lang w:val="en-GB"/>
              </w:rPr>
              <w:t>8 dBm/MHz (Note 2</w:t>
            </w:r>
            <w:r w:rsidR="001844C8" w:rsidRPr="001C4F08">
              <w:rPr>
                <w:lang w:val="en-GB"/>
              </w:rPr>
              <w:t>, Note 3</w:t>
            </w:r>
            <w:r w:rsidRPr="001C4F08">
              <w:rPr>
                <w:lang w:val="en-GB"/>
              </w:rPr>
              <w:t>)</w:t>
            </w:r>
          </w:p>
        </w:tc>
      </w:tr>
      <w:tr w:rsidR="004B59F7" w:rsidRPr="001C4F08" w:rsidTr="00CF27C9">
        <w:trPr>
          <w:jc w:val="center"/>
        </w:trPr>
        <w:tc>
          <w:tcPr>
            <w:tcW w:w="4428" w:type="dxa"/>
            <w:vAlign w:val="center"/>
          </w:tcPr>
          <w:p w:rsidR="004B59F7" w:rsidRPr="001C4F08" w:rsidRDefault="004B59F7" w:rsidP="0041695B">
            <w:pPr>
              <w:autoSpaceDE w:val="0"/>
              <w:autoSpaceDN w:val="0"/>
              <w:spacing w:after="60"/>
              <w:rPr>
                <w:lang w:val="en-GB"/>
              </w:rPr>
            </w:pPr>
            <w:r w:rsidRPr="001C4F08">
              <w:rPr>
                <w:lang w:val="en-GB"/>
              </w:rPr>
              <w:t>RF power duty cycle per s</w:t>
            </w:r>
          </w:p>
        </w:tc>
        <w:tc>
          <w:tcPr>
            <w:tcW w:w="4679" w:type="dxa"/>
            <w:vAlign w:val="center"/>
          </w:tcPr>
          <w:p w:rsidR="004B59F7" w:rsidRPr="001C4F08" w:rsidDel="00CF55AC" w:rsidRDefault="004B59F7" w:rsidP="0041695B">
            <w:pPr>
              <w:autoSpaceDE w:val="0"/>
              <w:autoSpaceDN w:val="0"/>
              <w:spacing w:after="60"/>
              <w:rPr>
                <w:lang w:val="en-GB"/>
              </w:rPr>
            </w:pPr>
            <w:r w:rsidRPr="001C4F08">
              <w:rPr>
                <w:lang w:val="en-GB"/>
              </w:rPr>
              <w:t>34%</w:t>
            </w:r>
          </w:p>
        </w:tc>
      </w:tr>
      <w:tr w:rsidR="004B59F7" w:rsidRPr="001C4F08" w:rsidTr="00CF27C9">
        <w:trPr>
          <w:jc w:val="center"/>
        </w:trPr>
        <w:tc>
          <w:tcPr>
            <w:tcW w:w="4428" w:type="dxa"/>
            <w:vAlign w:val="center"/>
          </w:tcPr>
          <w:p w:rsidR="004B59F7" w:rsidRPr="001C4F08" w:rsidRDefault="004B59F7" w:rsidP="0041695B">
            <w:pPr>
              <w:autoSpaceDE w:val="0"/>
              <w:autoSpaceDN w:val="0"/>
              <w:spacing w:after="60"/>
              <w:rPr>
                <w:lang w:val="en-GB"/>
              </w:rPr>
            </w:pPr>
            <w:r w:rsidRPr="001C4F08">
              <w:rPr>
                <w:lang w:val="en-GB"/>
              </w:rPr>
              <w:t>Peak power (e.i.r.p.)</w:t>
            </w:r>
          </w:p>
        </w:tc>
        <w:tc>
          <w:tcPr>
            <w:tcW w:w="4679" w:type="dxa"/>
            <w:vAlign w:val="center"/>
          </w:tcPr>
          <w:p w:rsidR="004B59F7" w:rsidRPr="001C4F08" w:rsidRDefault="004B59F7" w:rsidP="0041695B">
            <w:pPr>
              <w:autoSpaceDE w:val="0"/>
              <w:autoSpaceDN w:val="0"/>
              <w:spacing w:after="60"/>
              <w:rPr>
                <w:lang w:val="en-GB"/>
              </w:rPr>
            </w:pPr>
            <w:r w:rsidRPr="001C4F08">
              <w:rPr>
                <w:lang w:val="en-GB"/>
              </w:rPr>
              <w:t>33 dBm over 130 MHz bandwidth</w:t>
            </w:r>
            <w:r w:rsidR="001844C8" w:rsidRPr="001C4F08">
              <w:rPr>
                <w:lang w:val="en-GB"/>
              </w:rPr>
              <w:t xml:space="preserve"> (Note 3)</w:t>
            </w:r>
          </w:p>
        </w:tc>
      </w:tr>
      <w:tr w:rsidR="004B59F7" w:rsidRPr="001C4F08" w:rsidTr="00CF27C9">
        <w:trPr>
          <w:jc w:val="center"/>
        </w:trPr>
        <w:tc>
          <w:tcPr>
            <w:tcW w:w="4428" w:type="dxa"/>
            <w:vAlign w:val="center"/>
          </w:tcPr>
          <w:p w:rsidR="004B59F7" w:rsidRPr="001C4F08" w:rsidRDefault="004B59F7" w:rsidP="0041695B">
            <w:pPr>
              <w:autoSpaceDE w:val="0"/>
              <w:autoSpaceDN w:val="0"/>
              <w:spacing w:after="60"/>
              <w:rPr>
                <w:lang w:val="en-GB"/>
              </w:rPr>
            </w:pPr>
            <w:r w:rsidRPr="001C4F08">
              <w:rPr>
                <w:lang w:val="en-GB"/>
              </w:rPr>
              <w:t>Bandwidth (3dB)</w:t>
            </w:r>
          </w:p>
        </w:tc>
        <w:tc>
          <w:tcPr>
            <w:tcW w:w="4679" w:type="dxa"/>
            <w:vAlign w:val="center"/>
          </w:tcPr>
          <w:p w:rsidR="004B59F7" w:rsidRPr="001C4F08" w:rsidRDefault="004B59F7" w:rsidP="0041695B">
            <w:pPr>
              <w:autoSpaceDE w:val="0"/>
              <w:autoSpaceDN w:val="0"/>
              <w:spacing w:after="60"/>
              <w:rPr>
                <w:lang w:val="en-GB"/>
              </w:rPr>
            </w:pPr>
            <w:r w:rsidRPr="001C4F08">
              <w:rPr>
                <w:lang w:val="en-GB"/>
              </w:rPr>
              <w:t xml:space="preserve">130 MHz at typically three center frequencies </w:t>
            </w:r>
          </w:p>
        </w:tc>
      </w:tr>
      <w:tr w:rsidR="004B59F7" w:rsidRPr="001C4F08" w:rsidTr="00CF27C9">
        <w:trPr>
          <w:jc w:val="center"/>
        </w:trPr>
        <w:tc>
          <w:tcPr>
            <w:tcW w:w="4428" w:type="dxa"/>
            <w:vAlign w:val="center"/>
          </w:tcPr>
          <w:p w:rsidR="004B59F7" w:rsidRPr="001C4F08" w:rsidRDefault="004B59F7" w:rsidP="0041695B">
            <w:pPr>
              <w:autoSpaceDE w:val="0"/>
              <w:autoSpaceDN w:val="0"/>
              <w:spacing w:after="60"/>
              <w:rPr>
                <w:lang w:val="en-GB"/>
              </w:rPr>
            </w:pPr>
            <w:r w:rsidRPr="001C4F08">
              <w:rPr>
                <w:lang w:val="en-GB"/>
              </w:rPr>
              <w:t>Transmitter antenna gain</w:t>
            </w:r>
          </w:p>
        </w:tc>
        <w:tc>
          <w:tcPr>
            <w:tcW w:w="4679" w:type="dxa"/>
            <w:vAlign w:val="center"/>
          </w:tcPr>
          <w:p w:rsidR="004B59F7" w:rsidRPr="001C4F08" w:rsidRDefault="004B59F7" w:rsidP="0041695B">
            <w:pPr>
              <w:autoSpaceDE w:val="0"/>
              <w:autoSpaceDN w:val="0"/>
              <w:spacing w:after="60"/>
              <w:rPr>
                <w:lang w:val="en-GB"/>
              </w:rPr>
            </w:pPr>
            <w:r w:rsidRPr="001C4F08">
              <w:rPr>
                <w:lang w:val="en-GB"/>
              </w:rPr>
              <w:t xml:space="preserve">13 dBi (details see </w:t>
            </w:r>
            <w:r w:rsidR="006A5AC4" w:rsidRPr="001C4F08">
              <w:rPr>
                <w:highlight w:val="green"/>
                <w:lang w:val="en-GB"/>
              </w:rPr>
              <w:fldChar w:fldCharType="begin"/>
            </w:r>
            <w:r w:rsidR="006A5AC4" w:rsidRPr="001C4F08">
              <w:rPr>
                <w:lang w:val="en-GB"/>
              </w:rPr>
              <w:instrText xml:space="preserve"> REF _Ref386719280 \r \h </w:instrText>
            </w:r>
            <w:r w:rsidR="0041695B" w:rsidRPr="001C4F08">
              <w:rPr>
                <w:highlight w:val="green"/>
                <w:lang w:val="en-GB"/>
              </w:rPr>
              <w:instrText xml:space="preserve"> \* MERGEFORMAT </w:instrText>
            </w:r>
            <w:r w:rsidR="006A5AC4" w:rsidRPr="001C4F08">
              <w:rPr>
                <w:highlight w:val="green"/>
                <w:lang w:val="en-GB"/>
              </w:rPr>
            </w:r>
            <w:r w:rsidR="006A5AC4" w:rsidRPr="001C4F08">
              <w:rPr>
                <w:highlight w:val="green"/>
                <w:lang w:val="en-GB"/>
              </w:rPr>
              <w:fldChar w:fldCharType="separate"/>
            </w:r>
            <w:r w:rsidR="004F4962">
              <w:rPr>
                <w:lang w:val="en-GB"/>
              </w:rPr>
              <w:t>ANNEX 3:</w:t>
            </w:r>
            <w:r w:rsidR="006A5AC4" w:rsidRPr="001C4F08">
              <w:rPr>
                <w:highlight w:val="green"/>
                <w:lang w:val="en-GB"/>
              </w:rPr>
              <w:fldChar w:fldCharType="end"/>
            </w:r>
            <w:r w:rsidRPr="001C4F08">
              <w:rPr>
                <w:lang w:val="en-GB"/>
              </w:rPr>
              <w:t>)</w:t>
            </w:r>
          </w:p>
        </w:tc>
      </w:tr>
      <w:tr w:rsidR="004B59F7" w:rsidRPr="001C4F08" w:rsidTr="00CF27C9">
        <w:trPr>
          <w:jc w:val="center"/>
        </w:trPr>
        <w:tc>
          <w:tcPr>
            <w:tcW w:w="4428" w:type="dxa"/>
            <w:vAlign w:val="center"/>
          </w:tcPr>
          <w:p w:rsidR="004B59F7" w:rsidRPr="001C4F08" w:rsidRDefault="004B59F7" w:rsidP="0041695B">
            <w:pPr>
              <w:autoSpaceDE w:val="0"/>
              <w:autoSpaceDN w:val="0"/>
              <w:spacing w:after="60"/>
              <w:rPr>
                <w:lang w:val="en-GB"/>
              </w:rPr>
            </w:pPr>
            <w:r w:rsidRPr="001C4F08">
              <w:rPr>
                <w:lang w:val="en-GB"/>
              </w:rPr>
              <w:t>Receiver antenna gain</w:t>
            </w:r>
          </w:p>
        </w:tc>
        <w:tc>
          <w:tcPr>
            <w:tcW w:w="4679" w:type="dxa"/>
            <w:vAlign w:val="center"/>
          </w:tcPr>
          <w:p w:rsidR="004B59F7" w:rsidRPr="001C4F08" w:rsidRDefault="004B59F7" w:rsidP="0041695B">
            <w:pPr>
              <w:autoSpaceDE w:val="0"/>
              <w:autoSpaceDN w:val="0"/>
              <w:spacing w:after="60"/>
              <w:rPr>
                <w:lang w:val="en-GB"/>
              </w:rPr>
            </w:pPr>
            <w:r w:rsidRPr="001C4F08">
              <w:rPr>
                <w:lang w:val="en-GB"/>
              </w:rPr>
              <w:t>22 dBi</w:t>
            </w:r>
          </w:p>
        </w:tc>
      </w:tr>
      <w:tr w:rsidR="004B59F7" w:rsidRPr="001C4F08" w:rsidTr="00CF27C9">
        <w:trPr>
          <w:jc w:val="center"/>
        </w:trPr>
        <w:tc>
          <w:tcPr>
            <w:tcW w:w="4428" w:type="dxa"/>
            <w:vAlign w:val="center"/>
          </w:tcPr>
          <w:p w:rsidR="004B59F7" w:rsidRPr="001C4F08" w:rsidRDefault="004B59F7" w:rsidP="0041695B">
            <w:pPr>
              <w:autoSpaceDE w:val="0"/>
              <w:autoSpaceDN w:val="0"/>
              <w:spacing w:after="60"/>
              <w:rPr>
                <w:rFonts w:eastAsia="Cambria" w:cs="Arial"/>
                <w:b/>
                <w:bCs/>
                <w:color w:val="000000"/>
                <w:lang w:val="en-GB"/>
              </w:rPr>
            </w:pPr>
            <w:r w:rsidRPr="001C4F08">
              <w:rPr>
                <w:lang w:val="en-GB"/>
              </w:rPr>
              <w:t>Coverage</w:t>
            </w:r>
          </w:p>
        </w:tc>
        <w:tc>
          <w:tcPr>
            <w:tcW w:w="4679" w:type="dxa"/>
            <w:vAlign w:val="center"/>
          </w:tcPr>
          <w:p w:rsidR="004B59F7" w:rsidRPr="001C4F08" w:rsidRDefault="004B59F7" w:rsidP="0041695B">
            <w:pPr>
              <w:autoSpaceDE w:val="0"/>
              <w:autoSpaceDN w:val="0"/>
              <w:spacing w:after="60"/>
              <w:rPr>
                <w:rFonts w:eastAsia="Cambria" w:cs="Arial"/>
                <w:b/>
                <w:bCs/>
                <w:color w:val="000000"/>
                <w:lang w:val="en-GB"/>
              </w:rPr>
            </w:pPr>
            <w:r w:rsidRPr="001C4F08">
              <w:rPr>
                <w:lang w:val="en-GB"/>
              </w:rPr>
              <w:t xml:space="preserve">lower hemisphere (see </w:t>
            </w:r>
            <w:r w:rsidR="00F46739" w:rsidRPr="001C4F08">
              <w:rPr>
                <w:highlight w:val="green"/>
                <w:lang w:val="en-GB"/>
              </w:rPr>
              <w:fldChar w:fldCharType="begin"/>
            </w:r>
            <w:r w:rsidR="00F46739" w:rsidRPr="001C4F08">
              <w:rPr>
                <w:lang w:val="en-GB"/>
              </w:rPr>
              <w:instrText xml:space="preserve"> REF _Ref386622179 \h </w:instrText>
            </w:r>
            <w:r w:rsidR="0041695B" w:rsidRPr="001C4F08">
              <w:rPr>
                <w:highlight w:val="green"/>
                <w:lang w:val="en-GB"/>
              </w:rPr>
              <w:instrText xml:space="preserve"> \* MERGEFORMAT </w:instrText>
            </w:r>
            <w:r w:rsidR="00F46739" w:rsidRPr="001C4F08">
              <w:rPr>
                <w:highlight w:val="green"/>
                <w:lang w:val="en-GB"/>
              </w:rPr>
            </w:r>
            <w:r w:rsidR="00F46739" w:rsidRPr="001C4F08">
              <w:rPr>
                <w:highlight w:val="green"/>
                <w:lang w:val="en-GB"/>
              </w:rPr>
              <w:fldChar w:fldCharType="separate"/>
            </w:r>
            <w:r w:rsidR="004F4962" w:rsidRPr="001C4F08">
              <w:rPr>
                <w:lang w:val="en-GB"/>
              </w:rPr>
              <w:t xml:space="preserve">Figure </w:t>
            </w:r>
            <w:r w:rsidR="004F4962">
              <w:rPr>
                <w:noProof/>
                <w:lang w:val="en-GB"/>
              </w:rPr>
              <w:t>1</w:t>
            </w:r>
            <w:r w:rsidR="00F46739" w:rsidRPr="001C4F08">
              <w:rPr>
                <w:highlight w:val="green"/>
                <w:lang w:val="en-GB"/>
              </w:rPr>
              <w:fldChar w:fldCharType="end"/>
            </w:r>
            <w:r w:rsidRPr="001C4F08">
              <w:rPr>
                <w:lang w:val="en-GB"/>
              </w:rPr>
              <w:t>)</w:t>
            </w:r>
          </w:p>
        </w:tc>
      </w:tr>
    </w:tbl>
    <w:p w:rsidR="004B59F7" w:rsidRPr="001C4F08" w:rsidRDefault="004B59F7" w:rsidP="004B59F7">
      <w:pPr>
        <w:pStyle w:val="ECCTablenote"/>
      </w:pPr>
      <w:r w:rsidRPr="001C4F08">
        <w:t>Note 1: This is a calculated value from the measured peak power and the measured DC value</w:t>
      </w:r>
    </w:p>
    <w:p w:rsidR="004B59F7" w:rsidRPr="001C4F08" w:rsidRDefault="004B59F7" w:rsidP="004B59F7">
      <w:pPr>
        <w:pStyle w:val="ECCTablenote"/>
      </w:pPr>
      <w:r w:rsidRPr="001C4F08">
        <w:t xml:space="preserve">Note 2: This is the mean power during RF transmitter ON- time and measured with 1 ms dwell time per 1 MHz. </w:t>
      </w:r>
    </w:p>
    <w:p w:rsidR="004B59F7" w:rsidRPr="001C4F08" w:rsidRDefault="004B59F7" w:rsidP="004B59F7">
      <w:pPr>
        <w:pStyle w:val="ECCTablenote"/>
      </w:pPr>
      <w:r w:rsidRPr="001C4F08">
        <w:t>Note 3: These are typical values at standard ambient conditions</w:t>
      </w:r>
    </w:p>
    <w:p w:rsidR="004B59F7" w:rsidRPr="001C4F08" w:rsidRDefault="004B59F7" w:rsidP="004B59F7">
      <w:pPr>
        <w:pStyle w:val="ECCParagraph"/>
      </w:pPr>
    </w:p>
    <w:p w:rsidR="004B59F7" w:rsidRPr="001C4F08" w:rsidRDefault="004B59F7" w:rsidP="004B59F7">
      <w:pPr>
        <w:pStyle w:val="ECCParagraph"/>
      </w:pPr>
      <w:r w:rsidRPr="001C4F08">
        <w:t xml:space="preserve">Detailed measurements can be found in </w:t>
      </w:r>
      <w:r w:rsidR="006A5AC4" w:rsidRPr="001C4F08">
        <w:rPr>
          <w:highlight w:val="green"/>
        </w:rPr>
        <w:fldChar w:fldCharType="begin"/>
      </w:r>
      <w:r w:rsidR="006A5AC4" w:rsidRPr="001C4F08">
        <w:instrText xml:space="preserve"> REF _Ref386719354 \r \h </w:instrText>
      </w:r>
      <w:r w:rsidR="006A5AC4" w:rsidRPr="001C4F08">
        <w:rPr>
          <w:highlight w:val="green"/>
        </w:rPr>
      </w:r>
      <w:r w:rsidR="006A5AC4" w:rsidRPr="001C4F08">
        <w:rPr>
          <w:highlight w:val="green"/>
        </w:rPr>
        <w:fldChar w:fldCharType="separate"/>
      </w:r>
      <w:r w:rsidR="004F4962">
        <w:t>ANNEX 7</w:t>
      </w:r>
      <w:proofErr w:type="gramStart"/>
      <w:r w:rsidR="004F4962">
        <w:t>:</w:t>
      </w:r>
      <w:r w:rsidR="006A5AC4" w:rsidRPr="001C4F08">
        <w:rPr>
          <w:highlight w:val="green"/>
        </w:rPr>
        <w:fldChar w:fldCharType="end"/>
      </w:r>
      <w:r w:rsidRPr="001C4F08">
        <w:t>.</w:t>
      </w:r>
      <w:proofErr w:type="gramEnd"/>
    </w:p>
    <w:p w:rsidR="004B59F7" w:rsidRPr="001C4F08" w:rsidRDefault="004B59F7" w:rsidP="00CF27C9">
      <w:pPr>
        <w:pStyle w:val="ECCParagraph"/>
      </w:pPr>
      <w:r w:rsidRPr="001C4F08">
        <w:t>In a typical implementation a number of surveillance sensors are integrated in a distributed manner around the helicopter to cover the complete lower hemisphere.</w:t>
      </w:r>
    </w:p>
    <w:p w:rsidR="00F46739" w:rsidRPr="001C4F08" w:rsidRDefault="004B59F7" w:rsidP="00CF27C9">
      <w:pPr>
        <w:pStyle w:val="ECCParagraph"/>
      </w:pPr>
      <w:r w:rsidRPr="001C4F08">
        <w:lastRenderedPageBreak/>
        <w:t xml:space="preserve">Medium Range Obstacle Detection System (System 2) operates with vertical Field of View scan in 4 cycles (see also </w:t>
      </w:r>
      <w:r w:rsidR="006A5AC4" w:rsidRPr="001C4F08">
        <w:rPr>
          <w:highlight w:val="green"/>
        </w:rPr>
        <w:fldChar w:fldCharType="begin"/>
      </w:r>
      <w:r w:rsidR="006A5AC4" w:rsidRPr="001C4F08">
        <w:instrText xml:space="preserve"> REF _Ref386719280 \r \h </w:instrText>
      </w:r>
      <w:r w:rsidR="00CF27C9" w:rsidRPr="001C4F08">
        <w:rPr>
          <w:highlight w:val="green"/>
        </w:rPr>
        <w:instrText xml:space="preserve"> \* MERGEFORMAT </w:instrText>
      </w:r>
      <w:r w:rsidR="006A5AC4" w:rsidRPr="001C4F08">
        <w:rPr>
          <w:highlight w:val="green"/>
        </w:rPr>
      </w:r>
      <w:r w:rsidR="006A5AC4" w:rsidRPr="001C4F08">
        <w:rPr>
          <w:highlight w:val="green"/>
        </w:rPr>
        <w:fldChar w:fldCharType="separate"/>
      </w:r>
      <w:r w:rsidR="004F4962">
        <w:t>ANNEX 3:</w:t>
      </w:r>
      <w:r w:rsidR="006A5AC4" w:rsidRPr="001C4F08">
        <w:rPr>
          <w:highlight w:val="green"/>
        </w:rPr>
        <w:fldChar w:fldCharType="end"/>
      </w:r>
      <w:r w:rsidRPr="001C4F08">
        <w:t>) which leads to additional mitigation factor of about 6 dB.</w:t>
      </w:r>
    </w:p>
    <w:p w:rsidR="00F46739" w:rsidRPr="001C4F08" w:rsidRDefault="00F46739" w:rsidP="00F46739">
      <w:pPr>
        <w:pStyle w:val="Heading3"/>
        <w:rPr>
          <w:lang w:val="en-GB"/>
        </w:rPr>
      </w:pPr>
      <w:bookmarkStart w:id="22" w:name="_Ref386646662"/>
      <w:bookmarkStart w:id="23" w:name="_Toc398822015"/>
      <w:r w:rsidRPr="001C4F08">
        <w:rPr>
          <w:lang w:val="en-GB"/>
        </w:rPr>
        <w:t>Technical Parameters used in this report</w:t>
      </w:r>
      <w:bookmarkEnd w:id="22"/>
      <w:bookmarkEnd w:id="23"/>
    </w:p>
    <w:p w:rsidR="00F46739" w:rsidRPr="001C4F08" w:rsidRDefault="00F46739" w:rsidP="0041695B">
      <w:pPr>
        <w:pStyle w:val="ECCParagraph"/>
      </w:pPr>
      <w:r w:rsidRPr="001C4F08">
        <w:t>The following table provides a comparison of the existing limits for vehicular radars with the parameters for the above two helicopter radar systems and derives two sets of limit to be used in the studies in this report.</w:t>
      </w:r>
    </w:p>
    <w:p w:rsidR="00F46739" w:rsidRPr="001C4F08" w:rsidRDefault="00F46739" w:rsidP="00CF27C9">
      <w:pPr>
        <w:pStyle w:val="Caption"/>
        <w:keepNext/>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6</w:t>
      </w:r>
      <w:r w:rsidRPr="001C4F08">
        <w:rPr>
          <w:noProof/>
          <w:lang w:val="en-GB"/>
        </w:rPr>
        <w:fldChar w:fldCharType="end"/>
      </w:r>
      <w:r w:rsidRPr="001C4F08">
        <w:rPr>
          <w:lang w:val="en-GB"/>
        </w:rPr>
        <w:t xml:space="preserve">: </w:t>
      </w:r>
      <w:r w:rsidR="00A54F43" w:rsidRPr="001C4F08">
        <w:rPr>
          <w:lang w:val="en-GB"/>
        </w:rPr>
        <w:t>comparison of technical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1417"/>
        <w:gridCol w:w="1276"/>
        <w:gridCol w:w="1325"/>
        <w:gridCol w:w="1255"/>
        <w:gridCol w:w="1377"/>
        <w:gridCol w:w="1537"/>
      </w:tblGrid>
      <w:tr w:rsidR="00A54F43" w:rsidRPr="001C4F08" w:rsidTr="00A54F43">
        <w:trPr>
          <w:tblHeader/>
        </w:trPr>
        <w:tc>
          <w:tcPr>
            <w:tcW w:w="1668" w:type="dxa"/>
            <w:tcBorders>
              <w:right w:val="single" w:sz="8" w:space="0" w:color="FFFFFF"/>
            </w:tcBorders>
            <w:shd w:val="clear" w:color="auto" w:fill="D2232A"/>
            <w:vAlign w:val="center"/>
          </w:tcPr>
          <w:p w:rsidR="00A54F43" w:rsidRPr="001C4F08" w:rsidRDefault="00A54F43" w:rsidP="004F22F9">
            <w:pPr>
              <w:spacing w:line="288" w:lineRule="auto"/>
              <w:jc w:val="center"/>
              <w:rPr>
                <w:b/>
                <w:color w:val="FFFFFF"/>
                <w:lang w:val="en-GB"/>
              </w:rPr>
            </w:pPr>
          </w:p>
        </w:tc>
        <w:tc>
          <w:tcPr>
            <w:tcW w:w="1417" w:type="dxa"/>
            <w:tcBorders>
              <w:left w:val="single" w:sz="8" w:space="0" w:color="FFFFFF"/>
              <w:right w:val="single" w:sz="8" w:space="0" w:color="FFFFFF"/>
            </w:tcBorders>
            <w:shd w:val="clear" w:color="auto" w:fill="D2232A"/>
            <w:vAlign w:val="center"/>
          </w:tcPr>
          <w:p w:rsidR="00A54F43" w:rsidRPr="001C4F08" w:rsidRDefault="006F4F5D" w:rsidP="009C1B7F">
            <w:pPr>
              <w:jc w:val="center"/>
              <w:rPr>
                <w:b/>
                <w:color w:val="FFFFFF"/>
                <w:lang w:val="en-GB"/>
              </w:rPr>
            </w:pPr>
            <w:r w:rsidRPr="001C4F08">
              <w:rPr>
                <w:b/>
                <w:color w:val="FFFFFF"/>
                <w:lang w:val="en-GB"/>
              </w:rPr>
              <w:t>ERC/</w:t>
            </w:r>
            <w:r w:rsidR="00A54F43" w:rsidRPr="001C4F08">
              <w:rPr>
                <w:b/>
                <w:color w:val="FFFFFF"/>
                <w:lang w:val="en-GB"/>
              </w:rPr>
              <w:t>REC 70-03 Annex 4 and 5</w:t>
            </w:r>
          </w:p>
        </w:tc>
        <w:tc>
          <w:tcPr>
            <w:tcW w:w="1276" w:type="dxa"/>
            <w:tcBorders>
              <w:left w:val="single" w:sz="8" w:space="0" w:color="FFFFFF"/>
              <w:right w:val="single" w:sz="8" w:space="0" w:color="FFFFFF"/>
            </w:tcBorders>
            <w:shd w:val="clear" w:color="auto" w:fill="D2232A"/>
          </w:tcPr>
          <w:p w:rsidR="00A54F43" w:rsidRPr="001C4F08" w:rsidRDefault="00A54F43" w:rsidP="009C1B7F">
            <w:pPr>
              <w:jc w:val="center"/>
              <w:rPr>
                <w:b/>
                <w:color w:val="FFFFFF"/>
                <w:lang w:val="en-GB"/>
              </w:rPr>
            </w:pPr>
            <w:r w:rsidRPr="001C4F08">
              <w:rPr>
                <w:b/>
                <w:color w:val="FFFFFF"/>
                <w:lang w:val="en-GB"/>
              </w:rPr>
              <w:t>ECC/DEC</w:t>
            </w:r>
            <w:r w:rsidR="006F4F5D" w:rsidRPr="001C4F08">
              <w:rPr>
                <w:b/>
                <w:color w:val="FFFFFF"/>
                <w:lang w:val="en-GB"/>
              </w:rPr>
              <w:t>/</w:t>
            </w:r>
            <w:r w:rsidRPr="001C4F08">
              <w:rPr>
                <w:b/>
                <w:color w:val="FFFFFF"/>
                <w:lang w:val="en-GB"/>
              </w:rPr>
              <w:t xml:space="preserve"> (04)03</w:t>
            </w:r>
          </w:p>
        </w:tc>
        <w:tc>
          <w:tcPr>
            <w:tcW w:w="1325" w:type="dxa"/>
            <w:tcBorders>
              <w:left w:val="single" w:sz="8" w:space="0" w:color="FFFFFF"/>
              <w:right w:val="single" w:sz="8" w:space="0" w:color="FFFFFF"/>
            </w:tcBorders>
            <w:shd w:val="clear" w:color="auto" w:fill="D2232A"/>
          </w:tcPr>
          <w:p w:rsidR="00A54F43" w:rsidRPr="001C4F08" w:rsidRDefault="00A54F43" w:rsidP="009C1B7F">
            <w:pPr>
              <w:jc w:val="center"/>
              <w:rPr>
                <w:b/>
                <w:color w:val="FFFFFF"/>
                <w:lang w:val="en-GB"/>
              </w:rPr>
            </w:pPr>
            <w:r w:rsidRPr="001C4F08">
              <w:rPr>
                <w:b/>
                <w:color w:val="FFFFFF"/>
                <w:lang w:val="en-GB"/>
              </w:rPr>
              <w:t>Helicopter radar System 1</w:t>
            </w:r>
          </w:p>
        </w:tc>
        <w:tc>
          <w:tcPr>
            <w:tcW w:w="1255" w:type="dxa"/>
            <w:tcBorders>
              <w:left w:val="single" w:sz="8" w:space="0" w:color="FFFFFF"/>
              <w:right w:val="single" w:sz="8" w:space="0" w:color="FFFFFF"/>
            </w:tcBorders>
            <w:shd w:val="clear" w:color="auto" w:fill="D2232A"/>
          </w:tcPr>
          <w:p w:rsidR="00A54F43" w:rsidRPr="001C4F08" w:rsidRDefault="00A54F43" w:rsidP="009C1B7F">
            <w:pPr>
              <w:jc w:val="center"/>
              <w:rPr>
                <w:b/>
                <w:color w:val="FFFFFF"/>
                <w:lang w:val="en-GB"/>
              </w:rPr>
            </w:pPr>
            <w:r w:rsidRPr="001C4F08">
              <w:rPr>
                <w:b/>
                <w:color w:val="FFFFFF"/>
                <w:lang w:val="en-GB"/>
              </w:rPr>
              <w:t>Helicopter radar System 2</w:t>
            </w:r>
          </w:p>
        </w:tc>
        <w:tc>
          <w:tcPr>
            <w:tcW w:w="1377" w:type="dxa"/>
            <w:tcBorders>
              <w:left w:val="single" w:sz="8" w:space="0" w:color="FFFFFF"/>
              <w:right w:val="single" w:sz="8" w:space="0" w:color="FFFFFF"/>
            </w:tcBorders>
            <w:shd w:val="clear" w:color="auto" w:fill="D2232A"/>
          </w:tcPr>
          <w:p w:rsidR="00A54F43" w:rsidRPr="001C4F08" w:rsidRDefault="00A54F43" w:rsidP="009C1B7F">
            <w:pPr>
              <w:jc w:val="center"/>
              <w:rPr>
                <w:b/>
                <w:color w:val="FFFFFF"/>
                <w:lang w:val="en-GB"/>
              </w:rPr>
            </w:pPr>
            <w:r w:rsidRPr="001C4F08">
              <w:rPr>
                <w:b/>
                <w:color w:val="FFFFFF"/>
                <w:lang w:val="en-GB"/>
              </w:rPr>
              <w:t>Low power</w:t>
            </w:r>
          </w:p>
          <w:p w:rsidR="00A54F43" w:rsidRPr="001C4F08" w:rsidRDefault="00A54F43" w:rsidP="009C1B7F">
            <w:pPr>
              <w:jc w:val="center"/>
              <w:rPr>
                <w:b/>
                <w:color w:val="FFFFFF"/>
                <w:lang w:val="en-GB"/>
              </w:rPr>
            </w:pPr>
            <w:r w:rsidRPr="001C4F08">
              <w:rPr>
                <w:b/>
                <w:color w:val="FFFFFF"/>
                <w:lang w:val="en-GB"/>
              </w:rPr>
              <w:t>system</w:t>
            </w:r>
          </w:p>
        </w:tc>
        <w:tc>
          <w:tcPr>
            <w:tcW w:w="1537" w:type="dxa"/>
            <w:tcBorders>
              <w:left w:val="single" w:sz="8" w:space="0" w:color="FFFFFF"/>
            </w:tcBorders>
            <w:shd w:val="clear" w:color="auto" w:fill="D2232A"/>
          </w:tcPr>
          <w:p w:rsidR="00A54F43" w:rsidRPr="001C4F08" w:rsidRDefault="009C1B7F" w:rsidP="009C1B7F">
            <w:pPr>
              <w:jc w:val="center"/>
              <w:rPr>
                <w:b/>
                <w:color w:val="FFFFFF"/>
                <w:lang w:val="en-GB"/>
              </w:rPr>
            </w:pPr>
            <w:r>
              <w:rPr>
                <w:b/>
                <w:color w:val="FFFFFF"/>
                <w:lang w:val="en-GB"/>
              </w:rPr>
              <w:t>M</w:t>
            </w:r>
            <w:r w:rsidR="00A54F43" w:rsidRPr="001C4F08">
              <w:rPr>
                <w:b/>
                <w:color w:val="FFFFFF"/>
                <w:lang w:val="en-GB"/>
              </w:rPr>
              <w:t>edium power</w:t>
            </w:r>
          </w:p>
          <w:p w:rsidR="00A54F43" w:rsidRPr="001C4F08" w:rsidRDefault="00A54F43" w:rsidP="009C1B7F">
            <w:pPr>
              <w:jc w:val="center"/>
              <w:rPr>
                <w:b/>
                <w:color w:val="FFFFFF"/>
                <w:lang w:val="en-GB"/>
              </w:rPr>
            </w:pPr>
            <w:r w:rsidRPr="001C4F08">
              <w:rPr>
                <w:b/>
                <w:color w:val="FFFFFF"/>
                <w:lang w:val="en-GB"/>
              </w:rPr>
              <w:t>system</w:t>
            </w:r>
          </w:p>
        </w:tc>
      </w:tr>
      <w:tr w:rsidR="00A54F43" w:rsidRPr="001C4F08" w:rsidTr="00CF27C9">
        <w:trPr>
          <w:trHeight w:val="337"/>
        </w:trPr>
        <w:tc>
          <w:tcPr>
            <w:tcW w:w="1668" w:type="dxa"/>
          </w:tcPr>
          <w:p w:rsidR="00A54F43" w:rsidRPr="001C4F08" w:rsidRDefault="00A54F43" w:rsidP="00CF27C9">
            <w:pPr>
              <w:spacing w:before="60" w:after="60"/>
              <w:rPr>
                <w:rFonts w:cs="Arial"/>
                <w:szCs w:val="20"/>
                <w:lang w:val="en-GB"/>
              </w:rPr>
            </w:pPr>
            <w:r w:rsidRPr="001C4F08">
              <w:rPr>
                <w:rFonts w:cs="Arial"/>
                <w:szCs w:val="20"/>
                <w:lang w:val="en-GB"/>
              </w:rPr>
              <w:t>Frequency band</w:t>
            </w:r>
          </w:p>
        </w:tc>
        <w:tc>
          <w:tcPr>
            <w:tcW w:w="1417" w:type="dxa"/>
          </w:tcPr>
          <w:p w:rsidR="00A54F43" w:rsidRPr="001C4F08" w:rsidRDefault="00A54F43" w:rsidP="00CF27C9">
            <w:pPr>
              <w:spacing w:before="60" w:after="60"/>
              <w:rPr>
                <w:rFonts w:cs="Arial"/>
                <w:szCs w:val="20"/>
                <w:lang w:val="en-GB"/>
              </w:rPr>
            </w:pPr>
            <w:r w:rsidRPr="001C4F08">
              <w:rPr>
                <w:rFonts w:cs="Arial"/>
                <w:szCs w:val="20"/>
                <w:lang w:val="en-GB"/>
              </w:rPr>
              <w:t>76-77 GHz</w:t>
            </w:r>
          </w:p>
        </w:tc>
        <w:tc>
          <w:tcPr>
            <w:tcW w:w="1276" w:type="dxa"/>
          </w:tcPr>
          <w:p w:rsidR="00A54F43" w:rsidRPr="001C4F08" w:rsidRDefault="00A54F43" w:rsidP="00CF27C9">
            <w:pPr>
              <w:spacing w:before="60" w:after="60"/>
              <w:rPr>
                <w:rFonts w:cs="Arial"/>
                <w:szCs w:val="20"/>
                <w:lang w:val="en-GB"/>
              </w:rPr>
            </w:pPr>
            <w:r w:rsidRPr="001C4F08">
              <w:rPr>
                <w:rFonts w:cs="Arial"/>
                <w:szCs w:val="20"/>
                <w:lang w:val="en-GB"/>
              </w:rPr>
              <w:t>77-81 GHz</w:t>
            </w:r>
          </w:p>
        </w:tc>
        <w:tc>
          <w:tcPr>
            <w:tcW w:w="1325" w:type="dxa"/>
          </w:tcPr>
          <w:p w:rsidR="00A54F43" w:rsidRPr="001C4F08" w:rsidRDefault="00A54F43" w:rsidP="00CF27C9">
            <w:pPr>
              <w:spacing w:before="60" w:after="60"/>
              <w:rPr>
                <w:rFonts w:cs="Arial"/>
                <w:szCs w:val="20"/>
                <w:lang w:val="en-GB"/>
              </w:rPr>
            </w:pPr>
            <w:r w:rsidRPr="001C4F08">
              <w:rPr>
                <w:rFonts w:cs="Arial"/>
                <w:szCs w:val="20"/>
                <w:lang w:val="en-GB"/>
              </w:rPr>
              <w:t>76-77 GHz</w:t>
            </w:r>
          </w:p>
        </w:tc>
        <w:tc>
          <w:tcPr>
            <w:tcW w:w="1255" w:type="dxa"/>
          </w:tcPr>
          <w:p w:rsidR="00A54F43" w:rsidRPr="001C4F08" w:rsidRDefault="00A54F43" w:rsidP="00CF27C9">
            <w:pPr>
              <w:spacing w:before="60" w:after="60"/>
              <w:rPr>
                <w:rFonts w:cs="Arial"/>
                <w:szCs w:val="20"/>
                <w:lang w:val="en-GB"/>
              </w:rPr>
            </w:pPr>
            <w:r w:rsidRPr="001C4F08">
              <w:rPr>
                <w:rFonts w:cs="Arial"/>
                <w:szCs w:val="20"/>
                <w:lang w:val="en-GB"/>
              </w:rPr>
              <w:t>76-79 GHz</w:t>
            </w:r>
          </w:p>
        </w:tc>
        <w:tc>
          <w:tcPr>
            <w:tcW w:w="1377" w:type="dxa"/>
          </w:tcPr>
          <w:p w:rsidR="00A54F43" w:rsidRPr="001C4F08" w:rsidRDefault="00A54F43" w:rsidP="00CF27C9">
            <w:pPr>
              <w:spacing w:before="60" w:after="60"/>
              <w:rPr>
                <w:rFonts w:cs="Arial"/>
                <w:szCs w:val="20"/>
                <w:lang w:val="en-GB"/>
              </w:rPr>
            </w:pPr>
            <w:r w:rsidRPr="001C4F08">
              <w:rPr>
                <w:rFonts w:cs="Arial"/>
                <w:szCs w:val="20"/>
                <w:lang w:val="en-GB"/>
              </w:rPr>
              <w:t>76-79 GHz</w:t>
            </w:r>
          </w:p>
        </w:tc>
        <w:tc>
          <w:tcPr>
            <w:tcW w:w="1537" w:type="dxa"/>
          </w:tcPr>
          <w:p w:rsidR="00A54F43" w:rsidRPr="001C4F08" w:rsidRDefault="00A54F43" w:rsidP="00CF27C9">
            <w:pPr>
              <w:spacing w:before="60" w:after="60"/>
              <w:rPr>
                <w:rFonts w:cs="Arial"/>
                <w:szCs w:val="20"/>
                <w:lang w:val="en-GB"/>
              </w:rPr>
            </w:pPr>
            <w:r w:rsidRPr="001C4F08">
              <w:rPr>
                <w:rFonts w:cs="Arial"/>
                <w:szCs w:val="20"/>
                <w:lang w:val="en-GB"/>
              </w:rPr>
              <w:t>76-79 GHz</w:t>
            </w:r>
          </w:p>
        </w:tc>
      </w:tr>
      <w:tr w:rsidR="00A54F43" w:rsidRPr="001C4F08" w:rsidTr="00A54F43">
        <w:tc>
          <w:tcPr>
            <w:tcW w:w="1668" w:type="dxa"/>
          </w:tcPr>
          <w:p w:rsidR="00A54F43" w:rsidRPr="001C4F08" w:rsidRDefault="00A54F43" w:rsidP="0041695B">
            <w:pPr>
              <w:spacing w:after="60"/>
              <w:rPr>
                <w:rFonts w:cs="Arial"/>
                <w:szCs w:val="20"/>
                <w:lang w:val="en-GB"/>
              </w:rPr>
            </w:pPr>
            <w:r w:rsidRPr="001C4F08">
              <w:rPr>
                <w:rFonts w:cs="Arial"/>
                <w:szCs w:val="20"/>
                <w:lang w:val="en-GB"/>
              </w:rPr>
              <w:t>Peak power e.i.r.p.</w:t>
            </w:r>
          </w:p>
          <w:p w:rsidR="001844C8" w:rsidRPr="001C4F08" w:rsidRDefault="001844C8" w:rsidP="0041695B">
            <w:pPr>
              <w:spacing w:after="60"/>
              <w:rPr>
                <w:rFonts w:cs="Arial"/>
                <w:szCs w:val="20"/>
                <w:lang w:val="en-GB"/>
              </w:rPr>
            </w:pPr>
            <w:r w:rsidRPr="001C4F08">
              <w:rPr>
                <w:rFonts w:cs="Arial"/>
                <w:szCs w:val="20"/>
                <w:lang w:val="en-GB"/>
              </w:rPr>
              <w:t>Note 3</w:t>
            </w:r>
          </w:p>
        </w:tc>
        <w:tc>
          <w:tcPr>
            <w:tcW w:w="1417" w:type="dxa"/>
          </w:tcPr>
          <w:p w:rsidR="00A54F43" w:rsidRPr="001C4F08" w:rsidRDefault="00A54F43" w:rsidP="0041695B">
            <w:pPr>
              <w:autoSpaceDE w:val="0"/>
              <w:autoSpaceDN w:val="0"/>
              <w:spacing w:after="60"/>
              <w:rPr>
                <w:rFonts w:cs="Arial"/>
                <w:szCs w:val="20"/>
                <w:lang w:val="en-GB"/>
              </w:rPr>
            </w:pPr>
            <w:r w:rsidRPr="001C4F08">
              <w:rPr>
                <w:rFonts w:cs="Arial"/>
                <w:szCs w:val="20"/>
                <w:lang w:val="en-GB"/>
              </w:rPr>
              <w:t xml:space="preserve">55 dBm / </w:t>
            </w:r>
            <w:r w:rsidRPr="001C4F08">
              <w:rPr>
                <w:rFonts w:cs="Arial"/>
                <w:szCs w:val="20"/>
                <w:lang w:val="en-GB"/>
              </w:rPr>
              <w:br/>
              <w:t>1 GHz</w:t>
            </w:r>
          </w:p>
        </w:tc>
        <w:tc>
          <w:tcPr>
            <w:tcW w:w="1276" w:type="dxa"/>
          </w:tcPr>
          <w:p w:rsidR="00A54F43" w:rsidRPr="001C4F08" w:rsidRDefault="00A54F43" w:rsidP="0041695B">
            <w:pPr>
              <w:autoSpaceDE w:val="0"/>
              <w:autoSpaceDN w:val="0"/>
              <w:spacing w:after="60"/>
              <w:rPr>
                <w:rFonts w:cs="Arial"/>
                <w:szCs w:val="20"/>
                <w:lang w:val="en-GB"/>
              </w:rPr>
            </w:pPr>
            <w:r w:rsidRPr="001C4F08">
              <w:rPr>
                <w:rFonts w:cs="Arial"/>
                <w:szCs w:val="20"/>
                <w:lang w:val="en-GB"/>
              </w:rPr>
              <w:t xml:space="preserve">55 dBm / </w:t>
            </w:r>
            <w:r w:rsidRPr="001C4F08">
              <w:rPr>
                <w:rFonts w:cs="Arial"/>
                <w:szCs w:val="20"/>
                <w:lang w:val="en-GB"/>
              </w:rPr>
              <w:br/>
              <w:t>4 GHz</w:t>
            </w:r>
          </w:p>
        </w:tc>
        <w:tc>
          <w:tcPr>
            <w:tcW w:w="1325" w:type="dxa"/>
          </w:tcPr>
          <w:p w:rsidR="00A54F43" w:rsidRPr="001C4F08" w:rsidRDefault="00A54F43" w:rsidP="0041695B">
            <w:pPr>
              <w:autoSpaceDE w:val="0"/>
              <w:autoSpaceDN w:val="0"/>
              <w:spacing w:after="60"/>
              <w:rPr>
                <w:rFonts w:cs="Arial"/>
                <w:szCs w:val="20"/>
                <w:lang w:val="en-GB"/>
              </w:rPr>
            </w:pPr>
            <w:r w:rsidRPr="001C4F08">
              <w:rPr>
                <w:rFonts w:cs="Arial"/>
                <w:szCs w:val="20"/>
                <w:lang w:val="en-GB"/>
              </w:rPr>
              <w:t xml:space="preserve">26 dBm / </w:t>
            </w:r>
            <w:r w:rsidRPr="001C4F08">
              <w:rPr>
                <w:rFonts w:cs="Arial"/>
                <w:szCs w:val="20"/>
                <w:lang w:val="en-GB"/>
              </w:rPr>
              <w:br/>
              <w:t>800 MHz</w:t>
            </w:r>
          </w:p>
        </w:tc>
        <w:tc>
          <w:tcPr>
            <w:tcW w:w="1255" w:type="dxa"/>
          </w:tcPr>
          <w:p w:rsidR="00A54F43" w:rsidRPr="001C4F08" w:rsidRDefault="00A54F43" w:rsidP="0041695B">
            <w:pPr>
              <w:autoSpaceDE w:val="0"/>
              <w:autoSpaceDN w:val="0"/>
              <w:spacing w:after="60"/>
              <w:rPr>
                <w:rFonts w:cs="Arial"/>
                <w:szCs w:val="20"/>
                <w:lang w:val="en-GB"/>
              </w:rPr>
            </w:pPr>
            <w:r w:rsidRPr="001C4F08">
              <w:rPr>
                <w:rFonts w:cs="Arial"/>
                <w:szCs w:val="20"/>
                <w:lang w:val="en-GB"/>
              </w:rPr>
              <w:t xml:space="preserve">33 dBm / </w:t>
            </w:r>
            <w:r w:rsidRPr="001C4F08">
              <w:rPr>
                <w:rFonts w:cs="Arial"/>
                <w:szCs w:val="20"/>
                <w:lang w:val="en-GB"/>
              </w:rPr>
              <w:br/>
              <w:t>130 MHz</w:t>
            </w:r>
          </w:p>
        </w:tc>
        <w:tc>
          <w:tcPr>
            <w:tcW w:w="1377" w:type="dxa"/>
          </w:tcPr>
          <w:p w:rsidR="00A54F43" w:rsidRPr="001C4F08" w:rsidRDefault="00A54F43" w:rsidP="0041695B">
            <w:pPr>
              <w:autoSpaceDE w:val="0"/>
              <w:autoSpaceDN w:val="0"/>
              <w:spacing w:after="60"/>
              <w:rPr>
                <w:rFonts w:cs="Arial"/>
                <w:szCs w:val="20"/>
                <w:lang w:val="en-GB"/>
              </w:rPr>
            </w:pPr>
            <w:r w:rsidRPr="001C4F08">
              <w:rPr>
                <w:rFonts w:cs="Arial"/>
                <w:szCs w:val="20"/>
                <w:lang w:val="en-GB"/>
              </w:rPr>
              <w:t xml:space="preserve">26 dBm </w:t>
            </w:r>
            <w:r w:rsidRPr="001C4F08">
              <w:rPr>
                <w:rFonts w:cs="Arial"/>
                <w:szCs w:val="20"/>
                <w:lang w:val="en-GB"/>
              </w:rPr>
              <w:br/>
            </w:r>
          </w:p>
        </w:tc>
        <w:tc>
          <w:tcPr>
            <w:tcW w:w="1537" w:type="dxa"/>
          </w:tcPr>
          <w:p w:rsidR="00A54F43" w:rsidRPr="001C4F08" w:rsidRDefault="00A54F43" w:rsidP="0041695B">
            <w:pPr>
              <w:spacing w:after="60"/>
              <w:rPr>
                <w:rFonts w:cs="Arial"/>
                <w:szCs w:val="20"/>
                <w:lang w:val="en-GB"/>
              </w:rPr>
            </w:pPr>
            <w:r w:rsidRPr="001C4F08">
              <w:rPr>
                <w:rFonts w:cs="Arial"/>
                <w:szCs w:val="20"/>
                <w:lang w:val="en-GB"/>
              </w:rPr>
              <w:t>33 dBm</w:t>
            </w:r>
          </w:p>
        </w:tc>
      </w:tr>
      <w:tr w:rsidR="00A54F43" w:rsidRPr="001C4F08" w:rsidTr="00A54F43">
        <w:tc>
          <w:tcPr>
            <w:tcW w:w="1668" w:type="dxa"/>
          </w:tcPr>
          <w:p w:rsidR="00A54F43" w:rsidRPr="001C4F08" w:rsidRDefault="00A54F43" w:rsidP="0041695B">
            <w:pPr>
              <w:spacing w:after="60"/>
              <w:rPr>
                <w:rFonts w:cs="Arial"/>
                <w:szCs w:val="20"/>
                <w:lang w:val="en-GB"/>
              </w:rPr>
            </w:pPr>
            <w:r w:rsidRPr="001C4F08">
              <w:rPr>
                <w:rFonts w:cs="Arial"/>
                <w:szCs w:val="20"/>
                <w:lang w:val="en-GB"/>
              </w:rPr>
              <w:t>Mean/average power e.i.r.p.</w:t>
            </w:r>
          </w:p>
          <w:p w:rsidR="001844C8" w:rsidRPr="001C4F08" w:rsidRDefault="001844C8" w:rsidP="0041695B">
            <w:pPr>
              <w:spacing w:after="60"/>
              <w:rPr>
                <w:rFonts w:cs="Arial"/>
                <w:szCs w:val="20"/>
                <w:lang w:val="en-GB"/>
              </w:rPr>
            </w:pPr>
            <w:r w:rsidRPr="001C4F08">
              <w:rPr>
                <w:rFonts w:cs="Arial"/>
                <w:szCs w:val="20"/>
                <w:lang w:val="en-GB"/>
              </w:rPr>
              <w:t>Note 3</w:t>
            </w:r>
          </w:p>
        </w:tc>
        <w:tc>
          <w:tcPr>
            <w:tcW w:w="1417" w:type="dxa"/>
            <w:vAlign w:val="center"/>
          </w:tcPr>
          <w:p w:rsidR="00A54F43" w:rsidRPr="001C4F08" w:rsidRDefault="00A54F43" w:rsidP="0041695B">
            <w:pPr>
              <w:spacing w:after="60"/>
              <w:rPr>
                <w:rFonts w:cs="Arial"/>
                <w:szCs w:val="20"/>
                <w:lang w:val="en-GB"/>
              </w:rPr>
            </w:pPr>
            <w:r w:rsidRPr="001C4F08">
              <w:rPr>
                <w:rFonts w:cs="Arial"/>
                <w:szCs w:val="20"/>
                <w:lang w:val="en-GB"/>
              </w:rPr>
              <w:t>50 dBm average power or 23.5 dBm average power</w:t>
            </w:r>
          </w:p>
          <w:p w:rsidR="00A54F43" w:rsidRPr="001C4F08" w:rsidRDefault="00A54F43" w:rsidP="0041695B">
            <w:pPr>
              <w:spacing w:after="60"/>
              <w:rPr>
                <w:rFonts w:cs="Arial"/>
                <w:szCs w:val="20"/>
                <w:lang w:val="en-GB"/>
              </w:rPr>
            </w:pPr>
            <w:r w:rsidRPr="001C4F08">
              <w:rPr>
                <w:rFonts w:cs="Arial"/>
                <w:szCs w:val="20"/>
                <w:lang w:val="en-GB"/>
              </w:rPr>
              <w:t>for pulse radar only</w:t>
            </w:r>
          </w:p>
        </w:tc>
        <w:tc>
          <w:tcPr>
            <w:tcW w:w="1276" w:type="dxa"/>
          </w:tcPr>
          <w:p w:rsidR="00A54F43" w:rsidRPr="001C4F08" w:rsidRDefault="00A54F43" w:rsidP="0041695B">
            <w:pPr>
              <w:spacing w:after="60"/>
              <w:rPr>
                <w:rFonts w:cs="Arial"/>
                <w:szCs w:val="20"/>
                <w:lang w:val="en-GB"/>
              </w:rPr>
            </w:pPr>
            <w:r w:rsidRPr="001C4F08">
              <w:rPr>
                <w:rFonts w:cs="Arial"/>
                <w:szCs w:val="20"/>
                <w:lang w:val="en-GB"/>
              </w:rPr>
              <w:t>Not specified (would be with 4 GHz bandwidth 33 dBm)</w:t>
            </w:r>
          </w:p>
        </w:tc>
        <w:tc>
          <w:tcPr>
            <w:tcW w:w="1325" w:type="dxa"/>
          </w:tcPr>
          <w:p w:rsidR="00A54F43" w:rsidRPr="001C4F08" w:rsidRDefault="00A54F43" w:rsidP="0041695B">
            <w:pPr>
              <w:spacing w:after="60"/>
              <w:rPr>
                <w:rFonts w:cs="Arial"/>
                <w:szCs w:val="20"/>
                <w:lang w:val="en-GB"/>
              </w:rPr>
            </w:pPr>
            <w:r w:rsidRPr="001C4F08">
              <w:rPr>
                <w:rFonts w:cs="Arial"/>
                <w:szCs w:val="20"/>
                <w:lang w:val="en-GB"/>
              </w:rPr>
              <w:t xml:space="preserve">20 dBm / </w:t>
            </w:r>
            <w:r w:rsidRPr="001C4F08">
              <w:rPr>
                <w:rFonts w:cs="Arial"/>
                <w:szCs w:val="20"/>
                <w:lang w:val="en-GB"/>
              </w:rPr>
              <w:br/>
              <w:t>800 MHz</w:t>
            </w:r>
          </w:p>
        </w:tc>
        <w:tc>
          <w:tcPr>
            <w:tcW w:w="1255" w:type="dxa"/>
          </w:tcPr>
          <w:p w:rsidR="00A54F43" w:rsidRPr="001C4F08" w:rsidRDefault="00A54F43" w:rsidP="0041695B">
            <w:pPr>
              <w:spacing w:after="60"/>
              <w:rPr>
                <w:rFonts w:cs="Arial"/>
                <w:szCs w:val="20"/>
                <w:lang w:val="en-GB"/>
              </w:rPr>
            </w:pPr>
            <w:r w:rsidRPr="001C4F08">
              <w:rPr>
                <w:rFonts w:cs="Arial"/>
                <w:szCs w:val="20"/>
                <w:lang w:val="en-GB"/>
              </w:rPr>
              <w:t xml:space="preserve">29 dBm / </w:t>
            </w:r>
            <w:r w:rsidRPr="001C4F08">
              <w:rPr>
                <w:rFonts w:cs="Arial"/>
                <w:szCs w:val="20"/>
                <w:lang w:val="en-GB"/>
              </w:rPr>
              <w:br/>
              <w:t>130 MHz</w:t>
            </w:r>
          </w:p>
        </w:tc>
        <w:tc>
          <w:tcPr>
            <w:tcW w:w="1377" w:type="dxa"/>
          </w:tcPr>
          <w:p w:rsidR="00A54F43" w:rsidRPr="001C4F08" w:rsidRDefault="00A54F43" w:rsidP="0041695B">
            <w:pPr>
              <w:spacing w:after="60"/>
              <w:rPr>
                <w:rFonts w:cs="Arial"/>
                <w:szCs w:val="20"/>
                <w:lang w:val="en-GB"/>
              </w:rPr>
            </w:pPr>
            <w:r w:rsidRPr="001C4F08">
              <w:rPr>
                <w:rFonts w:cs="Arial"/>
                <w:szCs w:val="20"/>
                <w:lang w:val="en-GB"/>
              </w:rPr>
              <w:t xml:space="preserve">20 dBm </w:t>
            </w:r>
          </w:p>
          <w:p w:rsidR="00A54F43" w:rsidRPr="001C4F08" w:rsidRDefault="00A54F43" w:rsidP="0041695B">
            <w:pPr>
              <w:spacing w:after="60"/>
              <w:rPr>
                <w:rFonts w:cs="Arial"/>
                <w:szCs w:val="20"/>
                <w:lang w:val="en-GB"/>
              </w:rPr>
            </w:pPr>
            <w:r w:rsidRPr="001C4F08">
              <w:rPr>
                <w:rFonts w:cs="Arial"/>
                <w:szCs w:val="20"/>
                <w:lang w:val="en-GB"/>
              </w:rPr>
              <w:t>Note 1</w:t>
            </w:r>
          </w:p>
        </w:tc>
        <w:tc>
          <w:tcPr>
            <w:tcW w:w="1537" w:type="dxa"/>
          </w:tcPr>
          <w:p w:rsidR="00A54F43" w:rsidRPr="001C4F08" w:rsidRDefault="00A54F43" w:rsidP="0041695B">
            <w:pPr>
              <w:spacing w:after="60"/>
              <w:rPr>
                <w:rFonts w:cs="Arial"/>
                <w:szCs w:val="20"/>
                <w:lang w:val="en-GB"/>
              </w:rPr>
            </w:pPr>
            <w:r w:rsidRPr="001C4F08">
              <w:rPr>
                <w:rFonts w:cs="Arial"/>
                <w:szCs w:val="20"/>
                <w:lang w:val="en-GB"/>
              </w:rPr>
              <w:t xml:space="preserve">30 dBm </w:t>
            </w:r>
          </w:p>
          <w:p w:rsidR="00A54F43" w:rsidRPr="001C4F08" w:rsidRDefault="00A54F43" w:rsidP="0041695B">
            <w:pPr>
              <w:spacing w:after="60"/>
              <w:rPr>
                <w:rFonts w:cs="Arial"/>
                <w:szCs w:val="20"/>
                <w:lang w:val="en-GB"/>
              </w:rPr>
            </w:pPr>
            <w:r w:rsidRPr="001C4F08">
              <w:rPr>
                <w:rFonts w:cs="Arial"/>
                <w:szCs w:val="20"/>
                <w:lang w:val="en-GB"/>
              </w:rPr>
              <w:t>Note 1</w:t>
            </w:r>
          </w:p>
        </w:tc>
      </w:tr>
      <w:tr w:rsidR="00A54F43" w:rsidRPr="001C4F08" w:rsidTr="00A54F43">
        <w:tc>
          <w:tcPr>
            <w:tcW w:w="1668" w:type="dxa"/>
          </w:tcPr>
          <w:p w:rsidR="00A54F43" w:rsidRPr="001C4F08" w:rsidRDefault="00A54F43" w:rsidP="0041695B">
            <w:pPr>
              <w:spacing w:after="60"/>
              <w:rPr>
                <w:rFonts w:cs="Arial"/>
                <w:szCs w:val="20"/>
                <w:lang w:val="en-GB"/>
              </w:rPr>
            </w:pPr>
            <w:r w:rsidRPr="001C4F08">
              <w:rPr>
                <w:rFonts w:cs="Arial"/>
                <w:szCs w:val="20"/>
                <w:lang w:val="en-GB"/>
              </w:rPr>
              <w:t>Mean average power density e.i.r.p.</w:t>
            </w:r>
          </w:p>
          <w:p w:rsidR="001844C8" w:rsidRPr="001C4F08" w:rsidRDefault="001844C8" w:rsidP="0041695B">
            <w:pPr>
              <w:spacing w:after="60"/>
              <w:rPr>
                <w:rFonts w:cs="Arial"/>
                <w:szCs w:val="20"/>
                <w:lang w:val="en-GB"/>
              </w:rPr>
            </w:pPr>
            <w:r w:rsidRPr="001C4F08">
              <w:rPr>
                <w:rFonts w:cs="Arial"/>
                <w:szCs w:val="20"/>
                <w:lang w:val="en-GB"/>
              </w:rPr>
              <w:t>Note 3</w:t>
            </w:r>
          </w:p>
        </w:tc>
        <w:tc>
          <w:tcPr>
            <w:tcW w:w="1417" w:type="dxa"/>
          </w:tcPr>
          <w:p w:rsidR="00A54F43" w:rsidRPr="001C4F08" w:rsidRDefault="00A54F43" w:rsidP="0041695B">
            <w:pPr>
              <w:spacing w:after="60"/>
              <w:rPr>
                <w:rFonts w:cs="Arial"/>
                <w:szCs w:val="20"/>
                <w:lang w:val="en-GB"/>
              </w:rPr>
            </w:pPr>
            <w:r w:rsidRPr="001C4F08">
              <w:rPr>
                <w:rFonts w:cs="Arial"/>
                <w:szCs w:val="20"/>
                <w:lang w:val="en-GB"/>
              </w:rPr>
              <w:t>Not specified (would be 20 or -6.5 dBm/MHz for 1 GHz bandwidth)</w:t>
            </w:r>
          </w:p>
        </w:tc>
        <w:tc>
          <w:tcPr>
            <w:tcW w:w="1276" w:type="dxa"/>
          </w:tcPr>
          <w:p w:rsidR="00A54F43" w:rsidRPr="001C4F08" w:rsidRDefault="00A54F43" w:rsidP="0041695B">
            <w:pPr>
              <w:spacing w:after="60"/>
              <w:rPr>
                <w:rFonts w:cs="Arial"/>
                <w:szCs w:val="20"/>
                <w:lang w:val="en-GB"/>
              </w:rPr>
            </w:pPr>
            <w:r w:rsidRPr="001C4F08">
              <w:rPr>
                <w:rFonts w:cs="Arial"/>
                <w:szCs w:val="20"/>
                <w:lang w:val="en-GB"/>
              </w:rPr>
              <w:t xml:space="preserve">-3 dBm/MHz / </w:t>
            </w:r>
            <w:r w:rsidRPr="001C4F08">
              <w:rPr>
                <w:rFonts w:cs="Arial"/>
                <w:szCs w:val="20"/>
                <w:lang w:val="en-GB"/>
              </w:rPr>
              <w:br/>
              <w:t>-9 dBm/MHz outside a vehicle</w:t>
            </w:r>
          </w:p>
        </w:tc>
        <w:tc>
          <w:tcPr>
            <w:tcW w:w="1325" w:type="dxa"/>
          </w:tcPr>
          <w:p w:rsidR="00A54F43" w:rsidRPr="001C4F08" w:rsidRDefault="00A54F43" w:rsidP="0041695B">
            <w:pPr>
              <w:spacing w:after="60"/>
              <w:rPr>
                <w:rFonts w:cs="Arial"/>
                <w:szCs w:val="20"/>
                <w:lang w:val="en-GB"/>
              </w:rPr>
            </w:pPr>
            <w:r w:rsidRPr="001C4F08">
              <w:rPr>
                <w:rFonts w:cs="Arial"/>
                <w:szCs w:val="20"/>
                <w:lang w:val="en-GB"/>
              </w:rPr>
              <w:t>-4 dBm/MHz</w:t>
            </w:r>
          </w:p>
        </w:tc>
        <w:tc>
          <w:tcPr>
            <w:tcW w:w="1255" w:type="dxa"/>
          </w:tcPr>
          <w:p w:rsidR="00A54F43" w:rsidRPr="001C4F08" w:rsidRDefault="00A54F43" w:rsidP="0041695B">
            <w:pPr>
              <w:spacing w:after="60"/>
              <w:rPr>
                <w:rFonts w:cs="Arial"/>
                <w:szCs w:val="20"/>
                <w:lang w:val="en-GB"/>
              </w:rPr>
            </w:pPr>
            <w:r w:rsidRPr="001C4F08">
              <w:rPr>
                <w:rFonts w:cs="Arial"/>
                <w:szCs w:val="20"/>
                <w:lang w:val="en-GB"/>
              </w:rPr>
              <w:t>8 dBm/MHz</w:t>
            </w:r>
          </w:p>
        </w:tc>
        <w:tc>
          <w:tcPr>
            <w:tcW w:w="1377" w:type="dxa"/>
          </w:tcPr>
          <w:p w:rsidR="00A54F43" w:rsidRPr="001C4F08" w:rsidRDefault="00A54F43" w:rsidP="0041695B">
            <w:pPr>
              <w:spacing w:after="60"/>
              <w:rPr>
                <w:rFonts w:cs="Arial"/>
                <w:szCs w:val="20"/>
                <w:lang w:val="en-GB"/>
              </w:rPr>
            </w:pPr>
            <w:r w:rsidRPr="001C4F08">
              <w:rPr>
                <w:rFonts w:cs="Arial"/>
                <w:szCs w:val="20"/>
                <w:lang w:val="en-GB"/>
              </w:rPr>
              <w:t>0 dBm/MHz</w:t>
            </w:r>
          </w:p>
          <w:p w:rsidR="00A54F43" w:rsidRPr="001C4F08" w:rsidRDefault="00A54F43" w:rsidP="0041695B">
            <w:pPr>
              <w:spacing w:after="60"/>
              <w:rPr>
                <w:rFonts w:cs="Arial"/>
                <w:szCs w:val="20"/>
                <w:lang w:val="en-GB"/>
              </w:rPr>
            </w:pPr>
            <w:r w:rsidRPr="001C4F08">
              <w:rPr>
                <w:rFonts w:cs="Arial"/>
                <w:szCs w:val="20"/>
                <w:lang w:val="en-GB"/>
              </w:rPr>
              <w:t>Note 2</w:t>
            </w:r>
          </w:p>
        </w:tc>
        <w:tc>
          <w:tcPr>
            <w:tcW w:w="1537" w:type="dxa"/>
          </w:tcPr>
          <w:p w:rsidR="009678AD" w:rsidRPr="001C4F08" w:rsidRDefault="009678AD" w:rsidP="0041695B">
            <w:pPr>
              <w:spacing w:after="60"/>
              <w:rPr>
                <w:rFonts w:cs="Arial"/>
                <w:szCs w:val="20"/>
                <w:lang w:val="en-GB"/>
              </w:rPr>
            </w:pPr>
            <w:r w:rsidRPr="001C4F08">
              <w:rPr>
                <w:rFonts w:cs="Arial"/>
                <w:szCs w:val="20"/>
                <w:lang w:val="en-GB"/>
              </w:rPr>
              <w:t>10 dBm/MHz</w:t>
            </w:r>
          </w:p>
          <w:p w:rsidR="00A54F43" w:rsidRPr="001C4F08" w:rsidRDefault="009678AD" w:rsidP="0041695B">
            <w:pPr>
              <w:spacing w:after="60"/>
              <w:rPr>
                <w:rFonts w:cs="Arial"/>
                <w:szCs w:val="20"/>
                <w:lang w:val="en-GB"/>
              </w:rPr>
            </w:pPr>
            <w:r w:rsidRPr="001C4F08">
              <w:rPr>
                <w:rFonts w:cs="Arial"/>
                <w:szCs w:val="20"/>
                <w:lang w:val="en-GB"/>
              </w:rPr>
              <w:t>Note 2</w:t>
            </w:r>
          </w:p>
        </w:tc>
      </w:tr>
      <w:tr w:rsidR="00A54F43" w:rsidRPr="001C4F08" w:rsidTr="00A54F43">
        <w:tc>
          <w:tcPr>
            <w:tcW w:w="1668" w:type="dxa"/>
          </w:tcPr>
          <w:p w:rsidR="00A54F43" w:rsidRPr="001C4F08" w:rsidRDefault="00A54F43" w:rsidP="0041695B">
            <w:pPr>
              <w:spacing w:after="60"/>
              <w:rPr>
                <w:rFonts w:cs="Arial"/>
                <w:szCs w:val="20"/>
                <w:lang w:val="en-GB"/>
              </w:rPr>
            </w:pPr>
            <w:r w:rsidRPr="001C4F08">
              <w:rPr>
                <w:rFonts w:cs="Arial"/>
                <w:szCs w:val="20"/>
                <w:lang w:val="en-GB"/>
              </w:rPr>
              <w:t>Mitigations</w:t>
            </w:r>
          </w:p>
        </w:tc>
        <w:tc>
          <w:tcPr>
            <w:tcW w:w="1417" w:type="dxa"/>
          </w:tcPr>
          <w:p w:rsidR="00A54F43" w:rsidRPr="001C4F08" w:rsidRDefault="00A54F43" w:rsidP="0041695B">
            <w:pPr>
              <w:spacing w:after="60"/>
              <w:rPr>
                <w:rFonts w:cs="Arial"/>
                <w:szCs w:val="20"/>
                <w:lang w:val="en-GB"/>
              </w:rPr>
            </w:pPr>
          </w:p>
        </w:tc>
        <w:tc>
          <w:tcPr>
            <w:tcW w:w="1276" w:type="dxa"/>
          </w:tcPr>
          <w:p w:rsidR="00A54F43" w:rsidRPr="001C4F08" w:rsidRDefault="00A54F43" w:rsidP="0041695B">
            <w:pPr>
              <w:spacing w:after="60"/>
              <w:rPr>
                <w:rFonts w:cs="Arial"/>
                <w:szCs w:val="20"/>
                <w:lang w:val="en-GB"/>
              </w:rPr>
            </w:pPr>
          </w:p>
        </w:tc>
        <w:tc>
          <w:tcPr>
            <w:tcW w:w="1325" w:type="dxa"/>
          </w:tcPr>
          <w:p w:rsidR="00A54F43" w:rsidRPr="001C4F08" w:rsidRDefault="00A54F43" w:rsidP="0041695B">
            <w:pPr>
              <w:spacing w:after="60"/>
              <w:rPr>
                <w:rFonts w:cs="Arial"/>
                <w:szCs w:val="20"/>
                <w:lang w:val="en-GB"/>
              </w:rPr>
            </w:pPr>
            <w:r w:rsidRPr="001C4F08">
              <w:rPr>
                <w:rFonts w:cs="Arial"/>
                <w:szCs w:val="20"/>
                <w:lang w:val="en-GB"/>
              </w:rPr>
              <w:t>DC 20 %/s</w:t>
            </w:r>
          </w:p>
        </w:tc>
        <w:tc>
          <w:tcPr>
            <w:tcW w:w="1255" w:type="dxa"/>
          </w:tcPr>
          <w:p w:rsidR="00A54F43" w:rsidRPr="001C4F08" w:rsidRDefault="00A54F43" w:rsidP="0041695B">
            <w:pPr>
              <w:spacing w:after="60"/>
              <w:rPr>
                <w:rFonts w:cs="Arial"/>
                <w:szCs w:val="20"/>
                <w:lang w:val="en-GB"/>
              </w:rPr>
            </w:pPr>
            <w:r w:rsidRPr="001C4F08">
              <w:rPr>
                <w:rFonts w:cs="Arial"/>
                <w:szCs w:val="20"/>
                <w:lang w:val="en-GB"/>
              </w:rPr>
              <w:t>DC 34%/s</w:t>
            </w:r>
          </w:p>
        </w:tc>
        <w:tc>
          <w:tcPr>
            <w:tcW w:w="1377" w:type="dxa"/>
          </w:tcPr>
          <w:p w:rsidR="00A54F43" w:rsidRPr="001C4F08" w:rsidRDefault="00A54F43" w:rsidP="0041695B">
            <w:pPr>
              <w:spacing w:after="60"/>
              <w:rPr>
                <w:rFonts w:cs="Arial"/>
                <w:szCs w:val="20"/>
                <w:lang w:val="en-GB"/>
              </w:rPr>
            </w:pPr>
            <w:r w:rsidRPr="001C4F08">
              <w:rPr>
                <w:rFonts w:cs="Arial"/>
                <w:szCs w:val="20"/>
                <w:lang w:val="en-GB"/>
              </w:rPr>
              <w:t>DC 20% (7 dB)</w:t>
            </w:r>
          </w:p>
        </w:tc>
        <w:tc>
          <w:tcPr>
            <w:tcW w:w="1537" w:type="dxa"/>
          </w:tcPr>
          <w:p w:rsidR="009678AD" w:rsidRPr="001C4F08" w:rsidRDefault="009678AD" w:rsidP="0041695B">
            <w:pPr>
              <w:spacing w:after="60"/>
              <w:rPr>
                <w:rFonts w:cs="Arial"/>
                <w:szCs w:val="20"/>
                <w:lang w:val="en-GB"/>
              </w:rPr>
            </w:pPr>
            <w:r w:rsidRPr="001C4F08">
              <w:rPr>
                <w:rFonts w:cs="Arial"/>
                <w:szCs w:val="20"/>
                <w:lang w:val="en-GB"/>
              </w:rPr>
              <w:t>DC 40%/s (4dB)</w:t>
            </w:r>
          </w:p>
          <w:p w:rsidR="00A54F43" w:rsidRPr="001C4F08" w:rsidRDefault="009678AD" w:rsidP="0041695B">
            <w:pPr>
              <w:spacing w:after="60"/>
              <w:rPr>
                <w:rFonts w:cs="Arial"/>
                <w:szCs w:val="20"/>
                <w:lang w:val="en-GB"/>
              </w:rPr>
            </w:pPr>
            <w:r w:rsidRPr="001C4F08">
              <w:rPr>
                <w:rFonts w:cs="Arial"/>
                <w:szCs w:val="20"/>
                <w:lang w:val="en-GB"/>
              </w:rPr>
              <w:t>25% (6 dB) mainbeam occurrence probability each 10°</w:t>
            </w:r>
          </w:p>
        </w:tc>
      </w:tr>
      <w:tr w:rsidR="00A54F43" w:rsidRPr="001C4F08" w:rsidTr="00A54F43">
        <w:tc>
          <w:tcPr>
            <w:tcW w:w="1668" w:type="dxa"/>
          </w:tcPr>
          <w:p w:rsidR="00A54F43" w:rsidRPr="001C4F08" w:rsidRDefault="00A54F43" w:rsidP="0041695B">
            <w:pPr>
              <w:spacing w:after="60"/>
              <w:rPr>
                <w:rFonts w:cs="Arial"/>
                <w:szCs w:val="20"/>
                <w:lang w:val="en-GB"/>
              </w:rPr>
            </w:pPr>
          </w:p>
        </w:tc>
        <w:tc>
          <w:tcPr>
            <w:tcW w:w="1417" w:type="dxa"/>
          </w:tcPr>
          <w:p w:rsidR="00A54F43" w:rsidRPr="001C4F08" w:rsidRDefault="00A54F43" w:rsidP="0041695B">
            <w:pPr>
              <w:spacing w:after="60"/>
              <w:rPr>
                <w:rFonts w:cs="Arial"/>
                <w:szCs w:val="20"/>
                <w:lang w:val="en-GB"/>
              </w:rPr>
            </w:pPr>
          </w:p>
        </w:tc>
        <w:tc>
          <w:tcPr>
            <w:tcW w:w="1276" w:type="dxa"/>
          </w:tcPr>
          <w:p w:rsidR="00A54F43" w:rsidRPr="001C4F08" w:rsidRDefault="00A54F43" w:rsidP="0041695B">
            <w:pPr>
              <w:spacing w:after="60"/>
              <w:rPr>
                <w:rFonts w:cs="Arial"/>
                <w:szCs w:val="20"/>
                <w:lang w:val="en-GB"/>
              </w:rPr>
            </w:pPr>
          </w:p>
        </w:tc>
        <w:tc>
          <w:tcPr>
            <w:tcW w:w="1325" w:type="dxa"/>
          </w:tcPr>
          <w:p w:rsidR="00A54F43" w:rsidRPr="001C4F08" w:rsidRDefault="00A54F43" w:rsidP="0041695B">
            <w:pPr>
              <w:spacing w:after="60"/>
              <w:rPr>
                <w:rFonts w:cs="Arial"/>
                <w:szCs w:val="20"/>
                <w:lang w:val="en-GB"/>
              </w:rPr>
            </w:pPr>
          </w:p>
        </w:tc>
        <w:tc>
          <w:tcPr>
            <w:tcW w:w="1255" w:type="dxa"/>
          </w:tcPr>
          <w:p w:rsidR="00A54F43" w:rsidRPr="001C4F08" w:rsidRDefault="00A54F43" w:rsidP="0041695B">
            <w:pPr>
              <w:spacing w:after="60"/>
              <w:rPr>
                <w:rFonts w:cs="Arial"/>
                <w:szCs w:val="20"/>
                <w:lang w:val="en-GB"/>
              </w:rPr>
            </w:pPr>
            <w:r w:rsidRPr="001C4F08">
              <w:rPr>
                <w:rFonts w:cs="Arial"/>
                <w:szCs w:val="20"/>
                <w:lang w:val="en-GB"/>
              </w:rPr>
              <w:t>Mean e.i.r.p. density including mitigations</w:t>
            </w:r>
          </w:p>
        </w:tc>
        <w:tc>
          <w:tcPr>
            <w:tcW w:w="1377" w:type="dxa"/>
          </w:tcPr>
          <w:p w:rsidR="00A54F43" w:rsidRPr="001C4F08" w:rsidRDefault="00A54F43" w:rsidP="0041695B">
            <w:pPr>
              <w:spacing w:after="60"/>
              <w:rPr>
                <w:rFonts w:cs="Arial"/>
                <w:szCs w:val="20"/>
                <w:lang w:val="en-GB"/>
              </w:rPr>
            </w:pPr>
            <w:r w:rsidRPr="001C4F08">
              <w:rPr>
                <w:rFonts w:cs="Arial"/>
                <w:szCs w:val="20"/>
                <w:lang w:val="en-GB"/>
              </w:rPr>
              <w:t>-7 dBm/MHz</w:t>
            </w:r>
          </w:p>
        </w:tc>
        <w:tc>
          <w:tcPr>
            <w:tcW w:w="1537" w:type="dxa"/>
          </w:tcPr>
          <w:p w:rsidR="00A54F43" w:rsidRPr="001C4F08" w:rsidRDefault="00A54F43" w:rsidP="0041695B">
            <w:pPr>
              <w:spacing w:after="60"/>
              <w:rPr>
                <w:rFonts w:cs="Arial"/>
                <w:szCs w:val="20"/>
                <w:lang w:val="en-GB"/>
              </w:rPr>
            </w:pPr>
            <w:r w:rsidRPr="001C4F08">
              <w:rPr>
                <w:rFonts w:cs="Arial"/>
                <w:szCs w:val="20"/>
                <w:lang w:val="en-GB"/>
              </w:rPr>
              <w:t>0 dBm/MHz</w:t>
            </w:r>
          </w:p>
        </w:tc>
      </w:tr>
    </w:tbl>
    <w:p w:rsidR="009678AD" w:rsidRPr="001C4F08" w:rsidRDefault="009678AD" w:rsidP="009678AD">
      <w:pPr>
        <w:pStyle w:val="ECCTablenote"/>
      </w:pPr>
      <w:r w:rsidRPr="001C4F08">
        <w:t>Note 1: This is a calculated value from the measured peak power and the measured DC value</w:t>
      </w:r>
    </w:p>
    <w:p w:rsidR="009678AD" w:rsidRPr="001C4F08" w:rsidRDefault="009678AD" w:rsidP="009678AD">
      <w:pPr>
        <w:pStyle w:val="ECCParagraph"/>
        <w:jc w:val="left"/>
        <w:rPr>
          <w:sz w:val="16"/>
          <w:szCs w:val="16"/>
        </w:rPr>
      </w:pPr>
      <w:r w:rsidRPr="001C4F08">
        <w:rPr>
          <w:sz w:val="16"/>
          <w:szCs w:val="16"/>
        </w:rPr>
        <w:t xml:space="preserve">Note 2: This </w:t>
      </w:r>
      <w:r w:rsidRPr="001C4F08">
        <w:t xml:space="preserve">is </w:t>
      </w:r>
      <w:r w:rsidRPr="001C4F08">
        <w:rPr>
          <w:sz w:val="16"/>
          <w:szCs w:val="16"/>
        </w:rPr>
        <w:t xml:space="preserve">the mean power during RF transmitter ON- time and measured with 1 ms dwell time per 1 MHz. </w:t>
      </w:r>
      <w:r w:rsidRPr="001C4F08">
        <w:rPr>
          <w:sz w:val="16"/>
          <w:szCs w:val="16"/>
        </w:rPr>
        <w:br/>
        <w:t>Note 3: These are typical values at standard ambient conditions</w:t>
      </w:r>
    </w:p>
    <w:p w:rsidR="009678AD" w:rsidRPr="001C4F08" w:rsidRDefault="006A5AC4" w:rsidP="009678AD">
      <w:pPr>
        <w:pStyle w:val="ECCParagraph"/>
      </w:pPr>
      <w:r w:rsidRPr="001C4F08">
        <w:rPr>
          <w:szCs w:val="20"/>
          <w:highlight w:val="green"/>
        </w:rPr>
        <w:fldChar w:fldCharType="begin"/>
      </w:r>
      <w:r w:rsidRPr="001C4F08">
        <w:rPr>
          <w:szCs w:val="20"/>
        </w:rPr>
        <w:instrText xml:space="preserve"> REF _Ref386719389 \r \h </w:instrText>
      </w:r>
      <w:r w:rsidRPr="001C4F08">
        <w:rPr>
          <w:szCs w:val="20"/>
          <w:highlight w:val="green"/>
        </w:rPr>
      </w:r>
      <w:r w:rsidRPr="001C4F08">
        <w:rPr>
          <w:szCs w:val="20"/>
          <w:highlight w:val="green"/>
        </w:rPr>
        <w:fldChar w:fldCharType="separate"/>
      </w:r>
      <w:r w:rsidR="004F4962">
        <w:rPr>
          <w:szCs w:val="20"/>
        </w:rPr>
        <w:t>ANNEX 1:</w:t>
      </w:r>
      <w:r w:rsidRPr="001C4F08">
        <w:rPr>
          <w:szCs w:val="20"/>
          <w:highlight w:val="green"/>
        </w:rPr>
        <w:fldChar w:fldCharType="end"/>
      </w:r>
      <w:r w:rsidR="009678AD" w:rsidRPr="001C4F08">
        <w:rPr>
          <w:szCs w:val="20"/>
        </w:rPr>
        <w:t xml:space="preserve"> contains some calculations to validate the power and bandwidth requirements of those radars.  </w:t>
      </w:r>
    </w:p>
    <w:p w:rsidR="009678AD" w:rsidRPr="001C4F08" w:rsidRDefault="0024001C" w:rsidP="00797D4C">
      <w:pPr>
        <w:pStyle w:val="Heading1"/>
      </w:pPr>
      <w:bookmarkStart w:id="24" w:name="_Toc383175728"/>
      <w:bookmarkStart w:id="25" w:name="_Toc398822016"/>
      <w:r w:rsidRPr="001C4F08">
        <w:lastRenderedPageBreak/>
        <w:t>Radio SERVICES AND SYSTEMS</w:t>
      </w:r>
      <w:bookmarkEnd w:id="24"/>
      <w:bookmarkEnd w:id="25"/>
    </w:p>
    <w:p w:rsidR="0024001C" w:rsidRPr="001C4F08" w:rsidRDefault="0024001C" w:rsidP="0024001C">
      <w:pPr>
        <w:pStyle w:val="ECCParagraph"/>
      </w:pPr>
      <w:r w:rsidRPr="001C4F08">
        <w:t xml:space="preserve">Current allocation of the candidate bands are summarized in </w:t>
      </w:r>
      <w:r w:rsidRPr="001C4F08">
        <w:rPr>
          <w:highlight w:val="green"/>
        </w:rPr>
        <w:fldChar w:fldCharType="begin"/>
      </w:r>
      <w:r w:rsidRPr="001C4F08">
        <w:instrText xml:space="preserve"> REF _Ref386629160 \h </w:instrText>
      </w:r>
      <w:r w:rsidRPr="001C4F08">
        <w:rPr>
          <w:highlight w:val="green"/>
        </w:rPr>
      </w:r>
      <w:r w:rsidRPr="001C4F08">
        <w:rPr>
          <w:highlight w:val="green"/>
        </w:rPr>
        <w:fldChar w:fldCharType="separate"/>
      </w:r>
      <w:r w:rsidR="004F4962" w:rsidRPr="001C4F08">
        <w:t xml:space="preserve">Table </w:t>
      </w:r>
      <w:r w:rsidR="004F4962">
        <w:rPr>
          <w:noProof/>
        </w:rPr>
        <w:t>7</w:t>
      </w:r>
      <w:r w:rsidRPr="001C4F08">
        <w:rPr>
          <w:highlight w:val="green"/>
        </w:rPr>
        <w:fldChar w:fldCharType="end"/>
      </w:r>
      <w:r w:rsidRPr="001C4F08">
        <w:t>, together with actual usage within the CEPT.</w:t>
      </w:r>
    </w:p>
    <w:p w:rsidR="0024001C" w:rsidRPr="001C4F08" w:rsidRDefault="0024001C" w:rsidP="0024001C">
      <w:pPr>
        <w:pStyle w:val="Caption"/>
        <w:rPr>
          <w:lang w:val="en-GB"/>
        </w:rPr>
      </w:pPr>
      <w:bookmarkStart w:id="26" w:name="_Ref386629160"/>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7</w:t>
      </w:r>
      <w:r w:rsidRPr="001C4F08">
        <w:rPr>
          <w:noProof/>
          <w:lang w:val="en-GB"/>
        </w:rPr>
        <w:fldChar w:fldCharType="end"/>
      </w:r>
      <w:bookmarkEnd w:id="26"/>
      <w:r w:rsidRPr="001C4F08">
        <w:rPr>
          <w:lang w:val="en-GB"/>
        </w:rPr>
        <w:t>: ITU Allocations and actual usage in CEPT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1985"/>
        <w:gridCol w:w="3260"/>
        <w:gridCol w:w="2659"/>
      </w:tblGrid>
      <w:tr w:rsidR="0024001C" w:rsidRPr="001C4F08" w:rsidTr="004F22F9">
        <w:trPr>
          <w:tblHeader/>
        </w:trPr>
        <w:tc>
          <w:tcPr>
            <w:tcW w:w="1951" w:type="dxa"/>
            <w:tcBorders>
              <w:right w:val="single" w:sz="8" w:space="0" w:color="FFFFFF"/>
            </w:tcBorders>
            <w:shd w:val="clear" w:color="auto" w:fill="D2232A"/>
            <w:vAlign w:val="center"/>
          </w:tcPr>
          <w:p w:rsidR="0024001C" w:rsidRPr="001C4F08" w:rsidRDefault="0024001C" w:rsidP="0041695B">
            <w:pPr>
              <w:rPr>
                <w:b/>
                <w:color w:val="FFFFFF"/>
                <w:lang w:val="en-GB"/>
              </w:rPr>
            </w:pPr>
            <w:r w:rsidRPr="001C4F08">
              <w:rPr>
                <w:b/>
                <w:color w:val="FFFFFF"/>
                <w:lang w:val="en-GB"/>
              </w:rPr>
              <w:t>Frequency Band</w:t>
            </w:r>
          </w:p>
        </w:tc>
        <w:tc>
          <w:tcPr>
            <w:tcW w:w="1985" w:type="dxa"/>
            <w:tcBorders>
              <w:left w:val="single" w:sz="8" w:space="0" w:color="FFFFFF"/>
              <w:right w:val="single" w:sz="8" w:space="0" w:color="FFFFFF"/>
            </w:tcBorders>
            <w:shd w:val="clear" w:color="auto" w:fill="D2232A"/>
            <w:vAlign w:val="center"/>
          </w:tcPr>
          <w:p w:rsidR="0024001C" w:rsidRPr="001C4F08" w:rsidRDefault="0024001C" w:rsidP="0041695B">
            <w:pPr>
              <w:jc w:val="center"/>
              <w:rPr>
                <w:b/>
                <w:color w:val="FFFFFF"/>
                <w:lang w:val="en-GB"/>
              </w:rPr>
            </w:pPr>
            <w:r w:rsidRPr="001C4F08">
              <w:rPr>
                <w:b/>
                <w:color w:val="FFFFFF"/>
                <w:lang w:val="en-GB"/>
              </w:rPr>
              <w:t>ITU Allocations in Region 1</w:t>
            </w:r>
          </w:p>
        </w:tc>
        <w:tc>
          <w:tcPr>
            <w:tcW w:w="3260" w:type="dxa"/>
            <w:tcBorders>
              <w:left w:val="single" w:sz="8" w:space="0" w:color="FFFFFF"/>
            </w:tcBorders>
            <w:shd w:val="clear" w:color="auto" w:fill="D2232A"/>
            <w:vAlign w:val="center"/>
          </w:tcPr>
          <w:p w:rsidR="0024001C" w:rsidRPr="001C4F08" w:rsidRDefault="0024001C" w:rsidP="0041695B">
            <w:pPr>
              <w:jc w:val="center"/>
              <w:rPr>
                <w:b/>
                <w:color w:val="FFFFFF"/>
                <w:lang w:val="en-GB"/>
              </w:rPr>
            </w:pPr>
            <w:r w:rsidRPr="001C4F08">
              <w:rPr>
                <w:b/>
                <w:color w:val="FFFFFF"/>
                <w:lang w:val="en-GB"/>
              </w:rPr>
              <w:t>Actual usage of the band at national level within CEPT</w:t>
            </w:r>
          </w:p>
        </w:tc>
        <w:tc>
          <w:tcPr>
            <w:tcW w:w="2659" w:type="dxa"/>
            <w:tcBorders>
              <w:left w:val="single" w:sz="8" w:space="0" w:color="FFFFFF"/>
            </w:tcBorders>
            <w:shd w:val="clear" w:color="auto" w:fill="D2232A"/>
          </w:tcPr>
          <w:p w:rsidR="0024001C" w:rsidRPr="001C4F08" w:rsidRDefault="0024001C" w:rsidP="0041695B">
            <w:pPr>
              <w:jc w:val="center"/>
              <w:rPr>
                <w:b/>
                <w:color w:val="FFFFFF"/>
                <w:lang w:val="en-GB"/>
              </w:rPr>
            </w:pPr>
            <w:r w:rsidRPr="001C4F08">
              <w:rPr>
                <w:b/>
                <w:color w:val="FFFFFF"/>
                <w:lang w:val="en-GB"/>
              </w:rPr>
              <w:t>Actual usage of adjacent bands</w:t>
            </w:r>
            <w:r w:rsidR="0041695B" w:rsidRPr="001C4F08">
              <w:rPr>
                <w:b/>
                <w:color w:val="FFFFFF"/>
                <w:lang w:val="en-GB"/>
              </w:rPr>
              <w:t xml:space="preserve"> </w:t>
            </w:r>
            <w:r w:rsidRPr="001C4F08">
              <w:rPr>
                <w:b/>
                <w:color w:val="FFFFFF"/>
                <w:lang w:val="en-GB"/>
              </w:rPr>
              <w:t>at national level</w:t>
            </w:r>
            <w:r w:rsidR="007A65D6" w:rsidRPr="001C4F08">
              <w:rPr>
                <w:b/>
                <w:color w:val="FFFFFF"/>
                <w:lang w:val="en-GB"/>
              </w:rPr>
              <w:t xml:space="preserve"> </w:t>
            </w:r>
            <w:r w:rsidRPr="001C4F08">
              <w:rPr>
                <w:b/>
                <w:color w:val="FFFFFF"/>
                <w:lang w:val="en-GB"/>
              </w:rPr>
              <w:t>within CEPT</w:t>
            </w:r>
          </w:p>
        </w:tc>
      </w:tr>
      <w:tr w:rsidR="0024001C" w:rsidRPr="001C4F08" w:rsidTr="004F22F9">
        <w:tc>
          <w:tcPr>
            <w:tcW w:w="1951" w:type="dxa"/>
            <w:vAlign w:val="center"/>
          </w:tcPr>
          <w:p w:rsidR="0024001C" w:rsidRPr="001C4F08" w:rsidRDefault="0024001C" w:rsidP="007A65D6">
            <w:pPr>
              <w:spacing w:line="288" w:lineRule="auto"/>
              <w:rPr>
                <w:szCs w:val="20"/>
                <w:lang w:val="en-GB"/>
              </w:rPr>
            </w:pPr>
            <w:r w:rsidRPr="001C4F08">
              <w:rPr>
                <w:szCs w:val="20"/>
                <w:lang w:val="en-GB"/>
              </w:rPr>
              <w:t>76 to 77.5 GHz</w:t>
            </w:r>
          </w:p>
        </w:tc>
        <w:tc>
          <w:tcPr>
            <w:tcW w:w="1985" w:type="dxa"/>
            <w:vAlign w:val="center"/>
          </w:tcPr>
          <w:p w:rsidR="0024001C" w:rsidRPr="001C4F08" w:rsidRDefault="0024001C" w:rsidP="00CF27C9">
            <w:pPr>
              <w:pStyle w:val="TAL"/>
              <w:spacing w:after="120"/>
              <w:rPr>
                <w:color w:val="000000"/>
                <w:sz w:val="20"/>
              </w:rPr>
            </w:pPr>
            <w:r w:rsidRPr="001C4F08">
              <w:rPr>
                <w:color w:val="000000"/>
                <w:sz w:val="20"/>
              </w:rPr>
              <w:t>RADIO ASTRONOMY</w:t>
            </w:r>
            <w:r w:rsidRPr="001C4F08">
              <w:rPr>
                <w:color w:val="000000"/>
                <w:sz w:val="20"/>
              </w:rPr>
              <w:br/>
              <w:t>RADIOLOCATION</w:t>
            </w:r>
          </w:p>
          <w:p w:rsidR="00CF27C9" w:rsidRPr="001C4F08" w:rsidRDefault="0024001C" w:rsidP="00CF27C9">
            <w:pPr>
              <w:spacing w:after="120" w:line="288" w:lineRule="auto"/>
              <w:rPr>
                <w:color w:val="000000"/>
                <w:szCs w:val="20"/>
                <w:lang w:val="en-GB"/>
              </w:rPr>
            </w:pPr>
            <w:r w:rsidRPr="001C4F08">
              <w:rPr>
                <w:color w:val="000000"/>
                <w:szCs w:val="20"/>
                <w:lang w:val="en-GB"/>
              </w:rPr>
              <w:t>Amateur-Satellite</w:t>
            </w:r>
            <w:r w:rsidRPr="001C4F08">
              <w:rPr>
                <w:color w:val="000000"/>
                <w:szCs w:val="20"/>
                <w:lang w:val="en-GB"/>
              </w:rPr>
              <w:br/>
              <w:t>Amateur</w:t>
            </w:r>
          </w:p>
          <w:p w:rsidR="0024001C" w:rsidRPr="001C4F08" w:rsidRDefault="0024001C" w:rsidP="00CF27C9">
            <w:pPr>
              <w:spacing w:after="120" w:line="288" w:lineRule="auto"/>
              <w:rPr>
                <w:szCs w:val="20"/>
                <w:lang w:val="en-GB"/>
              </w:rPr>
            </w:pPr>
            <w:r w:rsidRPr="001C4F08">
              <w:rPr>
                <w:color w:val="000000"/>
                <w:szCs w:val="20"/>
                <w:lang w:val="en-GB"/>
              </w:rPr>
              <w:t>Space Research (space-to-Earth)</w:t>
            </w:r>
          </w:p>
        </w:tc>
        <w:tc>
          <w:tcPr>
            <w:tcW w:w="3260" w:type="dxa"/>
            <w:vAlign w:val="center"/>
          </w:tcPr>
          <w:p w:rsidR="0024001C" w:rsidRPr="001C4F08" w:rsidRDefault="0024001C" w:rsidP="00CF27C9">
            <w:pPr>
              <w:pStyle w:val="TAL"/>
              <w:spacing w:after="120"/>
              <w:rPr>
                <w:color w:val="000000"/>
                <w:sz w:val="20"/>
              </w:rPr>
            </w:pPr>
            <w:r w:rsidRPr="001C4F08">
              <w:rPr>
                <w:color w:val="000000"/>
                <w:sz w:val="20"/>
              </w:rPr>
              <w:t>Amateur, Amateur-satellite, SRR, Radiolocation (civil)</w:t>
            </w:r>
          </w:p>
          <w:p w:rsidR="0024001C" w:rsidRPr="001C4F08" w:rsidRDefault="0024001C" w:rsidP="00CF27C9">
            <w:pPr>
              <w:pStyle w:val="TAL"/>
              <w:spacing w:after="120"/>
              <w:rPr>
                <w:color w:val="000000"/>
                <w:sz w:val="20"/>
              </w:rPr>
            </w:pPr>
            <w:r w:rsidRPr="001C4F08">
              <w:rPr>
                <w:color w:val="000000"/>
                <w:sz w:val="20"/>
              </w:rPr>
              <w:t>Radiodetermination applications (Within the band 75-85 GHz for TLPR and LPR applications)</w:t>
            </w:r>
          </w:p>
          <w:p w:rsidR="0024001C" w:rsidRPr="001C4F08" w:rsidRDefault="0024001C" w:rsidP="00CF27C9">
            <w:pPr>
              <w:pStyle w:val="TAL"/>
              <w:spacing w:after="120"/>
              <w:rPr>
                <w:color w:val="000000"/>
                <w:sz w:val="20"/>
              </w:rPr>
            </w:pPr>
            <w:r w:rsidRPr="001C4F08">
              <w:rPr>
                <w:color w:val="000000"/>
                <w:sz w:val="20"/>
              </w:rPr>
              <w:t>Railway applications (Obstruction/vehicle detection at level crossings)</w:t>
            </w:r>
          </w:p>
          <w:p w:rsidR="0024001C" w:rsidRPr="001C4F08" w:rsidRDefault="0024001C" w:rsidP="00CF27C9">
            <w:pPr>
              <w:pStyle w:val="TAL"/>
              <w:spacing w:after="120"/>
              <w:rPr>
                <w:color w:val="000000"/>
                <w:sz w:val="20"/>
              </w:rPr>
            </w:pPr>
            <w:r w:rsidRPr="001C4F08">
              <w:rPr>
                <w:color w:val="000000"/>
                <w:sz w:val="20"/>
              </w:rPr>
              <w:t>Radio astronomy (primary service) (Continuum and spectral line observations)</w:t>
            </w:r>
          </w:p>
          <w:p w:rsidR="0024001C" w:rsidRPr="001C4F08" w:rsidRDefault="0024001C" w:rsidP="00CF27C9">
            <w:pPr>
              <w:pStyle w:val="TAL"/>
              <w:spacing w:after="120"/>
              <w:rPr>
                <w:sz w:val="20"/>
              </w:rPr>
            </w:pPr>
            <w:r w:rsidRPr="001C4F08">
              <w:rPr>
                <w:color w:val="000000"/>
                <w:sz w:val="20"/>
              </w:rPr>
              <w:t>RTTT (Within the band 76-77 GHz Radar. Road Transport and Traffic Telematic) (SRD application)</w:t>
            </w:r>
          </w:p>
        </w:tc>
        <w:tc>
          <w:tcPr>
            <w:tcW w:w="2659" w:type="dxa"/>
            <w:vAlign w:val="center"/>
          </w:tcPr>
          <w:p w:rsidR="0024001C" w:rsidRPr="001C4F08" w:rsidRDefault="0024001C" w:rsidP="00CF27C9">
            <w:pPr>
              <w:pStyle w:val="TAL"/>
              <w:spacing w:after="120"/>
              <w:rPr>
                <w:color w:val="000000"/>
                <w:sz w:val="20"/>
              </w:rPr>
            </w:pPr>
            <w:r w:rsidRPr="001C4F08">
              <w:rPr>
                <w:color w:val="000000"/>
                <w:sz w:val="20"/>
              </w:rPr>
              <w:t xml:space="preserve">Amateur, Fixed, Space research (VLBI), Amateur-satellite, </w:t>
            </w:r>
          </w:p>
          <w:p w:rsidR="0024001C" w:rsidRPr="001C4F08" w:rsidRDefault="0024001C" w:rsidP="00CF27C9">
            <w:pPr>
              <w:autoSpaceDE w:val="0"/>
              <w:autoSpaceDN w:val="0"/>
              <w:spacing w:after="120" w:line="288" w:lineRule="auto"/>
              <w:rPr>
                <w:szCs w:val="20"/>
                <w:lang w:val="en-GB"/>
              </w:rPr>
            </w:pPr>
            <w:r w:rsidRPr="001C4F08">
              <w:rPr>
                <w:color w:val="000000"/>
                <w:szCs w:val="20"/>
                <w:lang w:val="en-GB"/>
              </w:rPr>
              <w:t>Radiodetermination applications (Within the band 75-85 GHz for TLPR and LPR applications)</w:t>
            </w:r>
          </w:p>
        </w:tc>
      </w:tr>
      <w:tr w:rsidR="0024001C" w:rsidRPr="001C4F08" w:rsidTr="004F22F9">
        <w:tc>
          <w:tcPr>
            <w:tcW w:w="1951" w:type="dxa"/>
            <w:vAlign w:val="center"/>
          </w:tcPr>
          <w:p w:rsidR="0024001C" w:rsidRPr="001C4F08" w:rsidRDefault="0024001C" w:rsidP="007A65D6">
            <w:pPr>
              <w:autoSpaceDE w:val="0"/>
              <w:autoSpaceDN w:val="0"/>
              <w:spacing w:after="240" w:line="288" w:lineRule="auto"/>
              <w:rPr>
                <w:szCs w:val="20"/>
                <w:lang w:val="en-GB"/>
              </w:rPr>
            </w:pPr>
            <w:r w:rsidRPr="001C4F08">
              <w:rPr>
                <w:szCs w:val="20"/>
                <w:lang w:val="en-GB"/>
              </w:rPr>
              <w:t>77.5 to 78 GHz</w:t>
            </w:r>
          </w:p>
        </w:tc>
        <w:tc>
          <w:tcPr>
            <w:tcW w:w="1985" w:type="dxa"/>
            <w:vAlign w:val="center"/>
          </w:tcPr>
          <w:p w:rsidR="0024001C" w:rsidRPr="001C4F08" w:rsidRDefault="0024001C" w:rsidP="00CF27C9">
            <w:pPr>
              <w:pStyle w:val="TAL"/>
              <w:spacing w:after="120"/>
              <w:rPr>
                <w:sz w:val="20"/>
              </w:rPr>
            </w:pPr>
            <w:r w:rsidRPr="001C4F08">
              <w:rPr>
                <w:sz w:val="20"/>
              </w:rPr>
              <w:t>AMATEUR-SATELLITE</w:t>
            </w:r>
            <w:r w:rsidRPr="001C4F08">
              <w:rPr>
                <w:sz w:val="20"/>
              </w:rPr>
              <w:br/>
              <w:t>AMATEUR</w:t>
            </w:r>
          </w:p>
          <w:p w:rsidR="0024001C" w:rsidRPr="001C4F08" w:rsidRDefault="0024001C" w:rsidP="00CF27C9">
            <w:pPr>
              <w:spacing w:after="120" w:line="288" w:lineRule="auto"/>
              <w:rPr>
                <w:szCs w:val="20"/>
                <w:lang w:val="en-GB"/>
              </w:rPr>
            </w:pPr>
            <w:r w:rsidRPr="001C4F08">
              <w:rPr>
                <w:szCs w:val="20"/>
                <w:lang w:val="en-GB"/>
              </w:rPr>
              <w:t>Radio Astronomy</w:t>
            </w:r>
          </w:p>
          <w:p w:rsidR="0024001C" w:rsidRPr="001C4F08" w:rsidRDefault="0024001C" w:rsidP="00CF27C9">
            <w:pPr>
              <w:spacing w:after="120" w:line="288" w:lineRule="auto"/>
              <w:rPr>
                <w:szCs w:val="20"/>
                <w:lang w:val="en-GB"/>
              </w:rPr>
            </w:pPr>
            <w:r w:rsidRPr="001C4F08">
              <w:rPr>
                <w:szCs w:val="20"/>
                <w:lang w:val="en-GB"/>
              </w:rPr>
              <w:t>Space Research (space-to-Earth)</w:t>
            </w:r>
          </w:p>
        </w:tc>
        <w:tc>
          <w:tcPr>
            <w:tcW w:w="3260" w:type="dxa"/>
            <w:vAlign w:val="center"/>
          </w:tcPr>
          <w:p w:rsidR="0024001C" w:rsidRPr="001C4F08" w:rsidRDefault="0024001C" w:rsidP="00CF27C9">
            <w:pPr>
              <w:pStyle w:val="TAL"/>
              <w:spacing w:after="120"/>
              <w:rPr>
                <w:sz w:val="20"/>
              </w:rPr>
            </w:pPr>
            <w:r w:rsidRPr="001C4F08">
              <w:rPr>
                <w:sz w:val="20"/>
              </w:rPr>
              <w:t>SRR</w:t>
            </w:r>
          </w:p>
          <w:p w:rsidR="0024001C" w:rsidRPr="001C4F08" w:rsidRDefault="0024001C" w:rsidP="00CF27C9">
            <w:pPr>
              <w:pStyle w:val="TAL"/>
              <w:spacing w:after="120"/>
              <w:rPr>
                <w:sz w:val="20"/>
              </w:rPr>
            </w:pPr>
            <w:r w:rsidRPr="001C4F08">
              <w:rPr>
                <w:sz w:val="20"/>
              </w:rPr>
              <w:t>Radio astronomy (Continuum and spectral line observations)</w:t>
            </w:r>
          </w:p>
          <w:p w:rsidR="0024001C" w:rsidRPr="001C4F08" w:rsidRDefault="0024001C" w:rsidP="00CF27C9">
            <w:pPr>
              <w:autoSpaceDE w:val="0"/>
              <w:autoSpaceDN w:val="0"/>
              <w:spacing w:after="120" w:line="288" w:lineRule="auto"/>
              <w:rPr>
                <w:szCs w:val="20"/>
                <w:lang w:val="en-GB"/>
              </w:rPr>
            </w:pPr>
            <w:r w:rsidRPr="001C4F08">
              <w:rPr>
                <w:szCs w:val="20"/>
                <w:lang w:val="en-GB"/>
              </w:rPr>
              <w:t>Radiodetermination applications (Within the band 75-85 GHz for TLPR and LPR applications)</w:t>
            </w:r>
          </w:p>
        </w:tc>
        <w:tc>
          <w:tcPr>
            <w:tcW w:w="2659" w:type="dxa"/>
          </w:tcPr>
          <w:p w:rsidR="0024001C" w:rsidRPr="001C4F08" w:rsidRDefault="0024001C" w:rsidP="00CF27C9">
            <w:pPr>
              <w:spacing w:after="120" w:line="288" w:lineRule="auto"/>
              <w:rPr>
                <w:szCs w:val="20"/>
                <w:lang w:val="en-GB"/>
              </w:rPr>
            </w:pPr>
          </w:p>
        </w:tc>
      </w:tr>
      <w:tr w:rsidR="0024001C" w:rsidRPr="001C4F08" w:rsidTr="004F22F9">
        <w:tc>
          <w:tcPr>
            <w:tcW w:w="1951" w:type="dxa"/>
            <w:vAlign w:val="center"/>
          </w:tcPr>
          <w:p w:rsidR="0024001C" w:rsidRPr="001C4F08" w:rsidRDefault="0024001C" w:rsidP="007A65D6">
            <w:pPr>
              <w:autoSpaceDE w:val="0"/>
              <w:autoSpaceDN w:val="0"/>
              <w:spacing w:after="240" w:line="288" w:lineRule="auto"/>
              <w:rPr>
                <w:szCs w:val="20"/>
                <w:lang w:val="en-GB"/>
              </w:rPr>
            </w:pPr>
            <w:r w:rsidRPr="001C4F08">
              <w:rPr>
                <w:szCs w:val="20"/>
                <w:lang w:val="en-GB"/>
              </w:rPr>
              <w:t>78 to 79 GHz</w:t>
            </w:r>
          </w:p>
        </w:tc>
        <w:tc>
          <w:tcPr>
            <w:tcW w:w="1985" w:type="dxa"/>
            <w:vAlign w:val="center"/>
          </w:tcPr>
          <w:p w:rsidR="0024001C" w:rsidRPr="001C4F08" w:rsidRDefault="0024001C" w:rsidP="00CF27C9">
            <w:pPr>
              <w:pStyle w:val="TAL"/>
              <w:spacing w:after="120"/>
              <w:rPr>
                <w:sz w:val="20"/>
              </w:rPr>
            </w:pPr>
            <w:r w:rsidRPr="001C4F08">
              <w:rPr>
                <w:sz w:val="20"/>
              </w:rPr>
              <w:t>RADIOLOCATION</w:t>
            </w:r>
          </w:p>
          <w:p w:rsidR="00CF27C9" w:rsidRPr="001C4F08" w:rsidRDefault="0024001C" w:rsidP="00CF27C9">
            <w:pPr>
              <w:pStyle w:val="TAL"/>
              <w:spacing w:after="120"/>
              <w:rPr>
                <w:sz w:val="20"/>
              </w:rPr>
            </w:pPr>
            <w:r w:rsidRPr="001C4F08">
              <w:rPr>
                <w:sz w:val="20"/>
              </w:rPr>
              <w:t>Amateur</w:t>
            </w:r>
          </w:p>
          <w:p w:rsidR="0024001C" w:rsidRPr="001C4F08" w:rsidRDefault="0024001C" w:rsidP="00CF27C9">
            <w:pPr>
              <w:pStyle w:val="TAL"/>
              <w:spacing w:after="120"/>
              <w:rPr>
                <w:i/>
                <w:sz w:val="20"/>
              </w:rPr>
            </w:pPr>
            <w:r w:rsidRPr="001C4F08">
              <w:rPr>
                <w:sz w:val="20"/>
              </w:rPr>
              <w:t>Amateur-Satellite</w:t>
            </w:r>
          </w:p>
          <w:p w:rsidR="00CF27C9" w:rsidRPr="001C4F08" w:rsidRDefault="0024001C" w:rsidP="00CF27C9">
            <w:pPr>
              <w:pStyle w:val="TAL"/>
              <w:spacing w:after="120"/>
              <w:rPr>
                <w:sz w:val="20"/>
              </w:rPr>
            </w:pPr>
            <w:r w:rsidRPr="001C4F08">
              <w:rPr>
                <w:sz w:val="20"/>
              </w:rPr>
              <w:t>Radio Astronomy</w:t>
            </w:r>
          </w:p>
          <w:p w:rsidR="0024001C" w:rsidRPr="001C4F08" w:rsidRDefault="0024001C" w:rsidP="00CF27C9">
            <w:pPr>
              <w:spacing w:after="120" w:line="288" w:lineRule="auto"/>
              <w:rPr>
                <w:szCs w:val="20"/>
                <w:lang w:val="en-GB"/>
              </w:rPr>
            </w:pPr>
            <w:r w:rsidRPr="001C4F08">
              <w:rPr>
                <w:szCs w:val="20"/>
                <w:lang w:val="en-GB"/>
              </w:rPr>
              <w:t>Space Research (space-to-Earth)</w:t>
            </w:r>
          </w:p>
        </w:tc>
        <w:tc>
          <w:tcPr>
            <w:tcW w:w="3260" w:type="dxa"/>
            <w:vAlign w:val="center"/>
          </w:tcPr>
          <w:p w:rsidR="0024001C" w:rsidRPr="001C4F08" w:rsidRDefault="0024001C" w:rsidP="00CF27C9">
            <w:pPr>
              <w:pStyle w:val="TAL"/>
              <w:spacing w:after="120"/>
              <w:rPr>
                <w:sz w:val="20"/>
              </w:rPr>
            </w:pPr>
            <w:r w:rsidRPr="001C4F08">
              <w:rPr>
                <w:sz w:val="20"/>
              </w:rPr>
              <w:t>SRR</w:t>
            </w:r>
          </w:p>
          <w:p w:rsidR="0024001C" w:rsidRPr="001C4F08" w:rsidRDefault="0024001C" w:rsidP="00CF27C9">
            <w:pPr>
              <w:pStyle w:val="TAL"/>
              <w:spacing w:after="120"/>
              <w:rPr>
                <w:sz w:val="20"/>
              </w:rPr>
            </w:pPr>
            <w:r w:rsidRPr="001C4F08">
              <w:rPr>
                <w:sz w:val="20"/>
              </w:rPr>
              <w:t>Radio astronomy (Continuum and spectral line observations)</w:t>
            </w:r>
          </w:p>
          <w:p w:rsidR="0024001C" w:rsidRPr="001C4F08" w:rsidRDefault="0024001C" w:rsidP="00CF27C9">
            <w:pPr>
              <w:pStyle w:val="TAL"/>
              <w:spacing w:after="120"/>
              <w:rPr>
                <w:i/>
                <w:sz w:val="20"/>
              </w:rPr>
            </w:pPr>
            <w:r w:rsidRPr="001C4F08">
              <w:rPr>
                <w:sz w:val="20"/>
              </w:rPr>
              <w:t>Radiodetermination applications (Within the band 75-85 GHz for TLPR and LPR applications)</w:t>
            </w:r>
          </w:p>
          <w:p w:rsidR="0024001C" w:rsidRPr="001C4F08" w:rsidRDefault="0024001C" w:rsidP="00CF27C9">
            <w:pPr>
              <w:pStyle w:val="TAL"/>
              <w:spacing w:after="120"/>
              <w:rPr>
                <w:i/>
                <w:sz w:val="20"/>
              </w:rPr>
            </w:pPr>
            <w:r w:rsidRPr="001C4F08">
              <w:rPr>
                <w:sz w:val="20"/>
              </w:rPr>
              <w:t>Defence systems</w:t>
            </w:r>
          </w:p>
          <w:p w:rsidR="0024001C" w:rsidRPr="001C4F08" w:rsidRDefault="0024001C" w:rsidP="00CF27C9">
            <w:pPr>
              <w:autoSpaceDE w:val="0"/>
              <w:autoSpaceDN w:val="0"/>
              <w:spacing w:after="120" w:line="288" w:lineRule="auto"/>
              <w:rPr>
                <w:szCs w:val="20"/>
                <w:lang w:val="en-GB"/>
              </w:rPr>
            </w:pPr>
            <w:r w:rsidRPr="001C4F08">
              <w:rPr>
                <w:szCs w:val="20"/>
                <w:lang w:val="en-GB"/>
              </w:rPr>
              <w:t>Radiolocation (civil)</w:t>
            </w:r>
          </w:p>
        </w:tc>
        <w:tc>
          <w:tcPr>
            <w:tcW w:w="2659" w:type="dxa"/>
          </w:tcPr>
          <w:p w:rsidR="0024001C" w:rsidRPr="001C4F08" w:rsidRDefault="0024001C" w:rsidP="00CF27C9">
            <w:pPr>
              <w:pStyle w:val="TAL"/>
              <w:spacing w:after="120"/>
              <w:rPr>
                <w:sz w:val="20"/>
              </w:rPr>
            </w:pPr>
            <w:r w:rsidRPr="001C4F08">
              <w:rPr>
                <w:sz w:val="20"/>
              </w:rPr>
              <w:t>SRR</w:t>
            </w:r>
          </w:p>
          <w:p w:rsidR="0024001C" w:rsidRPr="001C4F08" w:rsidRDefault="0024001C" w:rsidP="00CF27C9">
            <w:pPr>
              <w:pStyle w:val="TAL"/>
              <w:spacing w:after="120"/>
              <w:rPr>
                <w:sz w:val="20"/>
              </w:rPr>
            </w:pPr>
            <w:r w:rsidRPr="001C4F08">
              <w:rPr>
                <w:sz w:val="20"/>
              </w:rPr>
              <w:t>Radio astronomy (Continuum and spectral line observations)</w:t>
            </w:r>
          </w:p>
          <w:p w:rsidR="0024001C" w:rsidRPr="001C4F08" w:rsidRDefault="0024001C" w:rsidP="00CF27C9">
            <w:pPr>
              <w:pStyle w:val="TAL"/>
              <w:spacing w:after="120"/>
              <w:rPr>
                <w:i/>
                <w:sz w:val="20"/>
              </w:rPr>
            </w:pPr>
            <w:r w:rsidRPr="001C4F08">
              <w:rPr>
                <w:sz w:val="20"/>
              </w:rPr>
              <w:t>Radiodetermination applications (Within the band 75-85 GHz for TLPR and LPR applications)</w:t>
            </w:r>
          </w:p>
          <w:p w:rsidR="0024001C" w:rsidRPr="001C4F08" w:rsidRDefault="0024001C" w:rsidP="00CF27C9">
            <w:pPr>
              <w:pStyle w:val="TAL"/>
              <w:spacing w:after="120"/>
              <w:rPr>
                <w:i/>
                <w:sz w:val="20"/>
              </w:rPr>
            </w:pPr>
            <w:r w:rsidRPr="001C4F08">
              <w:rPr>
                <w:sz w:val="20"/>
              </w:rPr>
              <w:t>Defence systems</w:t>
            </w:r>
          </w:p>
          <w:p w:rsidR="0024001C" w:rsidRPr="001C4F08" w:rsidRDefault="0024001C" w:rsidP="00CF27C9">
            <w:pPr>
              <w:autoSpaceDE w:val="0"/>
              <w:autoSpaceDN w:val="0"/>
              <w:spacing w:after="120" w:line="288" w:lineRule="auto"/>
              <w:rPr>
                <w:szCs w:val="20"/>
                <w:lang w:val="en-GB"/>
              </w:rPr>
            </w:pPr>
            <w:r w:rsidRPr="001C4F08">
              <w:rPr>
                <w:szCs w:val="20"/>
                <w:lang w:val="en-GB"/>
              </w:rPr>
              <w:t>Radiolocation (civil)</w:t>
            </w:r>
          </w:p>
        </w:tc>
      </w:tr>
    </w:tbl>
    <w:p w:rsidR="0024001C" w:rsidRPr="001C4F08" w:rsidRDefault="0024001C" w:rsidP="0024001C">
      <w:pPr>
        <w:pStyle w:val="ECCParagraph"/>
      </w:pPr>
      <w:r w:rsidRPr="001C4F08">
        <w:t xml:space="preserve">From RR Footnote 5.149: In making assignments to stations of other services to which the band 76 </w:t>
      </w:r>
      <w:r w:rsidR="00CF27C9" w:rsidRPr="001C4F08">
        <w:t>to</w:t>
      </w:r>
      <w:r w:rsidRPr="001C4F08">
        <w:t xml:space="preserve"> 86 GHz is allocated, Administrations are urged to take all practicable steps to protect the radio astronomy service from harmful interference. Emissions from spaceborne or airborne stations can be particularly serious sources of interference to the radio astronomy service (see RR Nos. 4.5 and 4.6 and Article 29).</w:t>
      </w:r>
    </w:p>
    <w:p w:rsidR="008A1CA9" w:rsidRPr="001C4F08" w:rsidRDefault="008A1CA9" w:rsidP="008A1CA9">
      <w:pPr>
        <w:pStyle w:val="Heading2"/>
        <w:rPr>
          <w:lang w:val="en-GB"/>
        </w:rPr>
      </w:pPr>
      <w:bookmarkStart w:id="27" w:name="_Toc398822017"/>
      <w:r w:rsidRPr="001C4F08">
        <w:rPr>
          <w:lang w:val="en-GB"/>
        </w:rPr>
        <w:lastRenderedPageBreak/>
        <w:t>Radio Astronomy service (RAS)</w:t>
      </w:r>
      <w:bookmarkEnd w:id="27"/>
    </w:p>
    <w:p w:rsidR="008A1CA9" w:rsidRPr="001C4F08" w:rsidRDefault="008A1CA9" w:rsidP="008A1CA9">
      <w:pPr>
        <w:pStyle w:val="ECCParagraph"/>
      </w:pPr>
      <w:r w:rsidRPr="001C4F08">
        <w:t>During an observation, a radio astronomy telescope points towards a celestial radio source at a specific right ascension and declination, corresponding with a specific azimuth and elevation at a certain moment in time. During this observation the pointing direction of the telescope is continuously adjusted to compensate for the rotation of the Earth. It is assumed that interference from a terrestrial transmitter is generally received through the side lobes of the RAS antenna.</w:t>
      </w:r>
    </w:p>
    <w:p w:rsidR="008A1CA9" w:rsidRPr="001C4F08" w:rsidRDefault="008A1CA9" w:rsidP="008A1CA9">
      <w:pPr>
        <w:pStyle w:val="ECCParagraph"/>
      </w:pPr>
      <w:r w:rsidRPr="001C4F08">
        <w:t>The ITU-R Recommendations taken as a basis for the compatibility study carried out are the following:</w:t>
      </w:r>
    </w:p>
    <w:p w:rsidR="008A1CA9" w:rsidRPr="001C4F08" w:rsidRDefault="006F4F5D" w:rsidP="00420F0D">
      <w:pPr>
        <w:pStyle w:val="ECCParBulleted"/>
        <w:numPr>
          <w:ilvl w:val="0"/>
          <w:numId w:val="8"/>
        </w:numPr>
      </w:pPr>
      <w:r w:rsidRPr="001C4F08">
        <w:t xml:space="preserve">Recommendation </w:t>
      </w:r>
      <w:r w:rsidR="008A1CA9" w:rsidRPr="001C4F08">
        <w:t xml:space="preserve">ITU-R RA.769-2: “Protection Criteria used for Radioastronomical Measurements” </w:t>
      </w:r>
      <w:r w:rsidR="008A1CA9" w:rsidRPr="001C4F08">
        <w:fldChar w:fldCharType="begin"/>
      </w:r>
      <w:r w:rsidR="008A1CA9" w:rsidRPr="001C4F08">
        <w:instrText xml:space="preserve"> REF _Ref386644189 \r \h </w:instrText>
      </w:r>
      <w:r w:rsidR="008A1CA9" w:rsidRPr="001C4F08">
        <w:fldChar w:fldCharType="separate"/>
      </w:r>
      <w:r w:rsidR="004F4962">
        <w:t>[2]</w:t>
      </w:r>
      <w:r w:rsidR="008A1CA9" w:rsidRPr="001C4F08">
        <w:fldChar w:fldCharType="end"/>
      </w:r>
      <w:r w:rsidR="008A1CA9" w:rsidRPr="001C4F08">
        <w:t>;</w:t>
      </w:r>
    </w:p>
    <w:p w:rsidR="008A1CA9" w:rsidRPr="001C4F08" w:rsidRDefault="006F4F5D" w:rsidP="00420F0D">
      <w:pPr>
        <w:pStyle w:val="ECCParBulleted"/>
        <w:numPr>
          <w:ilvl w:val="0"/>
          <w:numId w:val="8"/>
        </w:numPr>
      </w:pPr>
      <w:r w:rsidRPr="001C4F08">
        <w:t xml:space="preserve">Recommendation </w:t>
      </w:r>
      <w:r w:rsidR="008A1CA9" w:rsidRPr="001C4F08">
        <w:t xml:space="preserve">ITU-R RA.1513-1: “Levels of data loss to RAS observations and percentage-of-time criteria resulting from degradation by interference for frequency bands allocated to the RAS on a primary basis” </w:t>
      </w:r>
      <w:r w:rsidR="008A1CA9" w:rsidRPr="001C4F08">
        <w:fldChar w:fldCharType="begin"/>
      </w:r>
      <w:r w:rsidR="008A1CA9" w:rsidRPr="001C4F08">
        <w:instrText xml:space="preserve"> REF _Ref386644232 \r \h </w:instrText>
      </w:r>
      <w:r w:rsidR="008A1CA9" w:rsidRPr="001C4F08">
        <w:fldChar w:fldCharType="separate"/>
      </w:r>
      <w:r w:rsidR="004F4962">
        <w:t>[4]</w:t>
      </w:r>
      <w:r w:rsidR="008A1CA9" w:rsidRPr="001C4F08">
        <w:fldChar w:fldCharType="end"/>
      </w:r>
      <w:r w:rsidR="00CF27C9" w:rsidRPr="001C4F08">
        <w:t>;</w:t>
      </w:r>
    </w:p>
    <w:p w:rsidR="008A1CA9" w:rsidRPr="001C4F08" w:rsidRDefault="006F4F5D" w:rsidP="00420F0D">
      <w:pPr>
        <w:pStyle w:val="ECCParBulleted"/>
        <w:numPr>
          <w:ilvl w:val="0"/>
          <w:numId w:val="8"/>
        </w:numPr>
      </w:pPr>
      <w:r w:rsidRPr="001C4F08">
        <w:t xml:space="preserve">Recommendation </w:t>
      </w:r>
      <w:r w:rsidR="008A1CA9" w:rsidRPr="001C4F08">
        <w:t xml:space="preserve">ITU-R P.452-14: “Prediction procedure for the evaluation of interference between stations on the surface of the Earth at frequencies above about 0.1 GHz*” </w:t>
      </w:r>
      <w:r w:rsidR="008A1CA9" w:rsidRPr="001C4F08">
        <w:fldChar w:fldCharType="begin"/>
      </w:r>
      <w:r w:rsidR="008A1CA9" w:rsidRPr="001C4F08">
        <w:instrText xml:space="preserve"> REF _Ref386644242 \r \h </w:instrText>
      </w:r>
      <w:r w:rsidR="008A1CA9" w:rsidRPr="001C4F08">
        <w:fldChar w:fldCharType="separate"/>
      </w:r>
      <w:r w:rsidR="004F4962">
        <w:t>[3]</w:t>
      </w:r>
      <w:r w:rsidR="008A1CA9" w:rsidRPr="001C4F08">
        <w:fldChar w:fldCharType="end"/>
      </w:r>
      <w:r w:rsidR="00CF27C9" w:rsidRPr="001C4F08">
        <w:t>;</w:t>
      </w:r>
    </w:p>
    <w:p w:rsidR="008A1CA9" w:rsidRPr="001C4F08" w:rsidRDefault="006F4F5D" w:rsidP="00420F0D">
      <w:pPr>
        <w:pStyle w:val="ECCParBulleted"/>
        <w:numPr>
          <w:ilvl w:val="0"/>
          <w:numId w:val="8"/>
        </w:numPr>
        <w:rPr>
          <w:rFonts w:cs="Arial"/>
          <w:szCs w:val="20"/>
        </w:rPr>
      </w:pPr>
      <w:r w:rsidRPr="001C4F08">
        <w:t xml:space="preserve">Recommendation </w:t>
      </w:r>
      <w:r w:rsidR="008A1CA9" w:rsidRPr="001C4F08">
        <w:t>ITU-R P.676-5: “Attenuation</w:t>
      </w:r>
      <w:r w:rsidR="008A1CA9" w:rsidRPr="001C4F08">
        <w:rPr>
          <w:rFonts w:cs="Arial"/>
          <w:szCs w:val="20"/>
        </w:rPr>
        <w:t xml:space="preserve"> by atmospheric Gases” </w:t>
      </w:r>
      <w:r w:rsidR="008A1CA9" w:rsidRPr="001C4F08">
        <w:rPr>
          <w:rFonts w:cs="Arial"/>
          <w:szCs w:val="20"/>
        </w:rPr>
        <w:fldChar w:fldCharType="begin"/>
      </w:r>
      <w:r w:rsidR="008A1CA9" w:rsidRPr="001C4F08">
        <w:rPr>
          <w:rFonts w:cs="Arial"/>
          <w:szCs w:val="20"/>
        </w:rPr>
        <w:instrText xml:space="preserve"> REF _Ref386644257 \r \h </w:instrText>
      </w:r>
      <w:r w:rsidR="008A1CA9" w:rsidRPr="001C4F08">
        <w:rPr>
          <w:rFonts w:cs="Arial"/>
          <w:szCs w:val="20"/>
        </w:rPr>
      </w:r>
      <w:r w:rsidR="008A1CA9" w:rsidRPr="001C4F08">
        <w:rPr>
          <w:rFonts w:cs="Arial"/>
          <w:szCs w:val="20"/>
        </w:rPr>
        <w:fldChar w:fldCharType="separate"/>
      </w:r>
      <w:r w:rsidR="004F4962">
        <w:rPr>
          <w:rFonts w:cs="Arial"/>
          <w:szCs w:val="20"/>
        </w:rPr>
        <w:t>[5]</w:t>
      </w:r>
      <w:r w:rsidR="008A1CA9" w:rsidRPr="001C4F08">
        <w:rPr>
          <w:rFonts w:cs="Arial"/>
          <w:szCs w:val="20"/>
        </w:rPr>
        <w:fldChar w:fldCharType="end"/>
      </w:r>
      <w:r w:rsidR="008A1CA9" w:rsidRPr="001C4F08">
        <w:rPr>
          <w:rFonts w:cs="Arial"/>
          <w:szCs w:val="20"/>
        </w:rPr>
        <w:t>.</w:t>
      </w:r>
    </w:p>
    <w:p w:rsidR="00CF27C9" w:rsidRPr="001C4F08" w:rsidRDefault="00CF27C9" w:rsidP="00CF27C9">
      <w:pPr>
        <w:pStyle w:val="ECCParBulleted"/>
        <w:numPr>
          <w:ilvl w:val="0"/>
          <w:numId w:val="0"/>
        </w:numPr>
        <w:rPr>
          <w:rFonts w:cs="Arial"/>
          <w:szCs w:val="20"/>
        </w:rPr>
      </w:pPr>
    </w:p>
    <w:p w:rsidR="008A1CA9" w:rsidRPr="001C4F08" w:rsidRDefault="008A1CA9" w:rsidP="008A1CA9">
      <w:pPr>
        <w:pStyle w:val="ECCParagraph"/>
      </w:pPr>
      <w:r w:rsidRPr="001C4F08">
        <w:t xml:space="preserve">Recommendation ITU-R RA.769 </w:t>
      </w:r>
      <w:r w:rsidRPr="001C4F08">
        <w:fldChar w:fldCharType="begin"/>
      </w:r>
      <w:r w:rsidRPr="001C4F08">
        <w:instrText xml:space="preserve"> REF _Ref386644189 \r \h </w:instrText>
      </w:r>
      <w:r w:rsidRPr="001C4F08">
        <w:fldChar w:fldCharType="separate"/>
      </w:r>
      <w:r w:rsidR="004F4962">
        <w:t>[2]</w:t>
      </w:r>
      <w:r w:rsidRPr="001C4F08">
        <w:fldChar w:fldCharType="end"/>
      </w:r>
      <w:r w:rsidRPr="001C4F08">
        <w:t xml:space="preserve"> assumes that the interference is received in a side lobe of the antenna pattern, i.e. at a level of 0 dBi at ≥19º from bore sight. It should be noted that a radio telescope is an antenna with a very high main beam gain, typically of the order of 70 dB. If interference is likely to be received via the main lobe of the antenna pattern, this high gain should also be taken into account. However, Recommendation ITU-R RA.769 </w:t>
      </w:r>
      <w:r w:rsidRPr="001C4F08">
        <w:fldChar w:fldCharType="begin"/>
      </w:r>
      <w:r w:rsidRPr="001C4F08">
        <w:instrText xml:space="preserve"> REF _Ref386644189 \r \h </w:instrText>
      </w:r>
      <w:r w:rsidRPr="001C4F08">
        <w:fldChar w:fldCharType="separate"/>
      </w:r>
      <w:r w:rsidR="004F4962">
        <w:t>[2]</w:t>
      </w:r>
      <w:r w:rsidRPr="001C4F08">
        <w:fldChar w:fldCharType="end"/>
      </w:r>
      <w:r w:rsidRPr="001C4F08">
        <w:t xml:space="preserve"> assumes that the chance that the interference is received by the main lobe of the antenna is low, and therefore uses the level of 0 dBi in the calculation of the levels of detrimental interference given in this Recommendation.</w:t>
      </w:r>
    </w:p>
    <w:p w:rsidR="008A1CA9" w:rsidRPr="001C4F08" w:rsidRDefault="008A1CA9" w:rsidP="008A1CA9">
      <w:pPr>
        <w:pStyle w:val="ECCParagraph"/>
      </w:pPr>
      <w:r w:rsidRPr="001C4F08">
        <w:t xml:space="preserve">It is considered that the interference received at the radio telescope antenna shall not exceed the levels of detrimental interference given in Recommendation ITU-R RA.769. For the frequencies between 76 and 84 GHz, RAS observing programs are dedicated to spectral line and continuum observations, which have different protection requirements. In this report only the continuum observations is considered. </w:t>
      </w:r>
    </w:p>
    <w:p w:rsidR="008A1CA9" w:rsidRPr="001C4F08" w:rsidRDefault="008A1CA9" w:rsidP="008A1CA9">
      <w:pPr>
        <w:pStyle w:val="ECCParagraph"/>
      </w:pPr>
      <w:r w:rsidRPr="001C4F08">
        <w:t>Since the band 76</w:t>
      </w:r>
      <w:r w:rsidR="007A65D6" w:rsidRPr="001C4F08">
        <w:t xml:space="preserve"> to </w:t>
      </w:r>
      <w:r w:rsidRPr="001C4F08">
        <w:t>79 GHz is not listed in Recommendation ITU-R RA.769, the limits needs to be interpolated from the listed bands 43 GHz and 89 GHz.</w:t>
      </w:r>
    </w:p>
    <w:p w:rsidR="00FC032A" w:rsidRPr="001C4F08" w:rsidRDefault="00FC032A" w:rsidP="00FC032A">
      <w:pPr>
        <w:pStyle w:val="ECCParagraph"/>
      </w:pPr>
      <w:r w:rsidRPr="001C4F08">
        <w:t>A list of RAS stations o</w:t>
      </w:r>
      <w:r w:rsidR="00FC748A" w:rsidRPr="001C4F08">
        <w:t>perating in the range 76</w:t>
      </w:r>
      <w:r w:rsidRPr="001C4F08">
        <w:t xml:space="preserve"> to 79 GHz</w:t>
      </w:r>
      <w:r w:rsidR="003458AC" w:rsidRPr="001C4F08">
        <w:t xml:space="preserve"> </w:t>
      </w:r>
      <w:r w:rsidRPr="001C4F08">
        <w:t xml:space="preserve">within CEPT is available in </w:t>
      </w:r>
      <w:r w:rsidR="006A5AC4" w:rsidRPr="001C4F08">
        <w:rPr>
          <w:highlight w:val="green"/>
        </w:rPr>
        <w:fldChar w:fldCharType="begin"/>
      </w:r>
      <w:r w:rsidR="006A5AC4" w:rsidRPr="001C4F08">
        <w:instrText xml:space="preserve"> REF _Ref386714294 \r \h </w:instrText>
      </w:r>
      <w:r w:rsidR="006A5AC4" w:rsidRPr="001C4F08">
        <w:rPr>
          <w:highlight w:val="green"/>
        </w:rPr>
      </w:r>
      <w:r w:rsidR="006A5AC4" w:rsidRPr="001C4F08">
        <w:rPr>
          <w:highlight w:val="green"/>
        </w:rPr>
        <w:fldChar w:fldCharType="separate"/>
      </w:r>
      <w:r w:rsidR="004F4962">
        <w:t>ANNEX 2</w:t>
      </w:r>
      <w:proofErr w:type="gramStart"/>
      <w:r w:rsidR="004F4962">
        <w:t>:</w:t>
      </w:r>
      <w:r w:rsidR="006A5AC4" w:rsidRPr="001C4F08">
        <w:rPr>
          <w:highlight w:val="green"/>
        </w:rPr>
        <w:fldChar w:fldCharType="end"/>
      </w:r>
      <w:r w:rsidRPr="001C4F08">
        <w:t>.</w:t>
      </w:r>
      <w:bookmarkStart w:id="28" w:name="_Toc379264075"/>
      <w:bookmarkStart w:id="29" w:name="_Toc379265147"/>
      <w:bookmarkStart w:id="30" w:name="_Toc379800564"/>
      <w:bookmarkStart w:id="31" w:name="_Toc379811355"/>
      <w:bookmarkStart w:id="32" w:name="_Toc379814496"/>
      <w:bookmarkStart w:id="33" w:name="_Toc379828418"/>
      <w:bookmarkEnd w:id="28"/>
      <w:bookmarkEnd w:id="29"/>
      <w:bookmarkEnd w:id="30"/>
      <w:bookmarkEnd w:id="31"/>
      <w:bookmarkEnd w:id="32"/>
      <w:bookmarkEnd w:id="33"/>
      <w:proofErr w:type="gramEnd"/>
    </w:p>
    <w:p w:rsidR="00FC032A" w:rsidRPr="001C4F08" w:rsidRDefault="00FC032A" w:rsidP="008A1CA9">
      <w:pPr>
        <w:pStyle w:val="ECCParagraph"/>
      </w:pPr>
      <w:r w:rsidRPr="001C4F08">
        <w:t>Detailed information on the scientific im</w:t>
      </w:r>
      <w:r w:rsidR="00FC748A" w:rsidRPr="001C4F08">
        <w:t>portance of the 4mm Band (76</w:t>
      </w:r>
      <w:r w:rsidRPr="001C4F08">
        <w:t xml:space="preserve"> to 79 GHz) for the RAS in given in </w:t>
      </w:r>
      <w:r w:rsidR="006A5AC4" w:rsidRPr="001C4F08">
        <w:rPr>
          <w:highlight w:val="green"/>
        </w:rPr>
        <w:fldChar w:fldCharType="begin"/>
      </w:r>
      <w:r w:rsidR="006A5AC4" w:rsidRPr="001C4F08">
        <w:instrText xml:space="preserve"> REF _Ref386719417 \r \h </w:instrText>
      </w:r>
      <w:r w:rsidR="006A5AC4" w:rsidRPr="001C4F08">
        <w:rPr>
          <w:highlight w:val="green"/>
        </w:rPr>
      </w:r>
      <w:r w:rsidR="006A5AC4" w:rsidRPr="001C4F08">
        <w:rPr>
          <w:highlight w:val="green"/>
        </w:rPr>
        <w:fldChar w:fldCharType="separate"/>
      </w:r>
      <w:r w:rsidR="004F4962">
        <w:t>ANNEX 4</w:t>
      </w:r>
      <w:proofErr w:type="gramStart"/>
      <w:r w:rsidR="004F4962">
        <w:t>:</w:t>
      </w:r>
      <w:r w:rsidR="006A5AC4" w:rsidRPr="001C4F08">
        <w:rPr>
          <w:highlight w:val="green"/>
        </w:rPr>
        <w:fldChar w:fldCharType="end"/>
      </w:r>
      <w:r w:rsidRPr="001C4F08">
        <w:t>.</w:t>
      </w:r>
      <w:proofErr w:type="gramEnd"/>
      <w:r w:rsidRPr="001C4F08">
        <w:t xml:space="preserve"> </w:t>
      </w:r>
    </w:p>
    <w:p w:rsidR="00FC032A" w:rsidRPr="001C4F08" w:rsidRDefault="00FC032A" w:rsidP="00FC032A">
      <w:pPr>
        <w:pStyle w:val="Heading2"/>
        <w:rPr>
          <w:lang w:val="en-GB"/>
        </w:rPr>
      </w:pPr>
      <w:bookmarkStart w:id="34" w:name="_Ref386711045"/>
      <w:bookmarkStart w:id="35" w:name="_Toc398822018"/>
      <w:r w:rsidRPr="001C4F08">
        <w:rPr>
          <w:lang w:val="en-GB"/>
        </w:rPr>
        <w:t>amateur and amateur satellite service</w:t>
      </w:r>
      <w:bookmarkEnd w:id="34"/>
      <w:bookmarkEnd w:id="35"/>
    </w:p>
    <w:p w:rsidR="00FC032A" w:rsidRPr="001C4F08" w:rsidRDefault="00FC032A" w:rsidP="00FC032A">
      <w:pPr>
        <w:rPr>
          <w:lang w:val="en-GB"/>
        </w:rPr>
      </w:pPr>
      <w:r w:rsidRPr="001C4F08">
        <w:rPr>
          <w:lang w:val="en-GB"/>
        </w:rPr>
        <w:t>The amateur and amateur-satellite services have harmonised allocations in all three ITU Regions in the frequency range 76</w:t>
      </w:r>
      <w:r w:rsidR="00CF27C9" w:rsidRPr="001C4F08">
        <w:rPr>
          <w:lang w:val="en-GB"/>
        </w:rPr>
        <w:t xml:space="preserve"> to </w:t>
      </w:r>
      <w:r w:rsidRPr="001C4F08">
        <w:rPr>
          <w:lang w:val="en-GB"/>
        </w:rPr>
        <w:t>81 GHz range as follows:</w:t>
      </w:r>
    </w:p>
    <w:p w:rsidR="00FC032A" w:rsidRPr="001C4F08" w:rsidRDefault="00FC032A" w:rsidP="008A1CA9">
      <w:pPr>
        <w:pStyle w:val="ECCParagraph"/>
      </w:pPr>
    </w:p>
    <w:p w:rsidR="00FC032A" w:rsidRPr="001C4F08" w:rsidRDefault="00FC032A" w:rsidP="00FC032A">
      <w:pPr>
        <w:pStyle w:val="Caption"/>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8</w:t>
      </w:r>
      <w:r w:rsidRPr="001C4F08">
        <w:rPr>
          <w:noProof/>
          <w:lang w:val="en-GB"/>
        </w:rPr>
        <w:fldChar w:fldCharType="end"/>
      </w:r>
      <w:r w:rsidRPr="001C4F08">
        <w:rPr>
          <w:lang w:val="en-GB"/>
        </w:rPr>
        <w:t>: Allocations for Amateur Services</w:t>
      </w:r>
    </w:p>
    <w:tbl>
      <w:tblPr>
        <w:tblW w:w="0" w:type="auto"/>
        <w:jc w:val="center"/>
        <w:tblInd w:w="-248" w:type="dxa"/>
        <w:tblBorders>
          <w:top w:val="single" w:sz="4" w:space="0" w:color="D2232A"/>
          <w:left w:val="single" w:sz="4" w:space="0" w:color="D2232A"/>
          <w:bottom w:val="single" w:sz="4" w:space="0" w:color="D2232A"/>
          <w:right w:val="single" w:sz="4" w:space="0" w:color="D2232A"/>
        </w:tblBorders>
        <w:tblCellMar>
          <w:top w:w="11" w:type="dxa"/>
          <w:bottom w:w="11" w:type="dxa"/>
        </w:tblCellMar>
        <w:tblLook w:val="0000" w:firstRow="0" w:lastRow="0" w:firstColumn="0" w:lastColumn="0" w:noHBand="0" w:noVBand="0"/>
      </w:tblPr>
      <w:tblGrid>
        <w:gridCol w:w="2061"/>
        <w:gridCol w:w="4500"/>
      </w:tblGrid>
      <w:tr w:rsidR="00FC032A" w:rsidRPr="001C4F08" w:rsidTr="004F22F9">
        <w:trPr>
          <w:tblHeader/>
          <w:jc w:val="center"/>
        </w:trPr>
        <w:tc>
          <w:tcPr>
            <w:tcW w:w="2061"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FC032A" w:rsidRPr="001C4F08" w:rsidRDefault="00FC032A" w:rsidP="004F22F9">
            <w:pPr>
              <w:spacing w:before="40" w:after="40" w:line="288" w:lineRule="auto"/>
              <w:jc w:val="center"/>
              <w:rPr>
                <w:rFonts w:cs="Arial"/>
                <w:b/>
                <w:color w:val="FFFFFF"/>
                <w:szCs w:val="20"/>
                <w:lang w:val="en-GB"/>
              </w:rPr>
            </w:pPr>
            <w:r w:rsidRPr="001C4F08">
              <w:rPr>
                <w:rFonts w:cs="Arial"/>
                <w:b/>
                <w:color w:val="FFFFFF"/>
                <w:szCs w:val="20"/>
                <w:lang w:val="en-GB"/>
              </w:rPr>
              <w:t>Frequency</w:t>
            </w:r>
          </w:p>
        </w:tc>
        <w:tc>
          <w:tcPr>
            <w:tcW w:w="4500" w:type="dxa"/>
            <w:tcBorders>
              <w:top w:val="single" w:sz="4" w:space="0" w:color="D2232A"/>
              <w:left w:val="single" w:sz="4" w:space="0" w:color="FFFFFF"/>
              <w:bottom w:val="single" w:sz="4" w:space="0" w:color="D2232A"/>
              <w:right w:val="single" w:sz="4" w:space="0" w:color="FFFFFF"/>
            </w:tcBorders>
            <w:shd w:val="clear" w:color="auto" w:fill="D2232A"/>
          </w:tcPr>
          <w:p w:rsidR="00FC032A" w:rsidRPr="001C4F08" w:rsidRDefault="00FC032A" w:rsidP="004F22F9">
            <w:pPr>
              <w:spacing w:before="40" w:after="40" w:line="288" w:lineRule="auto"/>
              <w:jc w:val="center"/>
              <w:rPr>
                <w:rFonts w:cs="Arial"/>
                <w:b/>
                <w:color w:val="FFFFFF"/>
                <w:szCs w:val="20"/>
                <w:lang w:val="en-GB"/>
              </w:rPr>
            </w:pPr>
            <w:r w:rsidRPr="001C4F08">
              <w:rPr>
                <w:rFonts w:cs="Arial"/>
                <w:b/>
                <w:color w:val="FFFFFF"/>
                <w:szCs w:val="20"/>
                <w:lang w:val="en-GB"/>
              </w:rPr>
              <w:t>Services</w:t>
            </w:r>
          </w:p>
        </w:tc>
      </w:tr>
      <w:tr w:rsidR="00FC032A" w:rsidRPr="001C4F08" w:rsidTr="004F22F9">
        <w:trPr>
          <w:jc w:val="center"/>
        </w:trPr>
        <w:tc>
          <w:tcPr>
            <w:tcW w:w="2061"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spacing w:before="40" w:after="40" w:line="288" w:lineRule="auto"/>
              <w:rPr>
                <w:rFonts w:cs="Arial"/>
                <w:szCs w:val="20"/>
                <w:lang w:val="en-GB"/>
              </w:rPr>
            </w:pPr>
            <w:r w:rsidRPr="001C4F08">
              <w:rPr>
                <w:rFonts w:cs="Arial"/>
                <w:szCs w:val="20"/>
                <w:lang w:val="en-GB"/>
              </w:rPr>
              <w:t xml:space="preserve">76.0 </w:t>
            </w:r>
            <w:r w:rsidR="007A65D6" w:rsidRPr="001C4F08">
              <w:rPr>
                <w:rFonts w:cs="Arial"/>
                <w:szCs w:val="20"/>
                <w:lang w:val="en-GB"/>
              </w:rPr>
              <w:t>to</w:t>
            </w:r>
            <w:r w:rsidRPr="001C4F08">
              <w:rPr>
                <w:rFonts w:cs="Arial"/>
                <w:szCs w:val="20"/>
                <w:lang w:val="en-GB"/>
              </w:rPr>
              <w:t xml:space="preserve"> 77.5 GHz</w:t>
            </w:r>
          </w:p>
        </w:tc>
        <w:tc>
          <w:tcPr>
            <w:tcW w:w="4500" w:type="dxa"/>
            <w:tcBorders>
              <w:top w:val="single" w:sz="4" w:space="0" w:color="D2232A"/>
              <w:left w:val="single" w:sz="4" w:space="0" w:color="D2232A"/>
              <w:bottom w:val="single" w:sz="4" w:space="0" w:color="D2232A"/>
              <w:right w:val="single" w:sz="4" w:space="0" w:color="D2232A"/>
            </w:tcBorders>
          </w:tcPr>
          <w:p w:rsidR="00FC032A" w:rsidRPr="001C4F08" w:rsidRDefault="00FC032A" w:rsidP="007A65D6">
            <w:pPr>
              <w:autoSpaceDE w:val="0"/>
              <w:autoSpaceDN w:val="0"/>
              <w:spacing w:before="40" w:after="40" w:line="288" w:lineRule="auto"/>
              <w:rPr>
                <w:rFonts w:cs="Arial"/>
                <w:szCs w:val="20"/>
                <w:lang w:val="en-GB"/>
              </w:rPr>
            </w:pPr>
            <w:r w:rsidRPr="001C4F08">
              <w:rPr>
                <w:rFonts w:cs="Arial"/>
                <w:szCs w:val="20"/>
                <w:lang w:val="en-GB"/>
              </w:rPr>
              <w:t>Amateur &amp; Amateur Satellite</w:t>
            </w:r>
          </w:p>
        </w:tc>
      </w:tr>
      <w:tr w:rsidR="00FC032A" w:rsidRPr="001C4F08" w:rsidTr="004F22F9">
        <w:trPr>
          <w:jc w:val="center"/>
        </w:trPr>
        <w:tc>
          <w:tcPr>
            <w:tcW w:w="2061"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line="288" w:lineRule="auto"/>
              <w:rPr>
                <w:rFonts w:cs="Arial"/>
                <w:szCs w:val="20"/>
                <w:lang w:val="en-GB"/>
              </w:rPr>
            </w:pPr>
            <w:r w:rsidRPr="001C4F08">
              <w:rPr>
                <w:rFonts w:cs="Arial"/>
                <w:szCs w:val="20"/>
                <w:lang w:val="en-GB"/>
              </w:rPr>
              <w:t>77.5</w:t>
            </w:r>
            <w:r w:rsidR="007A65D6" w:rsidRPr="001C4F08">
              <w:rPr>
                <w:rFonts w:cs="Arial"/>
                <w:szCs w:val="20"/>
                <w:lang w:val="en-GB"/>
              </w:rPr>
              <w:t xml:space="preserve"> to</w:t>
            </w:r>
            <w:r w:rsidRPr="001C4F08">
              <w:rPr>
                <w:rFonts w:cs="Arial"/>
                <w:szCs w:val="20"/>
                <w:lang w:val="en-GB"/>
              </w:rPr>
              <w:t xml:space="preserve"> 78.0 GHz</w:t>
            </w:r>
          </w:p>
        </w:tc>
        <w:tc>
          <w:tcPr>
            <w:tcW w:w="4500" w:type="dxa"/>
            <w:tcBorders>
              <w:top w:val="single" w:sz="4" w:space="0" w:color="D2232A"/>
              <w:left w:val="single" w:sz="4" w:space="0" w:color="D2232A"/>
              <w:bottom w:val="single" w:sz="4" w:space="0" w:color="D2232A"/>
              <w:right w:val="single" w:sz="4" w:space="0" w:color="D2232A"/>
            </w:tcBorders>
          </w:tcPr>
          <w:p w:rsidR="00FC032A" w:rsidRPr="001C4F08" w:rsidRDefault="00FC032A" w:rsidP="007A65D6">
            <w:pPr>
              <w:pStyle w:val="FootnoteText"/>
              <w:autoSpaceDE w:val="0"/>
              <w:autoSpaceDN w:val="0"/>
              <w:spacing w:before="40" w:after="40" w:line="288" w:lineRule="auto"/>
              <w:rPr>
                <w:rFonts w:cs="Arial"/>
                <w:lang w:val="en-GB"/>
              </w:rPr>
            </w:pPr>
            <w:r w:rsidRPr="001C4F08">
              <w:rPr>
                <w:rFonts w:cs="Arial"/>
                <w:lang w:val="en-GB"/>
              </w:rPr>
              <w:t>AMATEUR &amp; AMATEUR SATELLITE</w:t>
            </w:r>
          </w:p>
        </w:tc>
      </w:tr>
      <w:tr w:rsidR="00FC032A" w:rsidRPr="001C4F08" w:rsidTr="004F22F9">
        <w:trPr>
          <w:jc w:val="center"/>
        </w:trPr>
        <w:tc>
          <w:tcPr>
            <w:tcW w:w="2061"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line="288" w:lineRule="auto"/>
              <w:rPr>
                <w:rFonts w:cs="Arial"/>
                <w:szCs w:val="20"/>
                <w:lang w:val="en-GB"/>
              </w:rPr>
            </w:pPr>
            <w:r w:rsidRPr="001C4F08">
              <w:rPr>
                <w:rFonts w:cs="Arial"/>
                <w:szCs w:val="20"/>
                <w:lang w:val="en-GB"/>
              </w:rPr>
              <w:t xml:space="preserve">78.0 </w:t>
            </w:r>
            <w:r w:rsidR="007A65D6" w:rsidRPr="001C4F08">
              <w:rPr>
                <w:rFonts w:cs="Arial"/>
                <w:szCs w:val="20"/>
                <w:lang w:val="en-GB"/>
              </w:rPr>
              <w:t>to</w:t>
            </w:r>
            <w:r w:rsidRPr="001C4F08">
              <w:rPr>
                <w:rFonts w:cs="Arial"/>
                <w:szCs w:val="20"/>
                <w:lang w:val="en-GB"/>
              </w:rPr>
              <w:t xml:space="preserve"> 81.0 GHz</w:t>
            </w:r>
          </w:p>
        </w:tc>
        <w:tc>
          <w:tcPr>
            <w:tcW w:w="4500" w:type="dxa"/>
            <w:tcBorders>
              <w:top w:val="single" w:sz="4" w:space="0" w:color="D2232A"/>
              <w:left w:val="single" w:sz="4" w:space="0" w:color="D2232A"/>
              <w:bottom w:val="single" w:sz="4" w:space="0" w:color="D2232A"/>
              <w:right w:val="single" w:sz="4" w:space="0" w:color="D2232A"/>
            </w:tcBorders>
          </w:tcPr>
          <w:p w:rsidR="00FC032A" w:rsidRPr="001C4F08" w:rsidRDefault="00FC032A" w:rsidP="007A65D6">
            <w:pPr>
              <w:autoSpaceDE w:val="0"/>
              <w:autoSpaceDN w:val="0"/>
              <w:spacing w:before="40" w:after="40" w:line="288" w:lineRule="auto"/>
              <w:rPr>
                <w:rFonts w:cs="Arial"/>
                <w:szCs w:val="20"/>
                <w:lang w:val="en-GB"/>
              </w:rPr>
            </w:pPr>
            <w:r w:rsidRPr="001C4F08">
              <w:rPr>
                <w:rFonts w:cs="Arial"/>
                <w:szCs w:val="20"/>
                <w:lang w:val="en-GB"/>
              </w:rPr>
              <w:t>Amateur &amp; Amateur Satellite</w:t>
            </w:r>
          </w:p>
        </w:tc>
      </w:tr>
    </w:tbl>
    <w:p w:rsidR="00FC032A" w:rsidRPr="001C4F08" w:rsidRDefault="00FC032A" w:rsidP="00FC032A">
      <w:pPr>
        <w:pStyle w:val="ECCParagraph"/>
        <w:rPr>
          <w:rFonts w:cs="Arial"/>
          <w:szCs w:val="20"/>
        </w:rPr>
      </w:pPr>
    </w:p>
    <w:p w:rsidR="00FC032A" w:rsidRPr="001C4F08" w:rsidRDefault="00FC032A" w:rsidP="00FC032A">
      <w:pPr>
        <w:pStyle w:val="ECCParagraph"/>
        <w:rPr>
          <w:rFonts w:cs="Arial"/>
          <w:szCs w:val="20"/>
        </w:rPr>
      </w:pPr>
      <w:r w:rsidRPr="001C4F08">
        <w:rPr>
          <w:rFonts w:cs="Arial"/>
          <w:szCs w:val="20"/>
        </w:rPr>
        <w:t xml:space="preserve">The </w:t>
      </w:r>
      <w:r w:rsidRPr="001C4F08">
        <w:t xml:space="preserve">European Table of Frequency Allocations (ERC Report 25 </w:t>
      </w:r>
      <w:r w:rsidRPr="001C4F08">
        <w:fldChar w:fldCharType="begin"/>
      </w:r>
      <w:r w:rsidRPr="001C4F08">
        <w:instrText xml:space="preserve"> REF _Ref386644974 \r </w:instrText>
      </w:r>
      <w:r w:rsidRPr="001C4F08">
        <w:fldChar w:fldCharType="separate"/>
      </w:r>
      <w:r w:rsidR="004F4962">
        <w:t>[17]</w:t>
      </w:r>
      <w:r w:rsidRPr="001C4F08">
        <w:fldChar w:fldCharType="end"/>
      </w:r>
      <w:r w:rsidRPr="001C4F08">
        <w:t>) also includes</w:t>
      </w:r>
      <w:r w:rsidRPr="001C4F08">
        <w:rPr>
          <w:rFonts w:cs="Arial"/>
          <w:szCs w:val="20"/>
        </w:rPr>
        <w:t xml:space="preserve"> footnote EU35, which allocates 75.5</w:t>
      </w:r>
      <w:r w:rsidR="007A65D6" w:rsidRPr="001C4F08">
        <w:rPr>
          <w:rFonts w:cs="Arial"/>
          <w:szCs w:val="20"/>
        </w:rPr>
        <w:t xml:space="preserve"> to </w:t>
      </w:r>
      <w:r w:rsidRPr="001C4F08">
        <w:rPr>
          <w:rFonts w:cs="Arial"/>
          <w:szCs w:val="20"/>
        </w:rPr>
        <w:t>76 GHz to the Amateur and Amateur Satellite services due to previous compatibility concerns with wideband 79</w:t>
      </w:r>
      <w:r w:rsidR="007A65D6" w:rsidRPr="001C4F08">
        <w:rPr>
          <w:rFonts w:cs="Arial"/>
          <w:szCs w:val="20"/>
        </w:rPr>
        <w:t xml:space="preserve"> </w:t>
      </w:r>
      <w:r w:rsidRPr="001C4F08">
        <w:rPr>
          <w:rFonts w:cs="Arial"/>
          <w:szCs w:val="20"/>
        </w:rPr>
        <w:t xml:space="preserve">GHz short-range automotive radar in ECC Report </w:t>
      </w:r>
      <w:r w:rsidR="00805786" w:rsidRPr="001C4F08">
        <w:rPr>
          <w:rFonts w:cs="Arial"/>
          <w:szCs w:val="20"/>
        </w:rPr>
        <w:t>0</w:t>
      </w:r>
      <w:r w:rsidRPr="001C4F08">
        <w:rPr>
          <w:rFonts w:cs="Arial"/>
          <w:szCs w:val="20"/>
        </w:rPr>
        <w:t xml:space="preserve">56 </w:t>
      </w:r>
      <w:r w:rsidRPr="001C4F08">
        <w:rPr>
          <w:rFonts w:cs="Arial"/>
          <w:szCs w:val="20"/>
        </w:rPr>
        <w:fldChar w:fldCharType="begin"/>
      </w:r>
      <w:r w:rsidRPr="001C4F08">
        <w:rPr>
          <w:rFonts w:cs="Arial"/>
          <w:szCs w:val="20"/>
        </w:rPr>
        <w:instrText xml:space="preserve"> REF _Ref386617431 \r </w:instrText>
      </w:r>
      <w:r w:rsidRPr="001C4F08">
        <w:rPr>
          <w:rFonts w:cs="Arial"/>
          <w:szCs w:val="20"/>
        </w:rPr>
        <w:fldChar w:fldCharType="separate"/>
      </w:r>
      <w:r w:rsidR="004F4962">
        <w:rPr>
          <w:rFonts w:cs="Arial"/>
          <w:szCs w:val="20"/>
        </w:rPr>
        <w:t>[10]</w:t>
      </w:r>
      <w:r w:rsidRPr="001C4F08">
        <w:rPr>
          <w:rFonts w:cs="Arial"/>
          <w:szCs w:val="20"/>
        </w:rPr>
        <w:fldChar w:fldCharType="end"/>
      </w:r>
      <w:r w:rsidRPr="001C4F08">
        <w:rPr>
          <w:rFonts w:cs="Arial"/>
          <w:szCs w:val="20"/>
        </w:rPr>
        <w:t>.</w:t>
      </w:r>
    </w:p>
    <w:p w:rsidR="00FC032A" w:rsidRPr="001C4F08" w:rsidRDefault="00FC032A" w:rsidP="00FC032A">
      <w:pPr>
        <w:pStyle w:val="ECCParagraph"/>
        <w:rPr>
          <w:rFonts w:cs="Arial"/>
          <w:szCs w:val="20"/>
        </w:rPr>
      </w:pPr>
      <w:r w:rsidRPr="001C4F08">
        <w:rPr>
          <w:rFonts w:cs="Arial"/>
          <w:szCs w:val="20"/>
        </w:rPr>
        <w:lastRenderedPageBreak/>
        <w:t xml:space="preserve">The operational characteristics of amateur stations and amateur-satellite stations vary significantly. Whilst overall numbers are relatively small compared to lower frequency bands, operation has matured as equipment has become increasing available. Based on the IARU Region-1 VHF Managers Handbook </w:t>
      </w:r>
      <w:r w:rsidRPr="001C4F08">
        <w:rPr>
          <w:rFonts w:cs="Arial"/>
          <w:szCs w:val="20"/>
        </w:rPr>
        <w:fldChar w:fldCharType="begin"/>
      </w:r>
      <w:r w:rsidRPr="001C4F08">
        <w:rPr>
          <w:rFonts w:cs="Arial"/>
          <w:szCs w:val="20"/>
        </w:rPr>
        <w:instrText xml:space="preserve"> REF _Ref386645100 \r </w:instrText>
      </w:r>
      <w:r w:rsidRPr="001C4F08">
        <w:rPr>
          <w:rFonts w:cs="Arial"/>
          <w:szCs w:val="20"/>
        </w:rPr>
        <w:fldChar w:fldCharType="separate"/>
      </w:r>
      <w:r w:rsidR="004F4962">
        <w:rPr>
          <w:rFonts w:cs="Arial"/>
          <w:szCs w:val="20"/>
        </w:rPr>
        <w:t>[19]</w:t>
      </w:r>
      <w:r w:rsidRPr="001C4F08">
        <w:rPr>
          <w:rFonts w:cs="Arial"/>
          <w:szCs w:val="20"/>
        </w:rPr>
        <w:fldChar w:fldCharType="end"/>
      </w:r>
      <w:r w:rsidRPr="001C4F08">
        <w:rPr>
          <w:rFonts w:cs="Arial"/>
          <w:szCs w:val="20"/>
        </w:rPr>
        <w:t xml:space="preserve"> they can be categorised in this frequency range as:</w:t>
      </w:r>
    </w:p>
    <w:p w:rsidR="00FC032A" w:rsidRPr="001C4F08" w:rsidRDefault="00FC032A" w:rsidP="00420F0D">
      <w:pPr>
        <w:pStyle w:val="ECCParBulleted"/>
        <w:numPr>
          <w:ilvl w:val="0"/>
          <w:numId w:val="8"/>
        </w:numPr>
      </w:pPr>
      <w:r w:rsidRPr="001C4F08">
        <w:t>Weak-signal reception of Narrowband Terrestrial operation in harmonised sub-bands centred at 76032, and 77501 MHz (and at 75976 MHz, where EU35 is implemented)</w:t>
      </w:r>
      <w:r w:rsidR="00FC748A" w:rsidRPr="001C4F08">
        <w:t>;</w:t>
      </w:r>
    </w:p>
    <w:p w:rsidR="00FC032A" w:rsidRPr="001C4F08" w:rsidRDefault="00FC032A" w:rsidP="00420F0D">
      <w:pPr>
        <w:pStyle w:val="ECCParBulleted"/>
        <w:numPr>
          <w:ilvl w:val="0"/>
          <w:numId w:val="8"/>
        </w:numPr>
      </w:pPr>
      <w:r w:rsidRPr="001C4F08">
        <w:t>These narrowband amateur stations are generally portable low-power directional systems focussed on long-range</w:t>
      </w:r>
      <w:r w:rsidRPr="001C4F08">
        <w:rPr>
          <w:rFonts w:cs="Arial"/>
          <w:szCs w:val="20"/>
        </w:rPr>
        <w:t xml:space="preserve"> communications from hilltop portable stations (where they can achieve line-of-sight contacts up to 100-200km).</w:t>
      </w:r>
    </w:p>
    <w:p w:rsidR="00FC032A" w:rsidRPr="001C4F08" w:rsidRDefault="00FC032A" w:rsidP="00FC032A">
      <w:pPr>
        <w:pStyle w:val="ECCParBulleted"/>
        <w:numPr>
          <w:ilvl w:val="0"/>
          <w:numId w:val="0"/>
        </w:numPr>
        <w:spacing w:after="120"/>
        <w:rPr>
          <w:rFonts w:cs="Arial"/>
          <w:szCs w:val="20"/>
        </w:rPr>
      </w:pPr>
    </w:p>
    <w:p w:rsidR="00FC032A" w:rsidRPr="001C4F08" w:rsidRDefault="00FC032A" w:rsidP="00FC032A">
      <w:pPr>
        <w:pStyle w:val="ECCParBulleted"/>
        <w:numPr>
          <w:ilvl w:val="0"/>
          <w:numId w:val="0"/>
        </w:numPr>
        <w:spacing w:after="120"/>
      </w:pPr>
      <w:r w:rsidRPr="001C4F08">
        <w:rPr>
          <w:rFonts w:cs="Arial"/>
          <w:szCs w:val="20"/>
        </w:rPr>
        <w:t>In addition there are:-</w:t>
      </w:r>
    </w:p>
    <w:p w:rsidR="00FC032A" w:rsidRPr="001C4F08" w:rsidRDefault="00FC032A" w:rsidP="00420F0D">
      <w:pPr>
        <w:pStyle w:val="ECCParBulleted"/>
        <w:numPr>
          <w:ilvl w:val="0"/>
          <w:numId w:val="8"/>
        </w:numPr>
      </w:pPr>
      <w:r w:rsidRPr="001C4F08">
        <w:t>A small number of fixed stations with larger antennas/power undertaking technology development and trials for Earth-Moon-Earth (EME) communications (also called ‘Moonbounce’), using narrowband modul</w:t>
      </w:r>
      <w:r w:rsidR="00FC748A" w:rsidRPr="001C4F08">
        <w:t>ation in the 77.1 to 78.2 GHz range;</w:t>
      </w:r>
    </w:p>
    <w:p w:rsidR="00FC032A" w:rsidRPr="001C4F08" w:rsidRDefault="00FC032A" w:rsidP="00420F0D">
      <w:pPr>
        <w:pStyle w:val="ECCParBulleted"/>
        <w:numPr>
          <w:ilvl w:val="0"/>
          <w:numId w:val="8"/>
        </w:numPr>
      </w:pPr>
      <w:r w:rsidRPr="001C4F08">
        <w:t>A small number of shorter range wider bandwidth data/multimedia links and omni</w:t>
      </w:r>
      <w:r w:rsidR="00FC748A" w:rsidRPr="001C4F08">
        <w:t>directional propagation beacons;</w:t>
      </w:r>
    </w:p>
    <w:p w:rsidR="00FC032A" w:rsidRPr="001C4F08" w:rsidRDefault="00FC032A" w:rsidP="00420F0D">
      <w:pPr>
        <w:pStyle w:val="ECCParBulleted"/>
        <w:numPr>
          <w:ilvl w:val="0"/>
          <w:numId w:val="8"/>
        </w:numPr>
      </w:pPr>
      <w:r w:rsidRPr="001C4F08">
        <w:t>Plans for experimental beacons on small satellites.</w:t>
      </w:r>
    </w:p>
    <w:p w:rsidR="00FC032A" w:rsidRPr="001C4F08" w:rsidRDefault="00FC032A" w:rsidP="00FC032A">
      <w:pPr>
        <w:pStyle w:val="Heading3"/>
        <w:rPr>
          <w:lang w:val="en-GB"/>
        </w:rPr>
      </w:pPr>
      <w:bookmarkStart w:id="36" w:name="_Toc398822019"/>
      <w:r w:rsidRPr="001C4F08">
        <w:rPr>
          <w:lang w:val="en-GB"/>
        </w:rPr>
        <w:t>Characteristics for the Amateur Service</w:t>
      </w:r>
      <w:bookmarkEnd w:id="36"/>
    </w:p>
    <w:p w:rsidR="00FC032A" w:rsidRPr="001C4F08" w:rsidRDefault="00FC032A" w:rsidP="008A1CA9">
      <w:pPr>
        <w:pStyle w:val="ECCParagraph"/>
      </w:pPr>
      <w:r w:rsidRPr="001C4F08">
        <w:t xml:space="preserve">Recommendation ITU-R M.1732-1 </w:t>
      </w:r>
      <w:r w:rsidRPr="001C4F08">
        <w:fldChar w:fldCharType="begin"/>
      </w:r>
      <w:r w:rsidRPr="001C4F08">
        <w:instrText xml:space="preserve"> REF _Ref386645244 \r </w:instrText>
      </w:r>
      <w:r w:rsidRPr="001C4F08">
        <w:fldChar w:fldCharType="separate"/>
      </w:r>
      <w:r w:rsidR="004F4962">
        <w:t>[11]</w:t>
      </w:r>
      <w:r w:rsidRPr="001C4F08">
        <w:fldChar w:fldCharType="end"/>
      </w:r>
      <w:r w:rsidRPr="001C4F08">
        <w:t xml:space="preserve"> provides characteristics of stations operating in the amateur service for use in sharing studies. However this is not very specific for the 77</w:t>
      </w:r>
      <w:r w:rsidR="00FC748A" w:rsidRPr="001C4F08">
        <w:t xml:space="preserve"> </w:t>
      </w:r>
      <w:r w:rsidRPr="001C4F08">
        <w:t xml:space="preserve">GHz bands. In 2004 more specific data for amateur systems was used for ECC Report </w:t>
      </w:r>
      <w:r w:rsidR="00805786" w:rsidRPr="001C4F08">
        <w:t>0</w:t>
      </w:r>
      <w:r w:rsidRPr="001C4F08">
        <w:t xml:space="preserve">56 </w:t>
      </w:r>
      <w:r w:rsidRPr="001C4F08">
        <w:fldChar w:fldCharType="begin"/>
      </w:r>
      <w:r w:rsidRPr="001C4F08">
        <w:instrText xml:space="preserve"> REF _Ref386617431 \r </w:instrText>
      </w:r>
      <w:r w:rsidRPr="001C4F08">
        <w:fldChar w:fldCharType="separate"/>
      </w:r>
      <w:r w:rsidR="004F4962">
        <w:t>[10]</w:t>
      </w:r>
      <w:r w:rsidRPr="001C4F08">
        <w:fldChar w:fldCharType="end"/>
      </w:r>
      <w:r w:rsidRPr="001C4F08">
        <w:t>. Since that report, technology has developed further and more rec</w:t>
      </w:r>
      <w:r w:rsidR="00FC748A" w:rsidRPr="001C4F08">
        <w:t>ent ITU-R SG5 studies for WRC15</w:t>
      </w:r>
      <w:r w:rsidRPr="001C4F08">
        <w:t xml:space="preserve"> account for this (such as the wider availability of PAs and low noise preamps) This enables the following table to be used as the basis of sharing studies for the more typical </w:t>
      </w:r>
      <w:r w:rsidR="00FC748A" w:rsidRPr="001C4F08">
        <w:t>amateur stations.</w:t>
      </w:r>
    </w:p>
    <w:p w:rsidR="00FC032A" w:rsidRPr="001C4F08" w:rsidRDefault="00FC032A" w:rsidP="00FC748A">
      <w:pPr>
        <w:pStyle w:val="Caption"/>
        <w:keepNext/>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9</w:t>
      </w:r>
      <w:r w:rsidRPr="001C4F08">
        <w:rPr>
          <w:noProof/>
          <w:lang w:val="en-GB"/>
        </w:rPr>
        <w:fldChar w:fldCharType="end"/>
      </w:r>
      <w:r w:rsidRPr="001C4F08">
        <w:rPr>
          <w:lang w:val="en-GB"/>
        </w:rPr>
        <w:t>: Examples of Amateur Service characteristics in the band 76-79 GHz</w:t>
      </w:r>
    </w:p>
    <w:tbl>
      <w:tblPr>
        <w:tblW w:w="4792" w:type="pct"/>
        <w:jc w:val="center"/>
        <w:tblInd w:w="-440" w:type="dxa"/>
        <w:tblBorders>
          <w:top w:val="single" w:sz="4" w:space="0" w:color="D2232A"/>
          <w:left w:val="single" w:sz="4" w:space="0" w:color="D2232A"/>
          <w:bottom w:val="single" w:sz="4" w:space="0" w:color="D2232A"/>
          <w:right w:val="single" w:sz="4" w:space="0" w:color="D2232A"/>
        </w:tblBorders>
        <w:tblCellMar>
          <w:top w:w="11" w:type="dxa"/>
          <w:left w:w="57" w:type="dxa"/>
          <w:bottom w:w="11" w:type="dxa"/>
          <w:right w:w="57" w:type="dxa"/>
        </w:tblCellMar>
        <w:tblLook w:val="0000" w:firstRow="0" w:lastRow="0" w:firstColumn="0" w:lastColumn="0" w:noHBand="0" w:noVBand="0"/>
      </w:tblPr>
      <w:tblGrid>
        <w:gridCol w:w="3601"/>
        <w:gridCol w:w="2012"/>
        <w:gridCol w:w="1877"/>
        <w:gridCol w:w="1857"/>
      </w:tblGrid>
      <w:tr w:rsidR="00FC032A" w:rsidRPr="001C4F08" w:rsidTr="004F22F9">
        <w:trPr>
          <w:tblHeader/>
          <w:jc w:val="center"/>
        </w:trPr>
        <w:tc>
          <w:tcPr>
            <w:tcW w:w="3109"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FC032A" w:rsidRPr="001C4F08" w:rsidRDefault="00FC032A" w:rsidP="00FC748A">
            <w:pPr>
              <w:keepNext/>
              <w:spacing w:before="40" w:after="40" w:line="288" w:lineRule="auto"/>
              <w:jc w:val="center"/>
              <w:rPr>
                <w:rFonts w:cs="Arial"/>
                <w:b/>
                <w:color w:val="FFFFFF"/>
                <w:szCs w:val="20"/>
                <w:lang w:val="en-GB"/>
              </w:rPr>
            </w:pPr>
            <w:r w:rsidRPr="001C4F08">
              <w:rPr>
                <w:rFonts w:cs="Arial"/>
                <w:b/>
                <w:color w:val="FFFFFF"/>
                <w:szCs w:val="20"/>
                <w:lang w:val="en-GB"/>
              </w:rPr>
              <w:t>Parameter</w:t>
            </w:r>
          </w:p>
        </w:tc>
        <w:tc>
          <w:tcPr>
            <w:tcW w:w="1737"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FC032A" w:rsidRPr="001C4F08" w:rsidRDefault="00FC032A" w:rsidP="00FC748A">
            <w:pPr>
              <w:keepNext/>
              <w:spacing w:before="40" w:after="40" w:line="288" w:lineRule="auto"/>
              <w:jc w:val="center"/>
              <w:rPr>
                <w:rFonts w:cs="Arial"/>
                <w:b/>
                <w:color w:val="FFFFFF"/>
                <w:szCs w:val="20"/>
                <w:lang w:val="en-GB"/>
              </w:rPr>
            </w:pPr>
            <w:r w:rsidRPr="001C4F08">
              <w:rPr>
                <w:rFonts w:cs="Arial"/>
                <w:b/>
                <w:color w:val="FFFFFF"/>
                <w:szCs w:val="20"/>
                <w:lang w:val="en-GB"/>
              </w:rPr>
              <w:t xml:space="preserve">CW-Morse </w:t>
            </w:r>
          </w:p>
        </w:tc>
        <w:tc>
          <w:tcPr>
            <w:tcW w:w="1620"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FC032A" w:rsidRPr="001C4F08" w:rsidRDefault="00FC032A" w:rsidP="00FC748A">
            <w:pPr>
              <w:keepNext/>
              <w:spacing w:before="40" w:after="40" w:line="288" w:lineRule="auto"/>
              <w:jc w:val="center"/>
              <w:rPr>
                <w:rFonts w:cs="Arial"/>
                <w:b/>
                <w:color w:val="FFFFFF"/>
                <w:szCs w:val="20"/>
                <w:lang w:val="en-GB"/>
              </w:rPr>
            </w:pPr>
            <w:r w:rsidRPr="001C4F08">
              <w:rPr>
                <w:rFonts w:cs="Arial"/>
                <w:b/>
                <w:color w:val="FFFFFF"/>
                <w:szCs w:val="20"/>
                <w:lang w:val="en-GB"/>
              </w:rPr>
              <w:t>SSB Voice</w:t>
            </w:r>
          </w:p>
        </w:tc>
        <w:tc>
          <w:tcPr>
            <w:tcW w:w="1603"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FC032A" w:rsidRPr="001C4F08" w:rsidRDefault="00FC032A" w:rsidP="00FC748A">
            <w:pPr>
              <w:keepNext/>
              <w:spacing w:before="40" w:after="40" w:line="288" w:lineRule="auto"/>
              <w:jc w:val="center"/>
              <w:rPr>
                <w:rFonts w:cs="Arial"/>
                <w:b/>
                <w:color w:val="FFFFFF"/>
                <w:szCs w:val="20"/>
                <w:lang w:val="en-GB"/>
              </w:rPr>
            </w:pPr>
            <w:r w:rsidRPr="001C4F08">
              <w:rPr>
                <w:rFonts w:cs="Arial"/>
                <w:b/>
                <w:color w:val="FFFFFF"/>
                <w:szCs w:val="20"/>
                <w:lang w:val="en-GB"/>
              </w:rPr>
              <w:t>NBFM Voice</w:t>
            </w:r>
          </w:p>
        </w:tc>
      </w:tr>
      <w:tr w:rsidR="00FC032A" w:rsidRPr="001C4F08" w:rsidTr="004F22F9">
        <w:trPr>
          <w:jc w:val="center"/>
        </w:trPr>
        <w:tc>
          <w:tcPr>
            <w:tcW w:w="3109"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spacing w:before="40" w:after="40"/>
              <w:rPr>
                <w:rFonts w:cs="Arial"/>
                <w:szCs w:val="20"/>
                <w:lang w:val="en-GB"/>
              </w:rPr>
            </w:pPr>
            <w:r w:rsidRPr="001C4F08">
              <w:rPr>
                <w:rFonts w:cs="Arial"/>
                <w:szCs w:val="20"/>
                <w:lang w:val="en-GB"/>
              </w:rPr>
              <w:t>Transmitter Power</w:t>
            </w:r>
            <w:r w:rsidRPr="001C4F08">
              <w:rPr>
                <w:rFonts w:cs="Arial"/>
                <w:szCs w:val="20"/>
                <w:vertAlign w:val="superscript"/>
                <w:lang w:val="en-GB"/>
              </w:rPr>
              <w:t>(1)</w:t>
            </w:r>
            <w:r w:rsidRPr="001C4F08">
              <w:rPr>
                <w:rFonts w:cs="Arial"/>
                <w:szCs w:val="20"/>
                <w:lang w:val="en-GB"/>
              </w:rPr>
              <w:t xml:space="preserve"> (dBm)</w:t>
            </w:r>
          </w:p>
        </w:tc>
        <w:tc>
          <w:tcPr>
            <w:tcW w:w="1737"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 xml:space="preserve">0 – 20 </w:t>
            </w:r>
          </w:p>
          <w:p w:rsidR="00FC032A" w:rsidRPr="001C4F08" w:rsidRDefault="00FC032A" w:rsidP="00FC748A">
            <w:pPr>
              <w:keepNext/>
              <w:spacing w:before="40" w:after="40"/>
              <w:rPr>
                <w:rFonts w:cs="Arial"/>
                <w:szCs w:val="20"/>
                <w:lang w:val="en-GB"/>
              </w:rPr>
            </w:pPr>
            <w:r w:rsidRPr="001C4F08">
              <w:rPr>
                <w:rFonts w:cs="Arial"/>
                <w:szCs w:val="20"/>
                <w:lang w:val="en-GB"/>
              </w:rPr>
              <w:t xml:space="preserve">(typically: 13) </w:t>
            </w:r>
          </w:p>
        </w:tc>
        <w:tc>
          <w:tcPr>
            <w:tcW w:w="1620"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0 – 20</w:t>
            </w:r>
          </w:p>
          <w:p w:rsidR="00FC032A" w:rsidRPr="001C4F08" w:rsidRDefault="00FC032A" w:rsidP="00FC748A">
            <w:pPr>
              <w:keepNext/>
              <w:spacing w:before="40" w:after="40"/>
              <w:rPr>
                <w:rFonts w:cs="Arial"/>
                <w:szCs w:val="20"/>
                <w:lang w:val="en-GB"/>
              </w:rPr>
            </w:pPr>
            <w:r w:rsidRPr="001C4F08">
              <w:rPr>
                <w:rFonts w:cs="Arial"/>
                <w:szCs w:val="20"/>
                <w:lang w:val="en-GB"/>
              </w:rPr>
              <w:t>(typically: 13)</w:t>
            </w:r>
          </w:p>
        </w:tc>
        <w:tc>
          <w:tcPr>
            <w:tcW w:w="1603"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3 – 20</w:t>
            </w:r>
          </w:p>
          <w:p w:rsidR="00FC032A" w:rsidRPr="001C4F08" w:rsidRDefault="00FC032A" w:rsidP="00FC748A">
            <w:pPr>
              <w:keepNext/>
              <w:spacing w:before="40" w:after="40"/>
              <w:rPr>
                <w:rFonts w:cs="Arial"/>
                <w:szCs w:val="20"/>
                <w:lang w:val="en-GB"/>
              </w:rPr>
            </w:pPr>
            <w:r w:rsidRPr="001C4F08">
              <w:rPr>
                <w:rFonts w:cs="Arial"/>
                <w:szCs w:val="20"/>
                <w:lang w:val="en-GB"/>
              </w:rPr>
              <w:t>(typically: 13)</w:t>
            </w:r>
          </w:p>
        </w:tc>
      </w:tr>
      <w:tr w:rsidR="00FC032A" w:rsidRPr="001C4F08" w:rsidTr="004F22F9">
        <w:trPr>
          <w:jc w:val="center"/>
        </w:trPr>
        <w:tc>
          <w:tcPr>
            <w:tcW w:w="3109"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 xml:space="preserve">Typical Feeder Loss (dB) </w:t>
            </w:r>
          </w:p>
        </w:tc>
        <w:tc>
          <w:tcPr>
            <w:tcW w:w="1737"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 xml:space="preserve">1 </w:t>
            </w:r>
          </w:p>
        </w:tc>
        <w:tc>
          <w:tcPr>
            <w:tcW w:w="1620"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 xml:space="preserve"> 1</w:t>
            </w:r>
          </w:p>
        </w:tc>
        <w:tc>
          <w:tcPr>
            <w:tcW w:w="1603"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1</w:t>
            </w:r>
          </w:p>
        </w:tc>
      </w:tr>
      <w:tr w:rsidR="00FC032A" w:rsidRPr="001C4F08" w:rsidTr="004F22F9">
        <w:trPr>
          <w:jc w:val="center"/>
        </w:trPr>
        <w:tc>
          <w:tcPr>
            <w:tcW w:w="3109"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Antenna gain (dBi)</w:t>
            </w:r>
          </w:p>
        </w:tc>
        <w:tc>
          <w:tcPr>
            <w:tcW w:w="1737"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36 – 42</w:t>
            </w:r>
          </w:p>
          <w:p w:rsidR="00FC032A" w:rsidRPr="001C4F08" w:rsidRDefault="00FC032A" w:rsidP="00FC748A">
            <w:pPr>
              <w:pStyle w:val="FootnoteText"/>
              <w:keepNext/>
              <w:spacing w:before="40" w:after="40"/>
              <w:rPr>
                <w:rFonts w:cs="Arial"/>
                <w:lang w:val="en-GB"/>
              </w:rPr>
            </w:pPr>
            <w:r w:rsidRPr="001C4F08">
              <w:rPr>
                <w:rFonts w:cs="Arial"/>
                <w:lang w:val="en-GB"/>
              </w:rPr>
              <w:t>(typically: 40)</w:t>
            </w:r>
          </w:p>
        </w:tc>
        <w:tc>
          <w:tcPr>
            <w:tcW w:w="1620"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36 – 42</w:t>
            </w:r>
          </w:p>
          <w:p w:rsidR="00FC032A" w:rsidRPr="001C4F08" w:rsidRDefault="00FC032A" w:rsidP="00FC748A">
            <w:pPr>
              <w:keepNext/>
              <w:spacing w:before="40" w:after="40"/>
              <w:rPr>
                <w:rFonts w:cs="Arial"/>
                <w:szCs w:val="20"/>
                <w:lang w:val="en-GB"/>
              </w:rPr>
            </w:pPr>
            <w:r w:rsidRPr="001C4F08">
              <w:rPr>
                <w:rFonts w:cs="Arial"/>
                <w:szCs w:val="20"/>
                <w:lang w:val="en-GB"/>
              </w:rPr>
              <w:t>(typically: 40)</w:t>
            </w:r>
          </w:p>
        </w:tc>
        <w:tc>
          <w:tcPr>
            <w:tcW w:w="1603"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FC748A">
            <w:pPr>
              <w:keepNext/>
              <w:autoSpaceDE w:val="0"/>
              <w:autoSpaceDN w:val="0"/>
              <w:spacing w:before="40" w:after="40"/>
              <w:rPr>
                <w:rFonts w:cs="Arial"/>
                <w:szCs w:val="20"/>
                <w:lang w:val="en-GB"/>
              </w:rPr>
            </w:pPr>
            <w:r w:rsidRPr="001C4F08">
              <w:rPr>
                <w:rFonts w:cs="Arial"/>
                <w:szCs w:val="20"/>
                <w:lang w:val="en-GB"/>
              </w:rPr>
              <w:t>36 – 42</w:t>
            </w:r>
          </w:p>
          <w:p w:rsidR="00FC032A" w:rsidRPr="001C4F08" w:rsidRDefault="00FC032A" w:rsidP="00FC748A">
            <w:pPr>
              <w:keepNext/>
              <w:spacing w:before="40" w:after="40"/>
              <w:rPr>
                <w:rFonts w:cs="Arial"/>
                <w:szCs w:val="20"/>
                <w:lang w:val="en-GB"/>
              </w:rPr>
            </w:pPr>
            <w:r w:rsidRPr="001C4F08">
              <w:rPr>
                <w:rFonts w:cs="Arial"/>
                <w:szCs w:val="20"/>
                <w:lang w:val="en-GB"/>
              </w:rPr>
              <w:t>(typically: 40)</w:t>
            </w:r>
          </w:p>
        </w:tc>
      </w:tr>
      <w:tr w:rsidR="00FC032A" w:rsidRPr="001C4F08" w:rsidTr="004F22F9">
        <w:trPr>
          <w:jc w:val="center"/>
        </w:trPr>
        <w:tc>
          <w:tcPr>
            <w:tcW w:w="3109"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Typical e.i.r.p.(dBW)</w:t>
            </w:r>
          </w:p>
        </w:tc>
        <w:tc>
          <w:tcPr>
            <w:tcW w:w="1737"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22</w:t>
            </w:r>
          </w:p>
        </w:tc>
        <w:tc>
          <w:tcPr>
            <w:tcW w:w="1620"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22</w:t>
            </w:r>
          </w:p>
        </w:tc>
        <w:tc>
          <w:tcPr>
            <w:tcW w:w="1603"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22</w:t>
            </w:r>
          </w:p>
        </w:tc>
      </w:tr>
      <w:tr w:rsidR="00FC032A" w:rsidRPr="001C4F08" w:rsidTr="004F22F9">
        <w:trPr>
          <w:jc w:val="center"/>
        </w:trPr>
        <w:tc>
          <w:tcPr>
            <w:tcW w:w="3109"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Antenna polarisation</w:t>
            </w:r>
          </w:p>
        </w:tc>
        <w:tc>
          <w:tcPr>
            <w:tcW w:w="1737"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Horizontal, Vertical,</w:t>
            </w:r>
          </w:p>
        </w:tc>
        <w:tc>
          <w:tcPr>
            <w:tcW w:w="1620"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Horizontal, Vertical</w:t>
            </w:r>
          </w:p>
        </w:tc>
        <w:tc>
          <w:tcPr>
            <w:tcW w:w="1603"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Horizontal, Vertical</w:t>
            </w:r>
          </w:p>
        </w:tc>
      </w:tr>
      <w:tr w:rsidR="00FC032A" w:rsidRPr="001C4F08" w:rsidTr="004F22F9">
        <w:trPr>
          <w:jc w:val="center"/>
        </w:trPr>
        <w:tc>
          <w:tcPr>
            <w:tcW w:w="3109"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Receiver IF bandwidth (kHz)</w:t>
            </w:r>
          </w:p>
        </w:tc>
        <w:tc>
          <w:tcPr>
            <w:tcW w:w="1737"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0.5</w:t>
            </w:r>
          </w:p>
        </w:tc>
        <w:tc>
          <w:tcPr>
            <w:tcW w:w="1620"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2.7</w:t>
            </w:r>
          </w:p>
        </w:tc>
        <w:tc>
          <w:tcPr>
            <w:tcW w:w="1603" w:type="dxa"/>
            <w:tcBorders>
              <w:top w:val="single" w:sz="4" w:space="0" w:color="D2232A"/>
              <w:left w:val="single" w:sz="4" w:space="0" w:color="D2232A"/>
              <w:bottom w:val="single" w:sz="4" w:space="0" w:color="D2232A"/>
              <w:right w:val="single" w:sz="4" w:space="0" w:color="D2232A"/>
            </w:tcBorders>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15</w:t>
            </w:r>
          </w:p>
        </w:tc>
      </w:tr>
      <w:tr w:rsidR="00FC032A" w:rsidRPr="001C4F08" w:rsidTr="004F22F9">
        <w:trPr>
          <w:jc w:val="center"/>
        </w:trPr>
        <w:tc>
          <w:tcPr>
            <w:tcW w:w="3109"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Receiver Noise Figure</w:t>
            </w:r>
            <w:r w:rsidRPr="001C4F08">
              <w:rPr>
                <w:rFonts w:cs="Arial"/>
                <w:szCs w:val="20"/>
                <w:vertAlign w:val="superscript"/>
                <w:lang w:val="en-GB"/>
              </w:rPr>
              <w:t>(2)</w:t>
            </w:r>
            <w:r w:rsidRPr="001C4F08">
              <w:rPr>
                <w:rFonts w:cs="Arial"/>
                <w:szCs w:val="20"/>
                <w:lang w:val="en-GB"/>
              </w:rPr>
              <w:t xml:space="preserve"> (dB)</w:t>
            </w:r>
          </w:p>
        </w:tc>
        <w:tc>
          <w:tcPr>
            <w:tcW w:w="1737"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 xml:space="preserve">3 – 7 </w:t>
            </w:r>
          </w:p>
          <w:p w:rsidR="00FC032A" w:rsidRPr="001C4F08" w:rsidRDefault="00FC032A" w:rsidP="007A65D6">
            <w:pPr>
              <w:spacing w:before="40" w:after="40"/>
              <w:rPr>
                <w:rFonts w:cs="Arial"/>
                <w:szCs w:val="20"/>
                <w:lang w:val="en-GB" w:eastAsia="fr-FR"/>
              </w:rPr>
            </w:pPr>
            <w:r w:rsidRPr="001C4F08">
              <w:rPr>
                <w:rFonts w:cs="Arial"/>
                <w:szCs w:val="20"/>
                <w:lang w:val="en-GB"/>
              </w:rPr>
              <w:t>(typically 4)</w:t>
            </w:r>
          </w:p>
        </w:tc>
        <w:tc>
          <w:tcPr>
            <w:tcW w:w="1620" w:type="dxa"/>
            <w:tcBorders>
              <w:top w:val="single" w:sz="4" w:space="0" w:color="D2232A"/>
              <w:left w:val="single" w:sz="4" w:space="0" w:color="D2232A"/>
              <w:bottom w:val="single" w:sz="4" w:space="0" w:color="D2232A"/>
              <w:right w:val="single" w:sz="4" w:space="0" w:color="D2232A"/>
            </w:tcBorders>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 xml:space="preserve">3 – 7 </w:t>
            </w:r>
          </w:p>
          <w:p w:rsidR="00FC032A" w:rsidRPr="001C4F08" w:rsidRDefault="00FC032A" w:rsidP="007A65D6">
            <w:pPr>
              <w:spacing w:before="40" w:after="40"/>
              <w:rPr>
                <w:rFonts w:cs="Arial"/>
                <w:szCs w:val="20"/>
                <w:lang w:val="en-GB"/>
              </w:rPr>
            </w:pPr>
            <w:r w:rsidRPr="001C4F08">
              <w:rPr>
                <w:rFonts w:cs="Arial"/>
                <w:szCs w:val="20"/>
                <w:lang w:val="en-GB"/>
              </w:rPr>
              <w:t>(typically 4)</w:t>
            </w:r>
          </w:p>
        </w:tc>
        <w:tc>
          <w:tcPr>
            <w:tcW w:w="1603"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7A65D6">
            <w:pPr>
              <w:autoSpaceDE w:val="0"/>
              <w:autoSpaceDN w:val="0"/>
              <w:spacing w:before="40" w:after="40"/>
              <w:rPr>
                <w:rFonts w:cs="Arial"/>
                <w:szCs w:val="20"/>
                <w:lang w:val="en-GB"/>
              </w:rPr>
            </w:pPr>
            <w:r w:rsidRPr="001C4F08">
              <w:rPr>
                <w:rFonts w:cs="Arial"/>
                <w:szCs w:val="20"/>
                <w:lang w:val="en-GB"/>
              </w:rPr>
              <w:t>3 – 7</w:t>
            </w:r>
          </w:p>
          <w:p w:rsidR="00FC032A" w:rsidRPr="001C4F08" w:rsidRDefault="00FC032A" w:rsidP="007A65D6">
            <w:pPr>
              <w:spacing w:before="40" w:after="40"/>
              <w:rPr>
                <w:rFonts w:cs="Arial"/>
                <w:szCs w:val="20"/>
                <w:lang w:val="en-GB"/>
              </w:rPr>
            </w:pPr>
            <w:r w:rsidRPr="001C4F08">
              <w:rPr>
                <w:rFonts w:cs="Arial"/>
                <w:szCs w:val="20"/>
                <w:lang w:val="en-GB"/>
              </w:rPr>
              <w:t>(typically 4)</w:t>
            </w:r>
          </w:p>
        </w:tc>
      </w:tr>
    </w:tbl>
    <w:p w:rsidR="00FC032A" w:rsidRPr="001C4F08" w:rsidRDefault="00FC032A" w:rsidP="00FC032A">
      <w:pPr>
        <w:pStyle w:val="ECCTablenote"/>
      </w:pPr>
      <w:r w:rsidRPr="001C4F08">
        <w:t>(1) Maximum powers are determined by each administration.</w:t>
      </w:r>
    </w:p>
    <w:p w:rsidR="00FC032A" w:rsidRPr="001C4F08" w:rsidRDefault="00FC032A" w:rsidP="00FC032A">
      <w:pPr>
        <w:pStyle w:val="ECCTablenote"/>
      </w:pPr>
      <w:r w:rsidRPr="001C4F08">
        <w:t>(2) Receiver noise figures for bands above 50 MHz assume the use of low-noise preamplifiers.</w:t>
      </w:r>
    </w:p>
    <w:p w:rsidR="00FC032A" w:rsidRPr="001C4F08" w:rsidRDefault="00FC032A" w:rsidP="00FC032A">
      <w:pPr>
        <w:pStyle w:val="ECCParagraph"/>
      </w:pPr>
      <w:r w:rsidRPr="001C4F08">
        <w:t> </w:t>
      </w:r>
    </w:p>
    <w:p w:rsidR="00FC032A" w:rsidRPr="001C4F08" w:rsidRDefault="00FC032A" w:rsidP="00FC032A">
      <w:pPr>
        <w:pStyle w:val="ECCParagraph"/>
      </w:pPr>
      <w:r w:rsidRPr="001C4F08">
        <w:t>For studies in the 77.5-78 GHz amateur Primary allocation, ITU WP5 has adopted a –6dB I/N interference ratio. For the purpose of this study, higher power EME experiments, which are fairly rare, have been ignored.</w:t>
      </w:r>
    </w:p>
    <w:p w:rsidR="00FC032A" w:rsidRPr="001C4F08" w:rsidRDefault="00FC032A" w:rsidP="009C1B7F">
      <w:pPr>
        <w:pStyle w:val="Heading3"/>
        <w:rPr>
          <w:lang w:val="en-GB"/>
        </w:rPr>
      </w:pPr>
      <w:bookmarkStart w:id="37" w:name="_Toc398822020"/>
      <w:r w:rsidRPr="001C4F08">
        <w:rPr>
          <w:lang w:val="en-GB"/>
        </w:rPr>
        <w:lastRenderedPageBreak/>
        <w:t>Characteristics for the Amateur-Satellite Service</w:t>
      </w:r>
      <w:bookmarkEnd w:id="37"/>
    </w:p>
    <w:p w:rsidR="00FC032A" w:rsidRPr="001C4F08" w:rsidRDefault="00FC032A" w:rsidP="009C1B7F">
      <w:pPr>
        <w:pStyle w:val="ECCParagraph"/>
        <w:keepNext/>
      </w:pPr>
      <w:r w:rsidRPr="001C4F08">
        <w:t>Most current amateur satellites are typically nano or picosats (also called ‘cubesats’) that occupy slightly elliptical Sun-Synchronous low earth orbits (LEO) of 600-800km altitude. These smaller satellites have relatively low power and antenna gain.</w:t>
      </w:r>
    </w:p>
    <w:p w:rsidR="00FC032A" w:rsidRPr="001C4F08" w:rsidRDefault="00FC032A" w:rsidP="00FC032A">
      <w:pPr>
        <w:pStyle w:val="ECCParagraph"/>
      </w:pPr>
      <w:r w:rsidRPr="001C4F08">
        <w:t>In 2012 studies by ITU Working Party 5A for WRC-15 AI-1.18 were unable to identify current in-orbit use of the 77.5-78 GHz frequency band in the amateur-satellite service. However this should not preclude future usage, including plans for transmission beacons on-board amateur satellites for attitude determination and atmospheric propagation research for reception by amateur ground stations. If implemented the satellite beacon frequencies would be most likely aligned with the terrestrial narrowband amateur stations</w:t>
      </w:r>
    </w:p>
    <w:p w:rsidR="00FC032A" w:rsidRPr="001C4F08" w:rsidRDefault="00FC032A" w:rsidP="00FC032A">
      <w:pPr>
        <w:pStyle w:val="ECCParagraph"/>
      </w:pPr>
      <w:r w:rsidRPr="001C4F08">
        <w:t>A practical issue arises due to significant Doppler shift in low earth orbit at these frequencies. Therefore, many amateurs would in practice utilise at least the same if not greater bandwidth than for terrestrial usage and the most likely situation would be sidelobe rather than main beam compatibility. Therefore further considerations are confined to amateur service only.</w:t>
      </w:r>
    </w:p>
    <w:p w:rsidR="00FC032A" w:rsidRPr="001C4F08" w:rsidRDefault="00FC032A" w:rsidP="00FC032A">
      <w:pPr>
        <w:pStyle w:val="ECCParagraph"/>
      </w:pPr>
    </w:p>
    <w:p w:rsidR="00FC032A" w:rsidRPr="001C4F08" w:rsidRDefault="00FC032A" w:rsidP="00797D4C">
      <w:pPr>
        <w:pStyle w:val="Heading1"/>
      </w:pPr>
      <w:bookmarkStart w:id="38" w:name="_Toc383175733"/>
      <w:bookmarkStart w:id="39" w:name="_Toc398822021"/>
      <w:r w:rsidRPr="001C4F08">
        <w:lastRenderedPageBreak/>
        <w:t>Compatibility studies</w:t>
      </w:r>
      <w:bookmarkEnd w:id="38"/>
      <w:bookmarkEnd w:id="39"/>
    </w:p>
    <w:p w:rsidR="00FC032A" w:rsidRPr="001C4F08" w:rsidRDefault="00FC032A" w:rsidP="00FC032A">
      <w:pPr>
        <w:pStyle w:val="Heading2"/>
        <w:rPr>
          <w:lang w:val="en-GB"/>
        </w:rPr>
      </w:pPr>
      <w:bookmarkStart w:id="40" w:name="_Toc398822022"/>
      <w:r w:rsidRPr="001C4F08">
        <w:rPr>
          <w:lang w:val="en-GB"/>
        </w:rPr>
        <w:t xml:space="preserve">Results from ECC Report </w:t>
      </w:r>
      <w:r w:rsidR="00805786" w:rsidRPr="001C4F08">
        <w:rPr>
          <w:lang w:val="en-GB"/>
        </w:rPr>
        <w:t>0</w:t>
      </w:r>
      <w:r w:rsidRPr="001C4F08">
        <w:rPr>
          <w:lang w:val="en-GB"/>
        </w:rPr>
        <w:t>56</w:t>
      </w:r>
      <w:bookmarkEnd w:id="40"/>
      <w:r w:rsidR="00111898" w:rsidRPr="001C4F08">
        <w:rPr>
          <w:lang w:val="en-GB"/>
        </w:rPr>
        <w:t xml:space="preserve"> </w:t>
      </w:r>
    </w:p>
    <w:p w:rsidR="00FC032A" w:rsidRPr="001C4F08" w:rsidRDefault="00FC032A" w:rsidP="00FC032A">
      <w:pPr>
        <w:rPr>
          <w:lang w:val="en-GB"/>
        </w:rPr>
      </w:pPr>
      <w:r w:rsidRPr="001C4F08">
        <w:rPr>
          <w:lang w:val="en-GB"/>
        </w:rPr>
        <w:t xml:space="preserve">The following 3 primary radiocommunication services have been considered in ECC Report </w:t>
      </w:r>
      <w:r w:rsidR="00805786" w:rsidRPr="001C4F08">
        <w:rPr>
          <w:lang w:val="en-GB"/>
        </w:rPr>
        <w:t>0</w:t>
      </w:r>
      <w:r w:rsidRPr="001C4F08">
        <w:rPr>
          <w:lang w:val="en-GB"/>
        </w:rPr>
        <w:t xml:space="preserve">56 </w:t>
      </w:r>
      <w:r w:rsidRPr="001C4F08">
        <w:rPr>
          <w:lang w:val="en-GB"/>
        </w:rPr>
        <w:fldChar w:fldCharType="begin"/>
      </w:r>
      <w:r w:rsidRPr="001C4F08">
        <w:rPr>
          <w:lang w:val="en-GB"/>
        </w:rPr>
        <w:instrText xml:space="preserve"> REF _Ref386617431 \r </w:instrText>
      </w:r>
      <w:r w:rsidRPr="001C4F08">
        <w:rPr>
          <w:lang w:val="en-GB"/>
        </w:rPr>
        <w:fldChar w:fldCharType="separate"/>
      </w:r>
      <w:r w:rsidR="004F4962">
        <w:rPr>
          <w:lang w:val="en-GB"/>
        </w:rPr>
        <w:t>[10]</w:t>
      </w:r>
      <w:r w:rsidRPr="001C4F08">
        <w:rPr>
          <w:lang w:val="en-GB"/>
        </w:rPr>
        <w:fldChar w:fldCharType="end"/>
      </w:r>
      <w:r w:rsidRPr="001C4F08">
        <w:rPr>
          <w:lang w:val="en-GB"/>
        </w:rPr>
        <w:t>:</w:t>
      </w:r>
    </w:p>
    <w:p w:rsidR="00FC032A" w:rsidRPr="001C4F08" w:rsidRDefault="00FC032A" w:rsidP="00420F0D">
      <w:pPr>
        <w:pStyle w:val="ECCParBulleted"/>
        <w:numPr>
          <w:ilvl w:val="0"/>
          <w:numId w:val="8"/>
        </w:numPr>
      </w:pPr>
      <w:r w:rsidRPr="001C4F08">
        <w:t>Radiolocation Service</w:t>
      </w:r>
      <w:r w:rsidR="00FC748A" w:rsidRPr="001C4F08">
        <w:t>;</w:t>
      </w:r>
    </w:p>
    <w:p w:rsidR="00FC032A" w:rsidRPr="001C4F08" w:rsidRDefault="00FC032A" w:rsidP="00420F0D">
      <w:pPr>
        <w:pStyle w:val="ECCParBulleted"/>
        <w:numPr>
          <w:ilvl w:val="0"/>
          <w:numId w:val="8"/>
        </w:numPr>
      </w:pPr>
      <w:r w:rsidRPr="001C4F08">
        <w:t>Radio Astronomy Service</w:t>
      </w:r>
      <w:r w:rsidR="00FC748A" w:rsidRPr="001C4F08">
        <w:t>;</w:t>
      </w:r>
    </w:p>
    <w:p w:rsidR="00FC032A" w:rsidRPr="001C4F08" w:rsidRDefault="00FC032A" w:rsidP="00420F0D">
      <w:pPr>
        <w:pStyle w:val="ECCParBulleted"/>
        <w:numPr>
          <w:ilvl w:val="0"/>
          <w:numId w:val="8"/>
        </w:numPr>
      </w:pPr>
      <w:r w:rsidRPr="001C4F08">
        <w:t>Radio Amateur and Amateur Satellite Services.</w:t>
      </w:r>
    </w:p>
    <w:p w:rsidR="00FC032A" w:rsidRPr="001C4F08" w:rsidRDefault="00FC032A" w:rsidP="00FC748A">
      <w:pPr>
        <w:pStyle w:val="BodyTextIndent"/>
        <w:ind w:left="0"/>
        <w:rPr>
          <w:lang w:val="en-GB"/>
        </w:rPr>
      </w:pPr>
    </w:p>
    <w:p w:rsidR="00FC032A" w:rsidRPr="001C4F08" w:rsidRDefault="00FC032A" w:rsidP="009C1B7F">
      <w:pPr>
        <w:pStyle w:val="ECCParagraph"/>
      </w:pPr>
      <w:r w:rsidRPr="001C4F08">
        <w:t xml:space="preserve">ECC Report </w:t>
      </w:r>
      <w:r w:rsidR="00805786" w:rsidRPr="001C4F08">
        <w:t>0</w:t>
      </w:r>
      <w:r w:rsidRPr="001C4F08">
        <w:t xml:space="preserve">56 </w:t>
      </w:r>
      <w:r w:rsidRPr="001C4F08">
        <w:fldChar w:fldCharType="begin"/>
      </w:r>
      <w:r w:rsidRPr="001C4F08">
        <w:instrText xml:space="preserve"> REF _Ref386617431 \r </w:instrText>
      </w:r>
      <w:r w:rsidRPr="001C4F08">
        <w:fldChar w:fldCharType="separate"/>
      </w:r>
      <w:r w:rsidR="004F4962">
        <w:t>[10]</w:t>
      </w:r>
      <w:r w:rsidRPr="001C4F08">
        <w:fldChar w:fldCharType="end"/>
      </w:r>
      <w:r w:rsidRPr="001C4F08">
        <w:t xml:space="preserve"> did not address the impact of radiocommunication services on SRR receivers, as the latter are expected to operate on a non-interference non-protected basis.</w:t>
      </w:r>
    </w:p>
    <w:p w:rsidR="00FC032A" w:rsidRPr="001C4F08" w:rsidRDefault="00FC032A" w:rsidP="00FC032A">
      <w:pPr>
        <w:pStyle w:val="BodyTextIndent"/>
        <w:rPr>
          <w:lang w:val="en-GB"/>
        </w:rPr>
      </w:pPr>
    </w:p>
    <w:p w:rsidR="00FC032A" w:rsidRPr="001C4F08" w:rsidRDefault="00FC032A" w:rsidP="00FC032A">
      <w:pPr>
        <w:pStyle w:val="BodyTextIndent"/>
        <w:ind w:left="0"/>
        <w:rPr>
          <w:lang w:val="en-GB"/>
        </w:rPr>
      </w:pPr>
      <w:r w:rsidRPr="001C4F08">
        <w:rPr>
          <w:lang w:val="en-GB"/>
        </w:rPr>
        <w:t xml:space="preserve">Technical SRR parameters from ECC Report </w:t>
      </w:r>
      <w:r w:rsidR="00805786" w:rsidRPr="001C4F08">
        <w:rPr>
          <w:lang w:val="en-GB"/>
        </w:rPr>
        <w:t>0</w:t>
      </w:r>
      <w:r w:rsidRPr="001C4F08">
        <w:rPr>
          <w:lang w:val="en-GB"/>
        </w:rPr>
        <w:t>56:</w:t>
      </w:r>
    </w:p>
    <w:p w:rsidR="00FC032A" w:rsidRPr="001C4F08" w:rsidRDefault="00FC032A" w:rsidP="00FC032A">
      <w:pPr>
        <w:pStyle w:val="Caption"/>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10</w:t>
      </w:r>
      <w:r w:rsidRPr="001C4F08">
        <w:rPr>
          <w:noProof/>
          <w:lang w:val="en-GB"/>
        </w:rPr>
        <w:fldChar w:fldCharType="end"/>
      </w:r>
      <w:r w:rsidRPr="001C4F08">
        <w:rPr>
          <w:lang w:val="en-GB"/>
        </w:rPr>
        <w:t>: Main RF parameters for 79 GHz SRR</w:t>
      </w:r>
    </w:p>
    <w:tbl>
      <w:tblPr>
        <w:tblW w:w="0" w:type="auto"/>
        <w:jc w:val="center"/>
        <w:tblInd w:w="-248" w:type="dxa"/>
        <w:tblBorders>
          <w:top w:val="single" w:sz="4" w:space="0" w:color="D2232A"/>
          <w:left w:val="single" w:sz="4" w:space="0" w:color="D2232A"/>
          <w:bottom w:val="single" w:sz="4" w:space="0" w:color="D2232A"/>
          <w:right w:val="single" w:sz="4" w:space="0" w:color="D2232A"/>
        </w:tblBorders>
        <w:tblCellMar>
          <w:top w:w="11" w:type="dxa"/>
          <w:bottom w:w="11" w:type="dxa"/>
        </w:tblCellMar>
        <w:tblLook w:val="0000" w:firstRow="0" w:lastRow="0" w:firstColumn="0" w:lastColumn="0" w:noHBand="0" w:noVBand="0"/>
      </w:tblPr>
      <w:tblGrid>
        <w:gridCol w:w="2846"/>
        <w:gridCol w:w="2845"/>
      </w:tblGrid>
      <w:tr w:rsidR="00FC032A" w:rsidRPr="001C4F08" w:rsidTr="00FC748A">
        <w:trPr>
          <w:tblHeader/>
          <w:jc w:val="center"/>
        </w:trPr>
        <w:tc>
          <w:tcPr>
            <w:tcW w:w="2846"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FC032A" w:rsidRPr="001C4F08" w:rsidRDefault="00FC032A" w:rsidP="004F22F9">
            <w:pPr>
              <w:spacing w:before="40" w:after="40" w:line="288" w:lineRule="auto"/>
              <w:jc w:val="center"/>
              <w:rPr>
                <w:rFonts w:cs="Arial"/>
                <w:b/>
                <w:color w:val="FFFFFF"/>
                <w:szCs w:val="20"/>
                <w:lang w:val="en-GB"/>
              </w:rPr>
            </w:pPr>
            <w:r w:rsidRPr="001C4F08">
              <w:rPr>
                <w:rFonts w:cs="Arial"/>
                <w:b/>
                <w:color w:val="FFFFFF"/>
                <w:szCs w:val="20"/>
                <w:lang w:val="en-GB"/>
              </w:rPr>
              <w:t>Frequency</w:t>
            </w:r>
          </w:p>
        </w:tc>
        <w:tc>
          <w:tcPr>
            <w:tcW w:w="2845" w:type="dxa"/>
            <w:tcBorders>
              <w:top w:val="single" w:sz="4" w:space="0" w:color="D2232A"/>
              <w:left w:val="single" w:sz="4" w:space="0" w:color="FFFFFF"/>
              <w:bottom w:val="single" w:sz="4" w:space="0" w:color="D2232A"/>
              <w:right w:val="single" w:sz="4" w:space="0" w:color="FFFFFF"/>
            </w:tcBorders>
            <w:shd w:val="clear" w:color="auto" w:fill="D2232A"/>
          </w:tcPr>
          <w:p w:rsidR="00FC032A" w:rsidRPr="001C4F08" w:rsidRDefault="00FC032A" w:rsidP="004F22F9">
            <w:pPr>
              <w:spacing w:before="40" w:after="40" w:line="288" w:lineRule="auto"/>
              <w:jc w:val="center"/>
              <w:rPr>
                <w:rFonts w:cs="Arial"/>
                <w:b/>
                <w:color w:val="FFFFFF"/>
                <w:szCs w:val="20"/>
                <w:lang w:val="en-GB"/>
              </w:rPr>
            </w:pPr>
            <w:r w:rsidRPr="001C4F08">
              <w:rPr>
                <w:rFonts w:cs="Arial"/>
                <w:b/>
                <w:color w:val="FFFFFF"/>
                <w:szCs w:val="20"/>
                <w:lang w:val="en-GB"/>
              </w:rPr>
              <w:t>Services</w:t>
            </w:r>
          </w:p>
        </w:tc>
      </w:tr>
      <w:tr w:rsidR="00FC032A" w:rsidRPr="001C4F08" w:rsidTr="00FC748A">
        <w:trPr>
          <w:jc w:val="center"/>
        </w:trPr>
        <w:tc>
          <w:tcPr>
            <w:tcW w:w="2846" w:type="dxa"/>
            <w:tcBorders>
              <w:top w:val="single" w:sz="4" w:space="0" w:color="D2232A"/>
              <w:left w:val="single" w:sz="4" w:space="0" w:color="D2232A"/>
              <w:bottom w:val="single" w:sz="4" w:space="0" w:color="D2232A"/>
              <w:right w:val="single" w:sz="4" w:space="0" w:color="D2232A"/>
            </w:tcBorders>
            <w:vAlign w:val="center"/>
          </w:tcPr>
          <w:p w:rsidR="00FC032A" w:rsidRPr="001C4F08" w:rsidRDefault="00FC032A" w:rsidP="004F22F9">
            <w:pPr>
              <w:spacing w:before="40" w:after="40" w:line="288" w:lineRule="auto"/>
              <w:rPr>
                <w:rFonts w:cs="Arial"/>
                <w:szCs w:val="20"/>
                <w:lang w:val="en-GB"/>
              </w:rPr>
            </w:pPr>
            <w:r w:rsidRPr="001C4F08">
              <w:rPr>
                <w:rFonts w:cs="Arial"/>
                <w:szCs w:val="20"/>
                <w:lang w:val="en-GB"/>
              </w:rPr>
              <w:t>Mean PSD (e.i.r.p)</w:t>
            </w:r>
          </w:p>
        </w:tc>
        <w:tc>
          <w:tcPr>
            <w:tcW w:w="2845" w:type="dxa"/>
            <w:tcBorders>
              <w:top w:val="single" w:sz="4" w:space="0" w:color="D2232A"/>
              <w:left w:val="single" w:sz="4" w:space="0" w:color="D2232A"/>
              <w:bottom w:val="single" w:sz="4" w:space="0" w:color="D2232A"/>
              <w:right w:val="single" w:sz="4" w:space="0" w:color="D2232A"/>
            </w:tcBorders>
          </w:tcPr>
          <w:p w:rsidR="00FC032A" w:rsidRPr="001C4F08" w:rsidRDefault="00FC032A" w:rsidP="00FC748A">
            <w:pPr>
              <w:rPr>
                <w:lang w:val="en-GB"/>
              </w:rPr>
            </w:pPr>
            <w:r w:rsidRPr="001C4F08">
              <w:rPr>
                <w:lang w:val="en-GB"/>
              </w:rPr>
              <w:t>– 3 dBm/MHz</w:t>
            </w:r>
          </w:p>
        </w:tc>
      </w:tr>
      <w:tr w:rsidR="00FC032A" w:rsidRPr="001C4F08" w:rsidTr="00FC748A">
        <w:trPr>
          <w:jc w:val="center"/>
        </w:trPr>
        <w:tc>
          <w:tcPr>
            <w:tcW w:w="2846" w:type="dxa"/>
            <w:tcBorders>
              <w:top w:val="single" w:sz="4" w:space="0" w:color="D2232A"/>
              <w:left w:val="single" w:sz="4" w:space="0" w:color="D2232A"/>
              <w:bottom w:val="single" w:sz="4" w:space="0" w:color="D2232A"/>
              <w:right w:val="single" w:sz="4" w:space="0" w:color="D2232A"/>
            </w:tcBorders>
          </w:tcPr>
          <w:p w:rsidR="00FC032A" w:rsidRPr="001C4F08" w:rsidRDefault="00FC032A" w:rsidP="00FC032A">
            <w:pPr>
              <w:spacing w:before="40" w:after="40" w:line="288" w:lineRule="auto"/>
              <w:rPr>
                <w:rFonts w:cs="Arial"/>
                <w:szCs w:val="20"/>
                <w:lang w:val="en-GB"/>
              </w:rPr>
            </w:pPr>
            <w:r w:rsidRPr="001C4F08">
              <w:rPr>
                <w:rFonts w:cs="Arial"/>
                <w:szCs w:val="20"/>
                <w:lang w:val="en-GB"/>
              </w:rPr>
              <w:t>Mean Power (e.i.r.p)</w:t>
            </w:r>
          </w:p>
        </w:tc>
        <w:tc>
          <w:tcPr>
            <w:tcW w:w="2845" w:type="dxa"/>
            <w:tcBorders>
              <w:top w:val="single" w:sz="4" w:space="0" w:color="D2232A"/>
              <w:left w:val="single" w:sz="4" w:space="0" w:color="D2232A"/>
              <w:bottom w:val="single" w:sz="4" w:space="0" w:color="D2232A"/>
              <w:right w:val="single" w:sz="4" w:space="0" w:color="D2232A"/>
            </w:tcBorders>
          </w:tcPr>
          <w:p w:rsidR="00FC032A" w:rsidRPr="001C4F08" w:rsidRDefault="00FC032A" w:rsidP="00FC748A">
            <w:pPr>
              <w:rPr>
                <w:lang w:val="en-GB"/>
              </w:rPr>
            </w:pPr>
            <w:r w:rsidRPr="001C4F08">
              <w:rPr>
                <w:lang w:val="en-GB"/>
              </w:rPr>
              <w:t>24 dBm</w:t>
            </w:r>
          </w:p>
        </w:tc>
      </w:tr>
      <w:tr w:rsidR="00FC032A" w:rsidRPr="001C4F08" w:rsidTr="00FC748A">
        <w:trPr>
          <w:jc w:val="center"/>
        </w:trPr>
        <w:tc>
          <w:tcPr>
            <w:tcW w:w="2846" w:type="dxa"/>
            <w:tcBorders>
              <w:top w:val="single" w:sz="4" w:space="0" w:color="D2232A"/>
              <w:left w:val="single" w:sz="4" w:space="0" w:color="D2232A"/>
              <w:bottom w:val="single" w:sz="4" w:space="0" w:color="D2232A"/>
              <w:right w:val="single" w:sz="4" w:space="0" w:color="D2232A"/>
            </w:tcBorders>
          </w:tcPr>
          <w:p w:rsidR="00FC032A" w:rsidRPr="001C4F08" w:rsidRDefault="00FC032A" w:rsidP="00FC032A">
            <w:pPr>
              <w:spacing w:before="40" w:after="40" w:line="288" w:lineRule="auto"/>
              <w:rPr>
                <w:rFonts w:cs="Arial"/>
                <w:szCs w:val="20"/>
                <w:lang w:val="en-GB"/>
              </w:rPr>
            </w:pPr>
            <w:r w:rsidRPr="001C4F08">
              <w:rPr>
                <w:rFonts w:cs="Arial"/>
                <w:szCs w:val="20"/>
                <w:lang w:val="en-GB"/>
              </w:rPr>
              <w:t>Peak Power (e.i.r.p)</w:t>
            </w:r>
          </w:p>
        </w:tc>
        <w:tc>
          <w:tcPr>
            <w:tcW w:w="2845" w:type="dxa"/>
            <w:tcBorders>
              <w:top w:val="single" w:sz="4" w:space="0" w:color="D2232A"/>
              <w:left w:val="single" w:sz="4" w:space="0" w:color="D2232A"/>
              <w:bottom w:val="single" w:sz="4" w:space="0" w:color="D2232A"/>
              <w:right w:val="single" w:sz="4" w:space="0" w:color="D2232A"/>
            </w:tcBorders>
          </w:tcPr>
          <w:p w:rsidR="00FC032A" w:rsidRPr="001C4F08" w:rsidRDefault="00FC032A" w:rsidP="00FC748A">
            <w:pPr>
              <w:rPr>
                <w:lang w:val="en-GB"/>
              </w:rPr>
            </w:pPr>
            <w:r w:rsidRPr="001C4F08">
              <w:rPr>
                <w:lang w:val="en-GB"/>
              </w:rPr>
              <w:t>55 dBm</w:t>
            </w:r>
          </w:p>
        </w:tc>
      </w:tr>
      <w:tr w:rsidR="00FC032A" w:rsidRPr="001C4F08" w:rsidTr="00FC748A">
        <w:trPr>
          <w:jc w:val="center"/>
        </w:trPr>
        <w:tc>
          <w:tcPr>
            <w:tcW w:w="2846" w:type="dxa"/>
            <w:tcBorders>
              <w:top w:val="single" w:sz="4" w:space="0" w:color="D2232A"/>
              <w:left w:val="single" w:sz="4" w:space="0" w:color="D2232A"/>
              <w:bottom w:val="single" w:sz="4" w:space="0" w:color="D2232A"/>
              <w:right w:val="single" w:sz="4" w:space="0" w:color="D2232A"/>
            </w:tcBorders>
          </w:tcPr>
          <w:p w:rsidR="00FC032A" w:rsidRPr="001C4F08" w:rsidRDefault="00FC032A" w:rsidP="00FC032A">
            <w:pPr>
              <w:spacing w:before="40" w:after="40" w:line="288" w:lineRule="auto"/>
              <w:rPr>
                <w:rFonts w:cs="Arial"/>
                <w:szCs w:val="20"/>
                <w:lang w:val="en-GB"/>
              </w:rPr>
            </w:pPr>
            <w:r w:rsidRPr="001C4F08">
              <w:rPr>
                <w:rFonts w:cs="Arial"/>
                <w:szCs w:val="20"/>
                <w:lang w:val="en-GB"/>
              </w:rPr>
              <w:t>Bumper attenuation</w:t>
            </w:r>
          </w:p>
        </w:tc>
        <w:tc>
          <w:tcPr>
            <w:tcW w:w="2845" w:type="dxa"/>
            <w:tcBorders>
              <w:top w:val="single" w:sz="4" w:space="0" w:color="D2232A"/>
              <w:left w:val="single" w:sz="4" w:space="0" w:color="D2232A"/>
              <w:bottom w:val="single" w:sz="4" w:space="0" w:color="D2232A"/>
              <w:right w:val="single" w:sz="4" w:space="0" w:color="D2232A"/>
            </w:tcBorders>
          </w:tcPr>
          <w:p w:rsidR="00FC032A" w:rsidRPr="001C4F08" w:rsidRDefault="00FC032A" w:rsidP="00FC748A">
            <w:pPr>
              <w:rPr>
                <w:lang w:val="en-GB"/>
              </w:rPr>
            </w:pPr>
            <w:r w:rsidRPr="001C4F08">
              <w:rPr>
                <w:lang w:val="en-GB"/>
              </w:rPr>
              <w:t>6 dB</w:t>
            </w:r>
          </w:p>
        </w:tc>
      </w:tr>
    </w:tbl>
    <w:p w:rsidR="00FC032A" w:rsidRPr="001C4F08" w:rsidRDefault="00FC032A" w:rsidP="00FC032A">
      <w:pPr>
        <w:pStyle w:val="ECCParagraph"/>
        <w:rPr>
          <w:rFonts w:cs="Arial"/>
          <w:szCs w:val="20"/>
        </w:rPr>
      </w:pPr>
    </w:p>
    <w:p w:rsidR="00FC032A" w:rsidRPr="001C4F08" w:rsidRDefault="00FC032A" w:rsidP="00FC032A">
      <w:pPr>
        <w:pStyle w:val="Heading3"/>
        <w:rPr>
          <w:lang w:val="en-GB"/>
        </w:rPr>
      </w:pPr>
      <w:bookmarkStart w:id="41" w:name="_Toc41442389"/>
      <w:bookmarkStart w:id="42" w:name="_Toc383175737"/>
      <w:bookmarkStart w:id="43" w:name="_Toc398822023"/>
      <w:r w:rsidRPr="001C4F08">
        <w:rPr>
          <w:lang w:val="en-GB"/>
        </w:rPr>
        <w:t>Radio</w:t>
      </w:r>
      <w:bookmarkEnd w:id="41"/>
      <w:r w:rsidRPr="001C4F08">
        <w:rPr>
          <w:lang w:val="en-GB"/>
        </w:rPr>
        <w:t>location Service</w:t>
      </w:r>
      <w:bookmarkEnd w:id="42"/>
      <w:bookmarkEnd w:id="43"/>
    </w:p>
    <w:p w:rsidR="00FC032A" w:rsidRPr="001C4F08" w:rsidRDefault="00FC032A" w:rsidP="007A65D6">
      <w:pPr>
        <w:pStyle w:val="ECCParagraph"/>
      </w:pPr>
      <w:r w:rsidRPr="001C4F08">
        <w:t xml:space="preserve">NATO informed CEPT at the time ECC Report </w:t>
      </w:r>
      <w:r w:rsidR="00805786" w:rsidRPr="001C4F08">
        <w:t>0</w:t>
      </w:r>
      <w:r w:rsidRPr="001C4F08">
        <w:t xml:space="preserve">56 was prepared that there are no radiolocation systems operational in the 79 GHz frequency range and that there are currently no plans to introduce such systems. No compatibility studies were therefore conducted with radiolocation systems in this frequency range. Further details are provided in Annex B of ECC Report </w:t>
      </w:r>
      <w:r w:rsidR="00805786" w:rsidRPr="001C4F08">
        <w:t>0</w:t>
      </w:r>
      <w:r w:rsidRPr="001C4F08">
        <w:t>56</w:t>
      </w:r>
      <w:r w:rsidR="00FC748A" w:rsidRPr="001C4F08">
        <w:t xml:space="preserve"> </w:t>
      </w:r>
      <w:r w:rsidR="00FC748A" w:rsidRPr="001C4F08">
        <w:fldChar w:fldCharType="begin"/>
      </w:r>
      <w:r w:rsidR="00FC748A" w:rsidRPr="001C4F08">
        <w:instrText xml:space="preserve"> REF _Ref386617431 \r \h </w:instrText>
      </w:r>
      <w:r w:rsidR="00FC748A" w:rsidRPr="001C4F08">
        <w:fldChar w:fldCharType="separate"/>
      </w:r>
      <w:r w:rsidR="004F4962">
        <w:t>[10]</w:t>
      </w:r>
      <w:r w:rsidR="00FC748A" w:rsidRPr="001C4F08">
        <w:fldChar w:fldCharType="end"/>
      </w:r>
      <w:r w:rsidRPr="001C4F08">
        <w:t>.</w:t>
      </w:r>
    </w:p>
    <w:p w:rsidR="00FC032A" w:rsidRPr="001C4F08" w:rsidRDefault="00FC032A" w:rsidP="007A65D6">
      <w:pPr>
        <w:pStyle w:val="ECCParagraph"/>
      </w:pPr>
      <w:r w:rsidRPr="001C4F08">
        <w:t>In addition, ECC/DEC</w:t>
      </w:r>
      <w:proofErr w:type="gramStart"/>
      <w:r w:rsidR="00FC748A" w:rsidRPr="001C4F08">
        <w:t>/</w:t>
      </w:r>
      <w:r w:rsidRPr="001C4F08">
        <w:t>(</w:t>
      </w:r>
      <w:proofErr w:type="gramEnd"/>
      <w:r w:rsidRPr="001C4F08">
        <w:t>04)03</w:t>
      </w:r>
      <w:r w:rsidR="00FC748A" w:rsidRPr="001C4F08">
        <w:t xml:space="preserve"> </w:t>
      </w:r>
      <w:r w:rsidR="00FC748A" w:rsidRPr="001C4F08">
        <w:fldChar w:fldCharType="begin"/>
      </w:r>
      <w:r w:rsidR="00FC748A" w:rsidRPr="001C4F08">
        <w:instrText xml:space="preserve"> REF _Ref386617439 \r \h </w:instrText>
      </w:r>
      <w:r w:rsidR="00FC748A" w:rsidRPr="001C4F08">
        <w:fldChar w:fldCharType="separate"/>
      </w:r>
      <w:r w:rsidR="004F4962">
        <w:t>[12]</w:t>
      </w:r>
      <w:r w:rsidR="00FC748A" w:rsidRPr="001C4F08">
        <w:fldChar w:fldCharType="end"/>
      </w:r>
      <w:r w:rsidRPr="001C4F08">
        <w:t xml:space="preserve"> mentions in considering i) “that information has been received from NATO that there are currently no radiolocation systems operational in the band and there are no plans to introduce such systems”.</w:t>
      </w:r>
    </w:p>
    <w:p w:rsidR="00FC032A" w:rsidRPr="001C4F08" w:rsidRDefault="00FC032A" w:rsidP="00FC032A">
      <w:pPr>
        <w:pStyle w:val="ECCParagraph"/>
        <w:tabs>
          <w:tab w:val="right" w:pos="9639"/>
        </w:tabs>
      </w:pPr>
      <w:r w:rsidRPr="001C4F08">
        <w:rPr>
          <w:b/>
        </w:rPr>
        <w:t>Consequences for this report:</w:t>
      </w:r>
      <w:r w:rsidRPr="001C4F08">
        <w:t xml:space="preserve"> </w:t>
      </w:r>
      <w:proofErr w:type="gramStart"/>
      <w:r w:rsidRPr="001C4F08">
        <w:t>No need to conduct studies as there is no</w:t>
      </w:r>
      <w:proofErr w:type="gramEnd"/>
      <w:r w:rsidRPr="001C4F08">
        <w:t xml:space="preserve"> other information available.</w:t>
      </w:r>
    </w:p>
    <w:p w:rsidR="00FC032A" w:rsidRPr="001C4F08" w:rsidRDefault="00FC032A" w:rsidP="00FC032A">
      <w:pPr>
        <w:pStyle w:val="Heading3"/>
        <w:rPr>
          <w:lang w:val="en-GB"/>
        </w:rPr>
      </w:pPr>
      <w:bookmarkStart w:id="44" w:name="_Toc383175738"/>
      <w:bookmarkStart w:id="45" w:name="_Toc398822024"/>
      <w:r w:rsidRPr="001C4F08">
        <w:rPr>
          <w:lang w:val="en-GB"/>
        </w:rPr>
        <w:t>Radio Astronomy Service</w:t>
      </w:r>
      <w:bookmarkEnd w:id="44"/>
      <w:bookmarkEnd w:id="45"/>
    </w:p>
    <w:p w:rsidR="00FC032A" w:rsidRPr="001C4F08" w:rsidRDefault="00FC032A" w:rsidP="007A65D6">
      <w:pPr>
        <w:pStyle w:val="ECCParagraph"/>
      </w:pPr>
      <w:r w:rsidRPr="001C4F08">
        <w:t>The compatibility of SRR systems with the Radio Astronomy Service (RAS) around 79 GHz was studied on the assumption of a mean e.i.r.p. per SRR device of  –3 dBm/MHz. The analysis shows that coexistence is dependent on the aggregated impact of SRR devices transmitting in the direction of a RAS station.</w:t>
      </w:r>
    </w:p>
    <w:p w:rsidR="00FC032A" w:rsidRPr="001C4F08" w:rsidRDefault="00FC032A" w:rsidP="00FC032A">
      <w:pPr>
        <w:rPr>
          <w:lang w:val="en-GB"/>
        </w:rPr>
      </w:pPr>
      <w:r w:rsidRPr="001C4F08">
        <w:rPr>
          <w:lang w:val="en-GB"/>
        </w:rPr>
        <w:t xml:space="preserve">A detailed compatibility study with the Radio Astronomy Service is provided in Annex C of ECC Report </w:t>
      </w:r>
      <w:r w:rsidR="00805786" w:rsidRPr="001C4F08">
        <w:rPr>
          <w:lang w:val="en-GB"/>
        </w:rPr>
        <w:t>0</w:t>
      </w:r>
      <w:r w:rsidRPr="001C4F08">
        <w:rPr>
          <w:lang w:val="en-GB"/>
        </w:rPr>
        <w:t>56.</w:t>
      </w:r>
    </w:p>
    <w:p w:rsidR="00FC032A" w:rsidRPr="001C4F08" w:rsidRDefault="00FC032A" w:rsidP="00FC032A">
      <w:pPr>
        <w:rPr>
          <w:lang w:val="en-GB"/>
        </w:rPr>
      </w:pPr>
    </w:p>
    <w:p w:rsidR="00FC032A" w:rsidRPr="001C4F08" w:rsidRDefault="00FC032A" w:rsidP="007A65D6">
      <w:pPr>
        <w:pStyle w:val="ECCParagraph"/>
      </w:pPr>
      <w:r w:rsidRPr="001C4F08">
        <w:t xml:space="preserve">It is concluded in ECC Report </w:t>
      </w:r>
      <w:r w:rsidR="00805786" w:rsidRPr="001C4F08">
        <w:t>0</w:t>
      </w:r>
      <w:r w:rsidRPr="001C4F08">
        <w:t>56</w:t>
      </w:r>
      <w:r w:rsidR="00012924">
        <w:t xml:space="preserve"> </w:t>
      </w:r>
      <w:r w:rsidR="00012924">
        <w:fldChar w:fldCharType="begin"/>
      </w:r>
      <w:r w:rsidR="00012924">
        <w:instrText xml:space="preserve"> REF _Ref386617431 \r \h </w:instrText>
      </w:r>
      <w:r w:rsidR="00012924">
        <w:fldChar w:fldCharType="separate"/>
      </w:r>
      <w:r w:rsidR="00012924">
        <w:t>[10]</w:t>
      </w:r>
      <w:r w:rsidR="00012924">
        <w:fldChar w:fldCharType="end"/>
      </w:r>
      <w:r w:rsidRPr="001C4F08">
        <w:t xml:space="preserve"> that regulatory measures (e.g. automatic deactivation mechanism close to RAS observatory stations) are necessary to enable the coexistence between SRR and the RAS. </w:t>
      </w:r>
    </w:p>
    <w:p w:rsidR="00FC032A" w:rsidRPr="001C4F08" w:rsidRDefault="00FC032A" w:rsidP="00FC032A">
      <w:pPr>
        <w:pStyle w:val="ECCParagraph"/>
        <w:tabs>
          <w:tab w:val="right" w:pos="9639"/>
        </w:tabs>
      </w:pPr>
      <w:r w:rsidRPr="001C4F08">
        <w:rPr>
          <w:b/>
        </w:rPr>
        <w:t xml:space="preserve">Consequences for this report: </w:t>
      </w:r>
      <w:r w:rsidR="006952FB" w:rsidRPr="001C4F08">
        <w:t xml:space="preserve">Studies with different power values, deployment </w:t>
      </w:r>
      <w:r w:rsidR="005B650B" w:rsidRPr="001C4F08">
        <w:t>scenarios</w:t>
      </w:r>
      <w:r w:rsidR="006952FB" w:rsidRPr="001C4F08">
        <w:t xml:space="preserve"> and propagation ranges</w:t>
      </w:r>
      <w:r w:rsidR="002057A6" w:rsidRPr="001C4F08">
        <w:t xml:space="preserve"> are provided in section 4.2 of this report.</w:t>
      </w:r>
    </w:p>
    <w:p w:rsidR="00FC032A" w:rsidRPr="001C4F08" w:rsidRDefault="00FC032A" w:rsidP="00FC032A">
      <w:pPr>
        <w:pStyle w:val="Heading3"/>
        <w:rPr>
          <w:lang w:val="en-GB"/>
        </w:rPr>
      </w:pPr>
      <w:bookmarkStart w:id="46" w:name="_Toc383175739"/>
      <w:bookmarkStart w:id="47" w:name="_Toc398822025"/>
      <w:r w:rsidRPr="001C4F08">
        <w:rPr>
          <w:lang w:val="en-GB"/>
        </w:rPr>
        <w:lastRenderedPageBreak/>
        <w:t>Radio Amateur and Amateur Satellite Services</w:t>
      </w:r>
      <w:bookmarkEnd w:id="46"/>
      <w:bookmarkEnd w:id="47"/>
    </w:p>
    <w:p w:rsidR="00FC032A" w:rsidRPr="001C4F08" w:rsidRDefault="00FC032A" w:rsidP="007A65D6">
      <w:pPr>
        <w:pStyle w:val="ECCParagraph"/>
      </w:pPr>
      <w:r w:rsidRPr="001C4F08">
        <w:t xml:space="preserve">Without consideration of mitigation factors ECC Report </w:t>
      </w:r>
      <w:r w:rsidR="00805786" w:rsidRPr="001C4F08">
        <w:t>0</w:t>
      </w:r>
      <w:r w:rsidRPr="001C4F08">
        <w:t xml:space="preserve">56 </w:t>
      </w:r>
      <w:r w:rsidR="00FC748A" w:rsidRPr="001C4F08">
        <w:fldChar w:fldCharType="begin"/>
      </w:r>
      <w:r w:rsidR="00FC748A" w:rsidRPr="001C4F08">
        <w:instrText xml:space="preserve"> REF _Ref386617431 \r \h </w:instrText>
      </w:r>
      <w:r w:rsidR="00FC748A" w:rsidRPr="001C4F08">
        <w:fldChar w:fldCharType="separate"/>
      </w:r>
      <w:r w:rsidR="004F4962">
        <w:t>[10]</w:t>
      </w:r>
      <w:r w:rsidR="00FC748A" w:rsidRPr="001C4F08">
        <w:fldChar w:fldCharType="end"/>
      </w:r>
      <w:r w:rsidR="00FC748A" w:rsidRPr="001C4F08">
        <w:t xml:space="preserve"> </w:t>
      </w:r>
      <w:r w:rsidRPr="001C4F08">
        <w:t xml:space="preserve">obtained separation distances under worst case conditions in the order of 2 km in the main lobe to main lobe case for 79 GHz SRR systems. </w:t>
      </w:r>
    </w:p>
    <w:p w:rsidR="00FC032A" w:rsidRPr="001C4F08" w:rsidRDefault="00FC032A" w:rsidP="007A65D6">
      <w:pPr>
        <w:pStyle w:val="ECCParagraph"/>
      </w:pPr>
      <w:r w:rsidRPr="001C4F08">
        <w:t xml:space="preserve">ECC Report </w:t>
      </w:r>
      <w:r w:rsidR="00805786" w:rsidRPr="001C4F08">
        <w:t>0</w:t>
      </w:r>
      <w:r w:rsidRPr="001C4F08">
        <w:t xml:space="preserve">56 considered in </w:t>
      </w:r>
      <w:r w:rsidR="00FC748A" w:rsidRPr="001C4F08">
        <w:t>additions</w:t>
      </w:r>
      <w:r w:rsidRPr="001C4F08">
        <w:t xml:space="preserve"> that the probability of interference as a result of SRR radiating through its antenna main lobe into the AS station antenna main lobe would however be very low. The occurrence of the main beam to side lobe interference scenario would still be expected to be low. When considering the side lobe to side lobe case, the protection distance would be around 80 m.</w:t>
      </w:r>
    </w:p>
    <w:p w:rsidR="00FC032A" w:rsidRPr="001C4F08" w:rsidRDefault="00FC032A" w:rsidP="007A65D6">
      <w:pPr>
        <w:pStyle w:val="ECCParagraph"/>
      </w:pPr>
      <w:r w:rsidRPr="001C4F08">
        <w:t xml:space="preserve">Furthermore it is mentioned in ECC Report </w:t>
      </w:r>
      <w:r w:rsidR="00805786" w:rsidRPr="001C4F08">
        <w:t>0</w:t>
      </w:r>
      <w:r w:rsidRPr="001C4F08">
        <w:t>56 that there are currently only some hundreds of active AS stations inside CEPT (e.g. around 50 in Germany). In the future a greater number of AS stations could be expected (e.g. for linked stations).</w:t>
      </w:r>
    </w:p>
    <w:p w:rsidR="00FC032A" w:rsidRPr="001C4F08" w:rsidRDefault="00FC032A" w:rsidP="007A65D6">
      <w:pPr>
        <w:pStyle w:val="ECCParagraph"/>
      </w:pPr>
      <w:r w:rsidRPr="001C4F08">
        <w:t xml:space="preserve">A detailed compatibility study with the Amateur and Amateur Satellite Services is presented in Annex D of ECC Report </w:t>
      </w:r>
      <w:r w:rsidR="00805786" w:rsidRPr="001C4F08">
        <w:t>0</w:t>
      </w:r>
      <w:r w:rsidRPr="001C4F08">
        <w:t>56</w:t>
      </w:r>
      <w:r w:rsidR="009C1B7F">
        <w:t xml:space="preserve"> </w:t>
      </w:r>
      <w:r w:rsidR="009C1B7F">
        <w:fldChar w:fldCharType="begin"/>
      </w:r>
      <w:r w:rsidR="009C1B7F">
        <w:instrText xml:space="preserve"> REF _Ref386617431 \r \h </w:instrText>
      </w:r>
      <w:r w:rsidR="009C1B7F">
        <w:fldChar w:fldCharType="separate"/>
      </w:r>
      <w:r w:rsidR="004F4962">
        <w:t>[10]</w:t>
      </w:r>
      <w:r w:rsidR="009C1B7F">
        <w:fldChar w:fldCharType="end"/>
      </w:r>
      <w:r w:rsidRPr="001C4F08">
        <w:t>.</w:t>
      </w:r>
    </w:p>
    <w:p w:rsidR="00FC032A" w:rsidRPr="001C4F08" w:rsidRDefault="00EA02BC" w:rsidP="007A65D6">
      <w:pPr>
        <w:pStyle w:val="ECCParagraph"/>
      </w:pPr>
      <w:r w:rsidRPr="001C4F08">
        <w:rPr>
          <w:b/>
        </w:rPr>
        <w:t>Consequences for this report</w:t>
      </w:r>
      <w:r w:rsidRPr="001C4F08">
        <w:t>: The updated separation distances for the requested power levels and an estimate on the occurrence probability are provided in section 4.3 of this report.</w:t>
      </w:r>
    </w:p>
    <w:p w:rsidR="00FC032A" w:rsidRPr="001C4F08" w:rsidRDefault="00FC032A" w:rsidP="00FC032A">
      <w:pPr>
        <w:pStyle w:val="Heading2"/>
        <w:rPr>
          <w:lang w:val="en-GB"/>
        </w:rPr>
      </w:pPr>
      <w:bookmarkStart w:id="48" w:name="_Toc398822026"/>
      <w:r w:rsidRPr="001C4F08">
        <w:rPr>
          <w:lang w:val="en-GB"/>
        </w:rPr>
        <w:t>Studies with Radioastronomy</w:t>
      </w:r>
      <w:bookmarkEnd w:id="48"/>
    </w:p>
    <w:p w:rsidR="00FC032A" w:rsidRPr="001C4F08" w:rsidRDefault="00FC032A" w:rsidP="00FC032A">
      <w:pPr>
        <w:pStyle w:val="Heading3"/>
        <w:rPr>
          <w:lang w:val="en-GB"/>
        </w:rPr>
      </w:pPr>
      <w:bookmarkStart w:id="49" w:name="_Toc398822027"/>
      <w:r w:rsidRPr="001C4F08">
        <w:rPr>
          <w:lang w:val="en-GB"/>
        </w:rPr>
        <w:t>Choice of the propagation model for sharing studies with the radioastronomy service</w:t>
      </w:r>
      <w:bookmarkEnd w:id="49"/>
    </w:p>
    <w:p w:rsidR="009C1B7F" w:rsidRDefault="004F22F9" w:rsidP="009C1B7F">
      <w:pPr>
        <w:pStyle w:val="ECCParagraph"/>
        <w:jc w:val="center"/>
        <w:rPr>
          <w:rFonts w:cs="Arial"/>
          <w:szCs w:val="20"/>
        </w:rPr>
      </w:pPr>
      <w:r w:rsidRPr="001C4F08">
        <w:t>For sharing studies between automotive SRR and RAS in the 78 GHz band, Report ITU</w:t>
      </w:r>
      <w:r w:rsidRPr="001C4F08">
        <w:noBreakHyphen/>
        <w:t>R SM.2057 used Recommendation ITU-R P.452. However, it has to be highlighted that Recommendation ITU-R P.452-14 is in principle validated up to 50 GHz (see paragraph 1 of Annex 1: “The prediction procedure is appropriate to radio stations operating in the frequency range of about 0.7 GHz to 50 GHz”). Recommendation ITU-R P.620-6</w:t>
      </w:r>
      <w:r w:rsidR="005B6D21" w:rsidRPr="001C4F08">
        <w:t>, applicable up to 110 GHz, could be used here</w:t>
      </w:r>
      <w:r w:rsidR="00467B4C" w:rsidRPr="001C4F08">
        <w:t>.</w:t>
      </w:r>
      <w:r w:rsidR="005B6D21" w:rsidRPr="001C4F08">
        <w:t xml:space="preserve"> </w:t>
      </w:r>
      <w:r w:rsidR="00767ED2" w:rsidRPr="001C4F08">
        <w:t>T</w:t>
      </w:r>
      <w:r w:rsidR="005B6D21" w:rsidRPr="001C4F08">
        <w:t xml:space="preserve">he main difference to P.452 seems to be </w:t>
      </w:r>
      <w:r w:rsidRPr="001C4F08">
        <w:rPr>
          <w:rFonts w:cs="Arial"/>
          <w:szCs w:val="20"/>
        </w:rPr>
        <w:t xml:space="preserve">the term </w:t>
      </w:r>
    </w:p>
    <w:p w:rsidR="009C1B7F" w:rsidRDefault="009C1B7F" w:rsidP="009C1B7F">
      <w:pPr>
        <w:pStyle w:val="ECCParagraph"/>
        <w:jc w:val="center"/>
        <w:rPr>
          <w:rFonts w:cs="Arial"/>
          <w:szCs w:val="20"/>
        </w:rPr>
      </w:pPr>
    </w:p>
    <w:p w:rsidR="009C1B7F" w:rsidRDefault="004F22F9" w:rsidP="009C1B7F">
      <w:pPr>
        <w:pStyle w:val="ECCParagraph"/>
        <w:jc w:val="center"/>
        <w:rPr>
          <w:rFonts w:cs="Arial"/>
          <w:szCs w:val="20"/>
        </w:rPr>
      </w:pPr>
      <w:r w:rsidRPr="001C4F08">
        <w:rPr>
          <w:rFonts w:cs="Arial"/>
          <w:position w:val="-30"/>
          <w:szCs w:val="20"/>
        </w:rPr>
        <w:object w:dxaOrig="4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35pt;height:38pt" o:ole="">
            <v:imagedata r:id="rId20" o:title=""/>
          </v:shape>
          <o:OLEObject Type="Embed" ProgID="Equation.3" ShapeID="_x0000_i1025" DrawAspect="Content" ObjectID="_1606564146" r:id="rId21"/>
        </w:object>
      </w:r>
      <w:r w:rsidRPr="001C4F08">
        <w:rPr>
          <w:rFonts w:cs="Arial"/>
          <w:szCs w:val="20"/>
        </w:rPr>
        <w:t xml:space="preserve"> </w:t>
      </w:r>
      <w:r w:rsidR="00767ED2" w:rsidRPr="001C4F08">
        <w:rPr>
          <w:rFonts w:cs="Arial"/>
          <w:szCs w:val="20"/>
        </w:rPr>
        <w:t>,</w:t>
      </w:r>
    </w:p>
    <w:p w:rsidR="009C1B7F" w:rsidRDefault="009C1B7F" w:rsidP="008C1410">
      <w:pPr>
        <w:pStyle w:val="ECCParagraph"/>
        <w:rPr>
          <w:rFonts w:cs="Arial"/>
          <w:szCs w:val="20"/>
        </w:rPr>
      </w:pPr>
    </w:p>
    <w:p w:rsidR="004F22F9" w:rsidRPr="001C4F08" w:rsidRDefault="00767ED2" w:rsidP="008C1410">
      <w:pPr>
        <w:pStyle w:val="ECCParagraph"/>
        <w:rPr>
          <w:rFonts w:cs="Arial"/>
          <w:szCs w:val="20"/>
        </w:rPr>
      </w:pPr>
      <w:r w:rsidRPr="001C4F08">
        <w:rPr>
          <w:rFonts w:cs="Arial"/>
          <w:szCs w:val="20"/>
        </w:rPr>
        <w:t xml:space="preserve">which </w:t>
      </w:r>
      <w:r w:rsidR="004F22F9" w:rsidRPr="001C4F08">
        <w:rPr>
          <w:rFonts w:cs="Arial"/>
          <w:szCs w:val="20"/>
        </w:rPr>
        <w:t>models signal enhancements for low percentages of time.</w:t>
      </w:r>
    </w:p>
    <w:p w:rsidR="004F22F9" w:rsidRPr="001C4F08" w:rsidRDefault="004F22F9" w:rsidP="004F22F9">
      <w:pPr>
        <w:rPr>
          <w:rFonts w:cs="Arial"/>
          <w:szCs w:val="20"/>
          <w:lang w:val="en-GB"/>
        </w:rPr>
      </w:pPr>
    </w:p>
    <w:p w:rsidR="004F22F9" w:rsidRPr="001C4F08" w:rsidRDefault="004F22F9" w:rsidP="007A65D6">
      <w:pPr>
        <w:keepNext/>
        <w:rPr>
          <w:rFonts w:cs="Arial"/>
          <w:szCs w:val="20"/>
          <w:lang w:val="en-GB"/>
        </w:rPr>
      </w:pPr>
      <w:r w:rsidRPr="001C4F08">
        <w:rPr>
          <w:rFonts w:cs="Arial"/>
          <w:szCs w:val="20"/>
          <w:lang w:val="en-GB"/>
        </w:rPr>
        <w:lastRenderedPageBreak/>
        <w:t xml:space="preserve">The following Figure shows </w:t>
      </w:r>
      <w:r w:rsidRPr="001C4F08">
        <w:rPr>
          <w:rFonts w:cs="Arial"/>
          <w:i/>
          <w:szCs w:val="20"/>
          <w:lang w:val="en-GB"/>
        </w:rPr>
        <w:t>E(p</w:t>
      </w:r>
      <w:r w:rsidRPr="001C4F08">
        <w:rPr>
          <w:rFonts w:cs="Arial"/>
          <w:i/>
          <w:szCs w:val="20"/>
          <w:vertAlign w:val="subscript"/>
          <w:lang w:val="en-GB"/>
        </w:rPr>
        <w:t>1</w:t>
      </w:r>
      <w:r w:rsidRPr="001C4F08">
        <w:rPr>
          <w:rFonts w:cs="Arial"/>
          <w:i/>
          <w:szCs w:val="20"/>
          <w:lang w:val="en-GB"/>
        </w:rPr>
        <w:t>,d)</w:t>
      </w:r>
      <w:r w:rsidRPr="001C4F08">
        <w:rPr>
          <w:rFonts w:cs="Arial"/>
          <w:szCs w:val="20"/>
          <w:lang w:val="en-GB"/>
        </w:rPr>
        <w:t xml:space="preserve">. </w:t>
      </w:r>
    </w:p>
    <w:p w:rsidR="004F22F9" w:rsidRPr="001C4F08" w:rsidRDefault="004F22F9" w:rsidP="009C1B7F">
      <w:pPr>
        <w:pStyle w:val="ECCParagraph"/>
        <w:keepNext/>
        <w:jc w:val="center"/>
      </w:pPr>
      <w:r w:rsidRPr="001C4F08">
        <w:rPr>
          <w:rFonts w:cs="Arial"/>
          <w:noProof/>
          <w:lang w:val="da-DK" w:eastAsia="da-DK"/>
        </w:rPr>
        <w:drawing>
          <wp:inline distT="0" distB="0" distL="0" distR="0" wp14:anchorId="52AF9E27" wp14:editId="36532B57">
            <wp:extent cx="4140200" cy="3105150"/>
            <wp:effectExtent l="0" t="0" r="0" b="0"/>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h.GIF"/>
                    <pic:cNvPicPr/>
                  </pic:nvPicPr>
                  <pic:blipFill>
                    <a:blip r:embed="rId22">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inline>
        </w:drawing>
      </w:r>
    </w:p>
    <w:p w:rsidR="004F22F9" w:rsidRPr="001C4F08" w:rsidRDefault="004F22F9" w:rsidP="004F22F9">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4</w:t>
      </w:r>
      <w:r w:rsidRPr="001C4F08">
        <w:rPr>
          <w:noProof/>
          <w:lang w:val="en-GB"/>
        </w:rPr>
        <w:fldChar w:fldCharType="end"/>
      </w:r>
      <w:r w:rsidRPr="001C4F08">
        <w:rPr>
          <w:lang w:val="en-GB"/>
        </w:rPr>
        <w:t>: Signal enhancements at low percentage of time</w:t>
      </w:r>
    </w:p>
    <w:p w:rsidR="004F22F9" w:rsidRPr="001C4F08" w:rsidRDefault="00767ED2" w:rsidP="007A65D6">
      <w:pPr>
        <w:pStyle w:val="ECCParagraph"/>
      </w:pPr>
      <w:r w:rsidRPr="001C4F08">
        <w:t>T</w:t>
      </w:r>
      <w:r w:rsidR="004F22F9" w:rsidRPr="001C4F08">
        <w:t xml:space="preserve">he impact of the above considerations is assumed to be only marginal and therefore the following calculations are using </w:t>
      </w:r>
      <w:r w:rsidR="006F4F5D" w:rsidRPr="001C4F08">
        <w:t xml:space="preserve">Recommendation </w:t>
      </w:r>
      <w:r w:rsidR="004F22F9" w:rsidRPr="001C4F08">
        <w:t>ITU-R P.452</w:t>
      </w:r>
      <w:r w:rsidR="00134859">
        <w:t xml:space="preserve"> </w:t>
      </w:r>
      <w:r w:rsidR="00134859">
        <w:fldChar w:fldCharType="begin"/>
      </w:r>
      <w:r w:rsidR="00134859">
        <w:instrText xml:space="preserve"> REF _Ref386644242 \r \h </w:instrText>
      </w:r>
      <w:r w:rsidR="00134859">
        <w:fldChar w:fldCharType="separate"/>
      </w:r>
      <w:r w:rsidR="004F4962">
        <w:t>[3]</w:t>
      </w:r>
      <w:r w:rsidR="00134859">
        <w:fldChar w:fldCharType="end"/>
      </w:r>
      <w:r w:rsidR="004F22F9" w:rsidRPr="001C4F08">
        <w:t xml:space="preserve"> with 50% time percentage.</w:t>
      </w:r>
    </w:p>
    <w:p w:rsidR="004F22F9" w:rsidRPr="001C4F08" w:rsidRDefault="004F22F9" w:rsidP="004F22F9">
      <w:pPr>
        <w:pStyle w:val="Heading3"/>
        <w:rPr>
          <w:lang w:val="en-GB"/>
        </w:rPr>
      </w:pPr>
      <w:bookmarkStart w:id="50" w:name="_Ref386650058"/>
      <w:bookmarkStart w:id="51" w:name="_Toc398822028"/>
      <w:r w:rsidRPr="001C4F08">
        <w:rPr>
          <w:lang w:val="en-GB"/>
        </w:rPr>
        <w:t>Separation distances for RAS stations (co-channel single entry)</w:t>
      </w:r>
      <w:bookmarkEnd w:id="50"/>
      <w:bookmarkEnd w:id="51"/>
    </w:p>
    <w:p w:rsidR="004F22F9" w:rsidRPr="001C4F08" w:rsidRDefault="00FC748A" w:rsidP="00FC748A">
      <w:pPr>
        <w:spacing w:after="120"/>
        <w:rPr>
          <w:rFonts w:cs="Arial"/>
          <w:szCs w:val="20"/>
          <w:lang w:val="en-GB"/>
        </w:rPr>
      </w:pPr>
      <w:r w:rsidRPr="001C4F08">
        <w:rPr>
          <w:rFonts w:cs="Arial"/>
          <w:szCs w:val="20"/>
          <w:lang w:val="en-GB"/>
        </w:rPr>
        <w:t>Input parameters:</w:t>
      </w:r>
    </w:p>
    <w:p w:rsidR="004F22F9" w:rsidRPr="001C4F08" w:rsidRDefault="004F22F9" w:rsidP="00420F0D">
      <w:pPr>
        <w:pStyle w:val="ECCParBulleted"/>
        <w:numPr>
          <w:ilvl w:val="0"/>
          <w:numId w:val="8"/>
        </w:numPr>
      </w:pPr>
      <w:r w:rsidRPr="001C4F08">
        <w:t xml:space="preserve">Operating </w:t>
      </w:r>
      <w:r w:rsidR="00F21C6D" w:rsidRPr="001C4F08">
        <w:t xml:space="preserve">altitude </w:t>
      </w:r>
      <w:r w:rsidRPr="001C4F08">
        <w:t>of air-borne radar: 100m and 300m</w:t>
      </w:r>
      <w:r w:rsidR="00FC748A" w:rsidRPr="001C4F08">
        <w:t>;</w:t>
      </w:r>
    </w:p>
    <w:p w:rsidR="004F22F9" w:rsidRPr="001C4F08" w:rsidRDefault="004F22F9" w:rsidP="00420F0D">
      <w:pPr>
        <w:pStyle w:val="ECCParBulleted"/>
        <w:numPr>
          <w:ilvl w:val="0"/>
          <w:numId w:val="8"/>
        </w:numPr>
      </w:pPr>
      <w:r w:rsidRPr="001C4F08">
        <w:t>Helicopter radar mean e.i.r.p.</w:t>
      </w:r>
      <w:r w:rsidR="00052AE7" w:rsidRPr="001C4F08">
        <w:t>.</w:t>
      </w:r>
      <w:r w:rsidR="0042500A" w:rsidRPr="001C4F08">
        <w:t xml:space="preserve"> P</w:t>
      </w:r>
      <w:r w:rsidR="0042500A" w:rsidRPr="001C4F08">
        <w:rPr>
          <w:vertAlign w:val="subscript"/>
        </w:rPr>
        <w:t>e.i.r.p.</w:t>
      </w:r>
      <w:r w:rsidRPr="001C4F08">
        <w:t xml:space="preserve">: 20 dBm (-10 dBW) and 24dBm (-6 dBW); mitigation factors are already considered in those values (see section </w:t>
      </w:r>
      <w:r w:rsidRPr="001C4F08">
        <w:fldChar w:fldCharType="begin"/>
      </w:r>
      <w:r w:rsidRPr="001C4F08">
        <w:instrText xml:space="preserve"> REF _Ref386646662 \r </w:instrText>
      </w:r>
      <w:r w:rsidRPr="001C4F08">
        <w:fldChar w:fldCharType="separate"/>
      </w:r>
      <w:r w:rsidR="004F4962">
        <w:t>2.5.3</w:t>
      </w:r>
      <w:r w:rsidRPr="001C4F08">
        <w:fldChar w:fldCharType="end"/>
      </w:r>
      <w:r w:rsidR="00FC748A" w:rsidRPr="001C4F08">
        <w:t>);</w:t>
      </w:r>
    </w:p>
    <w:p w:rsidR="004F22F9" w:rsidRPr="001C4F08" w:rsidRDefault="004F22F9" w:rsidP="00420F0D">
      <w:pPr>
        <w:pStyle w:val="ECCParBulleted"/>
        <w:numPr>
          <w:ilvl w:val="0"/>
          <w:numId w:val="8"/>
        </w:numPr>
      </w:pPr>
      <w:r w:rsidRPr="001C4F08">
        <w:t>Operating band width ra</w:t>
      </w:r>
      <w:r w:rsidR="00FC748A" w:rsidRPr="001C4F08">
        <w:t>dar: smaller than RAS bandwidth;</w:t>
      </w:r>
    </w:p>
    <w:p w:rsidR="004F22F9" w:rsidRPr="001C4F08" w:rsidRDefault="004F22F9" w:rsidP="00420F0D">
      <w:pPr>
        <w:pStyle w:val="ECCParBulleted"/>
        <w:numPr>
          <w:ilvl w:val="0"/>
          <w:numId w:val="8"/>
        </w:numPr>
      </w:pPr>
      <w:r w:rsidRPr="001C4F08">
        <w:t>Effective height of RAS antenna: 50m</w:t>
      </w:r>
      <w:r w:rsidR="00FC748A" w:rsidRPr="001C4F08">
        <w:t>;</w:t>
      </w:r>
    </w:p>
    <w:p w:rsidR="004F22F9" w:rsidRPr="001C4F08" w:rsidRDefault="004F22F9" w:rsidP="00420F0D">
      <w:pPr>
        <w:pStyle w:val="ECCParBulleted"/>
        <w:numPr>
          <w:ilvl w:val="0"/>
          <w:numId w:val="8"/>
        </w:numPr>
      </w:pPr>
      <w:r w:rsidRPr="001C4F08">
        <w:t>Operating frequency of  radar and radio observatory: 77.75 GHz</w:t>
      </w:r>
      <w:r w:rsidR="00FC748A" w:rsidRPr="001C4F08">
        <w:t>;</w:t>
      </w:r>
    </w:p>
    <w:p w:rsidR="004F22F9" w:rsidRPr="001C4F08" w:rsidRDefault="004F22F9" w:rsidP="00420F0D">
      <w:pPr>
        <w:pStyle w:val="ECCParBulleted"/>
        <w:numPr>
          <w:ilvl w:val="0"/>
          <w:numId w:val="8"/>
        </w:numPr>
      </w:pPr>
      <w:r w:rsidRPr="001C4F08">
        <w:t>Antenna gain RAS Ge: 0dBi</w:t>
      </w:r>
      <w:r w:rsidR="00FC748A" w:rsidRPr="001C4F08">
        <w:t>;</w:t>
      </w:r>
    </w:p>
    <w:p w:rsidR="004F22F9" w:rsidRPr="001C4F08" w:rsidRDefault="004F22F9" w:rsidP="00420F0D">
      <w:pPr>
        <w:pStyle w:val="ECCParBulleted"/>
        <w:numPr>
          <w:ilvl w:val="0"/>
          <w:numId w:val="8"/>
        </w:numPr>
        <w:rPr>
          <w:rFonts w:cs="Arial"/>
          <w:szCs w:val="20"/>
        </w:rPr>
      </w:pPr>
      <w:r w:rsidRPr="001C4F08">
        <w:t>Operating band width radio</w:t>
      </w:r>
      <w:r w:rsidRPr="001C4F08">
        <w:rPr>
          <w:rFonts w:cs="Arial"/>
          <w:szCs w:val="20"/>
        </w:rPr>
        <w:t xml:space="preserve"> observatory: </w:t>
      </w:r>
    </w:p>
    <w:p w:rsidR="004F22F9" w:rsidRPr="001C4F08" w:rsidRDefault="004F22F9" w:rsidP="00420F0D">
      <w:pPr>
        <w:pStyle w:val="ECCParBulleted"/>
        <w:numPr>
          <w:ilvl w:val="1"/>
          <w:numId w:val="8"/>
        </w:numPr>
        <w:spacing w:before="60"/>
      </w:pPr>
      <w:r w:rsidRPr="001C4F08">
        <w:rPr>
          <w:rFonts w:ascii="Symbol" w:hAnsi="Symbol" w:cs="Arial"/>
          <w:szCs w:val="20"/>
        </w:rPr>
        <w:t></w:t>
      </w:r>
      <w:r w:rsidRPr="001C4F08">
        <w:rPr>
          <w:rFonts w:ascii="Symbol" w:hAnsi="Symbol" w:cs="Arial"/>
          <w:szCs w:val="20"/>
        </w:rPr>
        <w:t></w:t>
      </w:r>
      <w:r w:rsidRPr="001C4F08">
        <w:t>= 0.65 GHz</w:t>
      </w:r>
      <w:r w:rsidR="00FC748A" w:rsidRPr="001C4F08">
        <w:t>;</w:t>
      </w:r>
    </w:p>
    <w:p w:rsidR="004F22F9" w:rsidRPr="001C4F08" w:rsidRDefault="004F22F9" w:rsidP="00420F0D">
      <w:pPr>
        <w:pStyle w:val="ECCParBulleted"/>
        <w:numPr>
          <w:ilvl w:val="1"/>
          <w:numId w:val="8"/>
        </w:numPr>
        <w:spacing w:before="60"/>
        <w:rPr>
          <w:rFonts w:cs="Arial"/>
          <w:szCs w:val="20"/>
        </w:rPr>
      </w:pPr>
      <w:r w:rsidRPr="001C4F08">
        <w:rPr>
          <w:rFonts w:ascii="Symbol" w:hAnsi="Symbol" w:cs="Arial"/>
          <w:szCs w:val="20"/>
        </w:rPr>
        <w:t></w:t>
      </w:r>
      <w:r w:rsidRPr="001C4F08">
        <w:rPr>
          <w:rFonts w:ascii="Symbol" w:hAnsi="Symbol" w:cs="Arial"/>
          <w:szCs w:val="20"/>
        </w:rPr>
        <w:t></w:t>
      </w:r>
      <w:r w:rsidRPr="001C4F08">
        <w:t>=</w:t>
      </w:r>
      <w:r w:rsidRPr="001C4F08">
        <w:rPr>
          <w:rFonts w:cs="Arial"/>
          <w:szCs w:val="20"/>
        </w:rPr>
        <w:t xml:space="preserve"> 8 GHz (wide bandwidth continuum observations)</w:t>
      </w:r>
      <w:r w:rsidR="00FC748A" w:rsidRPr="001C4F08">
        <w:rPr>
          <w:rFonts w:cs="Arial"/>
          <w:szCs w:val="20"/>
        </w:rPr>
        <w:t>;</w:t>
      </w:r>
    </w:p>
    <w:p w:rsidR="004F22F9" w:rsidRPr="001C4F08" w:rsidRDefault="004F22F9" w:rsidP="00420F0D">
      <w:pPr>
        <w:pStyle w:val="ECCParBulleted"/>
        <w:numPr>
          <w:ilvl w:val="0"/>
          <w:numId w:val="8"/>
        </w:numPr>
      </w:pPr>
      <w:r w:rsidRPr="001C4F08">
        <w:t>Path loss model: the propagation calculations using</w:t>
      </w:r>
      <w:r w:rsidR="006F4F5D" w:rsidRPr="001C4F08">
        <w:t xml:space="preserve"> Recommendation</w:t>
      </w:r>
      <w:r w:rsidRPr="001C4F08">
        <w:t xml:space="preserve"> ITU-R P.452-14 include line of sight up to the radio horizon, diffraction over spherical earth and troposcatter with atmospheric absorption; time percentage 50%</w:t>
      </w:r>
      <w:r w:rsidR="00FC748A" w:rsidRPr="001C4F08">
        <w:t>;</w:t>
      </w:r>
    </w:p>
    <w:p w:rsidR="004F22F9" w:rsidRPr="001C4F08" w:rsidRDefault="004F22F9" w:rsidP="00420F0D">
      <w:pPr>
        <w:pStyle w:val="ECCParBulleted"/>
        <w:numPr>
          <w:ilvl w:val="0"/>
          <w:numId w:val="8"/>
        </w:numPr>
        <w:rPr>
          <w:rFonts w:cs="Arial"/>
          <w:szCs w:val="20"/>
        </w:rPr>
      </w:pPr>
      <w:r w:rsidRPr="001C4F08">
        <w:t>Atmospheric absorption: 0.15 dB/km (as common for RAS observing sites and good observing conditions</w:t>
      </w:r>
      <w:r w:rsidRPr="001C4F08">
        <w:rPr>
          <w:rFonts w:cs="Arial"/>
          <w:szCs w:val="20"/>
        </w:rPr>
        <w:t xml:space="preserve">) and 0.35 dB/km for the standard atmosphere from </w:t>
      </w:r>
      <w:r w:rsidRPr="001C4F08">
        <w:rPr>
          <w:rFonts w:cs="Arial"/>
          <w:szCs w:val="20"/>
        </w:rPr>
        <w:fldChar w:fldCharType="begin"/>
      </w:r>
      <w:r w:rsidRPr="001C4F08">
        <w:rPr>
          <w:rFonts w:cs="Arial"/>
          <w:szCs w:val="20"/>
        </w:rPr>
        <w:instrText xml:space="preserve"> REF _Ref386644257 \r </w:instrText>
      </w:r>
      <w:r w:rsidRPr="001C4F08">
        <w:rPr>
          <w:rFonts w:cs="Arial"/>
          <w:szCs w:val="20"/>
        </w:rPr>
        <w:fldChar w:fldCharType="separate"/>
      </w:r>
      <w:r w:rsidR="004F4962">
        <w:rPr>
          <w:rFonts w:cs="Arial"/>
          <w:szCs w:val="20"/>
        </w:rPr>
        <w:t>[5]</w:t>
      </w:r>
      <w:r w:rsidRPr="001C4F08">
        <w:rPr>
          <w:rFonts w:cs="Arial"/>
          <w:szCs w:val="20"/>
        </w:rPr>
        <w:fldChar w:fldCharType="end"/>
      </w:r>
      <w:r w:rsidR="00FC748A" w:rsidRPr="001C4F08">
        <w:rPr>
          <w:rFonts w:cs="Arial"/>
          <w:szCs w:val="20"/>
        </w:rPr>
        <w:t>;</w:t>
      </w:r>
    </w:p>
    <w:p w:rsidR="004F22F9" w:rsidRPr="001C4F08" w:rsidRDefault="006F4F5D" w:rsidP="00420F0D">
      <w:pPr>
        <w:pStyle w:val="ECCParBulleted"/>
        <w:numPr>
          <w:ilvl w:val="0"/>
          <w:numId w:val="8"/>
        </w:numPr>
      </w:pPr>
      <w:r w:rsidRPr="001C4F08">
        <w:t xml:space="preserve">Recommendation </w:t>
      </w:r>
      <w:r w:rsidR="004F22F9" w:rsidRPr="001C4F08">
        <w:t xml:space="preserve">ITU-R RA. 769 threshold </w:t>
      </w:r>
      <w:r w:rsidR="004F22F9" w:rsidRPr="001C4F08">
        <w:rPr>
          <w:position w:val="-10"/>
        </w:rPr>
        <w:object w:dxaOrig="460" w:dyaOrig="340">
          <v:shape id="_x0000_i1026" type="#_x0000_t75" style="width:24pt;height:17.35pt" o:ole="">
            <v:imagedata r:id="rId23" o:title=""/>
          </v:shape>
          <o:OLEObject Type="Embed" ProgID="Equation.3" ShapeID="_x0000_i1026" DrawAspect="Content" ObjectID="_1606564147" r:id="rId24"/>
        </w:object>
      </w:r>
      <w:r w:rsidR="004F22F9" w:rsidRPr="001C4F08">
        <w:t>for 77 GHz:  -194.8 dBW and -188 dBW (Integration time tint=2000s, reference bandwidth 650 MHz and 8 GHz, nearest values for T</w:t>
      </w:r>
      <w:r w:rsidR="004F22F9" w:rsidRPr="001C4F08">
        <w:rPr>
          <w:vertAlign w:val="subscript"/>
        </w:rPr>
        <w:t>a</w:t>
      </w:r>
      <w:r w:rsidR="004F22F9" w:rsidRPr="001C4F08">
        <w:t xml:space="preserve"> = 12 K and T</w:t>
      </w:r>
      <w:r w:rsidR="004F22F9" w:rsidRPr="001C4F08">
        <w:rPr>
          <w:vertAlign w:val="subscript"/>
        </w:rPr>
        <w:t>r</w:t>
      </w:r>
      <w:r w:rsidR="004F22F9" w:rsidRPr="001C4F08">
        <w:t xml:space="preserve"> = 30 K from 89 GHz table entries), calculated according to the following formula: </w:t>
      </w:r>
    </w:p>
    <w:p w:rsidR="004F22F9" w:rsidRPr="001C4F08" w:rsidRDefault="004F22F9" w:rsidP="004F22F9">
      <w:pPr>
        <w:pStyle w:val="ListParagraph"/>
        <w:ind w:left="340"/>
        <w:rPr>
          <w:rFonts w:cs="Arial"/>
          <w:szCs w:val="20"/>
          <w:lang w:val="en-GB"/>
        </w:rPr>
      </w:pPr>
    </w:p>
    <w:p w:rsidR="004F22F9" w:rsidRPr="001C4F08" w:rsidRDefault="004F22F9" w:rsidP="00FC748A">
      <w:pPr>
        <w:pStyle w:val="ListParagraph"/>
        <w:ind w:left="340"/>
        <w:jc w:val="center"/>
        <w:rPr>
          <w:rFonts w:cs="Arial"/>
          <w:szCs w:val="20"/>
          <w:lang w:val="en-GB"/>
        </w:rPr>
      </w:pPr>
      <w:r w:rsidRPr="001C4F08">
        <w:rPr>
          <w:lang w:val="en-GB"/>
        </w:rPr>
        <w:object w:dxaOrig="4920" w:dyaOrig="840">
          <v:shape id="_x0000_i1027" type="#_x0000_t75" style="width:246.65pt;height:43.35pt" o:ole="">
            <v:imagedata r:id="rId25" o:title=""/>
          </v:shape>
          <o:OLEObject Type="Embed" ProgID="Equation.3" ShapeID="_x0000_i1027" DrawAspect="Content" ObjectID="_1606564148" r:id="rId26"/>
        </w:object>
      </w:r>
      <w:r w:rsidRPr="001C4F08">
        <w:rPr>
          <w:rFonts w:cs="Arial"/>
          <w:szCs w:val="20"/>
          <w:lang w:val="en-GB"/>
        </w:rPr>
        <w:t xml:space="preserve">     [</w:t>
      </w:r>
      <w:proofErr w:type="gramStart"/>
      <w:r w:rsidRPr="001C4F08">
        <w:rPr>
          <w:rFonts w:cs="Arial"/>
          <w:szCs w:val="20"/>
          <w:lang w:val="en-GB"/>
        </w:rPr>
        <w:t>dBW</w:t>
      </w:r>
      <w:proofErr w:type="gramEnd"/>
      <w:r w:rsidRPr="001C4F08">
        <w:rPr>
          <w:rFonts w:cs="Arial"/>
          <w:szCs w:val="20"/>
          <w:lang w:val="en-GB"/>
        </w:rPr>
        <w:t>]</w:t>
      </w:r>
    </w:p>
    <w:p w:rsidR="0042500A" w:rsidRPr="001C4F08" w:rsidRDefault="0042500A" w:rsidP="004F22F9">
      <w:pPr>
        <w:pStyle w:val="ListParagraph"/>
        <w:ind w:left="340"/>
        <w:rPr>
          <w:rFonts w:cs="Arial"/>
          <w:szCs w:val="20"/>
          <w:lang w:val="en-GB"/>
        </w:rPr>
      </w:pPr>
    </w:p>
    <w:p w:rsidR="004F22F9" w:rsidRPr="001C4F08" w:rsidRDefault="004F22F9" w:rsidP="0042500A">
      <w:pPr>
        <w:pStyle w:val="ListParagraph"/>
        <w:ind w:left="0"/>
        <w:rPr>
          <w:rFonts w:cs="Arial"/>
          <w:szCs w:val="20"/>
          <w:lang w:val="en-GB"/>
        </w:rPr>
      </w:pPr>
      <w:proofErr w:type="gramStart"/>
      <w:r w:rsidRPr="001C4F08">
        <w:rPr>
          <w:rFonts w:cs="Arial"/>
          <w:szCs w:val="20"/>
          <w:lang w:val="en-GB"/>
        </w:rPr>
        <w:t>with</w:t>
      </w:r>
      <w:proofErr w:type="gramEnd"/>
      <w:r w:rsidRPr="001C4F08">
        <w:rPr>
          <w:rFonts w:cs="Arial"/>
          <w:szCs w:val="20"/>
          <w:lang w:val="en-GB"/>
        </w:rPr>
        <w:t xml:space="preserve"> bandwidth </w:t>
      </w:r>
      <w:r w:rsidRPr="001C4F08">
        <w:rPr>
          <w:position w:val="-6"/>
          <w:lang w:val="en-GB"/>
        </w:rPr>
        <w:object w:dxaOrig="380" w:dyaOrig="279">
          <v:shape id="_x0000_i1028" type="#_x0000_t75" style="width:19.35pt;height:14pt" o:ole="">
            <v:imagedata r:id="rId27" o:title=""/>
          </v:shape>
          <o:OLEObject Type="Embed" ProgID="Equation.3" ShapeID="_x0000_i1028" DrawAspect="Content" ObjectID="_1606564149" r:id="rId28"/>
        </w:object>
      </w:r>
      <w:r w:rsidRPr="001C4F08">
        <w:rPr>
          <w:lang w:val="en-GB"/>
        </w:rPr>
        <w:t xml:space="preserve"> </w:t>
      </w:r>
      <w:r w:rsidRPr="001C4F08">
        <w:rPr>
          <w:rFonts w:cs="Arial"/>
          <w:szCs w:val="20"/>
          <w:lang w:val="en-GB"/>
        </w:rPr>
        <w:t>in Hz, t</w:t>
      </w:r>
      <w:r w:rsidRPr="001C4F08">
        <w:rPr>
          <w:rFonts w:cs="Arial"/>
          <w:szCs w:val="20"/>
          <w:vertAlign w:val="subscript"/>
          <w:lang w:val="en-GB"/>
        </w:rPr>
        <w:t>int</w:t>
      </w:r>
      <w:r w:rsidRPr="001C4F08">
        <w:rPr>
          <w:rFonts w:cs="Arial"/>
          <w:szCs w:val="20"/>
          <w:lang w:val="en-GB"/>
        </w:rPr>
        <w:t xml:space="preserve"> in seconds and </w:t>
      </w:r>
      <w:r w:rsidRPr="001C4F08">
        <w:rPr>
          <w:lang w:val="en-GB"/>
        </w:rPr>
        <w:t>the Boltzmann constant k</w:t>
      </w:r>
      <w:r w:rsidRPr="001C4F08">
        <w:rPr>
          <w:vertAlign w:val="subscript"/>
          <w:lang w:val="en-GB"/>
        </w:rPr>
        <w:t>B</w:t>
      </w:r>
      <w:r w:rsidRPr="001C4F08">
        <w:rPr>
          <w:lang w:val="en-GB"/>
        </w:rPr>
        <w:t>=1.</w:t>
      </w:r>
      <w:r w:rsidRPr="001C4F08">
        <w:rPr>
          <w:rFonts w:ascii="Cambria" w:hAnsi="Cambria"/>
          <w:lang w:val="en-GB"/>
        </w:rPr>
        <w:t>3</w:t>
      </w:r>
      <w:r w:rsidRPr="001C4F08">
        <w:rPr>
          <w:rFonts w:ascii="Cambria" w:hAnsi="Cambria" w:cs="Courier New"/>
          <w:lang w:val="en-GB" w:eastAsia="en-GB"/>
        </w:rPr>
        <w:t>81</w:t>
      </w:r>
      <w:r w:rsidRPr="001C4F08">
        <w:rPr>
          <w:rFonts w:ascii="Cambria" w:hAnsi="Cambria" w:cs="Arial"/>
          <w:lang w:val="en-GB" w:eastAsia="en-GB"/>
        </w:rPr>
        <w:t>∙</w:t>
      </w:r>
      <w:r w:rsidRPr="001C4F08">
        <w:rPr>
          <w:rFonts w:ascii="Cambria" w:hAnsi="Cambria" w:cs="Courier New"/>
          <w:lang w:val="en-GB" w:eastAsia="en-GB"/>
        </w:rPr>
        <w:t>10</w:t>
      </w:r>
      <w:r w:rsidRPr="001C4F08">
        <w:rPr>
          <w:rFonts w:ascii="Cambria" w:hAnsi="Cambria" w:cs="Courier New"/>
          <w:vertAlign w:val="superscript"/>
          <w:lang w:val="en-GB" w:eastAsia="en-GB"/>
        </w:rPr>
        <w:t>-23</w:t>
      </w:r>
      <w:r w:rsidRPr="001C4F08">
        <w:rPr>
          <w:rFonts w:ascii="Cambria" w:hAnsi="Cambria" w:cs="Courier New"/>
          <w:lang w:val="en-GB" w:eastAsia="en-GB"/>
        </w:rPr>
        <w:t xml:space="preserve"> W/Hz.</w:t>
      </w:r>
    </w:p>
    <w:p w:rsidR="004F22F9" w:rsidRPr="001C4F08" w:rsidRDefault="004F22F9" w:rsidP="00A64774"/>
    <w:p w:rsidR="004F22F9" w:rsidRPr="001C4F08" w:rsidRDefault="004F22F9" w:rsidP="004F22F9">
      <w:pPr>
        <w:pStyle w:val="ECCParagraph"/>
        <w:rPr>
          <w:vertAlign w:val="subscript"/>
        </w:rPr>
      </w:pPr>
      <w:r w:rsidRPr="001C4F08">
        <w:lastRenderedPageBreak/>
        <w:t>The required coupling loss due to path loss between RAS station and helicopter radar is calculated according to MCL = P</w:t>
      </w:r>
      <w:r w:rsidRPr="001C4F08">
        <w:rPr>
          <w:vertAlign w:val="subscript"/>
        </w:rPr>
        <w:t>e</w:t>
      </w:r>
      <w:r w:rsidR="006F4F5D" w:rsidRPr="001C4F08">
        <w:rPr>
          <w:vertAlign w:val="subscript"/>
        </w:rPr>
        <w:t>.</w:t>
      </w:r>
      <w:r w:rsidRPr="001C4F08">
        <w:rPr>
          <w:vertAlign w:val="subscript"/>
        </w:rPr>
        <w:t>i</w:t>
      </w:r>
      <w:r w:rsidR="006F4F5D" w:rsidRPr="001C4F08">
        <w:rPr>
          <w:vertAlign w:val="subscript"/>
        </w:rPr>
        <w:t>.</w:t>
      </w:r>
      <w:r w:rsidRPr="001C4F08">
        <w:rPr>
          <w:vertAlign w:val="subscript"/>
        </w:rPr>
        <w:t>r</w:t>
      </w:r>
      <w:r w:rsidR="006F4F5D" w:rsidRPr="001C4F08">
        <w:rPr>
          <w:vertAlign w:val="subscript"/>
        </w:rPr>
        <w:t>.</w:t>
      </w:r>
      <w:r w:rsidRPr="001C4F08">
        <w:rPr>
          <w:vertAlign w:val="subscript"/>
        </w:rPr>
        <w:t>p</w:t>
      </w:r>
      <w:r w:rsidR="006F4F5D" w:rsidRPr="001C4F08">
        <w:rPr>
          <w:vertAlign w:val="subscript"/>
        </w:rPr>
        <w:t>.</w:t>
      </w:r>
      <w:r w:rsidRPr="001C4F08">
        <w:t>+G</w:t>
      </w:r>
      <w:r w:rsidRPr="001C4F08">
        <w:rPr>
          <w:vertAlign w:val="subscript"/>
        </w:rPr>
        <w:t>e</w:t>
      </w:r>
      <w:r w:rsidRPr="001C4F08">
        <w:t>-</w:t>
      </w:r>
      <w:r w:rsidRPr="001C4F08">
        <w:rPr>
          <w:rFonts w:ascii="Symbol" w:hAnsi="Symbol"/>
        </w:rPr>
        <w:t></w:t>
      </w:r>
      <w:r w:rsidRPr="001C4F08">
        <w:t>P</w:t>
      </w:r>
      <w:r w:rsidRPr="001C4F08">
        <w:rPr>
          <w:vertAlign w:val="subscript"/>
        </w:rPr>
        <w:t xml:space="preserve">H . </w:t>
      </w:r>
    </w:p>
    <w:p w:rsidR="004F22F9" w:rsidRPr="001C4F08" w:rsidRDefault="004F22F9" w:rsidP="004F22F9">
      <w:pPr>
        <w:rPr>
          <w:rFonts w:cs="Arial"/>
          <w:noProof/>
          <w:szCs w:val="20"/>
          <w:lang w:val="en-GB" w:eastAsia="en-GB"/>
        </w:rPr>
      </w:pPr>
      <w:r w:rsidRPr="001C4F08">
        <w:rPr>
          <w:rFonts w:cs="Arial"/>
          <w:szCs w:val="20"/>
          <w:lang w:val="en-GB"/>
        </w:rPr>
        <w:fldChar w:fldCharType="begin"/>
      </w:r>
      <w:r w:rsidRPr="001C4F08">
        <w:rPr>
          <w:rFonts w:cs="Arial"/>
          <w:szCs w:val="20"/>
          <w:lang w:val="en-GB"/>
        </w:rPr>
        <w:instrText xml:space="preserve"> REF _Ref386646844  \* MERGEFORMAT </w:instrText>
      </w:r>
      <w:r w:rsidRPr="001C4F08">
        <w:rPr>
          <w:rFonts w:cs="Arial"/>
          <w:szCs w:val="20"/>
          <w:lang w:val="en-GB"/>
        </w:rPr>
        <w:fldChar w:fldCharType="separate"/>
      </w:r>
      <w:r w:rsidR="004F4962" w:rsidRPr="001C4F08">
        <w:rPr>
          <w:lang w:val="en-GB"/>
        </w:rPr>
        <w:t xml:space="preserve">Figure </w:t>
      </w:r>
      <w:r w:rsidR="004F4962">
        <w:rPr>
          <w:noProof/>
          <w:lang w:val="en-GB"/>
        </w:rPr>
        <w:t>5</w:t>
      </w:r>
      <w:r w:rsidRPr="001C4F08">
        <w:rPr>
          <w:rFonts w:cs="Arial"/>
          <w:szCs w:val="20"/>
          <w:lang w:val="en-GB"/>
        </w:rPr>
        <w:fldChar w:fldCharType="end"/>
      </w:r>
      <w:r w:rsidRPr="001C4F08">
        <w:rPr>
          <w:rFonts w:cs="Arial"/>
          <w:szCs w:val="20"/>
          <w:lang w:val="en-GB"/>
        </w:rPr>
        <w:t xml:space="preserve"> shows the path loss according to P.452.</w:t>
      </w:r>
      <w:r w:rsidRPr="001C4F08">
        <w:rPr>
          <w:rFonts w:cs="Arial"/>
          <w:noProof/>
          <w:szCs w:val="20"/>
          <w:lang w:val="en-GB" w:eastAsia="en-GB"/>
        </w:rPr>
        <w:t xml:space="preserve"> </w:t>
      </w:r>
    </w:p>
    <w:p w:rsidR="004F22F9" w:rsidRPr="001C4F08" w:rsidRDefault="004F22F9" w:rsidP="004F22F9">
      <w:pPr>
        <w:jc w:val="center"/>
        <w:rPr>
          <w:rFonts w:cs="Arial"/>
          <w:noProof/>
          <w:szCs w:val="20"/>
          <w:lang w:val="en-GB" w:eastAsia="en-GB"/>
        </w:rPr>
      </w:pPr>
      <w:r w:rsidRPr="001C4F08">
        <w:rPr>
          <w:rFonts w:cs="Arial"/>
          <w:noProof/>
          <w:szCs w:val="20"/>
          <w:lang w:val="da-DK" w:eastAsia="da-DK"/>
        </w:rPr>
        <w:drawing>
          <wp:inline distT="0" distB="0" distL="0" distR="0" wp14:anchorId="2FB27509" wp14:editId="6C40983C">
            <wp:extent cx="4899805" cy="3670300"/>
            <wp:effectExtent l="0" t="0" r="0" b="6350"/>
            <wp:docPr id="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1576" cy="3671626"/>
                    </a:xfrm>
                    <a:prstGeom prst="rect">
                      <a:avLst/>
                    </a:prstGeom>
                    <a:noFill/>
                    <a:ln>
                      <a:noFill/>
                    </a:ln>
                  </pic:spPr>
                </pic:pic>
              </a:graphicData>
            </a:graphic>
          </wp:inline>
        </w:drawing>
      </w:r>
    </w:p>
    <w:p w:rsidR="004F22F9" w:rsidRPr="001C4F08" w:rsidRDefault="004F22F9" w:rsidP="004F22F9">
      <w:pPr>
        <w:pStyle w:val="Caption"/>
        <w:rPr>
          <w:lang w:val="en-GB"/>
        </w:rPr>
      </w:pPr>
      <w:bookmarkStart w:id="52" w:name="_Ref386646844"/>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5</w:t>
      </w:r>
      <w:r w:rsidRPr="001C4F08">
        <w:rPr>
          <w:noProof/>
          <w:lang w:val="en-GB"/>
        </w:rPr>
        <w:fldChar w:fldCharType="end"/>
      </w:r>
      <w:bookmarkEnd w:id="52"/>
      <w:r w:rsidRPr="001C4F08">
        <w:rPr>
          <w:lang w:val="en-GB"/>
        </w:rPr>
        <w:t xml:space="preserve">: Propagation losses for 77.75 GHz for a 50 m high telescope and 300m </w:t>
      </w:r>
      <w:r w:rsidR="00F21C6D" w:rsidRPr="001C4F08">
        <w:rPr>
          <w:lang w:val="en-GB"/>
        </w:rPr>
        <w:t xml:space="preserve">altitude </w:t>
      </w:r>
      <w:r w:rsidRPr="001C4F08">
        <w:rPr>
          <w:lang w:val="en-GB"/>
        </w:rPr>
        <w:t>of the transmitter according to ITU-R P. 452-14 (atmospherical loss 0.35 dB/k</w:t>
      </w:r>
      <w:r w:rsidR="0042500A" w:rsidRPr="001C4F08">
        <w:rPr>
          <w:lang w:val="en-GB"/>
        </w:rPr>
        <w:t>m, MCL line at 194.8 dB)</w:t>
      </w:r>
    </w:p>
    <w:p w:rsidR="004F22F9" w:rsidRPr="001C4F08" w:rsidRDefault="004F22F9" w:rsidP="00A64774">
      <w:pPr>
        <w:rPr>
          <w:rFonts w:eastAsia="Calibri"/>
          <w:lang w:val="en-GB"/>
        </w:rPr>
      </w:pPr>
    </w:p>
    <w:p w:rsidR="004F22F9" w:rsidRPr="001C4F08" w:rsidRDefault="00460C7A" w:rsidP="004F22F9">
      <w:pPr>
        <w:pStyle w:val="ECCParagraph"/>
      </w:pPr>
      <w:r w:rsidRPr="001C4F08">
        <w:t xml:space="preserve">From </w:t>
      </w:r>
      <w:fldSimple w:instr=" REF _Ref386646844  \* MERGEFORMAT ">
        <w:r w:rsidR="004F4962" w:rsidRPr="001C4F08">
          <w:t xml:space="preserve">Figure </w:t>
        </w:r>
        <w:r w:rsidR="004F4962">
          <w:t>5</w:t>
        </w:r>
      </w:fldSimple>
      <w:r w:rsidRPr="001C4F08">
        <w:t xml:space="preserve"> we note that we are at the edge of the diffraction regime for the required MCL.</w:t>
      </w:r>
    </w:p>
    <w:p w:rsidR="004F22F9" w:rsidRPr="001C4F08" w:rsidRDefault="004F22F9" w:rsidP="004F22F9">
      <w:pPr>
        <w:pStyle w:val="ECCParagraph"/>
      </w:pPr>
      <w:r w:rsidRPr="001C4F08">
        <w:t xml:space="preserve">Results for the different assumptions are summarized in </w:t>
      </w:r>
      <w:r w:rsidRPr="001C4F08">
        <w:fldChar w:fldCharType="begin"/>
      </w:r>
      <w:r w:rsidRPr="001C4F08">
        <w:instrText xml:space="preserve"> REF _Ref386647403 </w:instrText>
      </w:r>
      <w:r w:rsidRPr="001C4F08">
        <w:fldChar w:fldCharType="separate"/>
      </w:r>
      <w:r w:rsidR="004F4962" w:rsidRPr="001C4F08">
        <w:t xml:space="preserve">Table </w:t>
      </w:r>
      <w:r w:rsidR="004F4962">
        <w:rPr>
          <w:noProof/>
        </w:rPr>
        <w:t>11</w:t>
      </w:r>
      <w:r w:rsidRPr="001C4F08">
        <w:fldChar w:fldCharType="end"/>
      </w:r>
      <w:r w:rsidRPr="001C4F08">
        <w:t>.</w:t>
      </w:r>
    </w:p>
    <w:p w:rsidR="004F22F9" w:rsidRPr="001C4F08" w:rsidRDefault="004F22F9" w:rsidP="004F22F9">
      <w:pPr>
        <w:pStyle w:val="Caption"/>
        <w:rPr>
          <w:lang w:val="en-GB"/>
        </w:rPr>
      </w:pPr>
      <w:bookmarkStart w:id="53" w:name="_Ref386647403"/>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11</w:t>
      </w:r>
      <w:r w:rsidRPr="001C4F08">
        <w:rPr>
          <w:noProof/>
          <w:lang w:val="en-GB"/>
        </w:rPr>
        <w:fldChar w:fldCharType="end"/>
      </w:r>
      <w:bookmarkEnd w:id="53"/>
      <w:r w:rsidRPr="001C4F08">
        <w:rPr>
          <w:lang w:val="en-GB"/>
        </w:rPr>
        <w:t xml:space="preserve">: </w:t>
      </w:r>
      <w:r w:rsidR="00460C7A" w:rsidRPr="001C4F08">
        <w:rPr>
          <w:lang w:val="en-GB"/>
        </w:rPr>
        <w:t>Summary of the required distances to protect RAS stations</w:t>
      </w:r>
    </w:p>
    <w:tbl>
      <w:tblPr>
        <w:tblW w:w="5033" w:type="pct"/>
        <w:jc w:val="center"/>
        <w:tblInd w:w="-440" w:type="dxa"/>
        <w:tblBorders>
          <w:top w:val="single" w:sz="4" w:space="0" w:color="D2232A"/>
          <w:left w:val="single" w:sz="4" w:space="0" w:color="D2232A"/>
          <w:bottom w:val="single" w:sz="4" w:space="0" w:color="D2232A"/>
          <w:right w:val="single" w:sz="4" w:space="0" w:color="D2232A"/>
        </w:tblBorders>
        <w:tblCellMar>
          <w:top w:w="11" w:type="dxa"/>
          <w:left w:w="57" w:type="dxa"/>
          <w:bottom w:w="11" w:type="dxa"/>
          <w:right w:w="57" w:type="dxa"/>
        </w:tblCellMar>
        <w:tblLook w:val="0000" w:firstRow="0" w:lastRow="0" w:firstColumn="0" w:lastColumn="0" w:noHBand="0" w:noVBand="0"/>
      </w:tblPr>
      <w:tblGrid>
        <w:gridCol w:w="2641"/>
        <w:gridCol w:w="2126"/>
        <w:gridCol w:w="1276"/>
        <w:gridCol w:w="1276"/>
        <w:gridCol w:w="1275"/>
        <w:gridCol w:w="1223"/>
      </w:tblGrid>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vAlign w:val="center"/>
          </w:tcPr>
          <w:p w:rsidR="00B4717F" w:rsidRPr="001C4F08" w:rsidRDefault="00B4717F" w:rsidP="007A65D6">
            <w:pPr>
              <w:spacing w:after="40"/>
              <w:rPr>
                <w:rFonts w:cs="Arial"/>
                <w:szCs w:val="20"/>
                <w:lang w:val="en-GB"/>
              </w:rPr>
            </w:pPr>
            <w:r w:rsidRPr="001C4F08">
              <w:rPr>
                <w:rFonts w:cs="Arial"/>
                <w:szCs w:val="20"/>
                <w:lang w:val="en-GB"/>
              </w:rPr>
              <w:t>Operating band width radio observatory</w:t>
            </w:r>
          </w:p>
        </w:tc>
        <w:tc>
          <w:tcPr>
            <w:tcW w:w="2126" w:type="dxa"/>
            <w:tcBorders>
              <w:top w:val="single" w:sz="4" w:space="0" w:color="D2232A"/>
              <w:left w:val="single" w:sz="4" w:space="0" w:color="D2232A"/>
              <w:bottom w:val="single" w:sz="4" w:space="0" w:color="D2232A"/>
              <w:right w:val="single" w:sz="4" w:space="0" w:color="D2232A"/>
            </w:tcBorders>
            <w:vAlign w:val="center"/>
          </w:tcPr>
          <w:p w:rsidR="00B4717F" w:rsidRPr="001C4F08" w:rsidRDefault="00B4717F" w:rsidP="007A65D6">
            <w:pPr>
              <w:spacing w:after="40"/>
              <w:rPr>
                <w:rFonts w:cs="Arial"/>
                <w:szCs w:val="20"/>
                <w:lang w:val="en-GB"/>
              </w:rPr>
            </w:pP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after="40"/>
              <w:rPr>
                <w:rFonts w:eastAsia="Cambria" w:cs="Arial"/>
                <w:b/>
                <w:bCs/>
                <w:color w:val="000000"/>
                <w:szCs w:val="20"/>
                <w:lang w:val="en-GB"/>
              </w:rPr>
            </w:pPr>
            <w:r w:rsidRPr="001C4F08">
              <w:rPr>
                <w:rFonts w:cs="Arial"/>
                <w:szCs w:val="20"/>
                <w:lang w:val="en-GB"/>
              </w:rPr>
              <w:t>650 MHz</w:t>
            </w:r>
          </w:p>
          <w:p w:rsidR="00B4717F" w:rsidRPr="001C4F08" w:rsidRDefault="00B4717F" w:rsidP="007A65D6">
            <w:pPr>
              <w:spacing w:after="40"/>
              <w:rPr>
                <w:rFonts w:eastAsia="Cambria" w:cs="Arial"/>
                <w:b/>
                <w:bCs/>
                <w:color w:val="000000"/>
                <w:szCs w:val="20"/>
                <w:lang w:val="en-GB"/>
              </w:rPr>
            </w:pPr>
            <w:r w:rsidRPr="001C4F08">
              <w:rPr>
                <w:rFonts w:cs="Arial"/>
                <w:szCs w:val="20"/>
                <w:lang w:val="en-GB"/>
              </w:rPr>
              <w:t>Note</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after="40"/>
              <w:rPr>
                <w:rFonts w:cs="Arial"/>
                <w:szCs w:val="20"/>
                <w:lang w:val="en-GB"/>
              </w:rPr>
            </w:pPr>
            <w:r w:rsidRPr="001C4F08">
              <w:rPr>
                <w:rFonts w:cs="Arial"/>
                <w:szCs w:val="20"/>
                <w:lang w:val="en-GB"/>
              </w:rPr>
              <w:t>650 MHz</w:t>
            </w:r>
          </w:p>
          <w:p w:rsidR="00B4717F" w:rsidRPr="001C4F08" w:rsidRDefault="00B4717F" w:rsidP="007A65D6">
            <w:pPr>
              <w:autoSpaceDE w:val="0"/>
              <w:autoSpaceDN w:val="0"/>
              <w:spacing w:after="40"/>
              <w:rPr>
                <w:rFonts w:eastAsia="Cambria" w:cs="Arial"/>
                <w:b/>
                <w:bCs/>
                <w:color w:val="000000"/>
                <w:szCs w:val="20"/>
                <w:lang w:val="en-GB"/>
              </w:rPr>
            </w:pPr>
            <w:r w:rsidRPr="001C4F08">
              <w:rPr>
                <w:rFonts w:cs="Arial"/>
                <w:szCs w:val="20"/>
                <w:lang w:val="en-GB"/>
              </w:rPr>
              <w:t>Note</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after="40"/>
              <w:rPr>
                <w:rFonts w:eastAsia="Cambria" w:cs="Arial"/>
                <w:b/>
                <w:bCs/>
                <w:color w:val="000000"/>
                <w:szCs w:val="20"/>
                <w:lang w:val="en-GB"/>
              </w:rPr>
            </w:pPr>
            <w:r w:rsidRPr="001C4F08">
              <w:rPr>
                <w:rFonts w:cs="Arial"/>
                <w:szCs w:val="20"/>
                <w:lang w:val="en-GB"/>
              </w:rPr>
              <w:t>8 GHz</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after="40"/>
              <w:rPr>
                <w:rFonts w:eastAsia="Cambria" w:cs="Arial"/>
                <w:b/>
                <w:bCs/>
                <w:color w:val="000000"/>
                <w:szCs w:val="20"/>
                <w:lang w:val="en-GB"/>
              </w:rPr>
            </w:pPr>
            <w:r w:rsidRPr="001C4F08">
              <w:rPr>
                <w:rFonts w:cs="Arial"/>
                <w:szCs w:val="20"/>
                <w:lang w:val="en-GB"/>
              </w:rPr>
              <w:t>8 GHz</w:t>
            </w:r>
          </w:p>
        </w:tc>
      </w:tr>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vAlign w:val="center"/>
          </w:tcPr>
          <w:p w:rsidR="00B4717F" w:rsidRPr="001C4F08" w:rsidRDefault="00B4717F" w:rsidP="007A65D6">
            <w:pPr>
              <w:spacing w:before="40" w:after="40"/>
              <w:rPr>
                <w:rFonts w:cs="Arial"/>
                <w:szCs w:val="20"/>
                <w:lang w:val="en-GB"/>
              </w:rPr>
            </w:pPr>
            <w:r w:rsidRPr="001C4F08">
              <w:rPr>
                <w:rFonts w:cs="Arial"/>
                <w:szCs w:val="20"/>
                <w:lang w:val="en-GB"/>
              </w:rPr>
              <w:t xml:space="preserve">ITU-R RA. 769 threshold </w:t>
            </w:r>
            <w:r w:rsidRPr="001C4F08">
              <w:rPr>
                <w:rFonts w:cs="Arial"/>
                <w:szCs w:val="20"/>
                <w:lang w:val="en-GB"/>
              </w:rPr>
              <w:object w:dxaOrig="460" w:dyaOrig="340">
                <v:shape id="_x0000_i1029" type="#_x0000_t75" style="width:24pt;height:17.35pt" o:ole="">
                  <v:imagedata r:id="rId23" o:title=""/>
                </v:shape>
                <o:OLEObject Type="Embed" ProgID="Equation.3" ShapeID="_x0000_i1029" DrawAspect="Content" ObjectID="_1606564150" r:id="rId30"/>
              </w:object>
            </w:r>
          </w:p>
        </w:tc>
        <w:tc>
          <w:tcPr>
            <w:tcW w:w="2126" w:type="dxa"/>
            <w:tcBorders>
              <w:top w:val="single" w:sz="4" w:space="0" w:color="D2232A"/>
              <w:left w:val="single" w:sz="4" w:space="0" w:color="D2232A"/>
              <w:bottom w:val="single" w:sz="4" w:space="0" w:color="D2232A"/>
              <w:right w:val="single" w:sz="4" w:space="0" w:color="D2232A"/>
            </w:tcBorders>
            <w:vAlign w:val="center"/>
          </w:tcPr>
          <w:p w:rsidR="00B4717F" w:rsidRPr="001C4F08" w:rsidRDefault="00B4717F" w:rsidP="007A65D6">
            <w:pPr>
              <w:autoSpaceDE w:val="0"/>
              <w:autoSpaceDN w:val="0"/>
              <w:spacing w:before="40" w:after="40" w:line="288" w:lineRule="auto"/>
              <w:rPr>
                <w:rFonts w:cs="Arial"/>
                <w:szCs w:val="20"/>
                <w:lang w:val="en-GB"/>
              </w:rPr>
            </w:pP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-194.8 dBW</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-194.8 dBW</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-189.4 dBW</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-189.4 dBW</w:t>
            </w:r>
          </w:p>
        </w:tc>
      </w:tr>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spacing w:before="40" w:after="40"/>
              <w:rPr>
                <w:rFonts w:cs="Arial"/>
                <w:szCs w:val="20"/>
                <w:lang w:val="en-GB"/>
              </w:rPr>
            </w:pPr>
            <w:r w:rsidRPr="001C4F08">
              <w:rPr>
                <w:rFonts w:cs="Arial"/>
                <w:szCs w:val="20"/>
                <w:lang w:val="en-GB"/>
              </w:rPr>
              <w:t>Helicopter radar mean e.i.r.p. P</w:t>
            </w:r>
            <w:r w:rsidRPr="001C4F08">
              <w:rPr>
                <w:rFonts w:cs="Arial"/>
                <w:szCs w:val="20"/>
                <w:vertAlign w:val="subscript"/>
                <w:lang w:val="en-GB"/>
              </w:rPr>
              <w:t>e</w:t>
            </w:r>
            <w:r w:rsidR="00FC748A" w:rsidRPr="001C4F08">
              <w:rPr>
                <w:rFonts w:cs="Arial"/>
                <w:szCs w:val="20"/>
                <w:vertAlign w:val="subscript"/>
                <w:lang w:val="en-GB"/>
              </w:rPr>
              <w:t>.</w:t>
            </w:r>
            <w:r w:rsidRPr="001C4F08">
              <w:rPr>
                <w:rFonts w:cs="Arial"/>
                <w:szCs w:val="20"/>
                <w:vertAlign w:val="subscript"/>
                <w:lang w:val="en-GB"/>
              </w:rPr>
              <w:t>i</w:t>
            </w:r>
            <w:r w:rsidR="00FC748A" w:rsidRPr="001C4F08">
              <w:rPr>
                <w:rFonts w:cs="Arial"/>
                <w:szCs w:val="20"/>
                <w:vertAlign w:val="subscript"/>
                <w:lang w:val="en-GB"/>
              </w:rPr>
              <w:t>.</w:t>
            </w:r>
            <w:r w:rsidRPr="001C4F08">
              <w:rPr>
                <w:rFonts w:cs="Arial"/>
                <w:szCs w:val="20"/>
                <w:vertAlign w:val="subscript"/>
                <w:lang w:val="en-GB"/>
              </w:rPr>
              <w:t>r</w:t>
            </w:r>
            <w:r w:rsidR="00FC748A" w:rsidRPr="001C4F08">
              <w:rPr>
                <w:rFonts w:cs="Arial"/>
                <w:szCs w:val="20"/>
                <w:vertAlign w:val="subscript"/>
                <w:lang w:val="en-GB"/>
              </w:rPr>
              <w:t>.</w:t>
            </w:r>
            <w:r w:rsidRPr="001C4F08">
              <w:rPr>
                <w:rFonts w:cs="Arial"/>
                <w:szCs w:val="20"/>
                <w:vertAlign w:val="subscript"/>
                <w:lang w:val="en-GB"/>
              </w:rPr>
              <w:t>p</w:t>
            </w:r>
            <w:r w:rsidR="00FC748A" w:rsidRPr="001C4F08">
              <w:rPr>
                <w:rFonts w:cs="Arial"/>
                <w:szCs w:val="20"/>
                <w:vertAlign w:val="subscript"/>
                <w:lang w:val="en-GB"/>
              </w:rPr>
              <w:t>.</w:t>
            </w:r>
          </w:p>
        </w:tc>
        <w:tc>
          <w:tcPr>
            <w:tcW w:w="2126" w:type="dxa"/>
            <w:tcBorders>
              <w:top w:val="single" w:sz="4" w:space="0" w:color="D2232A"/>
              <w:left w:val="single" w:sz="4" w:space="0" w:color="D2232A"/>
              <w:bottom w:val="single" w:sz="4" w:space="0" w:color="D2232A"/>
              <w:right w:val="single" w:sz="4" w:space="0" w:color="D2232A"/>
            </w:tcBorders>
            <w:vAlign w:val="center"/>
          </w:tcPr>
          <w:p w:rsidR="00B4717F" w:rsidRPr="001C4F08" w:rsidRDefault="00B4717F" w:rsidP="007A65D6">
            <w:pPr>
              <w:pStyle w:val="FootnoteText"/>
              <w:spacing w:before="40" w:after="40" w:line="288" w:lineRule="auto"/>
              <w:rPr>
                <w:rFonts w:cs="Arial"/>
                <w:lang w:val="en-GB"/>
              </w:rPr>
            </w:pP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-6 dBW</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-10 dBW</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-6 dBW</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highlight w:val="green"/>
                <w:lang w:val="en-GB"/>
              </w:rPr>
            </w:pPr>
            <w:r w:rsidRPr="001C4F08">
              <w:rPr>
                <w:rFonts w:cs="Arial"/>
                <w:szCs w:val="20"/>
                <w:lang w:val="en-GB"/>
              </w:rPr>
              <w:t>-10 dBW</w:t>
            </w:r>
          </w:p>
        </w:tc>
      </w:tr>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spacing w:before="40" w:after="40" w:line="288" w:lineRule="auto"/>
              <w:rPr>
                <w:rFonts w:cs="Arial"/>
                <w:szCs w:val="20"/>
                <w:lang w:val="en-GB"/>
              </w:rPr>
            </w:pPr>
            <w:r w:rsidRPr="001C4F08">
              <w:rPr>
                <w:rFonts w:cs="Arial"/>
                <w:szCs w:val="20"/>
                <w:lang w:val="en-GB"/>
              </w:rPr>
              <w:t>MCL dB</w:t>
            </w:r>
          </w:p>
        </w:tc>
        <w:tc>
          <w:tcPr>
            <w:tcW w:w="2126" w:type="dxa"/>
            <w:tcBorders>
              <w:top w:val="single" w:sz="4" w:space="0" w:color="D2232A"/>
              <w:left w:val="single" w:sz="4" w:space="0" w:color="D2232A"/>
              <w:bottom w:val="single" w:sz="4" w:space="0" w:color="D2232A"/>
              <w:right w:val="single" w:sz="4" w:space="0" w:color="D2232A"/>
            </w:tcBorders>
            <w:vAlign w:val="center"/>
          </w:tcPr>
          <w:p w:rsidR="00B4717F" w:rsidRPr="001C4F08" w:rsidRDefault="00B4717F" w:rsidP="007A65D6">
            <w:pPr>
              <w:autoSpaceDE w:val="0"/>
              <w:autoSpaceDN w:val="0"/>
              <w:spacing w:before="40" w:after="40" w:line="288" w:lineRule="auto"/>
              <w:rPr>
                <w:rFonts w:cs="Arial"/>
                <w:szCs w:val="20"/>
                <w:lang w:val="en-GB"/>
              </w:rPr>
            </w:pP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188.8</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184.8</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183.4</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178.4</w:t>
            </w:r>
          </w:p>
        </w:tc>
      </w:tr>
      <w:tr w:rsidR="00A9417D" w:rsidRPr="001C4F08" w:rsidTr="008C1410">
        <w:trPr>
          <w:jc w:val="center"/>
        </w:trPr>
        <w:tc>
          <w:tcPr>
            <w:tcW w:w="2641" w:type="dxa"/>
            <w:tcBorders>
              <w:top w:val="single" w:sz="4" w:space="0" w:color="D2232A"/>
              <w:left w:val="single" w:sz="4" w:space="0" w:color="D2232A"/>
              <w:bottom w:val="single" w:sz="4" w:space="0" w:color="D2232A"/>
              <w:right w:val="single" w:sz="4" w:space="0" w:color="D2232A"/>
            </w:tcBorders>
          </w:tcPr>
          <w:p w:rsidR="00A9417D" w:rsidRPr="001C4F08" w:rsidRDefault="00A9417D" w:rsidP="00757EA5">
            <w:pPr>
              <w:spacing w:before="40" w:after="40" w:line="288" w:lineRule="auto"/>
              <w:rPr>
                <w:rFonts w:cs="Arial"/>
                <w:szCs w:val="20"/>
                <w:lang w:val="en-GB"/>
              </w:rPr>
            </w:pPr>
            <w:r w:rsidRPr="001C4F08">
              <w:rPr>
                <w:rFonts w:cs="Arial"/>
                <w:szCs w:val="20"/>
                <w:lang w:val="en-GB"/>
              </w:rPr>
              <w:t>atmospheric loss</w:t>
            </w:r>
          </w:p>
        </w:tc>
        <w:tc>
          <w:tcPr>
            <w:tcW w:w="2126" w:type="dxa"/>
            <w:tcBorders>
              <w:top w:val="single" w:sz="4" w:space="0" w:color="D2232A"/>
              <w:left w:val="single" w:sz="4" w:space="0" w:color="D2232A"/>
              <w:bottom w:val="single" w:sz="4" w:space="0" w:color="D2232A"/>
              <w:right w:val="single" w:sz="4" w:space="0" w:color="D2232A"/>
            </w:tcBorders>
            <w:vAlign w:val="center"/>
          </w:tcPr>
          <w:p w:rsidR="00A9417D" w:rsidRPr="001C4F08" w:rsidRDefault="00A9417D" w:rsidP="008C1410">
            <w:pPr>
              <w:jc w:val="center"/>
              <w:rPr>
                <w:lang w:val="en-GB"/>
              </w:rPr>
            </w:pPr>
            <w:r w:rsidRPr="001C4F08">
              <w:rPr>
                <w:lang w:val="en-GB"/>
              </w:rPr>
              <w:t>Helicopter altitude</w:t>
            </w:r>
          </w:p>
        </w:tc>
        <w:tc>
          <w:tcPr>
            <w:tcW w:w="5050" w:type="dxa"/>
            <w:gridSpan w:val="4"/>
            <w:tcBorders>
              <w:top w:val="single" w:sz="4" w:space="0" w:color="D2232A"/>
              <w:left w:val="single" w:sz="4" w:space="0" w:color="D2232A"/>
              <w:bottom w:val="single" w:sz="4" w:space="0" w:color="D2232A"/>
              <w:right w:val="single" w:sz="4" w:space="0" w:color="D2232A"/>
            </w:tcBorders>
            <w:vAlign w:val="center"/>
          </w:tcPr>
          <w:p w:rsidR="00A9417D" w:rsidRPr="001C4F08" w:rsidRDefault="00A9417D" w:rsidP="008C1410">
            <w:pPr>
              <w:autoSpaceDE w:val="0"/>
              <w:autoSpaceDN w:val="0"/>
              <w:spacing w:before="40" w:after="40" w:line="288" w:lineRule="auto"/>
              <w:jc w:val="center"/>
              <w:rPr>
                <w:rFonts w:cs="Arial"/>
                <w:szCs w:val="20"/>
                <w:lang w:val="en-GB"/>
              </w:rPr>
            </w:pPr>
            <w:r w:rsidRPr="001C4F08">
              <w:rPr>
                <w:rFonts w:cs="Arial"/>
                <w:szCs w:val="20"/>
                <w:lang w:val="en-GB"/>
              </w:rPr>
              <w:t>minimum separation distances</w:t>
            </w:r>
          </w:p>
        </w:tc>
      </w:tr>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spacing w:before="40" w:after="40" w:line="288" w:lineRule="auto"/>
              <w:rPr>
                <w:rFonts w:cs="Arial"/>
                <w:szCs w:val="20"/>
                <w:lang w:val="en-GB"/>
              </w:rPr>
            </w:pPr>
            <w:r w:rsidRPr="001C4F08">
              <w:rPr>
                <w:rFonts w:cs="Arial"/>
                <w:szCs w:val="20"/>
                <w:lang w:val="en-GB"/>
              </w:rPr>
              <w:t>0.15 dB/km</w:t>
            </w:r>
          </w:p>
        </w:tc>
        <w:tc>
          <w:tcPr>
            <w:tcW w:w="212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rPr>
                <w:lang w:val="en-GB"/>
              </w:rPr>
            </w:pPr>
            <w:r w:rsidRPr="001C4F08">
              <w:rPr>
                <w:lang w:val="en-GB"/>
              </w:rPr>
              <w:t>300 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98 km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98 km</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93 km</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highlight w:val="yellow"/>
                <w:lang w:val="en-GB"/>
              </w:rPr>
            </w:pPr>
            <w:r w:rsidRPr="001C4F08">
              <w:rPr>
                <w:rFonts w:cs="Arial"/>
                <w:szCs w:val="20"/>
                <w:lang w:val="en-GB"/>
              </w:rPr>
              <w:t>78 km</w:t>
            </w:r>
          </w:p>
        </w:tc>
      </w:tr>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spacing w:before="40" w:after="40" w:line="288" w:lineRule="auto"/>
              <w:rPr>
                <w:rFonts w:cs="Arial"/>
                <w:szCs w:val="20"/>
                <w:lang w:val="en-GB"/>
              </w:rPr>
            </w:pPr>
            <w:r w:rsidRPr="001C4F08">
              <w:rPr>
                <w:rFonts w:cs="Arial"/>
                <w:szCs w:val="20"/>
                <w:lang w:val="en-GB"/>
              </w:rPr>
              <w:t>0.35 dB/km</w:t>
            </w:r>
          </w:p>
        </w:tc>
        <w:tc>
          <w:tcPr>
            <w:tcW w:w="212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rPr>
                <w:lang w:val="en-GB"/>
              </w:rPr>
            </w:pPr>
            <w:r w:rsidRPr="001C4F08">
              <w:rPr>
                <w:lang w:val="en-GB"/>
              </w:rPr>
              <w:t>300 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cs="Arial"/>
                <w:szCs w:val="20"/>
                <w:lang w:val="en-GB"/>
              </w:rPr>
            </w:pPr>
            <w:r w:rsidRPr="001C4F08">
              <w:rPr>
                <w:rFonts w:cs="Arial"/>
                <w:szCs w:val="20"/>
                <w:lang w:val="en-GB"/>
              </w:rPr>
              <w:t>68 km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57 km</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cs="Arial"/>
                <w:szCs w:val="20"/>
                <w:lang w:val="en-GB"/>
              </w:rPr>
            </w:pPr>
            <w:r w:rsidRPr="001C4F08">
              <w:rPr>
                <w:rFonts w:cs="Arial"/>
                <w:szCs w:val="20"/>
                <w:lang w:val="en-GB"/>
              </w:rPr>
              <w:t>57 km</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47 km</w:t>
            </w:r>
          </w:p>
        </w:tc>
      </w:tr>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spacing w:before="40" w:after="40" w:line="288" w:lineRule="auto"/>
              <w:rPr>
                <w:rFonts w:cs="Arial"/>
                <w:szCs w:val="20"/>
                <w:lang w:val="en-GB"/>
              </w:rPr>
            </w:pPr>
            <w:r w:rsidRPr="001C4F08">
              <w:rPr>
                <w:rFonts w:cs="Arial"/>
                <w:szCs w:val="20"/>
                <w:lang w:val="en-GB"/>
              </w:rPr>
              <w:t>0.15 dB/km</w:t>
            </w:r>
          </w:p>
        </w:tc>
        <w:tc>
          <w:tcPr>
            <w:tcW w:w="212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rPr>
                <w:lang w:val="en-GB"/>
              </w:rPr>
            </w:pPr>
            <w:r w:rsidRPr="001C4F08">
              <w:rPr>
                <w:lang w:val="en-GB"/>
              </w:rPr>
              <w:t>100 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cs="Arial"/>
                <w:szCs w:val="20"/>
                <w:lang w:val="en-GB"/>
              </w:rPr>
            </w:pPr>
            <w:r w:rsidRPr="001C4F08">
              <w:rPr>
                <w:rFonts w:cs="Arial"/>
                <w:szCs w:val="20"/>
                <w:lang w:val="en-GB"/>
              </w:rPr>
              <w:t>69 km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68 km</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cs="Arial"/>
                <w:szCs w:val="20"/>
                <w:lang w:val="en-GB"/>
              </w:rPr>
            </w:pPr>
            <w:r w:rsidRPr="001C4F08">
              <w:rPr>
                <w:rFonts w:cs="Arial"/>
                <w:szCs w:val="20"/>
                <w:lang w:val="en-GB"/>
              </w:rPr>
              <w:t>68 km</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68 km</w:t>
            </w:r>
          </w:p>
        </w:tc>
      </w:tr>
      <w:tr w:rsidR="00B4717F" w:rsidRPr="001C4F08" w:rsidTr="007A65D6">
        <w:trPr>
          <w:jc w:val="center"/>
        </w:trPr>
        <w:tc>
          <w:tcPr>
            <w:tcW w:w="2641"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spacing w:before="40" w:after="40" w:line="288" w:lineRule="auto"/>
              <w:rPr>
                <w:rFonts w:cs="Arial"/>
                <w:szCs w:val="20"/>
                <w:lang w:val="en-GB"/>
              </w:rPr>
            </w:pPr>
            <w:r w:rsidRPr="001C4F08">
              <w:rPr>
                <w:rFonts w:cs="Arial"/>
                <w:szCs w:val="20"/>
                <w:lang w:val="en-GB"/>
              </w:rPr>
              <w:t>0.35 dB/km</w:t>
            </w:r>
          </w:p>
        </w:tc>
        <w:tc>
          <w:tcPr>
            <w:tcW w:w="212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rPr>
                <w:lang w:val="en-GB"/>
              </w:rPr>
            </w:pPr>
            <w:r w:rsidRPr="001C4F08">
              <w:rPr>
                <w:lang w:val="en-GB"/>
              </w:rPr>
              <w:t>100 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cs="Arial"/>
                <w:szCs w:val="20"/>
                <w:lang w:val="en-GB"/>
              </w:rPr>
            </w:pPr>
            <w:r w:rsidRPr="001C4F08">
              <w:rPr>
                <w:rFonts w:cs="Arial"/>
                <w:szCs w:val="20"/>
                <w:lang w:val="en-GB"/>
              </w:rPr>
              <w:t>68 km</w:t>
            </w:r>
          </w:p>
        </w:tc>
        <w:tc>
          <w:tcPr>
            <w:tcW w:w="1276"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57 km</w:t>
            </w:r>
          </w:p>
        </w:tc>
        <w:tc>
          <w:tcPr>
            <w:tcW w:w="1275"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cs="Arial"/>
                <w:szCs w:val="20"/>
                <w:lang w:val="en-GB"/>
              </w:rPr>
            </w:pPr>
            <w:r w:rsidRPr="001C4F08">
              <w:rPr>
                <w:rFonts w:cs="Arial"/>
                <w:szCs w:val="20"/>
                <w:lang w:val="en-GB"/>
              </w:rPr>
              <w:t>57 km</w:t>
            </w:r>
          </w:p>
        </w:tc>
        <w:tc>
          <w:tcPr>
            <w:tcW w:w="1223" w:type="dxa"/>
            <w:tcBorders>
              <w:top w:val="single" w:sz="4" w:space="0" w:color="D2232A"/>
              <w:left w:val="single" w:sz="4" w:space="0" w:color="D2232A"/>
              <w:bottom w:val="single" w:sz="4" w:space="0" w:color="D2232A"/>
              <w:right w:val="single" w:sz="4" w:space="0" w:color="D2232A"/>
            </w:tcBorders>
          </w:tcPr>
          <w:p w:rsidR="00B4717F" w:rsidRPr="001C4F08" w:rsidRDefault="00B4717F" w:rsidP="007A65D6">
            <w:pPr>
              <w:autoSpaceDE w:val="0"/>
              <w:autoSpaceDN w:val="0"/>
              <w:spacing w:before="40" w:after="40" w:line="288" w:lineRule="auto"/>
              <w:rPr>
                <w:rFonts w:eastAsia="Cambria" w:cs="Arial"/>
                <w:b/>
                <w:bCs/>
                <w:color w:val="000000"/>
                <w:szCs w:val="20"/>
                <w:lang w:val="en-GB"/>
              </w:rPr>
            </w:pPr>
            <w:r w:rsidRPr="001C4F08">
              <w:rPr>
                <w:rFonts w:cs="Arial"/>
                <w:szCs w:val="20"/>
                <w:lang w:val="en-GB"/>
              </w:rPr>
              <w:t>47 km</w:t>
            </w:r>
          </w:p>
        </w:tc>
      </w:tr>
    </w:tbl>
    <w:p w:rsidR="004F22F9" w:rsidRPr="001C4F08" w:rsidRDefault="00B4717F" w:rsidP="00FC748A">
      <w:pPr>
        <w:pStyle w:val="ECCTablenote"/>
      </w:pPr>
      <w:r w:rsidRPr="001C4F08">
        <w:t>Note: 650 MHz bandwidth is only an example of a smaller radio astronomy bandwidth</w:t>
      </w:r>
    </w:p>
    <w:p w:rsidR="00B4717F" w:rsidRPr="001C4F08" w:rsidRDefault="00B4717F" w:rsidP="00B4717F">
      <w:pPr>
        <w:pStyle w:val="Heading3"/>
        <w:rPr>
          <w:lang w:val="en-GB"/>
        </w:rPr>
      </w:pPr>
      <w:bookmarkStart w:id="54" w:name="_Ref386650125"/>
      <w:bookmarkStart w:id="55" w:name="_Toc398822029"/>
      <w:r w:rsidRPr="001C4F08">
        <w:rPr>
          <w:lang w:val="en-GB"/>
        </w:rPr>
        <w:lastRenderedPageBreak/>
        <w:t>The radio horizon</w:t>
      </w:r>
      <w:bookmarkEnd w:id="54"/>
      <w:bookmarkEnd w:id="55"/>
    </w:p>
    <w:p w:rsidR="00B4717F" w:rsidRPr="001C4F08" w:rsidRDefault="002209A6" w:rsidP="004F22F9">
      <w:pPr>
        <w:pStyle w:val="ECCParagraph"/>
        <w:rPr>
          <w:rFonts w:eastAsia="Cambria"/>
          <w:color w:val="000000"/>
        </w:rPr>
      </w:pPr>
      <w:r w:rsidRPr="001C4F08">
        <w:rPr>
          <w:rFonts w:eastAsia="Cambria"/>
          <w:color w:val="000000"/>
        </w:rPr>
        <w:t xml:space="preserve">The above calculation assumed a flat terrain and therefore LOS to the radio horizon. The radio horizon with the according LOS path loss values are calculated in </w:t>
      </w:r>
      <w:r w:rsidRPr="001C4F08">
        <w:rPr>
          <w:rFonts w:eastAsia="Cambria"/>
          <w:color w:val="000000"/>
        </w:rPr>
        <w:fldChar w:fldCharType="begin"/>
      </w:r>
      <w:r w:rsidRPr="001C4F08">
        <w:rPr>
          <w:rFonts w:eastAsia="Cambria"/>
          <w:color w:val="000000"/>
        </w:rPr>
        <w:instrText xml:space="preserve"> REF _Ref386648351 </w:instrText>
      </w:r>
      <w:r w:rsidRPr="001C4F08">
        <w:rPr>
          <w:rFonts w:eastAsia="Cambria"/>
          <w:color w:val="000000"/>
        </w:rPr>
        <w:fldChar w:fldCharType="separate"/>
      </w:r>
      <w:r w:rsidR="004F4962" w:rsidRPr="001C4F08">
        <w:t xml:space="preserve">Table </w:t>
      </w:r>
      <w:r w:rsidR="004F4962">
        <w:rPr>
          <w:noProof/>
        </w:rPr>
        <w:t>12</w:t>
      </w:r>
      <w:r w:rsidRPr="001C4F08">
        <w:rPr>
          <w:rFonts w:eastAsia="Cambria"/>
          <w:color w:val="000000"/>
        </w:rPr>
        <w:fldChar w:fldCharType="end"/>
      </w:r>
      <w:r w:rsidR="001844C8" w:rsidRPr="001C4F08">
        <w:rPr>
          <w:rFonts w:eastAsia="Cambria"/>
          <w:color w:val="000000"/>
        </w:rPr>
        <w:t>.</w:t>
      </w:r>
    </w:p>
    <w:p w:rsidR="002209A6" w:rsidRPr="001C4F08" w:rsidRDefault="002209A6" w:rsidP="002209A6">
      <w:pPr>
        <w:pStyle w:val="Caption"/>
        <w:rPr>
          <w:lang w:val="en-GB"/>
        </w:rPr>
      </w:pPr>
      <w:bookmarkStart w:id="56" w:name="_Ref386648351"/>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12</w:t>
      </w:r>
      <w:r w:rsidRPr="001C4F08">
        <w:rPr>
          <w:noProof/>
          <w:lang w:val="en-GB"/>
        </w:rPr>
        <w:fldChar w:fldCharType="end"/>
      </w:r>
      <w:bookmarkEnd w:id="56"/>
      <w:r w:rsidRPr="001C4F08">
        <w:rPr>
          <w:lang w:val="en-GB"/>
        </w:rPr>
        <w:t>: calculation of the radio horizon</w:t>
      </w:r>
    </w:p>
    <w:tbl>
      <w:tblPr>
        <w:tblW w:w="5084" w:type="pct"/>
        <w:jc w:val="center"/>
        <w:tblInd w:w="-162" w:type="dxa"/>
        <w:tblBorders>
          <w:top w:val="single" w:sz="4" w:space="0" w:color="D2232A"/>
          <w:left w:val="single" w:sz="4" w:space="0" w:color="D2232A"/>
          <w:bottom w:val="single" w:sz="4" w:space="0" w:color="D2232A"/>
          <w:right w:val="single" w:sz="4" w:space="0" w:color="D2232A"/>
        </w:tblBorders>
        <w:tblCellMar>
          <w:top w:w="11" w:type="dxa"/>
          <w:left w:w="57" w:type="dxa"/>
          <w:bottom w:w="11" w:type="dxa"/>
          <w:right w:w="57" w:type="dxa"/>
        </w:tblCellMar>
        <w:tblLook w:val="0000" w:firstRow="0" w:lastRow="0" w:firstColumn="0" w:lastColumn="0" w:noHBand="0" w:noVBand="0"/>
      </w:tblPr>
      <w:tblGrid>
        <w:gridCol w:w="2128"/>
        <w:gridCol w:w="1701"/>
        <w:gridCol w:w="2126"/>
        <w:gridCol w:w="2008"/>
        <w:gridCol w:w="1954"/>
      </w:tblGrid>
      <w:tr w:rsidR="001844C8" w:rsidRPr="001C4F08" w:rsidTr="00134859">
        <w:trPr>
          <w:tblHeader/>
          <w:jc w:val="center"/>
        </w:trPr>
        <w:tc>
          <w:tcPr>
            <w:tcW w:w="2127"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209A6" w:rsidRPr="001C4F08" w:rsidRDefault="003458AC" w:rsidP="00D3357D">
            <w:pPr>
              <w:spacing w:before="40" w:after="40" w:line="288" w:lineRule="auto"/>
              <w:jc w:val="center"/>
              <w:rPr>
                <w:rFonts w:cs="Arial"/>
                <w:b/>
                <w:color w:val="FFFFFF"/>
                <w:szCs w:val="20"/>
                <w:lang w:val="en-GB"/>
              </w:rPr>
            </w:pPr>
            <w:r w:rsidRPr="001C4F08">
              <w:rPr>
                <w:rFonts w:cs="Arial"/>
                <w:b/>
                <w:color w:val="FFFFFF"/>
                <w:szCs w:val="20"/>
                <w:lang w:val="en-GB"/>
              </w:rPr>
              <w:t>Height</w:t>
            </w:r>
            <w:r w:rsidR="002209A6" w:rsidRPr="001C4F08">
              <w:rPr>
                <w:rFonts w:cs="Arial"/>
                <w:b/>
                <w:color w:val="FFFFFF"/>
                <w:szCs w:val="20"/>
                <w:lang w:val="en-GB"/>
              </w:rPr>
              <w:t xml:space="preserve"> helicopter</w:t>
            </w:r>
            <w:r w:rsidR="004F7BB1" w:rsidRPr="001C4F08">
              <w:rPr>
                <w:rFonts w:cs="Arial"/>
                <w:b/>
                <w:color w:val="FFFFFF"/>
                <w:szCs w:val="20"/>
                <w:lang w:val="en-GB"/>
              </w:rPr>
              <w:t xml:space="preserve"> above ground</w:t>
            </w:r>
            <w:r w:rsidR="007A65D6" w:rsidRPr="001C4F08">
              <w:rPr>
                <w:rFonts w:cs="Arial"/>
                <w:b/>
                <w:color w:val="FFFFFF"/>
                <w:szCs w:val="20"/>
                <w:lang w:val="en-GB"/>
              </w:rPr>
              <w:br/>
            </w:r>
            <w:r w:rsidR="002209A6" w:rsidRPr="001C4F08">
              <w:rPr>
                <w:rFonts w:cs="Arial"/>
                <w:b/>
                <w:color w:val="FFFFFF"/>
                <w:szCs w:val="20"/>
                <w:lang w:val="en-GB"/>
              </w:rPr>
              <w:t>(m)</w:t>
            </w:r>
          </w:p>
        </w:tc>
        <w:tc>
          <w:tcPr>
            <w:tcW w:w="1701"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209A6" w:rsidRPr="001C4F08" w:rsidRDefault="002209A6" w:rsidP="00D3357D">
            <w:pPr>
              <w:spacing w:before="40" w:after="40" w:line="288" w:lineRule="auto"/>
              <w:jc w:val="center"/>
              <w:rPr>
                <w:rFonts w:cs="Arial"/>
                <w:b/>
                <w:color w:val="FFFFFF"/>
                <w:szCs w:val="20"/>
                <w:lang w:val="en-GB"/>
              </w:rPr>
            </w:pPr>
            <w:r w:rsidRPr="001C4F08">
              <w:rPr>
                <w:rFonts w:cs="Arial"/>
                <w:b/>
                <w:color w:val="FFFFFF"/>
                <w:szCs w:val="20"/>
                <w:lang w:val="en-GB"/>
              </w:rPr>
              <w:t xml:space="preserve">Height RAS </w:t>
            </w:r>
            <w:r w:rsidR="007A65D6" w:rsidRPr="001C4F08">
              <w:rPr>
                <w:rFonts w:cs="Arial"/>
                <w:b/>
                <w:color w:val="FFFFFF"/>
                <w:szCs w:val="20"/>
                <w:lang w:val="en-GB"/>
              </w:rPr>
              <w:br/>
            </w:r>
            <w:r w:rsidRPr="001C4F08">
              <w:rPr>
                <w:rFonts w:cs="Arial"/>
                <w:b/>
                <w:color w:val="FFFFFF"/>
                <w:szCs w:val="20"/>
                <w:lang w:val="en-GB"/>
              </w:rPr>
              <w:t xml:space="preserve">(m) </w:t>
            </w:r>
          </w:p>
        </w:tc>
        <w:tc>
          <w:tcPr>
            <w:tcW w:w="2126" w:type="dxa"/>
            <w:tcBorders>
              <w:top w:val="single" w:sz="4" w:space="0" w:color="D2232A"/>
              <w:left w:val="single" w:sz="4" w:space="0" w:color="FFFFFF"/>
              <w:bottom w:val="single" w:sz="4" w:space="0" w:color="D2232A"/>
              <w:right w:val="single" w:sz="4" w:space="0" w:color="FFFFFF"/>
            </w:tcBorders>
            <w:shd w:val="clear" w:color="auto" w:fill="D2232A"/>
          </w:tcPr>
          <w:p w:rsidR="002209A6" w:rsidRPr="001C4F08" w:rsidRDefault="002209A6" w:rsidP="00A64774">
            <w:pPr>
              <w:spacing w:before="160" w:after="40" w:line="288" w:lineRule="auto"/>
              <w:jc w:val="center"/>
              <w:rPr>
                <w:rFonts w:cs="Arial"/>
                <w:b/>
                <w:color w:val="FFFFFF"/>
                <w:szCs w:val="20"/>
                <w:lang w:val="en-GB"/>
              </w:rPr>
            </w:pPr>
            <w:r w:rsidRPr="001C4F08">
              <w:rPr>
                <w:rFonts w:cs="Arial"/>
                <w:b/>
                <w:color w:val="FFFFFF"/>
                <w:szCs w:val="20"/>
                <w:lang w:val="en-GB"/>
              </w:rPr>
              <w:t xml:space="preserve">Radio horizon </w:t>
            </w:r>
            <w:r w:rsidR="007A65D6" w:rsidRPr="001C4F08">
              <w:rPr>
                <w:rFonts w:cs="Arial"/>
                <w:b/>
                <w:color w:val="FFFFFF"/>
                <w:szCs w:val="20"/>
                <w:lang w:val="en-GB"/>
              </w:rPr>
              <w:br/>
            </w:r>
            <w:r w:rsidRPr="001C4F08">
              <w:rPr>
                <w:rFonts w:cs="Arial"/>
                <w:b/>
                <w:color w:val="FFFFFF"/>
                <w:szCs w:val="20"/>
                <w:lang w:val="en-GB"/>
              </w:rPr>
              <w:t>(km)</w:t>
            </w:r>
          </w:p>
        </w:tc>
        <w:tc>
          <w:tcPr>
            <w:tcW w:w="2008"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209A6" w:rsidRPr="001C4F08" w:rsidRDefault="001844C8" w:rsidP="00D3357D">
            <w:pPr>
              <w:spacing w:before="40" w:after="40" w:line="288" w:lineRule="auto"/>
              <w:jc w:val="center"/>
              <w:rPr>
                <w:rFonts w:cs="Arial"/>
                <w:b/>
                <w:color w:val="FFFFFF"/>
                <w:szCs w:val="20"/>
                <w:lang w:val="en-GB"/>
              </w:rPr>
            </w:pPr>
            <w:r w:rsidRPr="001C4F08">
              <w:rPr>
                <w:rFonts w:cs="Arial"/>
                <w:b/>
                <w:color w:val="FFFFFF"/>
                <w:szCs w:val="20"/>
                <w:lang w:val="en-GB"/>
              </w:rPr>
              <w:t xml:space="preserve">Path loss </w:t>
            </w:r>
            <w:r w:rsidR="002209A6" w:rsidRPr="001C4F08">
              <w:rPr>
                <w:rFonts w:cs="Arial"/>
                <w:b/>
                <w:color w:val="FFFFFF"/>
                <w:szCs w:val="20"/>
                <w:lang w:val="en-GB"/>
              </w:rPr>
              <w:t>LOS+0.35dB/km</w:t>
            </w:r>
          </w:p>
        </w:tc>
        <w:tc>
          <w:tcPr>
            <w:tcW w:w="1954"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209A6" w:rsidRPr="001C4F08" w:rsidRDefault="001844C8" w:rsidP="002209A6">
            <w:pPr>
              <w:spacing w:before="40" w:after="40" w:line="288" w:lineRule="auto"/>
              <w:jc w:val="center"/>
              <w:rPr>
                <w:rFonts w:cs="Arial"/>
                <w:b/>
                <w:color w:val="FFFFFF"/>
                <w:szCs w:val="20"/>
                <w:lang w:val="en-GB"/>
              </w:rPr>
            </w:pPr>
            <w:r w:rsidRPr="001C4F08">
              <w:rPr>
                <w:rFonts w:cs="Arial"/>
                <w:b/>
                <w:color w:val="FFFFFF"/>
                <w:szCs w:val="20"/>
                <w:lang w:val="en-GB"/>
              </w:rPr>
              <w:t xml:space="preserve">Path loss </w:t>
            </w:r>
            <w:r w:rsidR="002209A6" w:rsidRPr="001C4F08">
              <w:rPr>
                <w:rFonts w:cs="Arial"/>
                <w:b/>
                <w:color w:val="FFFFFF"/>
                <w:szCs w:val="20"/>
                <w:lang w:val="en-GB"/>
              </w:rPr>
              <w:t>LOS+0.15dB/km</w:t>
            </w:r>
          </w:p>
        </w:tc>
      </w:tr>
      <w:tr w:rsidR="00BD56ED"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300</w:t>
            </w:r>
          </w:p>
        </w:tc>
        <w:tc>
          <w:tcPr>
            <w:tcW w:w="1701"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1000</w:t>
            </w:r>
          </w:p>
        </w:tc>
        <w:tc>
          <w:tcPr>
            <w:tcW w:w="2126"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autoSpaceDE w:val="0"/>
              <w:autoSpaceDN w:val="0"/>
              <w:spacing w:before="40" w:after="40" w:line="288" w:lineRule="auto"/>
              <w:rPr>
                <w:rFonts w:cs="Arial"/>
                <w:color w:val="000000"/>
                <w:szCs w:val="20"/>
                <w:lang w:val="en-GB"/>
              </w:rPr>
            </w:pPr>
            <w:r w:rsidRPr="001C4F08">
              <w:rPr>
                <w:rFonts w:cs="Arial"/>
                <w:color w:val="000000"/>
                <w:szCs w:val="20"/>
                <w:lang w:val="en-GB"/>
              </w:rPr>
              <w:t>201</w:t>
            </w:r>
          </w:p>
        </w:tc>
        <w:tc>
          <w:tcPr>
            <w:tcW w:w="2008"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color w:val="000000"/>
                <w:szCs w:val="20"/>
                <w:lang w:val="en-GB"/>
              </w:rPr>
            </w:pPr>
            <w:r w:rsidRPr="001C4F08">
              <w:rPr>
                <w:rFonts w:cs="Arial"/>
                <w:color w:val="000000"/>
                <w:szCs w:val="20"/>
                <w:lang w:val="en-GB"/>
              </w:rPr>
              <w:t>246,5</w:t>
            </w:r>
          </w:p>
        </w:tc>
        <w:tc>
          <w:tcPr>
            <w:tcW w:w="1954"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color w:val="000000"/>
                <w:szCs w:val="20"/>
                <w:lang w:val="en-GB"/>
              </w:rPr>
            </w:pPr>
            <w:r w:rsidRPr="001C4F08">
              <w:rPr>
                <w:rFonts w:cs="Arial"/>
                <w:color w:val="000000"/>
                <w:szCs w:val="20"/>
                <w:lang w:val="en-GB"/>
              </w:rPr>
              <w:t>206,4</w:t>
            </w:r>
          </w:p>
        </w:tc>
      </w:tr>
      <w:tr w:rsidR="00BD56ED"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300</w:t>
            </w:r>
          </w:p>
        </w:tc>
        <w:tc>
          <w:tcPr>
            <w:tcW w:w="1701"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500</w:t>
            </w:r>
          </w:p>
        </w:tc>
        <w:tc>
          <w:tcPr>
            <w:tcW w:w="2126"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autoSpaceDE w:val="0"/>
              <w:autoSpaceDN w:val="0"/>
              <w:spacing w:before="40" w:after="40" w:line="288" w:lineRule="auto"/>
              <w:rPr>
                <w:rFonts w:cs="Arial"/>
                <w:color w:val="000000"/>
                <w:szCs w:val="20"/>
                <w:lang w:val="en-GB"/>
              </w:rPr>
            </w:pPr>
            <w:r w:rsidRPr="001C4F08">
              <w:rPr>
                <w:rFonts w:cs="Arial"/>
                <w:color w:val="000000"/>
                <w:szCs w:val="20"/>
                <w:lang w:val="en-GB"/>
              </w:rPr>
              <w:t>163</w:t>
            </w:r>
          </w:p>
        </w:tc>
        <w:tc>
          <w:tcPr>
            <w:tcW w:w="2008"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color w:val="000000"/>
                <w:szCs w:val="20"/>
                <w:lang w:val="en-GB"/>
              </w:rPr>
            </w:pPr>
            <w:r w:rsidRPr="001C4F08">
              <w:rPr>
                <w:rFonts w:cs="Arial"/>
                <w:color w:val="000000"/>
                <w:szCs w:val="20"/>
                <w:lang w:val="en-GB"/>
              </w:rPr>
              <w:t>231,4</w:t>
            </w:r>
          </w:p>
        </w:tc>
        <w:tc>
          <w:tcPr>
            <w:tcW w:w="1954"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color w:val="000000"/>
                <w:szCs w:val="20"/>
                <w:lang w:val="en-GB"/>
              </w:rPr>
            </w:pPr>
            <w:r w:rsidRPr="001C4F08">
              <w:rPr>
                <w:rFonts w:cs="Arial"/>
                <w:color w:val="000000"/>
                <w:szCs w:val="20"/>
                <w:lang w:val="en-GB"/>
              </w:rPr>
              <w:t>198,9</w:t>
            </w:r>
          </w:p>
        </w:tc>
      </w:tr>
      <w:tr w:rsidR="00BD56ED"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BD56ED" w:rsidRPr="001C4F08" w:rsidRDefault="00BD56ED" w:rsidP="00BD56ED">
            <w:pPr>
              <w:spacing w:before="40" w:after="40" w:line="288" w:lineRule="auto"/>
              <w:rPr>
                <w:rFonts w:cs="Arial"/>
                <w:szCs w:val="20"/>
                <w:lang w:val="en-GB"/>
              </w:rPr>
            </w:pPr>
            <w:r w:rsidRPr="001C4F08">
              <w:rPr>
                <w:rFonts w:cs="Arial"/>
                <w:szCs w:val="20"/>
                <w:lang w:val="en-GB"/>
              </w:rPr>
              <w:t xml:space="preserve">2000 </w:t>
            </w:r>
          </w:p>
        </w:tc>
        <w:tc>
          <w:tcPr>
            <w:tcW w:w="1701" w:type="dxa"/>
            <w:tcBorders>
              <w:top w:val="single" w:sz="4" w:space="0" w:color="D2232A"/>
              <w:left w:val="single" w:sz="4" w:space="0" w:color="D2232A"/>
              <w:bottom w:val="single" w:sz="4" w:space="0" w:color="D2232A"/>
              <w:right w:val="single" w:sz="4" w:space="0" w:color="D2232A"/>
            </w:tcBorders>
          </w:tcPr>
          <w:p w:rsidR="00BD56ED" w:rsidRPr="001C4F08" w:rsidRDefault="00BD56ED" w:rsidP="002209A6">
            <w:pPr>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autoSpaceDE w:val="0"/>
              <w:autoSpaceDN w:val="0"/>
              <w:spacing w:before="40" w:after="40" w:line="288" w:lineRule="auto"/>
              <w:rPr>
                <w:rFonts w:cs="Arial"/>
                <w:szCs w:val="20"/>
                <w:lang w:val="en-GB"/>
              </w:rPr>
            </w:pPr>
            <w:r w:rsidRPr="001C4F08">
              <w:rPr>
                <w:rFonts w:cs="Arial"/>
                <w:color w:val="000000"/>
                <w:szCs w:val="20"/>
                <w:lang w:val="en-GB"/>
              </w:rPr>
              <w:t>212</w:t>
            </w:r>
          </w:p>
        </w:tc>
        <w:tc>
          <w:tcPr>
            <w:tcW w:w="2008"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251,1</w:t>
            </w:r>
          </w:p>
        </w:tc>
        <w:tc>
          <w:tcPr>
            <w:tcW w:w="1954"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208,6</w:t>
            </w:r>
          </w:p>
        </w:tc>
      </w:tr>
      <w:tr w:rsidR="00BD56ED"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BD56ED" w:rsidRPr="001C4F08" w:rsidRDefault="00BD56ED" w:rsidP="00BD56ED">
            <w:pPr>
              <w:spacing w:before="40" w:after="40" w:line="288" w:lineRule="auto"/>
              <w:rPr>
                <w:rFonts w:cs="Arial"/>
                <w:szCs w:val="20"/>
                <w:lang w:val="en-GB"/>
              </w:rPr>
            </w:pPr>
            <w:r w:rsidRPr="001C4F08">
              <w:rPr>
                <w:rFonts w:cs="Arial"/>
                <w:szCs w:val="20"/>
                <w:lang w:val="en-GB"/>
              </w:rPr>
              <w:t xml:space="preserve">1000 </w:t>
            </w:r>
          </w:p>
        </w:tc>
        <w:tc>
          <w:tcPr>
            <w:tcW w:w="1701" w:type="dxa"/>
            <w:tcBorders>
              <w:top w:val="single" w:sz="4" w:space="0" w:color="D2232A"/>
              <w:left w:val="single" w:sz="4" w:space="0" w:color="D2232A"/>
              <w:bottom w:val="single" w:sz="4" w:space="0" w:color="D2232A"/>
              <w:right w:val="single" w:sz="4" w:space="0" w:color="D2232A"/>
            </w:tcBorders>
          </w:tcPr>
          <w:p w:rsidR="00BD56ED" w:rsidRPr="001C4F08" w:rsidRDefault="00BD56ED" w:rsidP="002209A6">
            <w:pPr>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autoSpaceDE w:val="0"/>
              <w:autoSpaceDN w:val="0"/>
              <w:spacing w:before="40" w:after="40" w:line="288" w:lineRule="auto"/>
              <w:rPr>
                <w:rFonts w:cs="Arial"/>
                <w:szCs w:val="20"/>
                <w:lang w:val="en-GB"/>
              </w:rPr>
            </w:pPr>
            <w:r w:rsidRPr="001C4F08">
              <w:rPr>
                <w:rFonts w:cs="Arial"/>
                <w:color w:val="000000"/>
                <w:szCs w:val="20"/>
                <w:lang w:val="en-GB"/>
              </w:rPr>
              <w:t>159</w:t>
            </w:r>
          </w:p>
        </w:tc>
        <w:tc>
          <w:tcPr>
            <w:tcW w:w="2008"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229,8</w:t>
            </w:r>
          </w:p>
        </w:tc>
        <w:tc>
          <w:tcPr>
            <w:tcW w:w="1954" w:type="dxa"/>
            <w:tcBorders>
              <w:top w:val="single" w:sz="4" w:space="0" w:color="D2232A"/>
              <w:left w:val="single" w:sz="4" w:space="0" w:color="D2232A"/>
              <w:bottom w:val="single" w:sz="4" w:space="0" w:color="D2232A"/>
              <w:right w:val="single" w:sz="4" w:space="0" w:color="D2232A"/>
            </w:tcBorders>
            <w:vAlign w:val="bottom"/>
          </w:tcPr>
          <w:p w:rsidR="00BD56ED" w:rsidRPr="001C4F08" w:rsidRDefault="00BD56ED" w:rsidP="002209A6">
            <w:pPr>
              <w:spacing w:before="40" w:after="40" w:line="288" w:lineRule="auto"/>
              <w:rPr>
                <w:rFonts w:cs="Arial"/>
                <w:szCs w:val="20"/>
                <w:lang w:val="en-GB"/>
              </w:rPr>
            </w:pPr>
            <w:r w:rsidRPr="001C4F08">
              <w:rPr>
                <w:rFonts w:cs="Arial"/>
                <w:color w:val="000000"/>
                <w:szCs w:val="20"/>
                <w:lang w:val="en-GB"/>
              </w:rPr>
              <w:t>198,0</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spacing w:before="40" w:after="40" w:line="288" w:lineRule="auto"/>
              <w:rPr>
                <w:rFonts w:cs="Arial"/>
                <w:szCs w:val="20"/>
                <w:lang w:val="en-GB"/>
              </w:rPr>
            </w:pPr>
            <w:r w:rsidRPr="001C4F08">
              <w:rPr>
                <w:rFonts w:cs="Arial"/>
                <w:szCs w:val="20"/>
                <w:lang w:val="en-GB"/>
              </w:rPr>
              <w:t>300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100</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spacing w:before="40" w:after="40" w:line="288" w:lineRule="auto"/>
              <w:rPr>
                <w:rFonts w:cs="Arial"/>
                <w:szCs w:val="20"/>
                <w:lang w:val="en-GB"/>
              </w:rPr>
            </w:pPr>
            <w:r w:rsidRPr="001C4F08">
              <w:rPr>
                <w:rFonts w:cs="Arial"/>
                <w:szCs w:val="20"/>
                <w:lang w:val="en-GB"/>
              </w:rPr>
              <w:t>205.2</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spacing w:before="40" w:after="40" w:line="288" w:lineRule="auto"/>
              <w:rPr>
                <w:rFonts w:cs="Arial"/>
                <w:szCs w:val="20"/>
                <w:lang w:val="en-GB"/>
              </w:rPr>
            </w:pPr>
            <w:r w:rsidRPr="001C4F08">
              <w:rPr>
                <w:rFonts w:cs="Arial"/>
                <w:szCs w:val="20"/>
                <w:lang w:val="en-GB"/>
              </w:rPr>
              <w:t>185.2</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200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87</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199.5</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182.1</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100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pStyle w:val="FootnoteText"/>
              <w:spacing w:before="40" w:after="40" w:line="288" w:lineRule="auto"/>
              <w:rPr>
                <w:rFonts w:cs="Arial"/>
                <w:lang w:val="en-GB"/>
              </w:rPr>
            </w:pPr>
            <w:r w:rsidRPr="001C4F08">
              <w:rPr>
                <w:rFonts w:cs="Arial"/>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70</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spacing w:before="40" w:after="40" w:line="288" w:lineRule="auto"/>
              <w:rPr>
                <w:rFonts w:cs="Arial"/>
                <w:szCs w:val="20"/>
                <w:lang w:val="en-GB"/>
              </w:rPr>
            </w:pPr>
            <w:r w:rsidRPr="001C4F08">
              <w:rPr>
                <w:rFonts w:cs="Arial"/>
                <w:szCs w:val="20"/>
                <w:lang w:val="en-GB"/>
              </w:rPr>
              <w:t>191.6</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spacing w:before="40" w:after="40" w:line="288" w:lineRule="auto"/>
              <w:rPr>
                <w:rFonts w:cs="Arial"/>
                <w:szCs w:val="20"/>
                <w:lang w:val="en-GB"/>
              </w:rPr>
            </w:pPr>
            <w:r w:rsidRPr="001C4F08">
              <w:rPr>
                <w:rFonts w:cs="Arial"/>
                <w:szCs w:val="20"/>
                <w:lang w:val="en-GB"/>
              </w:rPr>
              <w:t>177.6</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58</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185.8</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174.2</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30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51</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182.5</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172.2</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20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47</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180.3</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170.8</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10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4D774F" w:rsidP="002209A6">
            <w:pPr>
              <w:autoSpaceDE w:val="0"/>
              <w:autoSpaceDN w:val="0"/>
              <w:spacing w:before="40" w:after="40" w:line="288" w:lineRule="auto"/>
              <w:rPr>
                <w:rFonts w:cs="Arial"/>
                <w:szCs w:val="20"/>
                <w:lang w:val="en-GB"/>
              </w:rPr>
            </w:pPr>
            <w:r w:rsidRPr="001C4F08">
              <w:rPr>
                <w:rFonts w:cs="Arial"/>
                <w:szCs w:val="20"/>
                <w:lang w:val="en-GB"/>
              </w:rPr>
              <w:t>42</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177.4</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autoSpaceDE w:val="0"/>
              <w:autoSpaceDN w:val="0"/>
              <w:spacing w:before="40" w:after="40" w:line="288" w:lineRule="auto"/>
              <w:rPr>
                <w:rFonts w:cs="Arial"/>
                <w:szCs w:val="20"/>
                <w:lang w:val="en-GB"/>
              </w:rPr>
            </w:pPr>
            <w:r w:rsidRPr="001C4F08">
              <w:rPr>
                <w:rFonts w:cs="Arial"/>
                <w:szCs w:val="20"/>
                <w:lang w:val="en-GB"/>
              </w:rPr>
              <w:t>169</w:t>
            </w:r>
          </w:p>
        </w:tc>
      </w:tr>
      <w:tr w:rsidR="002209A6" w:rsidRPr="001C4F08" w:rsidTr="00134859">
        <w:trPr>
          <w:jc w:val="center"/>
        </w:trPr>
        <w:tc>
          <w:tcPr>
            <w:tcW w:w="2127"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autoSpaceDE w:val="0"/>
              <w:autoSpaceDN w:val="0"/>
              <w:spacing w:before="40" w:after="40" w:line="288" w:lineRule="auto"/>
              <w:rPr>
                <w:rFonts w:cs="Arial"/>
                <w:szCs w:val="20"/>
                <w:lang w:val="en-GB"/>
              </w:rPr>
            </w:pPr>
            <w:r w:rsidRPr="001C4F08">
              <w:rPr>
                <w:rFonts w:cs="Arial"/>
                <w:szCs w:val="20"/>
                <w:lang w:val="en-GB"/>
              </w:rPr>
              <w:t>0</w:t>
            </w:r>
          </w:p>
        </w:tc>
        <w:tc>
          <w:tcPr>
            <w:tcW w:w="1701" w:type="dxa"/>
            <w:tcBorders>
              <w:top w:val="single" w:sz="4" w:space="0" w:color="D2232A"/>
              <w:left w:val="single" w:sz="4" w:space="0" w:color="D2232A"/>
              <w:bottom w:val="single" w:sz="4" w:space="0" w:color="D2232A"/>
              <w:right w:val="single" w:sz="4" w:space="0" w:color="D2232A"/>
            </w:tcBorders>
          </w:tcPr>
          <w:p w:rsidR="002209A6" w:rsidRPr="001C4F08" w:rsidRDefault="002209A6" w:rsidP="002209A6">
            <w:pPr>
              <w:spacing w:before="40" w:after="40" w:line="288" w:lineRule="auto"/>
              <w:rPr>
                <w:rFonts w:cs="Arial"/>
                <w:szCs w:val="20"/>
                <w:lang w:val="en-GB" w:eastAsia="fr-FR"/>
              </w:rPr>
            </w:pPr>
            <w:r w:rsidRPr="001C4F08">
              <w:rPr>
                <w:rFonts w:cs="Arial"/>
                <w:szCs w:val="20"/>
                <w:lang w:val="en-GB" w:eastAsia="fr-FR"/>
              </w:rPr>
              <w:t>50</w:t>
            </w:r>
          </w:p>
        </w:tc>
        <w:tc>
          <w:tcPr>
            <w:tcW w:w="2126" w:type="dxa"/>
            <w:tcBorders>
              <w:top w:val="single" w:sz="4" w:space="0" w:color="D2232A"/>
              <w:left w:val="single" w:sz="4" w:space="0" w:color="D2232A"/>
              <w:bottom w:val="single" w:sz="4" w:space="0" w:color="D2232A"/>
              <w:right w:val="single" w:sz="4" w:space="0" w:color="D2232A"/>
            </w:tcBorders>
          </w:tcPr>
          <w:p w:rsidR="002209A6" w:rsidRPr="001C4F08" w:rsidRDefault="004D774F" w:rsidP="002209A6">
            <w:pPr>
              <w:autoSpaceDE w:val="0"/>
              <w:autoSpaceDN w:val="0"/>
              <w:spacing w:before="40" w:after="40" w:line="288" w:lineRule="auto"/>
              <w:rPr>
                <w:rFonts w:cs="Arial"/>
                <w:szCs w:val="20"/>
                <w:lang w:val="en-GB"/>
              </w:rPr>
            </w:pPr>
            <w:r w:rsidRPr="001C4F08">
              <w:rPr>
                <w:rFonts w:cs="Arial"/>
                <w:szCs w:val="20"/>
                <w:lang w:val="en-GB"/>
              </w:rPr>
              <w:t>29</w:t>
            </w:r>
          </w:p>
        </w:tc>
        <w:tc>
          <w:tcPr>
            <w:tcW w:w="2008"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spacing w:before="40" w:after="40" w:line="288" w:lineRule="auto"/>
              <w:rPr>
                <w:rFonts w:cs="Arial"/>
                <w:szCs w:val="20"/>
                <w:lang w:val="en-GB"/>
              </w:rPr>
            </w:pPr>
            <w:r w:rsidRPr="001C4F08">
              <w:rPr>
                <w:rFonts w:cs="Arial"/>
                <w:szCs w:val="20"/>
                <w:lang w:val="en-GB"/>
              </w:rPr>
              <w:t>169.6</w:t>
            </w:r>
          </w:p>
        </w:tc>
        <w:tc>
          <w:tcPr>
            <w:tcW w:w="1954" w:type="dxa"/>
            <w:tcBorders>
              <w:top w:val="single" w:sz="4" w:space="0" w:color="D2232A"/>
              <w:left w:val="single" w:sz="4" w:space="0" w:color="D2232A"/>
              <w:bottom w:val="single" w:sz="4" w:space="0" w:color="D2232A"/>
              <w:right w:val="single" w:sz="4" w:space="0" w:color="D2232A"/>
            </w:tcBorders>
          </w:tcPr>
          <w:p w:rsidR="002209A6" w:rsidRPr="001C4F08" w:rsidRDefault="00327AA8" w:rsidP="002209A6">
            <w:pPr>
              <w:spacing w:before="40" w:after="40" w:line="288" w:lineRule="auto"/>
              <w:rPr>
                <w:rFonts w:cs="Arial"/>
                <w:szCs w:val="20"/>
                <w:lang w:val="en-GB"/>
              </w:rPr>
            </w:pPr>
            <w:r w:rsidRPr="001C4F08">
              <w:rPr>
                <w:rFonts w:cs="Arial"/>
                <w:szCs w:val="20"/>
                <w:lang w:val="en-GB"/>
              </w:rPr>
              <w:t>163.8</w:t>
            </w:r>
          </w:p>
        </w:tc>
      </w:tr>
    </w:tbl>
    <w:p w:rsidR="002209A6" w:rsidRPr="001C4F08" w:rsidRDefault="002209A6" w:rsidP="004F22F9">
      <w:pPr>
        <w:pStyle w:val="ECCParagraph"/>
      </w:pPr>
    </w:p>
    <w:p w:rsidR="00BD56ED" w:rsidRPr="001C4F08" w:rsidRDefault="00B620CC" w:rsidP="004F22F9">
      <w:pPr>
        <w:pStyle w:val="ECCParagraph"/>
      </w:pPr>
      <w:r w:rsidRPr="001C4F08">
        <w:t xml:space="preserve">In the following figure the path loss values are shows over distance together with the required MCL values from </w:t>
      </w:r>
      <w:r w:rsidR="00E363D4" w:rsidRPr="001C4F08">
        <w:t>Table 1</w:t>
      </w:r>
      <w:r w:rsidR="00EA7802" w:rsidRPr="001C4F08">
        <w:t>1</w:t>
      </w:r>
      <w:r w:rsidRPr="001C4F08">
        <w:t xml:space="preserve"> above.  It can be seen from there that a separation distance of more than 115 km could not be possible with the worst case</w:t>
      </w:r>
      <w:r w:rsidR="00E363D4" w:rsidRPr="001C4F08">
        <w:t xml:space="preserve"> MCL values from Table 1</w:t>
      </w:r>
      <w:r w:rsidR="00EA7802" w:rsidRPr="001C4F08">
        <w:t>1</w:t>
      </w:r>
      <w:r w:rsidRPr="001C4F08">
        <w:t xml:space="preserve"> (188.8 dB) and the atmospheric loss of 0.15 dB/km although the radio horizon can much larger (e.g. up to 212 km).</w:t>
      </w:r>
    </w:p>
    <w:p w:rsidR="00BD56ED" w:rsidRPr="001C4F08" w:rsidRDefault="00BD56ED" w:rsidP="004F22F9">
      <w:pPr>
        <w:pStyle w:val="ECCParagraph"/>
      </w:pPr>
    </w:p>
    <w:p w:rsidR="00BD56ED" w:rsidRPr="001C4F08" w:rsidRDefault="00E363D4" w:rsidP="004F22F9">
      <w:pPr>
        <w:pStyle w:val="ECCParagraph"/>
      </w:pPr>
      <w:r w:rsidRPr="001C4F08">
        <w:rPr>
          <w:noProof/>
          <w:lang w:val="da-DK" w:eastAsia="da-DK"/>
        </w:rPr>
        <w:lastRenderedPageBreak/>
        <w:drawing>
          <wp:inline distT="0" distB="0" distL="0" distR="0" wp14:anchorId="051D17F5" wp14:editId="482CC388">
            <wp:extent cx="6225540" cy="3950668"/>
            <wp:effectExtent l="0" t="0" r="381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0686" cy="3947588"/>
                    </a:xfrm>
                    <a:prstGeom prst="rect">
                      <a:avLst/>
                    </a:prstGeom>
                    <a:noFill/>
                  </pic:spPr>
                </pic:pic>
              </a:graphicData>
            </a:graphic>
          </wp:inline>
        </w:drawing>
      </w:r>
    </w:p>
    <w:p w:rsidR="00EE5ED3" w:rsidRPr="001C4F08" w:rsidRDefault="00EE5ED3" w:rsidP="00EE5ED3">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6</w:t>
      </w:r>
      <w:r w:rsidRPr="001C4F08">
        <w:rPr>
          <w:lang w:val="en-GB"/>
        </w:rPr>
        <w:fldChar w:fldCharType="end"/>
      </w:r>
      <w:r w:rsidRPr="001C4F08">
        <w:rPr>
          <w:lang w:val="en-GB"/>
        </w:rPr>
        <w:t xml:space="preserve">: </w:t>
      </w:r>
      <w:r w:rsidR="00E363D4" w:rsidRPr="001C4F08">
        <w:rPr>
          <w:lang w:val="en-GB"/>
        </w:rPr>
        <w:t>derivation of max required separation distance</w:t>
      </w:r>
    </w:p>
    <w:p w:rsidR="00327AA8" w:rsidRPr="001C4F08" w:rsidRDefault="00DF62E1" w:rsidP="00327AA8">
      <w:pPr>
        <w:pStyle w:val="ECCParagraph"/>
      </w:pPr>
      <w:r w:rsidRPr="001C4F08">
        <w:t>For the example of a MCL of 178 dB for continuum observation (see previous section) the required separation distances are for 0.15dB/km atmospheric loss about 70 km and for 0.35 dB/km about 42 km:</w:t>
      </w:r>
    </w:p>
    <w:p w:rsidR="00327AA8" w:rsidRPr="001C4F08" w:rsidRDefault="00327AA8" w:rsidP="00420F0D">
      <w:pPr>
        <w:pStyle w:val="ECCParBulleted"/>
        <w:numPr>
          <w:ilvl w:val="0"/>
          <w:numId w:val="8"/>
        </w:numPr>
      </w:pPr>
      <w:r w:rsidRPr="001C4F08">
        <w:t xml:space="preserve">300m altitude, radio horizon 100km: the LOS path loss is between 7 dB and 27 dB above the required decoupling, that means 100km separation distance not required; </w:t>
      </w:r>
    </w:p>
    <w:p w:rsidR="00327AA8" w:rsidRPr="001C4F08" w:rsidRDefault="00327AA8" w:rsidP="00420F0D">
      <w:pPr>
        <w:pStyle w:val="ECCParBulleted"/>
        <w:numPr>
          <w:ilvl w:val="0"/>
          <w:numId w:val="8"/>
        </w:numPr>
      </w:pPr>
      <w:r w:rsidRPr="001C4F08">
        <w:t>100m altitude, radio horizon 70km: the LOS path loss of 192 dB is 14 dB above the required decoupling</w:t>
      </w:r>
      <w:r w:rsidR="00FC748A" w:rsidRPr="001C4F08">
        <w:t>;</w:t>
      </w:r>
    </w:p>
    <w:p w:rsidR="00327AA8" w:rsidRDefault="00327AA8" w:rsidP="00420F0D">
      <w:pPr>
        <w:pStyle w:val="ECCParBulleted"/>
        <w:numPr>
          <w:ilvl w:val="0"/>
          <w:numId w:val="8"/>
        </w:numPr>
      </w:pPr>
      <w:r w:rsidRPr="001C4F08">
        <w:t>10m altitude, radio horizon 42 km: the LOS path loss of 178 dB just sufficient to deliver the required decoupling</w:t>
      </w:r>
      <w:r w:rsidR="00FC748A" w:rsidRPr="001C4F08">
        <w:t>.</w:t>
      </w:r>
    </w:p>
    <w:p w:rsidR="00012924" w:rsidRPr="001C4F08" w:rsidRDefault="00012924" w:rsidP="00012924">
      <w:pPr>
        <w:pStyle w:val="ECCParBulleted"/>
        <w:numPr>
          <w:ilvl w:val="0"/>
          <w:numId w:val="0"/>
        </w:numPr>
        <w:ind w:left="340"/>
      </w:pPr>
    </w:p>
    <w:p w:rsidR="00327AA8" w:rsidRPr="001C4F08" w:rsidRDefault="00327AA8" w:rsidP="00327AA8">
      <w:pPr>
        <w:pStyle w:val="ECCParagraph"/>
      </w:pPr>
      <w:r w:rsidRPr="001C4F08">
        <w:t xml:space="preserve">This exercise is in line with the calculations in the previous sections and shows that the propagation model from </w:t>
      </w:r>
      <w:r w:rsidR="006F4F5D" w:rsidRPr="001C4F08">
        <w:t xml:space="preserve">Recommendation </w:t>
      </w:r>
      <w:r w:rsidRPr="001C4F08">
        <w:t>ITU-R P.452 results in free space loss plus atmospherically losses up to the radio horizon, without any consideration of clutter or other losses.</w:t>
      </w:r>
    </w:p>
    <w:p w:rsidR="00327AA8" w:rsidRPr="001C4F08" w:rsidRDefault="00327AA8" w:rsidP="00327AA8">
      <w:pPr>
        <w:pStyle w:val="Heading3"/>
        <w:rPr>
          <w:lang w:val="en-GB"/>
        </w:rPr>
      </w:pPr>
      <w:bookmarkStart w:id="57" w:name="_Ref386650133"/>
      <w:bookmarkStart w:id="58" w:name="_Toc398822030"/>
      <w:r w:rsidRPr="001C4F08">
        <w:rPr>
          <w:lang w:val="en-GB"/>
        </w:rPr>
        <w:t>Consideration of the terrain</w:t>
      </w:r>
      <w:bookmarkEnd w:id="57"/>
      <w:bookmarkEnd w:id="58"/>
    </w:p>
    <w:p w:rsidR="00A4463B" w:rsidRPr="001C4F08" w:rsidRDefault="00A4463B" w:rsidP="00327AA8">
      <w:pPr>
        <w:pStyle w:val="ECCParagraph"/>
        <w:rPr>
          <w:rFonts w:eastAsia="Calibri" w:cs="Arial"/>
          <w:szCs w:val="20"/>
        </w:rPr>
      </w:pPr>
      <w:r w:rsidRPr="001C4F08">
        <w:rPr>
          <w:rFonts w:cs="Arial"/>
        </w:rPr>
        <w:t xml:space="preserve">In some cases an exclusion zone could be derived </w:t>
      </w:r>
      <w:r w:rsidR="00293917" w:rsidRPr="001C4F08">
        <w:rPr>
          <w:rFonts w:cs="Arial"/>
        </w:rPr>
        <w:t>from the particular topography of the region. This exclusion zone is height dependent and require</w:t>
      </w:r>
      <w:r w:rsidR="00A90440" w:rsidRPr="001C4F08">
        <w:rPr>
          <w:rFonts w:cs="Arial"/>
        </w:rPr>
        <w:t>s</w:t>
      </w:r>
      <w:r w:rsidR="00293917" w:rsidRPr="001C4F08">
        <w:rPr>
          <w:rFonts w:cs="Arial"/>
        </w:rPr>
        <w:t xml:space="preserve"> a</w:t>
      </w:r>
      <w:r w:rsidRPr="001C4F08">
        <w:rPr>
          <w:rFonts w:cs="Arial"/>
        </w:rPr>
        <w:t>utomated system control</w:t>
      </w:r>
      <w:r w:rsidR="00293917" w:rsidRPr="001C4F08">
        <w:rPr>
          <w:rFonts w:cs="Arial"/>
        </w:rPr>
        <w:t>.</w:t>
      </w:r>
    </w:p>
    <w:p w:rsidR="003A449A" w:rsidRPr="001C4F08" w:rsidRDefault="006A5AC4" w:rsidP="00327AA8">
      <w:pPr>
        <w:pStyle w:val="ECCParagraph"/>
        <w:rPr>
          <w:rFonts w:eastAsia="Calibri" w:cs="Arial"/>
          <w:szCs w:val="20"/>
        </w:rPr>
      </w:pPr>
      <w:r w:rsidRPr="001C4F08">
        <w:rPr>
          <w:rFonts w:eastAsia="Calibri" w:cs="Arial"/>
          <w:szCs w:val="20"/>
          <w:highlight w:val="green"/>
        </w:rPr>
        <w:fldChar w:fldCharType="begin"/>
      </w:r>
      <w:r w:rsidRPr="001C4F08">
        <w:rPr>
          <w:rFonts w:eastAsia="Calibri" w:cs="Arial"/>
          <w:szCs w:val="20"/>
        </w:rPr>
        <w:instrText xml:space="preserve"> REF _Ref386718981 \r \h </w:instrText>
      </w:r>
      <w:r w:rsidRPr="001C4F08">
        <w:rPr>
          <w:rFonts w:eastAsia="Calibri" w:cs="Arial"/>
          <w:szCs w:val="20"/>
          <w:highlight w:val="green"/>
        </w:rPr>
      </w:r>
      <w:r w:rsidRPr="001C4F08">
        <w:rPr>
          <w:rFonts w:eastAsia="Calibri" w:cs="Arial"/>
          <w:szCs w:val="20"/>
          <w:highlight w:val="green"/>
        </w:rPr>
        <w:fldChar w:fldCharType="separate"/>
      </w:r>
      <w:r w:rsidR="004F4962">
        <w:rPr>
          <w:rFonts w:eastAsia="Calibri" w:cs="Arial"/>
          <w:szCs w:val="20"/>
        </w:rPr>
        <w:t>ANNEX 6:</w:t>
      </w:r>
      <w:r w:rsidRPr="001C4F08">
        <w:rPr>
          <w:rFonts w:eastAsia="Calibri" w:cs="Arial"/>
          <w:szCs w:val="20"/>
          <w:highlight w:val="green"/>
        </w:rPr>
        <w:fldChar w:fldCharType="end"/>
      </w:r>
      <w:r w:rsidR="00327AA8" w:rsidRPr="001C4F08">
        <w:rPr>
          <w:rFonts w:eastAsia="Calibri" w:cs="Arial"/>
          <w:szCs w:val="20"/>
        </w:rPr>
        <w:t xml:space="preserve"> illustrates an example of the radio astronomy station Plateau de Bure and the areas in which helicopter activity with </w:t>
      </w:r>
      <w:proofErr w:type="gramStart"/>
      <w:r w:rsidR="00327AA8" w:rsidRPr="001C4F08">
        <w:rPr>
          <w:rFonts w:eastAsia="Calibri" w:cs="Arial"/>
          <w:szCs w:val="20"/>
        </w:rPr>
        <w:t>an active</w:t>
      </w:r>
      <w:proofErr w:type="gramEnd"/>
      <w:r w:rsidR="00327AA8" w:rsidRPr="001C4F08">
        <w:rPr>
          <w:rFonts w:eastAsia="Calibri" w:cs="Arial"/>
          <w:szCs w:val="20"/>
        </w:rPr>
        <w:t xml:space="preserve"> 77 GHz radar can cause interference to a radio observatory.</w:t>
      </w:r>
    </w:p>
    <w:p w:rsidR="00327AA8" w:rsidRPr="001C4F08" w:rsidRDefault="00327AA8" w:rsidP="00327AA8">
      <w:pPr>
        <w:pStyle w:val="Heading3"/>
        <w:rPr>
          <w:lang w:val="en-GB"/>
        </w:rPr>
      </w:pPr>
      <w:bookmarkStart w:id="59" w:name="_Ref386652137"/>
      <w:bookmarkStart w:id="60" w:name="_Toc398822031"/>
      <w:r w:rsidRPr="001C4F08">
        <w:rPr>
          <w:lang w:val="en-GB"/>
        </w:rPr>
        <w:t>Probability of interference</w:t>
      </w:r>
      <w:bookmarkEnd w:id="59"/>
      <w:bookmarkEnd w:id="60"/>
    </w:p>
    <w:p w:rsidR="00A45223" w:rsidRPr="001C4F08" w:rsidRDefault="00A45223" w:rsidP="00A45223">
      <w:pPr>
        <w:rPr>
          <w:lang w:val="en-GB"/>
        </w:rPr>
      </w:pPr>
      <w:r w:rsidRPr="001C4F08">
        <w:rPr>
          <w:lang w:val="en-GB"/>
        </w:rPr>
        <w:t xml:space="preserve">In this section the occurrence probability of interference from helicopter radars into the RAS is assessed. </w:t>
      </w:r>
    </w:p>
    <w:p w:rsidR="00A45223" w:rsidRPr="001C4F08" w:rsidRDefault="00A45223" w:rsidP="00A45223">
      <w:pPr>
        <w:rPr>
          <w:lang w:val="en-GB"/>
        </w:rPr>
      </w:pPr>
    </w:p>
    <w:p w:rsidR="00A45223" w:rsidRPr="001C4F08" w:rsidRDefault="00A45223" w:rsidP="007A65D6">
      <w:pPr>
        <w:pStyle w:val="ECCParagraph"/>
      </w:pPr>
      <w:r w:rsidRPr="001C4F08">
        <w:t xml:space="preserve">Some consideration on acceptable data loss to Radio Astronomy is given in </w:t>
      </w:r>
      <w:r w:rsidRPr="001C4F08">
        <w:fldChar w:fldCharType="begin"/>
      </w:r>
      <w:r w:rsidRPr="001C4F08">
        <w:instrText xml:space="preserve"> REF _Ref386644232 \r </w:instrText>
      </w:r>
      <w:r w:rsidRPr="001C4F08">
        <w:fldChar w:fldCharType="separate"/>
      </w:r>
      <w:r w:rsidR="004F4962">
        <w:t>[4]</w:t>
      </w:r>
      <w:r w:rsidRPr="001C4F08">
        <w:fldChar w:fldCharType="end"/>
      </w:r>
      <w:r w:rsidRPr="001C4F08">
        <w:t xml:space="preserve">. It is recommended there: </w:t>
      </w:r>
    </w:p>
    <w:p w:rsidR="00A45223" w:rsidRPr="001C4F08" w:rsidRDefault="00A45223" w:rsidP="00A45223">
      <w:pPr>
        <w:pStyle w:val="ECCNumbered-LetteredList"/>
        <w:rPr>
          <w:lang w:val="en-GB"/>
        </w:rPr>
      </w:pPr>
      <w:r w:rsidRPr="001C4F08">
        <w:rPr>
          <w:lang w:val="en-GB"/>
        </w:rPr>
        <w:t>that, for evaluation of interference, a criterion of 5% be used for the aggregate data loss to the RAS due to interference from all networks, in any frequency band allocated to the RAS on a primary basis, noting that further studies of the apportionment between different networks are required;</w:t>
      </w:r>
    </w:p>
    <w:p w:rsidR="00FC748A" w:rsidRPr="001C4F08" w:rsidRDefault="00A45223" w:rsidP="00A45223">
      <w:pPr>
        <w:pStyle w:val="ECCNumbered-LetteredList"/>
        <w:rPr>
          <w:lang w:val="en-GB"/>
        </w:rPr>
      </w:pPr>
      <w:r w:rsidRPr="001C4F08">
        <w:rPr>
          <w:lang w:val="en-GB"/>
        </w:rPr>
        <w:lastRenderedPageBreak/>
        <w:t xml:space="preserve">that, for evaluation of interference, a criterion of 2% be used for data loss to the RAS due to interference from any one network, in any frequency band which is allocated to the RAS on a primary basis; </w:t>
      </w:r>
    </w:p>
    <w:p w:rsidR="00A45223" w:rsidRPr="001C4F08" w:rsidRDefault="00FC748A" w:rsidP="001F5812">
      <w:pPr>
        <w:pStyle w:val="ECCNumbered-LetteredList"/>
        <w:numPr>
          <w:ilvl w:val="0"/>
          <w:numId w:val="0"/>
        </w:numPr>
        <w:spacing w:before="60" w:after="60"/>
        <w:ind w:left="340"/>
        <w:rPr>
          <w:lang w:val="en-GB"/>
        </w:rPr>
      </w:pPr>
      <w:r w:rsidRPr="001C4F08">
        <w:rPr>
          <w:lang w:val="en-GB"/>
        </w:rPr>
        <w:t>a</w:t>
      </w:r>
      <w:r w:rsidR="00A45223" w:rsidRPr="001C4F08">
        <w:rPr>
          <w:lang w:val="en-GB"/>
        </w:rPr>
        <w:t>nd</w:t>
      </w:r>
    </w:p>
    <w:p w:rsidR="00A45223" w:rsidRPr="001C4F08" w:rsidRDefault="00A45223" w:rsidP="00A45223">
      <w:pPr>
        <w:pStyle w:val="ECCNumbered-LetteredList"/>
        <w:rPr>
          <w:iCs/>
          <w:color w:val="000000"/>
          <w:lang w:val="en-GB"/>
        </w:rPr>
      </w:pPr>
      <w:r w:rsidRPr="001C4F08">
        <w:rPr>
          <w:lang w:val="en-GB"/>
        </w:rPr>
        <w:t>that the percentage of data loss, in frequency bands allocated to the RAS on a primary basis, be determined</w:t>
      </w:r>
      <w:r w:rsidRPr="001C4F08">
        <w:rPr>
          <w:bCs/>
          <w:iCs/>
          <w:color w:val="000000"/>
          <w:lang w:val="en-GB"/>
        </w:rPr>
        <w:t xml:space="preserve"> as the percentage of integration periods of 2 000 s in which the average spectral power flux-density (pfd) at the radio telescope exceeds the levels defined (assuming 0 dBi antenna gain) in </w:t>
      </w:r>
      <w:r w:rsidRPr="001C4F08">
        <w:rPr>
          <w:bCs/>
          <w:iCs/>
          <w:color w:val="000000"/>
          <w:lang w:val="en-GB"/>
        </w:rPr>
        <w:fldChar w:fldCharType="begin"/>
      </w:r>
      <w:r w:rsidRPr="001C4F08">
        <w:rPr>
          <w:bCs/>
          <w:iCs/>
          <w:color w:val="000000"/>
          <w:lang w:val="en-GB"/>
        </w:rPr>
        <w:instrText xml:space="preserve"> REF _Ref386644189 \r </w:instrText>
      </w:r>
      <w:r w:rsidRPr="001C4F08">
        <w:rPr>
          <w:bCs/>
          <w:iCs/>
          <w:color w:val="000000"/>
          <w:lang w:val="en-GB"/>
        </w:rPr>
        <w:fldChar w:fldCharType="separate"/>
      </w:r>
      <w:r w:rsidR="004F4962">
        <w:rPr>
          <w:bCs/>
          <w:iCs/>
          <w:color w:val="000000"/>
          <w:lang w:val="en-GB"/>
        </w:rPr>
        <w:t>[2]</w:t>
      </w:r>
      <w:r w:rsidRPr="001C4F08">
        <w:rPr>
          <w:bCs/>
          <w:iCs/>
          <w:color w:val="000000"/>
          <w:lang w:val="en-GB"/>
        </w:rPr>
        <w:fldChar w:fldCharType="end"/>
      </w:r>
      <w:r w:rsidRPr="001C4F08">
        <w:rPr>
          <w:bCs/>
          <w:iCs/>
          <w:color w:val="000000"/>
          <w:lang w:val="en-GB"/>
        </w:rPr>
        <w:t>.</w:t>
      </w:r>
      <w:r w:rsidRPr="001C4F08">
        <w:rPr>
          <w:iCs/>
          <w:color w:val="000000"/>
          <w:lang w:val="en-GB"/>
        </w:rPr>
        <w:t xml:space="preserve"> The effect of interference that is periodic on time scales of the order of seconds or less, such as radar pulses, requires further study.</w:t>
      </w:r>
    </w:p>
    <w:p w:rsidR="00A45223" w:rsidRPr="001C4F08" w:rsidRDefault="00A45223" w:rsidP="00A45223">
      <w:pPr>
        <w:rPr>
          <w:color w:val="000000"/>
          <w:lang w:val="en-GB"/>
        </w:rPr>
      </w:pPr>
    </w:p>
    <w:p w:rsidR="00A45223" w:rsidRPr="001C4F08" w:rsidRDefault="00A45223" w:rsidP="007A65D6">
      <w:pPr>
        <w:pStyle w:val="ECCParagraph"/>
      </w:pPr>
      <w:r w:rsidRPr="001C4F08">
        <w:t xml:space="preserve">The 2% from </w:t>
      </w:r>
      <w:r w:rsidRPr="001C4F08">
        <w:fldChar w:fldCharType="begin"/>
      </w:r>
      <w:r w:rsidRPr="001C4F08">
        <w:instrText xml:space="preserve"> REF _Ref386644232 \r </w:instrText>
      </w:r>
      <w:r w:rsidRPr="001C4F08">
        <w:fldChar w:fldCharType="separate"/>
      </w:r>
      <w:r w:rsidR="004F4962">
        <w:t>[4]</w:t>
      </w:r>
      <w:r w:rsidRPr="001C4F08">
        <w:fldChar w:fldCharType="end"/>
      </w:r>
      <w:r w:rsidRPr="001C4F08">
        <w:t xml:space="preserve"> maybe applicable for this study as the percentage of lost observation packets each 2000 s period over one day. </w:t>
      </w:r>
    </w:p>
    <w:p w:rsidR="00A45223" w:rsidRPr="001C4F08" w:rsidRDefault="00A45223" w:rsidP="007A65D6">
      <w:pPr>
        <w:pStyle w:val="ECCParagraph"/>
        <w:rPr>
          <w:rFonts w:cs="Arial"/>
          <w:color w:val="000000"/>
          <w:szCs w:val="20"/>
          <w:lang w:eastAsia="en-GB"/>
        </w:rPr>
      </w:pPr>
      <w:r w:rsidRPr="001C4F08">
        <w:t xml:space="preserve">The simplest interpretation would to restrict the helicopter radar activity around the RAS station to fulfil the </w:t>
      </w:r>
      <w:r w:rsidR="00FC748A" w:rsidRPr="001C4F08">
        <w:br/>
      </w:r>
      <w:r w:rsidRPr="001C4F08">
        <w:t xml:space="preserve">2 % per day. This would mean a maximum on-time of 28.8 minutes a day, or about six </w:t>
      </w:r>
      <w:r w:rsidRPr="001C4F08">
        <w:rPr>
          <w:rFonts w:cs="Arial"/>
          <w:color w:val="000000"/>
          <w:szCs w:val="20"/>
          <w:lang w:eastAsia="en-GB"/>
        </w:rPr>
        <w:t xml:space="preserve">Take-Offs and Landings per day (assuming 5 minutes transmitter on-time each landing and take-off). </w:t>
      </w:r>
    </w:p>
    <w:p w:rsidR="00A45223" w:rsidRPr="001C4F08" w:rsidRDefault="00A45223" w:rsidP="007A65D6">
      <w:pPr>
        <w:pStyle w:val="ECCParagraph"/>
      </w:pPr>
      <w:r w:rsidRPr="001C4F08">
        <w:rPr>
          <w:rFonts w:cs="Arial"/>
          <w:color w:val="000000"/>
          <w:szCs w:val="20"/>
          <w:lang w:eastAsia="en-GB"/>
        </w:rPr>
        <w:t>M</w:t>
      </w:r>
      <w:r w:rsidRPr="001C4F08">
        <w:t>ore detailed calculations are provided below to derive results on the occurrence probability with real helicopter deployment values.</w:t>
      </w:r>
    </w:p>
    <w:p w:rsidR="00A45223" w:rsidRPr="001C4F08" w:rsidRDefault="00A45223" w:rsidP="007A65D6">
      <w:pPr>
        <w:pStyle w:val="ECCParagraph"/>
      </w:pPr>
      <w:r w:rsidRPr="001C4F08">
        <w:t xml:space="preserve">The following provides a calculation for the probability of system ON time per day for helicopters in areas around a RAS station. It assumes a homogenous geographical distribution of helicopter landings/take-offs and uses the system ON-time per day per HC calculated before in section </w:t>
      </w:r>
      <w:r w:rsidRPr="001C4F08">
        <w:rPr>
          <w:highlight w:val="green"/>
        </w:rPr>
        <w:fldChar w:fldCharType="begin"/>
      </w:r>
      <w:r w:rsidRPr="001C4F08">
        <w:instrText xml:space="preserve"> REF _Ref386649387 \r </w:instrText>
      </w:r>
      <w:r w:rsidR="007A65D6" w:rsidRPr="001C4F08">
        <w:instrText xml:space="preserve"> \* MERGEFORMAT </w:instrText>
      </w:r>
      <w:r w:rsidRPr="001C4F08">
        <w:rPr>
          <w:highlight w:val="green"/>
        </w:rPr>
        <w:fldChar w:fldCharType="separate"/>
      </w:r>
      <w:r w:rsidR="004F4962">
        <w:t>2.4</w:t>
      </w:r>
      <w:r w:rsidRPr="001C4F08">
        <w:rPr>
          <w:highlight w:val="green"/>
        </w:rPr>
        <w:fldChar w:fldCharType="end"/>
      </w:r>
      <w:r w:rsidRPr="001C4F08">
        <w:t>.</w:t>
      </w:r>
    </w:p>
    <w:p w:rsidR="004F7BB1" w:rsidRPr="001C4F08" w:rsidRDefault="004F7BB1" w:rsidP="007A65D6">
      <w:pPr>
        <w:pStyle w:val="ECCParagraph"/>
      </w:pPr>
      <w:r w:rsidRPr="001C4F08">
        <w:rPr>
          <w:rFonts w:cs="Arial"/>
          <w:szCs w:val="20"/>
        </w:rPr>
        <w:t xml:space="preserve">The term “critical range” will be used in this report as range where </w:t>
      </w:r>
      <w:r w:rsidRPr="001C4F08">
        <w:t>the RAS protec</w:t>
      </w:r>
      <w:r w:rsidR="000978A5" w:rsidRPr="001C4F08">
        <w:t>tion objective from ITU-R RA.769</w:t>
      </w:r>
      <w:r w:rsidRPr="001C4F08">
        <w:t xml:space="preserve"> is exceeded. The occurrence probability will be calculated assuming helicopter deployment only in that “critical range” around the RAS. </w:t>
      </w:r>
      <w:r w:rsidR="00D5764E" w:rsidRPr="001C4F08">
        <w:t>Although the value is equal to the “separation distances” derived from section 4.2.2, the differentiation has been made here to avoid confusions with the occurrence probability calculations in this section.</w:t>
      </w:r>
    </w:p>
    <w:p w:rsidR="00A45223" w:rsidRPr="001C4F08" w:rsidRDefault="00A45223" w:rsidP="007A65D6">
      <w:pPr>
        <w:pStyle w:val="ECCParagraph"/>
        <w:rPr>
          <w:rFonts w:cs="Arial"/>
          <w:szCs w:val="20"/>
        </w:rPr>
      </w:pPr>
      <w:r w:rsidRPr="001C4F08">
        <w:rPr>
          <w:rFonts w:cs="Arial"/>
          <w:szCs w:val="20"/>
        </w:rPr>
        <w:t xml:space="preserve">The separation distances from MCL calculations are used </w:t>
      </w:r>
      <w:r w:rsidR="00EE3D96" w:rsidRPr="001C4F08">
        <w:rPr>
          <w:rFonts w:cs="Arial"/>
          <w:szCs w:val="20"/>
        </w:rPr>
        <w:t xml:space="preserve">as critical ranges </w:t>
      </w:r>
      <w:r w:rsidRPr="001C4F08">
        <w:rPr>
          <w:rFonts w:cs="Arial"/>
          <w:szCs w:val="20"/>
        </w:rPr>
        <w:t xml:space="preserve">to calculate the occurrence probability within that radius around the RAS stations. For a helicopter altitude of 300m and an atmospheric loss of 0.15 dB/km they vary between 78 and 98 km (for an atmospheric loss of 0.35 dB/km between 47 and 68 km). In the following the results are given for three values between 47 and 98 km (47, 68 and 98 km) to give an indication of the range of results. </w:t>
      </w:r>
    </w:p>
    <w:p w:rsidR="00A45223" w:rsidRPr="001C4F08" w:rsidRDefault="00A45223" w:rsidP="007A65D6">
      <w:pPr>
        <w:pStyle w:val="ECCParagraph"/>
        <w:rPr>
          <w:rFonts w:cs="Arial"/>
          <w:szCs w:val="20"/>
        </w:rPr>
      </w:pPr>
      <w:r w:rsidRPr="001C4F08">
        <w:fldChar w:fldCharType="begin"/>
      </w:r>
      <w:r w:rsidRPr="001C4F08">
        <w:instrText xml:space="preserve"> REF _Ref386649349 </w:instrText>
      </w:r>
      <w:r w:rsidR="007A65D6" w:rsidRPr="001C4F08">
        <w:instrText xml:space="preserve"> \* MERGEFORMAT </w:instrText>
      </w:r>
      <w:r w:rsidRPr="001C4F08">
        <w:fldChar w:fldCharType="separate"/>
      </w:r>
      <w:r w:rsidR="004F4962" w:rsidRPr="001C4F08">
        <w:t xml:space="preserve">Table </w:t>
      </w:r>
      <w:r w:rsidR="004F4962">
        <w:rPr>
          <w:noProof/>
        </w:rPr>
        <w:t>13</w:t>
      </w:r>
      <w:r w:rsidRPr="001C4F08">
        <w:fldChar w:fldCharType="end"/>
      </w:r>
      <w:r w:rsidRPr="001C4F08">
        <w:t xml:space="preserve"> shows in lines 2, 4 and 6 the occurrence probability for the </w:t>
      </w:r>
      <w:r w:rsidR="00E8105E" w:rsidRPr="001C4F08">
        <w:t>critical ranges</w:t>
      </w:r>
      <w:r w:rsidRPr="001C4F08">
        <w:rPr>
          <w:rFonts w:cs="Arial"/>
          <w:szCs w:val="20"/>
        </w:rPr>
        <w:t xml:space="preserve"> </w:t>
      </w:r>
      <w:r w:rsidRPr="001C4F08">
        <w:t>of 98 km, 68 km and 47 km around the RAS station without any protection zone.</w:t>
      </w:r>
      <w:r w:rsidRPr="001C4F08">
        <w:rPr>
          <w:rFonts w:cs="Arial"/>
          <w:szCs w:val="20"/>
        </w:rPr>
        <w:t xml:space="preserve"> In addition,</w:t>
      </w:r>
      <w:r w:rsidR="0018365D" w:rsidRPr="001C4F08">
        <w:rPr>
          <w:rFonts w:cs="Arial"/>
          <w:szCs w:val="20"/>
        </w:rPr>
        <w:t xml:space="preserve"> </w:t>
      </w:r>
      <w:r w:rsidR="0018365D" w:rsidRPr="001C4F08">
        <w:rPr>
          <w:rFonts w:cs="Arial"/>
          <w:szCs w:val="20"/>
        </w:rPr>
        <w:fldChar w:fldCharType="begin"/>
      </w:r>
      <w:r w:rsidR="0018365D" w:rsidRPr="001C4F08">
        <w:rPr>
          <w:rFonts w:cs="Arial"/>
          <w:szCs w:val="20"/>
        </w:rPr>
        <w:instrText xml:space="preserve"> REF _Ref386649943 </w:instrText>
      </w:r>
      <w:r w:rsidR="000978A5" w:rsidRPr="001C4F08">
        <w:rPr>
          <w:rFonts w:cs="Arial"/>
          <w:szCs w:val="20"/>
        </w:rPr>
        <w:instrText xml:space="preserve"> \* MERGEFORMAT </w:instrText>
      </w:r>
      <w:r w:rsidR="0018365D" w:rsidRPr="001C4F08">
        <w:rPr>
          <w:rFonts w:cs="Arial"/>
          <w:szCs w:val="20"/>
        </w:rPr>
        <w:fldChar w:fldCharType="separate"/>
      </w:r>
      <w:r w:rsidR="004F4962" w:rsidRPr="001C4F08">
        <w:t xml:space="preserve">Figure </w:t>
      </w:r>
      <w:r w:rsidR="004F4962">
        <w:rPr>
          <w:noProof/>
        </w:rPr>
        <w:t>7</w:t>
      </w:r>
      <w:r w:rsidR="0018365D" w:rsidRPr="001C4F08">
        <w:rPr>
          <w:rFonts w:cs="Arial"/>
          <w:szCs w:val="20"/>
        </w:rPr>
        <w:fldChar w:fldCharType="end"/>
      </w:r>
      <w:r w:rsidRPr="001C4F08">
        <w:rPr>
          <w:rFonts w:cs="Arial"/>
          <w:szCs w:val="20"/>
        </w:rPr>
        <w:t xml:space="preserve"> </w:t>
      </w:r>
      <w:r w:rsidR="0018365D" w:rsidRPr="001C4F08">
        <w:rPr>
          <w:rFonts w:cs="Arial"/>
          <w:szCs w:val="20"/>
        </w:rPr>
        <w:t>gives</w:t>
      </w:r>
      <w:r w:rsidRPr="001C4F08">
        <w:rPr>
          <w:rFonts w:cs="Arial"/>
          <w:szCs w:val="20"/>
        </w:rPr>
        <w:t xml:space="preserve"> a continuous curve with the o</w:t>
      </w:r>
      <w:r w:rsidRPr="001C4F08">
        <w:t xml:space="preserve">ccurrence probability as function of </w:t>
      </w:r>
      <w:r w:rsidR="00EE3D96" w:rsidRPr="001C4F08">
        <w:t>critical range</w:t>
      </w:r>
      <w:r w:rsidRPr="001C4F08">
        <w:t xml:space="preserve"> and scenario.</w:t>
      </w:r>
    </w:p>
    <w:p w:rsidR="00A45223" w:rsidRPr="001C4F08" w:rsidRDefault="00A45223" w:rsidP="00350DCA">
      <w:pPr>
        <w:pStyle w:val="Caption"/>
        <w:keepNext/>
        <w:jc w:val="left"/>
        <w:rPr>
          <w:rFonts w:cs="Arial"/>
          <w:lang w:val="en-GB"/>
        </w:rPr>
      </w:pPr>
      <w:bookmarkStart w:id="61" w:name="_Ref386649349"/>
      <w:r w:rsidRPr="001C4F08">
        <w:rPr>
          <w:lang w:val="en-GB"/>
        </w:rPr>
        <w:lastRenderedPageBreak/>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13</w:t>
      </w:r>
      <w:r w:rsidRPr="001C4F08">
        <w:rPr>
          <w:lang w:val="en-GB"/>
        </w:rPr>
        <w:fldChar w:fldCharType="end"/>
      </w:r>
      <w:bookmarkEnd w:id="61"/>
      <w:r w:rsidRPr="001C4F08">
        <w:rPr>
          <w:lang w:val="en-GB"/>
        </w:rPr>
        <w:t>: Occurrence probability for all helicopter missions per day and exclusion zone calculation</w:t>
      </w:r>
    </w:p>
    <w:tbl>
      <w:tblPr>
        <w:tblW w:w="4981" w:type="pct"/>
        <w:jc w:val="center"/>
        <w:tblInd w:w="-648" w:type="dxa"/>
        <w:tblBorders>
          <w:top w:val="single" w:sz="4" w:space="0" w:color="D2232A"/>
          <w:left w:val="single" w:sz="4" w:space="0" w:color="D2232A"/>
          <w:bottom w:val="single" w:sz="4" w:space="0" w:color="D2232A"/>
          <w:right w:val="single" w:sz="4" w:space="0" w:color="D2232A"/>
        </w:tblBorders>
        <w:tblCellMar>
          <w:top w:w="11" w:type="dxa"/>
          <w:left w:w="57" w:type="dxa"/>
          <w:bottom w:w="11" w:type="dxa"/>
          <w:right w:w="57" w:type="dxa"/>
        </w:tblCellMar>
        <w:tblLook w:val="0000" w:firstRow="0" w:lastRow="0" w:firstColumn="0" w:lastColumn="0" w:noHBand="0" w:noVBand="0"/>
      </w:tblPr>
      <w:tblGrid>
        <w:gridCol w:w="2934"/>
        <w:gridCol w:w="1358"/>
        <w:gridCol w:w="1413"/>
        <w:gridCol w:w="1327"/>
        <w:gridCol w:w="1417"/>
        <w:gridCol w:w="1267"/>
      </w:tblGrid>
      <w:tr w:rsidR="00A45223" w:rsidRPr="001C4F08" w:rsidTr="006A5AC4">
        <w:trPr>
          <w:tblHeader/>
          <w:jc w:val="center"/>
        </w:trPr>
        <w:tc>
          <w:tcPr>
            <w:tcW w:w="293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A45223" w:rsidRPr="001C4F08" w:rsidRDefault="00A45223" w:rsidP="00350DCA">
            <w:pPr>
              <w:keepNext/>
              <w:spacing w:before="40" w:after="40" w:line="288" w:lineRule="auto"/>
              <w:jc w:val="center"/>
              <w:rPr>
                <w:rFonts w:cs="Arial"/>
                <w:b/>
                <w:color w:val="FFFFFF"/>
                <w:szCs w:val="20"/>
                <w:lang w:val="en-GB"/>
              </w:rPr>
            </w:pPr>
          </w:p>
        </w:tc>
        <w:tc>
          <w:tcPr>
            <w:tcW w:w="1358"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A45223" w:rsidRPr="001C4F08" w:rsidRDefault="00012924" w:rsidP="00350DCA">
            <w:pPr>
              <w:keepNext/>
              <w:spacing w:before="40" w:after="40" w:line="288" w:lineRule="auto"/>
              <w:jc w:val="center"/>
              <w:rPr>
                <w:rFonts w:cs="Arial"/>
                <w:b/>
                <w:color w:val="FFFFFF"/>
                <w:szCs w:val="20"/>
                <w:lang w:val="en-GB"/>
              </w:rPr>
            </w:pPr>
            <w:r>
              <w:rPr>
                <w:rFonts w:cs="Arial"/>
                <w:b/>
                <w:color w:val="FFFFFF"/>
                <w:szCs w:val="20"/>
                <w:lang w:val="en-GB"/>
              </w:rPr>
              <w:t>C</w:t>
            </w:r>
            <w:r w:rsidR="00E8105E" w:rsidRPr="001C4F08">
              <w:rPr>
                <w:rFonts w:cs="Arial"/>
                <w:b/>
                <w:color w:val="FFFFFF"/>
                <w:szCs w:val="20"/>
                <w:lang w:val="en-GB"/>
              </w:rPr>
              <w:t>ritical range</w:t>
            </w:r>
            <w:r w:rsidR="00A45223" w:rsidRPr="001C4F08">
              <w:rPr>
                <w:rFonts w:cs="Arial"/>
                <w:b/>
                <w:color w:val="FFFFFF"/>
                <w:szCs w:val="20"/>
                <w:lang w:val="en-GB"/>
              </w:rPr>
              <w:t xml:space="preserve"> km</w:t>
            </w:r>
          </w:p>
        </w:tc>
        <w:tc>
          <w:tcPr>
            <w:tcW w:w="1413" w:type="dxa"/>
            <w:tcBorders>
              <w:top w:val="single" w:sz="4" w:space="0" w:color="D2232A"/>
              <w:left w:val="single" w:sz="4" w:space="0" w:color="FFFFFF"/>
              <w:bottom w:val="single" w:sz="4" w:space="0" w:color="D2232A"/>
              <w:right w:val="single" w:sz="4" w:space="0" w:color="FFFFFF"/>
            </w:tcBorders>
            <w:shd w:val="clear" w:color="auto" w:fill="D2232A"/>
          </w:tcPr>
          <w:p w:rsidR="00A45223" w:rsidRPr="001C4F08" w:rsidRDefault="00A45223" w:rsidP="00012924">
            <w:pPr>
              <w:keepNext/>
              <w:spacing w:before="160" w:after="40" w:line="288" w:lineRule="auto"/>
              <w:jc w:val="center"/>
              <w:rPr>
                <w:rFonts w:cs="Arial"/>
                <w:b/>
                <w:color w:val="FFFFFF"/>
                <w:szCs w:val="20"/>
                <w:lang w:val="en-GB"/>
              </w:rPr>
            </w:pPr>
            <w:r w:rsidRPr="001C4F08">
              <w:rPr>
                <w:rFonts w:cs="Arial"/>
                <w:b/>
                <w:color w:val="FFFFFF"/>
                <w:szCs w:val="20"/>
                <w:lang w:val="en-GB"/>
              </w:rPr>
              <w:t>Scenario A</w:t>
            </w:r>
          </w:p>
        </w:tc>
        <w:tc>
          <w:tcPr>
            <w:tcW w:w="1327" w:type="dxa"/>
            <w:tcBorders>
              <w:top w:val="single" w:sz="4" w:space="0" w:color="D2232A"/>
              <w:left w:val="single" w:sz="4" w:space="0" w:color="FFFFFF"/>
              <w:bottom w:val="single" w:sz="4" w:space="0" w:color="D2232A"/>
              <w:right w:val="single" w:sz="4" w:space="0" w:color="FFFFFF"/>
            </w:tcBorders>
            <w:shd w:val="clear" w:color="auto" w:fill="D2232A"/>
          </w:tcPr>
          <w:p w:rsidR="00A45223" w:rsidRPr="001C4F08" w:rsidRDefault="00A45223" w:rsidP="00012924">
            <w:pPr>
              <w:keepNext/>
              <w:spacing w:before="160" w:after="40" w:line="288" w:lineRule="auto"/>
              <w:jc w:val="center"/>
              <w:rPr>
                <w:rFonts w:cs="Arial"/>
                <w:b/>
                <w:color w:val="FFFFFF"/>
                <w:szCs w:val="20"/>
                <w:lang w:val="en-GB"/>
              </w:rPr>
            </w:pPr>
            <w:r w:rsidRPr="001C4F08">
              <w:rPr>
                <w:rFonts w:cs="Arial"/>
                <w:b/>
                <w:color w:val="FFFFFF"/>
                <w:szCs w:val="20"/>
                <w:lang w:val="en-GB"/>
              </w:rPr>
              <w:t>Scenario B</w:t>
            </w:r>
          </w:p>
        </w:tc>
        <w:tc>
          <w:tcPr>
            <w:tcW w:w="1417" w:type="dxa"/>
            <w:tcBorders>
              <w:top w:val="single" w:sz="4" w:space="0" w:color="D2232A"/>
              <w:left w:val="single" w:sz="4" w:space="0" w:color="FFFFFF"/>
              <w:bottom w:val="single" w:sz="4" w:space="0" w:color="D2232A"/>
              <w:right w:val="single" w:sz="4" w:space="0" w:color="FFFFFF"/>
            </w:tcBorders>
            <w:shd w:val="clear" w:color="auto" w:fill="D2232A"/>
          </w:tcPr>
          <w:p w:rsidR="00A45223" w:rsidRPr="001C4F08" w:rsidRDefault="00A45223" w:rsidP="00012924">
            <w:pPr>
              <w:keepNext/>
              <w:spacing w:before="160" w:after="40" w:line="288" w:lineRule="auto"/>
              <w:jc w:val="center"/>
              <w:rPr>
                <w:rFonts w:cs="Arial"/>
                <w:b/>
                <w:color w:val="FFFFFF"/>
                <w:szCs w:val="20"/>
                <w:lang w:val="en-GB"/>
              </w:rPr>
            </w:pPr>
            <w:r w:rsidRPr="001C4F08">
              <w:rPr>
                <w:rFonts w:cs="Arial"/>
                <w:b/>
                <w:color w:val="FFFFFF"/>
                <w:szCs w:val="20"/>
                <w:lang w:val="en-GB"/>
              </w:rPr>
              <w:t>Scenario C</w:t>
            </w:r>
          </w:p>
        </w:tc>
        <w:tc>
          <w:tcPr>
            <w:tcW w:w="1267" w:type="dxa"/>
            <w:tcBorders>
              <w:top w:val="single" w:sz="4" w:space="0" w:color="D2232A"/>
              <w:left w:val="single" w:sz="4" w:space="0" w:color="FFFFFF"/>
              <w:bottom w:val="single" w:sz="4" w:space="0" w:color="D2232A"/>
              <w:right w:val="single" w:sz="4" w:space="0" w:color="FFFFFF"/>
            </w:tcBorders>
            <w:shd w:val="clear" w:color="auto" w:fill="D2232A"/>
          </w:tcPr>
          <w:p w:rsidR="00A45223" w:rsidRPr="001C4F08" w:rsidRDefault="00A45223" w:rsidP="00012924">
            <w:pPr>
              <w:keepNext/>
              <w:spacing w:before="160" w:after="40" w:line="288" w:lineRule="auto"/>
              <w:jc w:val="center"/>
              <w:rPr>
                <w:rFonts w:cs="Arial"/>
                <w:b/>
                <w:color w:val="FFFFFF"/>
                <w:szCs w:val="20"/>
                <w:lang w:val="en-GB"/>
              </w:rPr>
            </w:pPr>
            <w:r w:rsidRPr="001C4F08">
              <w:rPr>
                <w:rFonts w:cs="Arial"/>
                <w:b/>
                <w:color w:val="FFFFFF"/>
                <w:szCs w:val="20"/>
                <w:lang w:val="en-GB"/>
              </w:rPr>
              <w:t>Scenario D</w:t>
            </w:r>
          </w:p>
        </w:tc>
      </w:tr>
      <w:tr w:rsidR="00A45223" w:rsidRPr="001C4F08" w:rsidTr="006A5AC4">
        <w:trPr>
          <w:jc w:val="center"/>
        </w:trPr>
        <w:tc>
          <w:tcPr>
            <w:tcW w:w="2934"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1: System on time per area per year, min/km²</w:t>
            </w:r>
          </w:p>
        </w:tc>
        <w:tc>
          <w:tcPr>
            <w:tcW w:w="1358"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spacing w:before="40" w:after="40" w:line="288" w:lineRule="auto"/>
              <w:rPr>
                <w:rFonts w:cs="Arial"/>
                <w:szCs w:val="20"/>
                <w:lang w:val="en-GB"/>
              </w:rPr>
            </w:pPr>
          </w:p>
        </w:tc>
        <w:tc>
          <w:tcPr>
            <w:tcW w:w="1413"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0.5</w:t>
            </w:r>
          </w:p>
        </w:tc>
        <w:tc>
          <w:tcPr>
            <w:tcW w:w="132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9.3</w:t>
            </w:r>
          </w:p>
        </w:tc>
        <w:tc>
          <w:tcPr>
            <w:tcW w:w="141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1.8</w:t>
            </w:r>
          </w:p>
        </w:tc>
        <w:tc>
          <w:tcPr>
            <w:tcW w:w="126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7.3</w:t>
            </w:r>
          </w:p>
        </w:tc>
      </w:tr>
      <w:tr w:rsidR="00A45223" w:rsidRPr="001C4F08" w:rsidTr="006A5AC4">
        <w:trPr>
          <w:jc w:val="center"/>
        </w:trPr>
        <w:tc>
          <w:tcPr>
            <w:tcW w:w="2934"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 xml:space="preserve">2: Occurrence probability without exclusion zone </w:t>
            </w:r>
          </w:p>
        </w:tc>
        <w:tc>
          <w:tcPr>
            <w:tcW w:w="1358"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autoSpaceDE w:val="0"/>
              <w:autoSpaceDN w:val="0"/>
              <w:spacing w:after="240"/>
              <w:rPr>
                <w:rFonts w:cs="Arial"/>
                <w:color w:val="000000"/>
                <w:szCs w:val="20"/>
                <w:lang w:val="en-GB"/>
              </w:rPr>
            </w:pPr>
            <w:r w:rsidRPr="001C4F08">
              <w:rPr>
                <w:rFonts w:cs="Arial"/>
                <w:color w:val="000000"/>
                <w:szCs w:val="20"/>
                <w:lang w:val="en-GB"/>
              </w:rPr>
              <w:t xml:space="preserve">98 </w:t>
            </w:r>
          </w:p>
        </w:tc>
        <w:tc>
          <w:tcPr>
            <w:tcW w:w="1413"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2.7%</w:t>
            </w:r>
          </w:p>
        </w:tc>
        <w:tc>
          <w:tcPr>
            <w:tcW w:w="132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53.2%</w:t>
            </w:r>
          </w:p>
        </w:tc>
        <w:tc>
          <w:tcPr>
            <w:tcW w:w="141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13.0%</w:t>
            </w:r>
          </w:p>
        </w:tc>
        <w:tc>
          <w:tcPr>
            <w:tcW w:w="126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52.2%</w:t>
            </w:r>
          </w:p>
        </w:tc>
      </w:tr>
      <w:tr w:rsidR="00A45223" w:rsidRPr="001C4F08" w:rsidTr="006A5AC4">
        <w:trPr>
          <w:jc w:val="center"/>
        </w:trPr>
        <w:tc>
          <w:tcPr>
            <w:tcW w:w="2934"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 xml:space="preserve">3: 2% achieved for exclusion zone with the radius of,  km </w:t>
            </w:r>
          </w:p>
        </w:tc>
        <w:tc>
          <w:tcPr>
            <w:tcW w:w="1358"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autoSpaceDE w:val="0"/>
              <w:autoSpaceDN w:val="0"/>
              <w:spacing w:after="240"/>
              <w:rPr>
                <w:rFonts w:cs="Arial"/>
                <w:color w:val="000000"/>
                <w:szCs w:val="20"/>
                <w:lang w:val="en-GB"/>
              </w:rPr>
            </w:pPr>
            <w:r w:rsidRPr="001C4F08">
              <w:rPr>
                <w:rFonts w:cs="Arial"/>
                <w:color w:val="000000"/>
                <w:szCs w:val="20"/>
                <w:lang w:val="en-GB"/>
              </w:rPr>
              <w:t xml:space="preserve">98 </w:t>
            </w:r>
          </w:p>
        </w:tc>
        <w:tc>
          <w:tcPr>
            <w:tcW w:w="1413"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48.9</w:t>
            </w:r>
          </w:p>
        </w:tc>
        <w:tc>
          <w:tcPr>
            <w:tcW w:w="132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96.1</w:t>
            </w:r>
          </w:p>
        </w:tc>
        <w:tc>
          <w:tcPr>
            <w:tcW w:w="141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90.2</w:t>
            </w:r>
          </w:p>
        </w:tc>
        <w:tc>
          <w:tcPr>
            <w:tcW w:w="126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96.1</w:t>
            </w:r>
          </w:p>
        </w:tc>
      </w:tr>
      <w:tr w:rsidR="00A45223" w:rsidRPr="001C4F08" w:rsidTr="006A5AC4">
        <w:trPr>
          <w:jc w:val="center"/>
        </w:trPr>
        <w:tc>
          <w:tcPr>
            <w:tcW w:w="2934"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 xml:space="preserve">4: Occurrence probability without exclusion zone </w:t>
            </w:r>
          </w:p>
        </w:tc>
        <w:tc>
          <w:tcPr>
            <w:tcW w:w="1358"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autoSpaceDE w:val="0"/>
              <w:autoSpaceDN w:val="0"/>
              <w:spacing w:after="240"/>
              <w:rPr>
                <w:rFonts w:cs="Arial"/>
                <w:color w:val="000000"/>
                <w:szCs w:val="20"/>
                <w:lang w:val="en-GB"/>
              </w:rPr>
            </w:pPr>
            <w:r w:rsidRPr="001C4F08">
              <w:rPr>
                <w:rFonts w:cs="Arial"/>
                <w:color w:val="000000"/>
                <w:szCs w:val="20"/>
                <w:lang w:val="en-GB"/>
              </w:rPr>
              <w:t xml:space="preserve">68 </w:t>
            </w:r>
          </w:p>
        </w:tc>
        <w:tc>
          <w:tcPr>
            <w:tcW w:w="1413"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1.3%</w:t>
            </w:r>
          </w:p>
        </w:tc>
        <w:tc>
          <w:tcPr>
            <w:tcW w:w="132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25.6%</w:t>
            </w:r>
          </w:p>
        </w:tc>
        <w:tc>
          <w:tcPr>
            <w:tcW w:w="141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6.3%</w:t>
            </w:r>
          </w:p>
        </w:tc>
        <w:tc>
          <w:tcPr>
            <w:tcW w:w="1267"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25.1%</w:t>
            </w:r>
          </w:p>
        </w:tc>
      </w:tr>
      <w:tr w:rsidR="00A45223" w:rsidRPr="001C4F08" w:rsidTr="006A5AC4">
        <w:trPr>
          <w:jc w:val="center"/>
        </w:trPr>
        <w:tc>
          <w:tcPr>
            <w:tcW w:w="2934"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 xml:space="preserve">5: 2% achieved for exclusion zone with the radius of,  km </w:t>
            </w:r>
          </w:p>
        </w:tc>
        <w:tc>
          <w:tcPr>
            <w:tcW w:w="1358"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autoSpaceDE w:val="0"/>
              <w:autoSpaceDN w:val="0"/>
              <w:spacing w:after="240"/>
              <w:rPr>
                <w:rFonts w:cs="Arial"/>
                <w:color w:val="000000"/>
                <w:szCs w:val="20"/>
                <w:lang w:val="en-GB"/>
              </w:rPr>
            </w:pPr>
            <w:r w:rsidRPr="001C4F08">
              <w:rPr>
                <w:rFonts w:cs="Arial"/>
                <w:color w:val="000000"/>
                <w:szCs w:val="20"/>
                <w:lang w:val="en-GB"/>
              </w:rPr>
              <w:t xml:space="preserve">68 </w:t>
            </w:r>
          </w:p>
        </w:tc>
        <w:tc>
          <w:tcPr>
            <w:tcW w:w="1413"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0.0</w:t>
            </w:r>
          </w:p>
        </w:tc>
        <w:tc>
          <w:tcPr>
            <w:tcW w:w="132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65.3</w:t>
            </w:r>
          </w:p>
        </w:tc>
        <w:tc>
          <w:tcPr>
            <w:tcW w:w="141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56.1</w:t>
            </w:r>
          </w:p>
        </w:tc>
        <w:tc>
          <w:tcPr>
            <w:tcW w:w="126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65.2</w:t>
            </w:r>
          </w:p>
        </w:tc>
      </w:tr>
      <w:tr w:rsidR="00A45223" w:rsidRPr="001C4F08" w:rsidTr="006A5AC4">
        <w:trPr>
          <w:jc w:val="center"/>
        </w:trPr>
        <w:tc>
          <w:tcPr>
            <w:tcW w:w="2934"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 xml:space="preserve">6: Occurrence probability without exclusion zone </w:t>
            </w:r>
          </w:p>
        </w:tc>
        <w:tc>
          <w:tcPr>
            <w:tcW w:w="1358"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autoSpaceDE w:val="0"/>
              <w:autoSpaceDN w:val="0"/>
              <w:spacing w:after="240"/>
              <w:rPr>
                <w:rFonts w:cs="Arial"/>
                <w:color w:val="000000"/>
                <w:szCs w:val="20"/>
                <w:lang w:val="en-GB"/>
              </w:rPr>
            </w:pPr>
            <w:r w:rsidRPr="001C4F08">
              <w:rPr>
                <w:rFonts w:cs="Arial"/>
                <w:color w:val="000000"/>
                <w:szCs w:val="20"/>
                <w:lang w:val="en-GB"/>
              </w:rPr>
              <w:t xml:space="preserve">47 </w:t>
            </w:r>
          </w:p>
        </w:tc>
        <w:tc>
          <w:tcPr>
            <w:tcW w:w="1413"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0.6%</w:t>
            </w:r>
          </w:p>
        </w:tc>
        <w:tc>
          <w:tcPr>
            <w:tcW w:w="132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12.2%</w:t>
            </w:r>
          </w:p>
        </w:tc>
        <w:tc>
          <w:tcPr>
            <w:tcW w:w="141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3.0%</w:t>
            </w:r>
          </w:p>
        </w:tc>
        <w:tc>
          <w:tcPr>
            <w:tcW w:w="126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12,0%</w:t>
            </w:r>
          </w:p>
        </w:tc>
      </w:tr>
      <w:tr w:rsidR="00A45223" w:rsidRPr="001C4F08" w:rsidTr="006A5AC4">
        <w:trPr>
          <w:jc w:val="center"/>
        </w:trPr>
        <w:tc>
          <w:tcPr>
            <w:tcW w:w="2934"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rPr>
                <w:lang w:val="en-GB"/>
              </w:rPr>
            </w:pPr>
            <w:r w:rsidRPr="001C4F08">
              <w:rPr>
                <w:lang w:val="en-GB"/>
              </w:rPr>
              <w:t xml:space="preserve">7: 2% achieved for exclusion zone with the radius of,  km </w:t>
            </w:r>
          </w:p>
        </w:tc>
        <w:tc>
          <w:tcPr>
            <w:tcW w:w="1358" w:type="dxa"/>
            <w:tcBorders>
              <w:top w:val="single" w:sz="4" w:space="0" w:color="D2232A"/>
              <w:left w:val="single" w:sz="4" w:space="0" w:color="D2232A"/>
              <w:bottom w:val="single" w:sz="4" w:space="0" w:color="D2232A"/>
              <w:right w:val="single" w:sz="4" w:space="0" w:color="D2232A"/>
            </w:tcBorders>
          </w:tcPr>
          <w:p w:rsidR="00A45223" w:rsidRPr="001C4F08" w:rsidRDefault="00A45223" w:rsidP="00350DCA">
            <w:pPr>
              <w:keepNext/>
              <w:autoSpaceDE w:val="0"/>
              <w:autoSpaceDN w:val="0"/>
              <w:spacing w:after="240"/>
              <w:rPr>
                <w:rFonts w:cs="Arial"/>
                <w:color w:val="000000"/>
                <w:szCs w:val="20"/>
                <w:lang w:val="en-GB"/>
              </w:rPr>
            </w:pPr>
            <w:r w:rsidRPr="001C4F08">
              <w:rPr>
                <w:rFonts w:cs="Arial"/>
                <w:color w:val="000000"/>
                <w:szCs w:val="20"/>
                <w:lang w:val="en-GB"/>
              </w:rPr>
              <w:t xml:space="preserve">47 </w:t>
            </w:r>
          </w:p>
        </w:tc>
        <w:tc>
          <w:tcPr>
            <w:tcW w:w="1413"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0.0</w:t>
            </w:r>
          </w:p>
        </w:tc>
        <w:tc>
          <w:tcPr>
            <w:tcW w:w="132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43.0</w:t>
            </w:r>
          </w:p>
        </w:tc>
        <w:tc>
          <w:tcPr>
            <w:tcW w:w="141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27.1</w:t>
            </w:r>
          </w:p>
        </w:tc>
        <w:tc>
          <w:tcPr>
            <w:tcW w:w="1267" w:type="dxa"/>
            <w:tcBorders>
              <w:top w:val="single" w:sz="4" w:space="0" w:color="D2232A"/>
              <w:left w:val="single" w:sz="4" w:space="0" w:color="D2232A"/>
              <w:bottom w:val="single" w:sz="4" w:space="0" w:color="D2232A"/>
              <w:right w:val="single" w:sz="4" w:space="0" w:color="D2232A"/>
            </w:tcBorders>
            <w:vAlign w:val="bottom"/>
          </w:tcPr>
          <w:p w:rsidR="00A45223" w:rsidRPr="001C4F08" w:rsidRDefault="00A45223" w:rsidP="00350DCA">
            <w:pPr>
              <w:keepNext/>
              <w:autoSpaceDE w:val="0"/>
              <w:autoSpaceDN w:val="0"/>
              <w:spacing w:after="240"/>
              <w:rPr>
                <w:rFonts w:cs="Arial"/>
                <w:color w:val="000000"/>
                <w:szCs w:val="20"/>
                <w:lang w:val="en-GB" w:eastAsia="de-DE"/>
              </w:rPr>
            </w:pPr>
            <w:r w:rsidRPr="001C4F08">
              <w:rPr>
                <w:rFonts w:cs="Arial"/>
                <w:color w:val="000000"/>
                <w:szCs w:val="20"/>
                <w:lang w:val="en-GB"/>
              </w:rPr>
              <w:t>42.9</w:t>
            </w:r>
          </w:p>
        </w:tc>
      </w:tr>
    </w:tbl>
    <w:p w:rsidR="00327AA8" w:rsidRPr="001C4F08" w:rsidRDefault="00327AA8" w:rsidP="00327AA8">
      <w:pPr>
        <w:pStyle w:val="ECCParagraph"/>
      </w:pPr>
    </w:p>
    <w:p w:rsidR="00350DCA" w:rsidRPr="001C4F08" w:rsidRDefault="00350DCA" w:rsidP="00327AA8">
      <w:pPr>
        <w:pStyle w:val="ECCParagraph"/>
      </w:pPr>
    </w:p>
    <w:p w:rsidR="00A45223" w:rsidRPr="001C4F08" w:rsidRDefault="004F7BB1" w:rsidP="00327AA8">
      <w:pPr>
        <w:pStyle w:val="ECCParagraph"/>
      </w:pPr>
      <w:r w:rsidRPr="001C4F08">
        <w:rPr>
          <w:noProof/>
          <w:lang w:val="da-DK" w:eastAsia="da-DK"/>
        </w:rPr>
        <w:drawing>
          <wp:inline distT="0" distB="0" distL="0" distR="0" wp14:anchorId="785614B7" wp14:editId="1965A84B">
            <wp:extent cx="6158169" cy="280987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8169" cy="2809875"/>
                    </a:xfrm>
                    <a:prstGeom prst="rect">
                      <a:avLst/>
                    </a:prstGeom>
                    <a:noFill/>
                  </pic:spPr>
                </pic:pic>
              </a:graphicData>
            </a:graphic>
          </wp:inline>
        </w:drawing>
      </w:r>
    </w:p>
    <w:p w:rsidR="00A45223" w:rsidRPr="001C4F08" w:rsidRDefault="00A45223" w:rsidP="0018365D">
      <w:pPr>
        <w:pStyle w:val="Caption"/>
        <w:rPr>
          <w:lang w:val="en-GB"/>
        </w:rPr>
      </w:pPr>
      <w:bookmarkStart w:id="62" w:name="_Ref386649943"/>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7</w:t>
      </w:r>
      <w:r w:rsidRPr="001C4F08">
        <w:rPr>
          <w:lang w:val="en-GB"/>
        </w:rPr>
        <w:fldChar w:fldCharType="end"/>
      </w:r>
      <w:bookmarkEnd w:id="62"/>
      <w:r w:rsidRPr="001C4F08">
        <w:rPr>
          <w:lang w:val="en-GB"/>
        </w:rPr>
        <w:t xml:space="preserve">: Occurrence probability as function </w:t>
      </w:r>
      <w:r w:rsidR="00E8105E" w:rsidRPr="001C4F08">
        <w:rPr>
          <w:lang w:val="en-GB"/>
        </w:rPr>
        <w:t>of critical range</w:t>
      </w:r>
      <w:r w:rsidRPr="001C4F08">
        <w:rPr>
          <w:lang w:val="en-GB"/>
        </w:rPr>
        <w:t xml:space="preserve"> and scenario</w:t>
      </w:r>
    </w:p>
    <w:p w:rsidR="00E8105E" w:rsidRPr="001C4F08" w:rsidRDefault="00E8105E" w:rsidP="008C1410">
      <w:pPr>
        <w:rPr>
          <w:lang w:val="en-GB"/>
        </w:rPr>
      </w:pPr>
    </w:p>
    <w:p w:rsidR="0018365D" w:rsidRPr="001C4F08" w:rsidRDefault="0018365D" w:rsidP="00350DCA">
      <w:pPr>
        <w:pStyle w:val="ECCParagraph"/>
        <w:rPr>
          <w:rFonts w:cs="Arial"/>
          <w:szCs w:val="20"/>
        </w:rPr>
      </w:pPr>
      <w:r w:rsidRPr="001C4F08">
        <w:t xml:space="preserve">It can be seen that for the worst case </w:t>
      </w:r>
      <w:r w:rsidR="00EE3D96" w:rsidRPr="001C4F08">
        <w:t>critical range</w:t>
      </w:r>
      <w:r w:rsidRPr="001C4F08">
        <w:t xml:space="preserve"> of 98 km even for scenario A the occurrence probability of helicopter radar transmitter on time is 2.8% per day which is in excess of the acceptable data loss value of 2 %. </w:t>
      </w:r>
      <w:r w:rsidRPr="001C4F08">
        <w:rPr>
          <w:rFonts w:cs="Arial"/>
          <w:szCs w:val="20"/>
        </w:rPr>
        <w:t xml:space="preserve">That means with a </w:t>
      </w:r>
      <w:r w:rsidR="00DE2E46" w:rsidRPr="001C4F08">
        <w:rPr>
          <w:rFonts w:cs="Arial"/>
          <w:szCs w:val="20"/>
        </w:rPr>
        <w:t>critical range</w:t>
      </w:r>
      <w:r w:rsidRPr="001C4F08">
        <w:rPr>
          <w:rFonts w:cs="Arial"/>
          <w:szCs w:val="20"/>
        </w:rPr>
        <w:t xml:space="preserve"> of 98 km a data loss value of 2% can only be achieved with a certain exclusion zone. </w:t>
      </w:r>
      <w:r w:rsidRPr="001C4F08">
        <w:t xml:space="preserve">The radius of the exclusion zone can be calculated </w:t>
      </w:r>
      <w:r w:rsidR="00DE2E46" w:rsidRPr="001C4F08">
        <w:t xml:space="preserve">assuming a circular area around the RAS </w:t>
      </w:r>
      <w:r w:rsidRPr="001C4F08">
        <w:t xml:space="preserve">with the formula </w:t>
      </w:r>
      <w:r w:rsidRPr="001C4F08">
        <w:rPr>
          <w:rFonts w:ascii="Cambria Math" w:hAnsi="Cambria Math"/>
        </w:rPr>
        <w:t>𝑅=𝑅𝑥∗</w:t>
      </w:r>
      <w:r w:rsidRPr="001C4F08">
        <w:rPr>
          <w:rFonts w:ascii="Cambria Math" w:hAnsi="Cambria Math"/>
        </w:rPr>
        <w:sym w:font="Symbol" w:char="F0D6"/>
      </w:r>
      <w:r w:rsidRPr="001C4F08">
        <w:rPr>
          <w:rFonts w:ascii="Cambria Math" w:hAnsi="Cambria Math"/>
        </w:rPr>
        <w:t>(1−2%/𝑃𝑥)</w:t>
      </w:r>
      <w:r w:rsidRPr="001C4F08">
        <w:t xml:space="preserve">, where R is the radius of the exclusion zone, Rx the </w:t>
      </w:r>
      <w:r w:rsidR="00DE2E46" w:rsidRPr="001C4F08">
        <w:rPr>
          <w:rFonts w:cs="Arial"/>
          <w:szCs w:val="20"/>
        </w:rPr>
        <w:t>critical range</w:t>
      </w:r>
      <w:r w:rsidRPr="001C4F08">
        <w:rPr>
          <w:rFonts w:cs="Arial"/>
          <w:szCs w:val="20"/>
        </w:rPr>
        <w:t xml:space="preserve"> from MCL calculations (section </w:t>
      </w:r>
      <w:r w:rsidRPr="001C4F08">
        <w:rPr>
          <w:rFonts w:cs="Arial"/>
          <w:szCs w:val="20"/>
        </w:rPr>
        <w:fldChar w:fldCharType="begin"/>
      </w:r>
      <w:r w:rsidRPr="001C4F08">
        <w:rPr>
          <w:rFonts w:cs="Arial"/>
          <w:szCs w:val="20"/>
        </w:rPr>
        <w:instrText xml:space="preserve"> REF _Ref386650058 \r  \* MERGEFORMAT </w:instrText>
      </w:r>
      <w:r w:rsidRPr="001C4F08">
        <w:rPr>
          <w:rFonts w:cs="Arial"/>
          <w:szCs w:val="20"/>
        </w:rPr>
        <w:fldChar w:fldCharType="separate"/>
      </w:r>
      <w:r w:rsidR="004F4962">
        <w:rPr>
          <w:rFonts w:cs="Arial"/>
          <w:szCs w:val="20"/>
        </w:rPr>
        <w:t>4.2.2</w:t>
      </w:r>
      <w:r w:rsidRPr="001C4F08">
        <w:rPr>
          <w:rFonts w:cs="Arial"/>
          <w:szCs w:val="20"/>
        </w:rPr>
        <w:fldChar w:fldCharType="end"/>
      </w:r>
      <w:r w:rsidRPr="001C4F08">
        <w:rPr>
          <w:rFonts w:cs="Arial"/>
          <w:szCs w:val="20"/>
        </w:rPr>
        <w:t>) and Px the occurrence probability within Rx. L</w:t>
      </w:r>
      <w:r w:rsidRPr="001C4F08">
        <w:t xml:space="preserve">ine 3, 5 and 7 in </w:t>
      </w:r>
      <w:r w:rsidRPr="001C4F08">
        <w:fldChar w:fldCharType="begin"/>
      </w:r>
      <w:r w:rsidRPr="001C4F08">
        <w:instrText xml:space="preserve"> REF _Ref386649349 </w:instrText>
      </w:r>
      <w:r w:rsidR="000978A5" w:rsidRPr="001C4F08">
        <w:instrText xml:space="preserve"> \* MERGEFORMAT </w:instrText>
      </w:r>
      <w:r w:rsidRPr="001C4F08">
        <w:fldChar w:fldCharType="separate"/>
      </w:r>
      <w:r w:rsidR="004F4962" w:rsidRPr="001C4F08">
        <w:t xml:space="preserve">Table </w:t>
      </w:r>
      <w:r w:rsidR="004F4962">
        <w:rPr>
          <w:noProof/>
        </w:rPr>
        <w:t>13</w:t>
      </w:r>
      <w:r w:rsidRPr="001C4F08">
        <w:fldChar w:fldCharType="end"/>
      </w:r>
      <w:r w:rsidRPr="001C4F08">
        <w:t xml:space="preserve"> are showing the radius of the exclusion zone to achieve the 2 %, which is 49 km for the worst case distance from section </w:t>
      </w:r>
      <w:fldSimple w:instr=" REF _Ref386650058 \r  \* MERGEFORMAT ">
        <w:r w:rsidR="004F4962">
          <w:t>4.2.2</w:t>
        </w:r>
      </w:fldSimple>
      <w:r w:rsidR="00C1163E" w:rsidRPr="001C4F08">
        <w:t xml:space="preserve"> </w:t>
      </w:r>
      <w:r w:rsidRPr="001C4F08">
        <w:t xml:space="preserve">and scenario A helicopter deployment (see </w:t>
      </w:r>
      <w:r w:rsidR="006A5AC4" w:rsidRPr="001C4F08">
        <w:rPr>
          <w:rFonts w:cs="Arial"/>
          <w:szCs w:val="20"/>
        </w:rPr>
        <w:fldChar w:fldCharType="begin"/>
      </w:r>
      <w:r w:rsidR="006A5AC4" w:rsidRPr="001C4F08">
        <w:instrText xml:space="preserve"> REF _Ref386719633 \r \h </w:instrText>
      </w:r>
      <w:r w:rsidR="000978A5" w:rsidRPr="001C4F08">
        <w:rPr>
          <w:rFonts w:cs="Arial"/>
          <w:szCs w:val="20"/>
        </w:rPr>
        <w:instrText xml:space="preserve"> \* MERGEFORMAT </w:instrText>
      </w:r>
      <w:r w:rsidR="006A5AC4" w:rsidRPr="001C4F08">
        <w:rPr>
          <w:rFonts w:cs="Arial"/>
          <w:szCs w:val="20"/>
        </w:rPr>
      </w:r>
      <w:r w:rsidR="006A5AC4" w:rsidRPr="001C4F08">
        <w:rPr>
          <w:rFonts w:cs="Arial"/>
          <w:szCs w:val="20"/>
        </w:rPr>
        <w:fldChar w:fldCharType="separate"/>
      </w:r>
      <w:r w:rsidR="004F4962">
        <w:t>ANNEX 9:</w:t>
      </w:r>
      <w:r w:rsidR="006A5AC4" w:rsidRPr="001C4F08">
        <w:rPr>
          <w:rFonts w:cs="Arial"/>
          <w:szCs w:val="20"/>
        </w:rPr>
        <w:fldChar w:fldCharType="end"/>
      </w:r>
      <w:r w:rsidR="006A5AC4" w:rsidRPr="001C4F08">
        <w:rPr>
          <w:rFonts w:cs="Arial"/>
          <w:szCs w:val="20"/>
        </w:rPr>
        <w:t xml:space="preserve"> </w:t>
      </w:r>
      <w:r w:rsidRPr="001C4F08">
        <w:rPr>
          <w:rFonts w:cs="Arial"/>
          <w:szCs w:val="20"/>
        </w:rPr>
        <w:t xml:space="preserve">with some illustrations). </w:t>
      </w:r>
    </w:p>
    <w:p w:rsidR="0018365D" w:rsidRPr="001C4F08" w:rsidRDefault="0018365D" w:rsidP="00350DCA">
      <w:pPr>
        <w:pStyle w:val="ECCParagraph"/>
      </w:pPr>
      <w:r w:rsidRPr="001C4F08">
        <w:t xml:space="preserve">Exclusion zones may not be required for the case that smaller </w:t>
      </w:r>
      <w:r w:rsidR="00DE2E46" w:rsidRPr="001C4F08">
        <w:t>critical ranges</w:t>
      </w:r>
      <w:r w:rsidRPr="001C4F08">
        <w:t xml:space="preserve"> as the 98 km from the MCL calculations maybe sufficient. For example with 68 km </w:t>
      </w:r>
      <w:r w:rsidR="00DE2E46" w:rsidRPr="001C4F08">
        <w:t>critical range</w:t>
      </w:r>
      <w:r w:rsidRPr="001C4F08">
        <w:t xml:space="preserve"> the occurrence probability is for scenario A 1.3% and thus below the acceptable data loss value of 2 %.</w:t>
      </w:r>
    </w:p>
    <w:p w:rsidR="0018365D" w:rsidRPr="001C4F08" w:rsidRDefault="0018365D" w:rsidP="001F5812">
      <w:pPr>
        <w:pStyle w:val="ECCParagraph"/>
      </w:pPr>
      <w:r w:rsidRPr="001C4F08">
        <w:lastRenderedPageBreak/>
        <w:t xml:space="preserve">The above calculations are only examples and can be used as guidance. Administrations should decide on a national level on the need for and the size of an exclusion zone. The procedure </w:t>
      </w:r>
      <w:r w:rsidR="00852BDD" w:rsidRPr="001C4F08">
        <w:t xml:space="preserve">provided in Annex 10 </w:t>
      </w:r>
      <w:r w:rsidRPr="001C4F08">
        <w:t xml:space="preserve">is one example of </w:t>
      </w:r>
      <w:r w:rsidR="00965341" w:rsidRPr="001C4F08">
        <w:t xml:space="preserve">an assessment method that </w:t>
      </w:r>
      <w:r w:rsidRPr="001C4F08">
        <w:t>might be used on a national level</w:t>
      </w:r>
      <w:r w:rsidR="00852BDD" w:rsidRPr="001C4F08">
        <w:t>.</w:t>
      </w:r>
      <w:r w:rsidRPr="001C4F08">
        <w:t xml:space="preserve"> </w:t>
      </w:r>
    </w:p>
    <w:p w:rsidR="0018365D" w:rsidRPr="001C4F08" w:rsidRDefault="0018365D" w:rsidP="00350DCA">
      <w:pPr>
        <w:pStyle w:val="ECCParagraph"/>
      </w:pPr>
      <w:r w:rsidRPr="001C4F08">
        <w:t xml:space="preserve">The above calculation assumes homogenous distribution of helicopters in the area of Europe. Helicopters operate around airfields and dedicated helicopter bases and the majority of take-offs/landings especially for rescue missions will be concentrated at these locations. These locations also tend to be close to populated areas as the number of rescue missions is correlated to the population density, which is not expected for the RAS locations. Therefore a further calculation is provided in </w:t>
      </w:r>
      <w:r w:rsidR="006A5AC4" w:rsidRPr="001C4F08">
        <w:rPr>
          <w:highlight w:val="green"/>
        </w:rPr>
        <w:fldChar w:fldCharType="begin"/>
      </w:r>
      <w:r w:rsidR="006A5AC4" w:rsidRPr="001C4F08">
        <w:instrText xml:space="preserve"> REF _Ref386719660 \r \h </w:instrText>
      </w:r>
      <w:r w:rsidR="00350DCA" w:rsidRPr="001C4F08">
        <w:rPr>
          <w:highlight w:val="green"/>
        </w:rPr>
        <w:instrText xml:space="preserve"> \* MERGEFORMAT </w:instrText>
      </w:r>
      <w:r w:rsidR="006A5AC4" w:rsidRPr="001C4F08">
        <w:rPr>
          <w:highlight w:val="green"/>
        </w:rPr>
      </w:r>
      <w:r w:rsidR="006A5AC4" w:rsidRPr="001C4F08">
        <w:rPr>
          <w:highlight w:val="green"/>
        </w:rPr>
        <w:fldChar w:fldCharType="separate"/>
      </w:r>
      <w:r w:rsidR="004F4962">
        <w:t>ANNEX 5:</w:t>
      </w:r>
      <w:r w:rsidR="006A5AC4" w:rsidRPr="001C4F08">
        <w:rPr>
          <w:highlight w:val="green"/>
        </w:rPr>
        <w:fldChar w:fldCharType="end"/>
      </w:r>
      <w:r w:rsidRPr="001C4F08">
        <w:t xml:space="preserve"> for the RAS station Pico de Veleta, where the helicopter activity per area has not been derived from the European average but from the population density. Assuming one take-off and landing per 1000 inhabitants the results indicate that for a </w:t>
      </w:r>
      <w:r w:rsidR="00DE2E46" w:rsidRPr="001C4F08">
        <w:t>critical range</w:t>
      </w:r>
      <w:r w:rsidRPr="001C4F08">
        <w:t xml:space="preserve"> of 62 km the 2% would be achieved. </w:t>
      </w:r>
    </w:p>
    <w:p w:rsidR="0018365D" w:rsidRPr="001C4F08" w:rsidRDefault="0018365D" w:rsidP="00350DCA">
      <w:pPr>
        <w:pStyle w:val="ECCParagraph"/>
        <w:rPr>
          <w:highlight w:val="green"/>
        </w:rPr>
      </w:pPr>
      <w:r w:rsidRPr="001C4F08">
        <w:t xml:space="preserve">No differentiation has been made between rescue (which is only a fraction of all operations, see </w:t>
      </w:r>
      <w:r w:rsidR="006A5AC4" w:rsidRPr="001C4F08">
        <w:t>section</w:t>
      </w:r>
      <w:r w:rsidRPr="001C4F08">
        <w:t xml:space="preserve"> </w:t>
      </w:r>
      <w:r w:rsidRPr="001C4F08">
        <w:fldChar w:fldCharType="begin"/>
      </w:r>
      <w:r w:rsidRPr="001C4F08">
        <w:instrText xml:space="preserve"> REF _Ref386649387 \r </w:instrText>
      </w:r>
      <w:r w:rsidRPr="001C4F08">
        <w:fldChar w:fldCharType="separate"/>
      </w:r>
      <w:r w:rsidR="004F4962">
        <w:t>2.4</w:t>
      </w:r>
      <w:r w:rsidRPr="001C4F08">
        <w:fldChar w:fldCharType="end"/>
      </w:r>
      <w:r w:rsidRPr="001C4F08">
        <w:t xml:space="preserve">) and non-rescue helicopter missions in the above calculations, because this is seen as outside the scope of this report. </w:t>
      </w:r>
    </w:p>
    <w:p w:rsidR="0018365D" w:rsidRPr="001C4F08" w:rsidRDefault="0018365D" w:rsidP="00350DCA">
      <w:pPr>
        <w:pStyle w:val="ECCParagraph"/>
      </w:pPr>
      <w:r w:rsidRPr="001C4F08">
        <w:t>The following mitigations were not considered in this section:</w:t>
      </w:r>
    </w:p>
    <w:p w:rsidR="0018365D" w:rsidRPr="001C4F08" w:rsidRDefault="0018365D" w:rsidP="00420F0D">
      <w:pPr>
        <w:pStyle w:val="ECCParBulleted"/>
        <w:numPr>
          <w:ilvl w:val="0"/>
          <w:numId w:val="8"/>
        </w:numPr>
      </w:pPr>
      <w:r w:rsidRPr="001C4F08">
        <w:t xml:space="preserve">helicopter continuously changes height during operation </w:t>
      </w:r>
    </w:p>
    <w:p w:rsidR="0018365D" w:rsidRPr="001C4F08" w:rsidRDefault="0018365D" w:rsidP="00420F0D">
      <w:pPr>
        <w:pStyle w:val="ECCParBulleted"/>
        <w:numPr>
          <w:ilvl w:val="0"/>
          <w:numId w:val="8"/>
        </w:numPr>
      </w:pPr>
      <w:r w:rsidRPr="001C4F08">
        <w:t>topology at the RAS location (see previous section).</w:t>
      </w:r>
    </w:p>
    <w:p w:rsidR="009C1007" w:rsidRPr="001C4F08" w:rsidRDefault="009C1007" w:rsidP="009C1007">
      <w:pPr>
        <w:pStyle w:val="Heading3"/>
        <w:rPr>
          <w:lang w:val="en-GB"/>
        </w:rPr>
      </w:pPr>
      <w:bookmarkStart w:id="63" w:name="_Toc398822032"/>
      <w:r w:rsidRPr="001C4F08">
        <w:rPr>
          <w:lang w:val="en-GB"/>
        </w:rPr>
        <w:t>Adjacent band compatibility (unwanted emissions)</w:t>
      </w:r>
      <w:bookmarkEnd w:id="63"/>
    </w:p>
    <w:p w:rsidR="002E5D6A" w:rsidRPr="001C4F08" w:rsidRDefault="000E0AFD" w:rsidP="00FC748A">
      <w:pPr>
        <w:spacing w:after="120"/>
        <w:rPr>
          <w:rFonts w:cs="Arial"/>
          <w:szCs w:val="20"/>
          <w:lang w:val="en-GB"/>
        </w:rPr>
      </w:pPr>
      <w:r w:rsidRPr="001C4F08">
        <w:rPr>
          <w:rFonts w:cs="Arial"/>
          <w:szCs w:val="20"/>
          <w:lang w:val="en-GB"/>
        </w:rPr>
        <w:t xml:space="preserve">An </w:t>
      </w:r>
      <w:r w:rsidR="002E5D6A" w:rsidRPr="001C4F08">
        <w:rPr>
          <w:rFonts w:cs="Arial"/>
          <w:szCs w:val="20"/>
          <w:lang w:val="en-GB"/>
        </w:rPr>
        <w:t xml:space="preserve">adjacent band compatibility study </w:t>
      </w:r>
      <w:r w:rsidR="006348E8" w:rsidRPr="001C4F08">
        <w:rPr>
          <w:rFonts w:cs="Arial"/>
          <w:szCs w:val="20"/>
          <w:lang w:val="en-GB"/>
        </w:rPr>
        <w:t xml:space="preserve">is provided </w:t>
      </w:r>
      <w:r w:rsidR="002617BC" w:rsidRPr="001C4F08">
        <w:rPr>
          <w:rFonts w:cs="Arial"/>
          <w:szCs w:val="20"/>
          <w:lang w:val="en-GB"/>
        </w:rPr>
        <w:t xml:space="preserve">for </w:t>
      </w:r>
      <w:r w:rsidR="006348E8" w:rsidRPr="001C4F08">
        <w:rPr>
          <w:rFonts w:cs="Arial"/>
          <w:szCs w:val="20"/>
          <w:lang w:val="en-GB"/>
        </w:rPr>
        <w:t xml:space="preserve">89 GHz as this is a </w:t>
      </w:r>
      <w:r w:rsidR="008C1410" w:rsidRPr="001C4F08">
        <w:rPr>
          <w:rFonts w:cs="Arial"/>
          <w:szCs w:val="20"/>
          <w:lang w:val="en-GB"/>
        </w:rPr>
        <w:t xml:space="preserve">passive </w:t>
      </w:r>
      <w:r w:rsidR="0037404F" w:rsidRPr="001C4F08">
        <w:rPr>
          <w:rFonts w:cs="Arial"/>
          <w:szCs w:val="20"/>
          <w:lang w:val="en-GB"/>
        </w:rPr>
        <w:t>band</w:t>
      </w:r>
      <w:r w:rsidR="008C1410" w:rsidRPr="001C4F08">
        <w:rPr>
          <w:rStyle w:val="FootnoteReference"/>
          <w:rFonts w:cs="Arial"/>
          <w:szCs w:val="20"/>
          <w:lang w:val="en-GB"/>
        </w:rPr>
        <w:footnoteReference w:id="2"/>
      </w:r>
      <w:r w:rsidR="0037404F" w:rsidRPr="001C4F08">
        <w:rPr>
          <w:rFonts w:cs="Arial"/>
          <w:szCs w:val="20"/>
          <w:lang w:val="en-GB"/>
        </w:rPr>
        <w:t>. One</w:t>
      </w:r>
      <w:r w:rsidR="006348E8" w:rsidRPr="001C4F08">
        <w:rPr>
          <w:rFonts w:cs="Arial"/>
          <w:szCs w:val="20"/>
          <w:lang w:val="en-GB"/>
        </w:rPr>
        <w:t xml:space="preserve"> may expect similar results for all RAS bands adjacent to the helicopter radar band (e.g. 79-86 GHz, 92-94 GHz and 94.1-116 GHz).</w:t>
      </w:r>
      <w:r w:rsidR="006348E8" w:rsidRPr="001C4F08" w:rsidDel="006348E8">
        <w:rPr>
          <w:rFonts w:cs="Arial"/>
          <w:szCs w:val="20"/>
          <w:lang w:val="en-GB"/>
        </w:rPr>
        <w:t xml:space="preserve"> </w:t>
      </w:r>
    </w:p>
    <w:p w:rsidR="009C1007" w:rsidRPr="001C4F08" w:rsidRDefault="00FC748A" w:rsidP="00FC748A">
      <w:pPr>
        <w:spacing w:after="120"/>
        <w:rPr>
          <w:rFonts w:cs="Arial"/>
          <w:szCs w:val="20"/>
          <w:lang w:val="en-GB"/>
        </w:rPr>
      </w:pPr>
      <w:r w:rsidRPr="001C4F08">
        <w:rPr>
          <w:rFonts w:cs="Arial"/>
          <w:szCs w:val="20"/>
          <w:lang w:val="en-GB"/>
        </w:rPr>
        <w:t>Input parameters:</w:t>
      </w:r>
    </w:p>
    <w:p w:rsidR="009C1007" w:rsidRPr="001C4F08" w:rsidRDefault="009C1007" w:rsidP="00420F0D">
      <w:pPr>
        <w:pStyle w:val="ECCParBulleted"/>
        <w:numPr>
          <w:ilvl w:val="0"/>
          <w:numId w:val="8"/>
        </w:numPr>
      </w:pPr>
      <w:r w:rsidRPr="001C4F08">
        <w:t xml:space="preserve">Operating </w:t>
      </w:r>
      <w:r w:rsidR="00F21C6D" w:rsidRPr="001C4F08">
        <w:t xml:space="preserve">altitude </w:t>
      </w:r>
      <w:r w:rsidRPr="001C4F08">
        <w:t>of air-borne radar: 100m and 300m</w:t>
      </w:r>
      <w:r w:rsidR="00FC748A" w:rsidRPr="001C4F08">
        <w:t>;</w:t>
      </w:r>
    </w:p>
    <w:p w:rsidR="009C1007" w:rsidRPr="001C4F08" w:rsidRDefault="009C1007" w:rsidP="00420F0D">
      <w:pPr>
        <w:pStyle w:val="ECCParBulleted"/>
        <w:numPr>
          <w:ilvl w:val="0"/>
          <w:numId w:val="8"/>
        </w:numPr>
      </w:pPr>
      <w:r w:rsidRPr="001C4F08">
        <w:t>Effective height of RAS antenna: 50m</w:t>
      </w:r>
      <w:r w:rsidR="00FC748A" w:rsidRPr="001C4F08">
        <w:t>;</w:t>
      </w:r>
    </w:p>
    <w:p w:rsidR="009C1007" w:rsidRPr="001C4F08" w:rsidRDefault="009C1007" w:rsidP="00420F0D">
      <w:pPr>
        <w:pStyle w:val="ECCParBulleted"/>
        <w:numPr>
          <w:ilvl w:val="0"/>
          <w:numId w:val="8"/>
        </w:numPr>
      </w:pPr>
      <w:r w:rsidRPr="001C4F08">
        <w:t>Operating frequency of  radar (unwanted) and radio observatory: 89 GHz</w:t>
      </w:r>
      <w:r w:rsidR="00FC748A" w:rsidRPr="001C4F08">
        <w:t>;</w:t>
      </w:r>
    </w:p>
    <w:p w:rsidR="009C1007" w:rsidRPr="001C4F08" w:rsidRDefault="009C1007" w:rsidP="00420F0D">
      <w:pPr>
        <w:pStyle w:val="ECCParBulleted"/>
        <w:numPr>
          <w:ilvl w:val="0"/>
          <w:numId w:val="8"/>
        </w:numPr>
        <w:rPr>
          <w:rFonts w:cs="Arial"/>
          <w:szCs w:val="20"/>
        </w:rPr>
      </w:pPr>
      <w:r w:rsidRPr="001C4F08">
        <w:t>Antenna</w:t>
      </w:r>
      <w:r w:rsidRPr="001C4F08">
        <w:rPr>
          <w:rFonts w:cs="Arial"/>
          <w:szCs w:val="20"/>
        </w:rPr>
        <w:t xml:space="preserve"> gain RAS </w:t>
      </w:r>
      <w:r w:rsidRPr="001C4F08">
        <w:t>G</w:t>
      </w:r>
      <w:r w:rsidRPr="001C4F08">
        <w:rPr>
          <w:vertAlign w:val="subscript"/>
        </w:rPr>
        <w:t xml:space="preserve">e: </w:t>
      </w:r>
      <w:r w:rsidRPr="001C4F08">
        <w:rPr>
          <w:rFonts w:cs="Arial"/>
          <w:szCs w:val="20"/>
        </w:rPr>
        <w:t>0dBi</w:t>
      </w:r>
      <w:r w:rsidR="00FC748A" w:rsidRPr="001C4F08">
        <w:rPr>
          <w:rFonts w:cs="Arial"/>
          <w:szCs w:val="20"/>
        </w:rPr>
        <w:t>;</w:t>
      </w:r>
    </w:p>
    <w:p w:rsidR="009C1007" w:rsidRPr="001C4F08" w:rsidRDefault="009C1007" w:rsidP="00420F0D">
      <w:pPr>
        <w:pStyle w:val="ECCParBulleted"/>
        <w:numPr>
          <w:ilvl w:val="1"/>
          <w:numId w:val="8"/>
        </w:numPr>
        <w:spacing w:before="60"/>
        <w:rPr>
          <w:rFonts w:cs="Arial"/>
          <w:szCs w:val="20"/>
        </w:rPr>
      </w:pPr>
      <w:r w:rsidRPr="001C4F08">
        <w:t>Operating</w:t>
      </w:r>
      <w:r w:rsidRPr="001C4F08">
        <w:rPr>
          <w:rFonts w:cs="Arial"/>
          <w:szCs w:val="20"/>
        </w:rPr>
        <w:t xml:space="preserve"> band width radio observatory: </w:t>
      </w:r>
      <w:r w:rsidRPr="001C4F08">
        <w:rPr>
          <w:rFonts w:ascii="Symbol" w:hAnsi="Symbol" w:cs="Arial"/>
          <w:szCs w:val="20"/>
        </w:rPr>
        <w:t></w:t>
      </w:r>
      <w:r w:rsidRPr="001C4F08">
        <w:rPr>
          <w:rFonts w:ascii="Symbol" w:hAnsi="Symbol" w:cs="Arial"/>
          <w:szCs w:val="20"/>
        </w:rPr>
        <w:t></w:t>
      </w:r>
      <w:r w:rsidRPr="001C4F08">
        <w:rPr>
          <w:rFonts w:cs="Arial"/>
          <w:szCs w:val="20"/>
        </w:rPr>
        <w:t>= 6 GHz</w:t>
      </w:r>
      <w:r w:rsidR="00FC748A" w:rsidRPr="001C4F08">
        <w:rPr>
          <w:rFonts w:cs="Arial"/>
          <w:szCs w:val="20"/>
        </w:rPr>
        <w:t>;</w:t>
      </w:r>
    </w:p>
    <w:p w:rsidR="009C1007" w:rsidRPr="001C4F08" w:rsidRDefault="009C1007" w:rsidP="00420F0D">
      <w:pPr>
        <w:pStyle w:val="ECCParBulleted"/>
        <w:numPr>
          <w:ilvl w:val="0"/>
          <w:numId w:val="8"/>
        </w:numPr>
        <w:rPr>
          <w:rFonts w:cs="Arial"/>
          <w:szCs w:val="20"/>
        </w:rPr>
      </w:pPr>
      <w:r w:rsidRPr="001C4F08">
        <w:rPr>
          <w:rFonts w:cs="Arial"/>
          <w:szCs w:val="20"/>
        </w:rPr>
        <w:t>Path loss model: t</w:t>
      </w:r>
      <w:r w:rsidRPr="001C4F08">
        <w:t xml:space="preserve">he propagation calculations using </w:t>
      </w:r>
      <w:r w:rsidRPr="001C4F08">
        <w:rPr>
          <w:rFonts w:cs="Arial"/>
          <w:szCs w:val="20"/>
        </w:rPr>
        <w:t xml:space="preserve">ITU-R P.452-14 </w:t>
      </w:r>
      <w:r w:rsidRPr="001C4F08">
        <w:t>include line of sight up to the radio horizon, diffraction over spherical earth and troposcatter with atmospheric absorption; time percentage 50%</w:t>
      </w:r>
      <w:r w:rsidR="00FC748A" w:rsidRPr="001C4F08">
        <w:t>;</w:t>
      </w:r>
    </w:p>
    <w:p w:rsidR="009C1007" w:rsidRPr="001C4F08" w:rsidRDefault="009C1007" w:rsidP="00420F0D">
      <w:pPr>
        <w:pStyle w:val="ECCParBulleted"/>
        <w:numPr>
          <w:ilvl w:val="0"/>
          <w:numId w:val="8"/>
        </w:numPr>
        <w:rPr>
          <w:rFonts w:cs="Arial"/>
          <w:szCs w:val="20"/>
        </w:rPr>
      </w:pPr>
      <w:r w:rsidRPr="001C4F08">
        <w:rPr>
          <w:rFonts w:cs="Arial"/>
          <w:szCs w:val="20"/>
        </w:rPr>
        <w:t>Atmospheric absorption: 0.15 dB/km (as common for RAS observing sites and good observing conditions) and 0.36 dB/km for the standard atmosphere from</w:t>
      </w:r>
      <w:r w:rsidR="000A64DA" w:rsidRPr="001C4F08">
        <w:rPr>
          <w:rFonts w:cs="Arial"/>
          <w:szCs w:val="20"/>
        </w:rPr>
        <w:t xml:space="preserve"> </w:t>
      </w:r>
      <w:r w:rsidR="000A64DA" w:rsidRPr="001C4F08">
        <w:rPr>
          <w:rFonts w:cs="Arial"/>
          <w:szCs w:val="20"/>
        </w:rPr>
        <w:fldChar w:fldCharType="begin"/>
      </w:r>
      <w:r w:rsidR="000A64DA" w:rsidRPr="001C4F08">
        <w:rPr>
          <w:rFonts w:cs="Arial"/>
          <w:szCs w:val="20"/>
        </w:rPr>
        <w:instrText xml:space="preserve"> REF _Ref386644257 \r </w:instrText>
      </w:r>
      <w:r w:rsidR="000A64DA" w:rsidRPr="001C4F08">
        <w:rPr>
          <w:rFonts w:cs="Arial"/>
          <w:szCs w:val="20"/>
        </w:rPr>
        <w:fldChar w:fldCharType="separate"/>
      </w:r>
      <w:r w:rsidR="004F4962">
        <w:rPr>
          <w:rFonts w:cs="Arial"/>
          <w:szCs w:val="20"/>
        </w:rPr>
        <w:t>[5]</w:t>
      </w:r>
      <w:r w:rsidR="000A64DA" w:rsidRPr="001C4F08">
        <w:rPr>
          <w:rFonts w:cs="Arial"/>
          <w:szCs w:val="20"/>
        </w:rPr>
        <w:fldChar w:fldCharType="end"/>
      </w:r>
      <w:r w:rsidR="00FC748A" w:rsidRPr="001C4F08">
        <w:rPr>
          <w:rFonts w:cs="Arial"/>
          <w:szCs w:val="20"/>
        </w:rPr>
        <w:t>;</w:t>
      </w:r>
    </w:p>
    <w:p w:rsidR="009C1007" w:rsidRPr="001C4F08" w:rsidRDefault="009C1007" w:rsidP="00420F0D">
      <w:pPr>
        <w:pStyle w:val="ECCParBulleted"/>
        <w:numPr>
          <w:ilvl w:val="0"/>
          <w:numId w:val="8"/>
        </w:numPr>
        <w:rPr>
          <w:rFonts w:cs="Arial"/>
          <w:szCs w:val="20"/>
        </w:rPr>
      </w:pPr>
      <w:r w:rsidRPr="001C4F08">
        <w:rPr>
          <w:rFonts w:cs="Arial"/>
          <w:szCs w:val="20"/>
        </w:rPr>
        <w:t xml:space="preserve">ITU-R RA. 769 threshold </w:t>
      </w:r>
      <w:r w:rsidRPr="001C4F08">
        <w:rPr>
          <w:rFonts w:cs="Arial"/>
          <w:szCs w:val="20"/>
        </w:rPr>
        <w:object w:dxaOrig="460" w:dyaOrig="340">
          <v:shape id="_x0000_i1030" type="#_x0000_t75" style="width:24pt;height:17.35pt" o:ole="">
            <v:imagedata r:id="rId23" o:title=""/>
          </v:shape>
          <o:OLEObject Type="Embed" ProgID="Equation.3" ShapeID="_x0000_i1030" DrawAspect="Content" ObjectID="_1606564151" r:id="rId33"/>
        </w:object>
      </w:r>
      <w:r w:rsidRPr="001C4F08">
        <w:rPr>
          <w:rFonts w:cs="Arial"/>
          <w:szCs w:val="20"/>
        </w:rPr>
        <w:t>-190 dBW (reference bandwidth 6 GHz, nearest values for T</w:t>
      </w:r>
      <w:r w:rsidRPr="001C4F08">
        <w:rPr>
          <w:rFonts w:cs="Arial"/>
          <w:szCs w:val="20"/>
          <w:vertAlign w:val="subscript"/>
        </w:rPr>
        <w:t>a</w:t>
      </w:r>
      <w:r w:rsidRPr="001C4F08">
        <w:rPr>
          <w:rFonts w:cs="Arial"/>
          <w:szCs w:val="20"/>
        </w:rPr>
        <w:t xml:space="preserve"> = 12 K and </w:t>
      </w:r>
      <w:proofErr w:type="gramStart"/>
      <w:r w:rsidRPr="001C4F08">
        <w:rPr>
          <w:rFonts w:cs="Arial"/>
          <w:szCs w:val="20"/>
        </w:rPr>
        <w:t>T</w:t>
      </w:r>
      <w:r w:rsidRPr="001C4F08">
        <w:rPr>
          <w:rFonts w:cs="Arial"/>
          <w:szCs w:val="20"/>
          <w:vertAlign w:val="subscript"/>
        </w:rPr>
        <w:t>r</w:t>
      </w:r>
      <w:proofErr w:type="gramEnd"/>
      <w:r w:rsidRPr="001C4F08">
        <w:rPr>
          <w:rFonts w:cs="Arial"/>
          <w:szCs w:val="20"/>
        </w:rPr>
        <w:t xml:space="preserve"> = 30 K from 89 GHz table entries)</w:t>
      </w:r>
      <w:r w:rsidR="00FC748A" w:rsidRPr="001C4F08">
        <w:rPr>
          <w:rFonts w:cs="Arial"/>
          <w:szCs w:val="20"/>
        </w:rPr>
        <w:t>.</w:t>
      </w:r>
    </w:p>
    <w:p w:rsidR="009C1007" w:rsidRPr="001C4F08" w:rsidRDefault="009C1007" w:rsidP="009C1007">
      <w:pPr>
        <w:pStyle w:val="ListParagraph"/>
        <w:ind w:left="0"/>
        <w:rPr>
          <w:rFonts w:cs="Arial"/>
          <w:b/>
          <w:szCs w:val="20"/>
          <w:lang w:val="en-GB"/>
        </w:rPr>
      </w:pPr>
    </w:p>
    <w:p w:rsidR="00A45223" w:rsidRPr="001C4F08" w:rsidRDefault="009C1007" w:rsidP="00350DCA">
      <w:pPr>
        <w:pStyle w:val="ECCParagraph"/>
      </w:pPr>
      <w:r w:rsidRPr="001C4F08">
        <w:t xml:space="preserve">The 89 GHz band is protected by </w:t>
      </w:r>
      <w:r w:rsidR="008C1410" w:rsidRPr="001C4F08">
        <w:t xml:space="preserve">ITU </w:t>
      </w:r>
      <w:r w:rsidRPr="001C4F08">
        <w:t>R</w:t>
      </w:r>
      <w:r w:rsidR="008C1410" w:rsidRPr="001C4F08">
        <w:t xml:space="preserve">adio </w:t>
      </w:r>
      <w:r w:rsidRPr="001C4F08">
        <w:t>R</w:t>
      </w:r>
      <w:r w:rsidR="008C1410" w:rsidRPr="001C4F08">
        <w:t>egulations</w:t>
      </w:r>
      <w:r w:rsidRPr="001C4F08">
        <w:t xml:space="preserve"> F</w:t>
      </w:r>
      <w:r w:rsidR="008C1410" w:rsidRPr="001C4F08">
        <w:t xml:space="preserve">ootnote </w:t>
      </w:r>
      <w:r w:rsidRPr="001C4F08">
        <w:t>5.340 (passive band, no emissions permitted).</w:t>
      </w:r>
    </w:p>
    <w:p w:rsidR="000A64DA" w:rsidRPr="001C4F08" w:rsidRDefault="000A64DA" w:rsidP="003B2817">
      <w:pPr>
        <w:pStyle w:val="ECCParagraph"/>
        <w:jc w:val="center"/>
        <w:rPr>
          <w:rFonts w:cs="Arial"/>
          <w:szCs w:val="20"/>
        </w:rPr>
      </w:pPr>
      <w:r w:rsidRPr="001C4F08">
        <w:rPr>
          <w:rFonts w:cs="Arial"/>
          <w:noProof/>
          <w:szCs w:val="20"/>
          <w:lang w:val="da-DK" w:eastAsia="da-DK"/>
        </w:rPr>
        <w:lastRenderedPageBreak/>
        <w:drawing>
          <wp:inline distT="0" distB="0" distL="0" distR="0" wp14:anchorId="6BF609CE" wp14:editId="58E30564">
            <wp:extent cx="5419725" cy="2314575"/>
            <wp:effectExtent l="0" t="0" r="9525" b="9525"/>
            <wp:docPr id="38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2314575"/>
                    </a:xfrm>
                    <a:prstGeom prst="rect">
                      <a:avLst/>
                    </a:prstGeom>
                    <a:noFill/>
                    <a:ln>
                      <a:noFill/>
                    </a:ln>
                  </pic:spPr>
                </pic:pic>
              </a:graphicData>
            </a:graphic>
          </wp:inline>
        </w:drawing>
      </w:r>
    </w:p>
    <w:p w:rsidR="000A64DA" w:rsidRPr="001C4F08" w:rsidRDefault="000A64DA" w:rsidP="000A64DA">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8</w:t>
      </w:r>
      <w:r w:rsidRPr="001C4F08">
        <w:rPr>
          <w:lang w:val="en-GB"/>
        </w:rPr>
        <w:fldChar w:fldCharType="end"/>
      </w:r>
      <w:r w:rsidRPr="001C4F08">
        <w:rPr>
          <w:lang w:val="en-GB"/>
        </w:rPr>
        <w:t>: Spectrum mask, the ast</w:t>
      </w:r>
      <w:r w:rsidR="00350DCA" w:rsidRPr="001C4F08">
        <w:rPr>
          <w:lang w:val="en-GB"/>
        </w:rPr>
        <w:t>ronomical band is shaded yellow</w:t>
      </w:r>
    </w:p>
    <w:p w:rsidR="000A64DA" w:rsidRPr="001C4F08" w:rsidRDefault="000A64DA" w:rsidP="009C1007">
      <w:pPr>
        <w:pStyle w:val="ECCParagraph"/>
      </w:pPr>
      <w:r w:rsidRPr="001C4F08">
        <w:t xml:space="preserve">The below </w:t>
      </w:r>
      <w:r w:rsidRPr="001C4F08">
        <w:fldChar w:fldCharType="begin"/>
      </w:r>
      <w:r w:rsidRPr="001C4F08">
        <w:instrText xml:space="preserve"> REF _Ref386650715 </w:instrText>
      </w:r>
      <w:r w:rsidRPr="001C4F08">
        <w:fldChar w:fldCharType="separate"/>
      </w:r>
      <w:r w:rsidR="004F4962" w:rsidRPr="001C4F08">
        <w:t xml:space="preserve">Figure </w:t>
      </w:r>
      <w:r w:rsidR="004F4962">
        <w:rPr>
          <w:noProof/>
        </w:rPr>
        <w:t>9</w:t>
      </w:r>
      <w:r w:rsidRPr="001C4F08">
        <w:fldChar w:fldCharType="end"/>
      </w:r>
      <w:r w:rsidRPr="001C4F08">
        <w:t xml:space="preserve"> shows the required separation distance as function of the required spurious emission (flat distributed over 6 GHz), the atmospheric loss and time percentage.</w:t>
      </w:r>
    </w:p>
    <w:p w:rsidR="000A64DA" w:rsidRPr="001C4F08" w:rsidRDefault="000A64DA" w:rsidP="009C1007">
      <w:pPr>
        <w:pStyle w:val="ECCParagraph"/>
      </w:pPr>
      <w:r w:rsidRPr="001C4F08">
        <w:rPr>
          <w:rFonts w:cs="Arial"/>
          <w:noProof/>
          <w:szCs w:val="20"/>
          <w:lang w:val="da-DK" w:eastAsia="da-DK"/>
        </w:rPr>
        <w:drawing>
          <wp:inline distT="0" distB="0" distL="0" distR="0" wp14:anchorId="1852BA34" wp14:editId="38BE0D72">
            <wp:extent cx="5962650" cy="3486150"/>
            <wp:effectExtent l="0" t="0" r="0" b="0"/>
            <wp:docPr id="3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2650" cy="3486150"/>
                    </a:xfrm>
                    <a:prstGeom prst="rect">
                      <a:avLst/>
                    </a:prstGeom>
                    <a:noFill/>
                    <a:ln>
                      <a:noFill/>
                    </a:ln>
                  </pic:spPr>
                </pic:pic>
              </a:graphicData>
            </a:graphic>
          </wp:inline>
        </w:drawing>
      </w:r>
    </w:p>
    <w:p w:rsidR="000A64DA" w:rsidRPr="001C4F08" w:rsidRDefault="000A64DA" w:rsidP="000A64DA">
      <w:pPr>
        <w:pStyle w:val="Caption"/>
        <w:rPr>
          <w:lang w:val="en-GB"/>
        </w:rPr>
      </w:pPr>
      <w:bookmarkStart w:id="64" w:name="_Ref386650715"/>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9</w:t>
      </w:r>
      <w:r w:rsidRPr="001C4F08">
        <w:rPr>
          <w:lang w:val="en-GB"/>
        </w:rPr>
        <w:fldChar w:fldCharType="end"/>
      </w:r>
      <w:bookmarkEnd w:id="64"/>
      <w:r w:rsidRPr="001C4F08">
        <w:rPr>
          <w:lang w:val="en-GB"/>
        </w:rPr>
        <w:t>: separation distance as a function of emitted p.s.d. (</w:t>
      </w:r>
      <w:r w:rsidRPr="001C4F08">
        <w:rPr>
          <w:rFonts w:cs="Arial"/>
          <w:lang w:val="en-GB"/>
        </w:rPr>
        <w:t xml:space="preserve">blue: </w:t>
      </w:r>
      <w:r w:rsidRPr="001C4F08">
        <w:rPr>
          <w:rFonts w:ascii="Symbol" w:hAnsi="Symbol" w:cs="Arial"/>
          <w:lang w:val="en-GB"/>
        </w:rPr>
        <w:t></w:t>
      </w:r>
      <w:r w:rsidRPr="001C4F08">
        <w:rPr>
          <w:rFonts w:cs="Arial"/>
          <w:lang w:val="en-GB"/>
        </w:rPr>
        <w:t xml:space="preserve">=0.15 dB/km,  p=50%, black: </w:t>
      </w:r>
      <w:r w:rsidRPr="001C4F08">
        <w:rPr>
          <w:rFonts w:ascii="Symbol" w:hAnsi="Symbol" w:cs="Arial"/>
          <w:lang w:val="en-GB"/>
        </w:rPr>
        <w:t></w:t>
      </w:r>
      <w:r w:rsidRPr="001C4F08">
        <w:rPr>
          <w:rFonts w:cs="Arial"/>
          <w:lang w:val="en-GB"/>
        </w:rPr>
        <w:t xml:space="preserve">=0.15 dB/km,  p=2%, brown: </w:t>
      </w:r>
      <w:r w:rsidRPr="001C4F08">
        <w:rPr>
          <w:rFonts w:ascii="Symbol" w:hAnsi="Symbol" w:cs="Arial"/>
          <w:lang w:val="en-GB"/>
        </w:rPr>
        <w:t></w:t>
      </w:r>
      <w:r w:rsidRPr="001C4F08">
        <w:rPr>
          <w:rFonts w:cs="Arial"/>
          <w:lang w:val="en-GB"/>
        </w:rPr>
        <w:t xml:space="preserve">=0.36 dB/km,  p=50%, green: </w:t>
      </w:r>
      <w:r w:rsidRPr="001C4F08">
        <w:rPr>
          <w:rFonts w:ascii="Symbol" w:hAnsi="Symbol" w:cs="Arial"/>
          <w:lang w:val="en-GB"/>
        </w:rPr>
        <w:t></w:t>
      </w:r>
      <w:r w:rsidRPr="001C4F08">
        <w:rPr>
          <w:rFonts w:cs="Arial"/>
          <w:lang w:val="en-GB"/>
        </w:rPr>
        <w:t>=0.36 dB/km,  p=2%)</w:t>
      </w:r>
    </w:p>
    <w:p w:rsidR="006C0599" w:rsidRPr="001C4F08" w:rsidRDefault="006C0599" w:rsidP="009C1007">
      <w:pPr>
        <w:pStyle w:val="ECCParagraph"/>
      </w:pPr>
      <w:r w:rsidRPr="001C4F08">
        <w:t>The equivalent ma</w:t>
      </w:r>
      <w:r w:rsidR="001F5812">
        <w:t>ximum unwanted emission e.i.r.p</w:t>
      </w:r>
      <w:r w:rsidR="008C431C" w:rsidRPr="001C4F08">
        <w:t xml:space="preserve"> </w:t>
      </w:r>
      <w:r w:rsidR="001F5812" w:rsidRPr="001C4F08">
        <w:t>is</w:t>
      </w:r>
      <w:r w:rsidRPr="001C4F08">
        <w:t xml:space="preserve"> dependent on the assumed separation distance. The calculated unwanted emissions limits u</w:t>
      </w:r>
      <w:r w:rsidR="000A64DA" w:rsidRPr="001C4F08">
        <w:t>nder the assumption of a uniform flat distribution of the spurious limit over 6 GHz bandwidth</w:t>
      </w:r>
      <w:r w:rsidRPr="001C4F08">
        <w:t xml:space="preserve"> are:</w:t>
      </w:r>
    </w:p>
    <w:p w:rsidR="006C0599" w:rsidRPr="001C4F08" w:rsidRDefault="000A64DA" w:rsidP="008C1410">
      <w:pPr>
        <w:pStyle w:val="ECCParBulleted"/>
        <w:numPr>
          <w:ilvl w:val="0"/>
          <w:numId w:val="8"/>
        </w:numPr>
      </w:pPr>
      <w:r w:rsidRPr="001C4F08">
        <w:t>with 200m assumed separation distance about -70 dBm/MHz</w:t>
      </w:r>
      <w:r w:rsidR="006C0599" w:rsidRPr="001C4F08">
        <w:t>;</w:t>
      </w:r>
      <w:r w:rsidRPr="001C4F08">
        <w:t xml:space="preserve"> </w:t>
      </w:r>
    </w:p>
    <w:p w:rsidR="000A64DA" w:rsidRPr="001C4F08" w:rsidRDefault="006C0599" w:rsidP="008C1410">
      <w:pPr>
        <w:pStyle w:val="ECCParBulleted"/>
        <w:numPr>
          <w:ilvl w:val="0"/>
          <w:numId w:val="8"/>
        </w:numPr>
      </w:pPr>
      <w:r w:rsidRPr="001C4F08">
        <w:t>with</w:t>
      </w:r>
      <w:r w:rsidR="000A64DA" w:rsidRPr="001C4F08">
        <w:t xml:space="preserve"> 1 km assumed separation distance -57 dBm/MHz</w:t>
      </w:r>
      <w:r w:rsidRPr="001C4F08">
        <w:t>;</w:t>
      </w:r>
    </w:p>
    <w:p w:rsidR="006C0599" w:rsidRPr="001C4F08" w:rsidRDefault="006C0599" w:rsidP="008C1410">
      <w:pPr>
        <w:pStyle w:val="ECCParBulleted"/>
        <w:numPr>
          <w:ilvl w:val="0"/>
          <w:numId w:val="8"/>
        </w:numPr>
      </w:pPr>
      <w:r w:rsidRPr="001C4F08">
        <w:t>with 10-25km assumed separation distance -30 dBm/MHz.</w:t>
      </w:r>
    </w:p>
    <w:p w:rsidR="006C0599" w:rsidRPr="001C4F08" w:rsidRDefault="006C0599" w:rsidP="008C1410">
      <w:pPr>
        <w:pStyle w:val="ECCParBulleted"/>
        <w:numPr>
          <w:ilvl w:val="0"/>
          <w:numId w:val="0"/>
        </w:numPr>
        <w:ind w:left="340" w:hanging="340"/>
      </w:pPr>
    </w:p>
    <w:p w:rsidR="000A64DA" w:rsidRPr="001C4F08" w:rsidRDefault="000A64DA" w:rsidP="000A64DA">
      <w:pPr>
        <w:pStyle w:val="Heading3"/>
        <w:rPr>
          <w:lang w:val="en-GB"/>
        </w:rPr>
      </w:pPr>
      <w:bookmarkStart w:id="65" w:name="_Toc398822033"/>
      <w:r w:rsidRPr="001C4F08">
        <w:rPr>
          <w:lang w:val="en-GB"/>
        </w:rPr>
        <w:lastRenderedPageBreak/>
        <w:t xml:space="preserve">Summary </w:t>
      </w:r>
      <w:r w:rsidR="006A5AC4" w:rsidRPr="001C4F08">
        <w:rPr>
          <w:lang w:val="en-GB"/>
        </w:rPr>
        <w:t xml:space="preserve">of the studies with </w:t>
      </w:r>
      <w:r w:rsidRPr="001C4F08">
        <w:rPr>
          <w:lang w:val="en-GB"/>
        </w:rPr>
        <w:t>RAS</w:t>
      </w:r>
      <w:bookmarkEnd w:id="65"/>
    </w:p>
    <w:p w:rsidR="00E1171D" w:rsidRPr="001C4F08" w:rsidRDefault="00E1171D" w:rsidP="001F5812">
      <w:pPr>
        <w:pStyle w:val="ECCParagraph"/>
        <w:rPr>
          <w:highlight w:val="yellow"/>
        </w:rPr>
      </w:pPr>
      <w:r w:rsidRPr="001C4F08">
        <w:t xml:space="preserve">Separation distances between 47 km and 98 km are required under worst case assumptions (see section </w:t>
      </w:r>
      <w:r w:rsidRPr="001C4F08">
        <w:rPr>
          <w:highlight w:val="green"/>
        </w:rPr>
        <w:fldChar w:fldCharType="begin"/>
      </w:r>
      <w:r w:rsidRPr="001C4F08">
        <w:instrText xml:space="preserve"> REF _Ref386650058 \r </w:instrText>
      </w:r>
      <w:r w:rsidRPr="001C4F08">
        <w:rPr>
          <w:highlight w:val="green"/>
        </w:rPr>
        <w:fldChar w:fldCharType="separate"/>
      </w:r>
      <w:r w:rsidR="004F4962">
        <w:t>4.2.2</w:t>
      </w:r>
      <w:r w:rsidRPr="001C4F08">
        <w:rPr>
          <w:highlight w:val="green"/>
        </w:rPr>
        <w:fldChar w:fldCharType="end"/>
      </w:r>
      <w:r w:rsidRPr="001C4F08">
        <w:t xml:space="preserve">) to protect the RAS stations in Europe (see </w:t>
      </w:r>
      <w:r w:rsidR="006A5AC4" w:rsidRPr="001C4F08">
        <w:rPr>
          <w:highlight w:val="green"/>
        </w:rPr>
        <w:fldChar w:fldCharType="begin"/>
      </w:r>
      <w:r w:rsidR="006A5AC4" w:rsidRPr="001C4F08">
        <w:instrText xml:space="preserve"> REF _Ref386714294 \r \h </w:instrText>
      </w:r>
      <w:r w:rsidR="006A5AC4" w:rsidRPr="001C4F08">
        <w:rPr>
          <w:highlight w:val="green"/>
        </w:rPr>
      </w:r>
      <w:r w:rsidR="006A5AC4" w:rsidRPr="001C4F08">
        <w:rPr>
          <w:highlight w:val="green"/>
        </w:rPr>
        <w:fldChar w:fldCharType="separate"/>
      </w:r>
      <w:r w:rsidR="004F4962">
        <w:t>ANNEX 2:</w:t>
      </w:r>
      <w:r w:rsidR="006A5AC4" w:rsidRPr="001C4F08">
        <w:rPr>
          <w:highlight w:val="green"/>
        </w:rPr>
        <w:fldChar w:fldCharType="end"/>
      </w:r>
      <w:r w:rsidRPr="001C4F08">
        <w:t xml:space="preserve">). The difference between the near field and medium range obstacle detection system is small (near field system 47-98 km, medium range system 57-98 km). The altitude of the helicopter has an essential impact on the separation distance (altitude 300m: separation distance 98 km, altitude 0 m: separation distance 29 km. The above mentioned distances are derived for an effective antenna height on the radio astronomy site of 50 m. The effect of the terrain can increase the size of the separation distances </w:t>
      </w:r>
      <w:r w:rsidR="00C63657" w:rsidRPr="001C4F08">
        <w:t>(</w:t>
      </w:r>
      <w:r w:rsidR="004F7337" w:rsidRPr="001C4F08">
        <w:t>e.g. 98 km could increase to 115 km</w:t>
      </w:r>
      <w:r w:rsidR="00C63657" w:rsidRPr="001C4F08">
        <w:t>)</w:t>
      </w:r>
      <w:r w:rsidR="004F7337" w:rsidRPr="001C4F08">
        <w:t xml:space="preserve"> </w:t>
      </w:r>
      <w:r w:rsidRPr="001C4F08">
        <w:t>in case of RAS located in elevated positions</w:t>
      </w:r>
      <w:r w:rsidR="00D63F73" w:rsidRPr="001C4F08">
        <w:t xml:space="preserve"> (or </w:t>
      </w:r>
      <w:r w:rsidR="00A8334A" w:rsidRPr="001C4F08">
        <w:t>when the helicopter would fly</w:t>
      </w:r>
      <w:r w:rsidR="00D63F73" w:rsidRPr="001C4F08">
        <w:t xml:space="preserve"> at </w:t>
      </w:r>
      <w:r w:rsidR="00A8334A" w:rsidRPr="001C4F08">
        <w:t>greater</w:t>
      </w:r>
      <w:r w:rsidR="00D63F73" w:rsidRPr="001C4F08">
        <w:t xml:space="preserve"> </w:t>
      </w:r>
      <w:r w:rsidR="00F21C6D" w:rsidRPr="001C4F08">
        <w:t>altitudes</w:t>
      </w:r>
      <w:r w:rsidR="00D63F73" w:rsidRPr="001C4F08">
        <w:t xml:space="preserve">) </w:t>
      </w:r>
      <w:r w:rsidRPr="001C4F08">
        <w:t xml:space="preserve"> or reduce it when the terrain offer shielding to the radio astronomy site. As an example the impact of the terrain at the RAS station Plateau du Bure is shown in </w:t>
      </w:r>
      <w:r w:rsidR="006A5AC4" w:rsidRPr="001C4F08">
        <w:rPr>
          <w:highlight w:val="green"/>
        </w:rPr>
        <w:fldChar w:fldCharType="begin"/>
      </w:r>
      <w:r w:rsidR="006A5AC4" w:rsidRPr="001C4F08">
        <w:instrText xml:space="preserve"> REF _Ref386718981 \r \h </w:instrText>
      </w:r>
      <w:r w:rsidR="006A5AC4" w:rsidRPr="001C4F08">
        <w:rPr>
          <w:highlight w:val="green"/>
        </w:rPr>
      </w:r>
      <w:r w:rsidR="006A5AC4" w:rsidRPr="001C4F08">
        <w:rPr>
          <w:highlight w:val="green"/>
        </w:rPr>
        <w:fldChar w:fldCharType="separate"/>
      </w:r>
      <w:r w:rsidR="004F4962">
        <w:t>ANNEX 6</w:t>
      </w:r>
      <w:proofErr w:type="gramStart"/>
      <w:r w:rsidR="004F4962">
        <w:t>:</w:t>
      </w:r>
      <w:r w:rsidR="006A5AC4" w:rsidRPr="001C4F08">
        <w:rPr>
          <w:highlight w:val="green"/>
        </w:rPr>
        <w:fldChar w:fldCharType="end"/>
      </w:r>
      <w:r w:rsidRPr="001C4F08">
        <w:t>.</w:t>
      </w:r>
      <w:proofErr w:type="gramEnd"/>
      <w:r w:rsidRPr="001C4F08">
        <w:t xml:space="preserve"> It will be left to Administrations to identify, where necessary, the size and shape of the exclusion zone to protect radio astronomy sites</w:t>
      </w:r>
      <w:r w:rsidR="00A83B60" w:rsidRPr="001C4F08">
        <w:t>, by using appropriate digital terrain models</w:t>
      </w:r>
      <w:r w:rsidRPr="001C4F08">
        <w:t>.</w:t>
      </w:r>
      <w:r w:rsidRPr="001C4F08">
        <w:rPr>
          <w:highlight w:val="yellow"/>
        </w:rPr>
        <w:t xml:space="preserve"> </w:t>
      </w:r>
    </w:p>
    <w:p w:rsidR="00E1171D" w:rsidRPr="001C4F08" w:rsidRDefault="00E1171D" w:rsidP="00E1171D">
      <w:pPr>
        <w:pStyle w:val="ECCParagraph"/>
      </w:pPr>
      <w:r w:rsidRPr="001C4F08">
        <w:t xml:space="preserve">The occurrence probability has also been analysed in this report. As a limit the data loss value of 2% from </w:t>
      </w:r>
      <w:r w:rsidRPr="001C4F08">
        <w:rPr>
          <w:highlight w:val="green"/>
        </w:rPr>
        <w:fldChar w:fldCharType="begin"/>
      </w:r>
      <w:r w:rsidRPr="001C4F08">
        <w:instrText xml:space="preserve"> REF _Ref386644232 \r </w:instrText>
      </w:r>
      <w:r w:rsidRPr="001C4F08">
        <w:rPr>
          <w:highlight w:val="green"/>
        </w:rPr>
        <w:fldChar w:fldCharType="separate"/>
      </w:r>
      <w:r w:rsidR="004F4962">
        <w:t>[4]</w:t>
      </w:r>
      <w:r w:rsidRPr="001C4F08">
        <w:rPr>
          <w:highlight w:val="green"/>
        </w:rPr>
        <w:fldChar w:fldCharType="end"/>
      </w:r>
      <w:r w:rsidRPr="001C4F08">
        <w:t xml:space="preserve"> maybe applicable as the percentage of lost observation packets each 2000 s period over one day. </w:t>
      </w:r>
    </w:p>
    <w:p w:rsidR="00E1171D" w:rsidRPr="001C4F08" w:rsidRDefault="00E1171D" w:rsidP="00E1171D">
      <w:pPr>
        <w:pStyle w:val="ECCParagraph"/>
      </w:pPr>
      <w:r w:rsidRPr="001C4F08">
        <w:t xml:space="preserve">The simplest interpretation would to restrict the helicopter radar activity around the RAS station to fulfil the </w:t>
      </w:r>
      <w:r w:rsidR="00FC748A" w:rsidRPr="001C4F08">
        <w:br/>
      </w:r>
      <w:r w:rsidRPr="001C4F08">
        <w:t xml:space="preserve">2 % per day. This would mean a maximum on-time of 28.8 minutes a day, or about six Take-Offs and Landings per day (assuming 5 minutes transmitter on-time each landing and take-off). </w:t>
      </w:r>
    </w:p>
    <w:p w:rsidR="000B3935" w:rsidRPr="001C4F08" w:rsidRDefault="00E1171D" w:rsidP="00E1171D">
      <w:pPr>
        <w:pStyle w:val="ECCParagraph"/>
      </w:pPr>
      <w:r w:rsidRPr="001C4F08">
        <w:t>More detailed occurrence probability calculations are provided in addition considering assumptions on helicopter deployment. As a result the occurrence probability shows a huge variance</w:t>
      </w:r>
      <w:r w:rsidR="00D6768C" w:rsidRPr="001C4F08">
        <w:t>. The</w:t>
      </w:r>
      <w:r w:rsidR="00812636" w:rsidRPr="001C4F08">
        <w:t xml:space="preserve"> following Table</w:t>
      </w:r>
      <w:r w:rsidR="00D6768C" w:rsidRPr="001C4F08">
        <w:t xml:space="preserve"> summarises the situation</w:t>
      </w:r>
      <w:r w:rsidR="00812636" w:rsidRPr="001C4F08">
        <w:t>.</w:t>
      </w:r>
    </w:p>
    <w:p w:rsidR="00EA7802" w:rsidRPr="001C4F08" w:rsidRDefault="00EA7802" w:rsidP="008C1410">
      <w:pPr>
        <w:pStyle w:val="Caption"/>
        <w:keepNext/>
        <w:rPr>
          <w:rFonts w:cs="Arial"/>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14</w:t>
      </w:r>
      <w:r w:rsidRPr="001C4F08">
        <w:rPr>
          <w:lang w:val="en-GB"/>
        </w:rPr>
        <w:fldChar w:fldCharType="end"/>
      </w:r>
      <w:r w:rsidRPr="001C4F08">
        <w:rPr>
          <w:lang w:val="en-GB"/>
        </w:rPr>
        <w:t>: summary of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835"/>
        <w:gridCol w:w="3368"/>
      </w:tblGrid>
      <w:tr w:rsidR="008C1410" w:rsidRPr="001C4F08" w:rsidTr="001C4F08">
        <w:trPr>
          <w:tblHeader/>
        </w:trPr>
        <w:tc>
          <w:tcPr>
            <w:tcW w:w="3652" w:type="dxa"/>
            <w:tcBorders>
              <w:righ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p>
        </w:tc>
        <w:tc>
          <w:tcPr>
            <w:tcW w:w="2835" w:type="dxa"/>
            <w:tcBorders>
              <w:left w:val="single" w:sz="8" w:space="0" w:color="FFFFFF"/>
              <w:righ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r w:rsidRPr="001C4F08">
              <w:rPr>
                <w:b/>
                <w:color w:val="FFFFFF"/>
                <w:lang w:val="en-GB"/>
              </w:rPr>
              <w:t>Scenario A</w:t>
            </w:r>
          </w:p>
        </w:tc>
        <w:tc>
          <w:tcPr>
            <w:tcW w:w="3368" w:type="dxa"/>
            <w:tcBorders>
              <w:lef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r w:rsidRPr="001C4F08">
              <w:rPr>
                <w:b/>
                <w:color w:val="FFFFFF"/>
                <w:lang w:val="en-GB"/>
              </w:rPr>
              <w:t>Scenario B</w:t>
            </w:r>
          </w:p>
        </w:tc>
      </w:tr>
      <w:tr w:rsidR="008C1410" w:rsidRPr="001C4F08" w:rsidTr="001C4F08">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1C4F08">
            <w:pPr>
              <w:keepNext/>
              <w:rPr>
                <w:lang w:val="en-GB"/>
              </w:rPr>
            </w:pPr>
            <w:r w:rsidRPr="001C4F08">
              <w:rPr>
                <w:lang w:val="en-GB"/>
              </w:rPr>
              <w:t>Description</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 xml:space="preserve">Used for 25% of missions and only for take-off and landing (10% of flight hours) </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 xml:space="preserve">Used for 100% of missions and for 50% of flight hours </w:t>
            </w:r>
          </w:p>
        </w:tc>
      </w:tr>
      <w:tr w:rsidR="008C1410" w:rsidRPr="001C4F08" w:rsidTr="001C4F08">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1C4F08">
            <w:pPr>
              <w:keepNext/>
              <w:rPr>
                <w:lang w:val="en-GB"/>
              </w:rPr>
            </w:pPr>
            <w:r w:rsidRPr="001C4F08">
              <w:rPr>
                <w:lang w:val="en-GB"/>
              </w:rPr>
              <w:t>Example 1: 98 km separation distance with 300 m altitude, atmospheric loss 0.15 dB/km, 650 MHz RAS bandwidth</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2.7%</w:t>
            </w:r>
          </w:p>
          <w:p w:rsidR="008C1410" w:rsidRPr="001C4F08" w:rsidRDefault="008C1410" w:rsidP="001C4F08">
            <w:pPr>
              <w:keepNext/>
              <w:spacing w:line="288" w:lineRule="auto"/>
              <w:rPr>
                <w:lang w:val="en-GB"/>
              </w:rPr>
            </w:pPr>
            <w:r w:rsidRPr="001C4F08">
              <w:rPr>
                <w:lang w:val="en-GB"/>
              </w:rPr>
              <w:t>Radius of exclusion zone 48.9 km</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53.2%</w:t>
            </w:r>
          </w:p>
          <w:p w:rsidR="008C1410" w:rsidRPr="001C4F08" w:rsidRDefault="008C1410" w:rsidP="001C4F08">
            <w:pPr>
              <w:keepNext/>
              <w:spacing w:line="288" w:lineRule="auto"/>
              <w:rPr>
                <w:lang w:val="en-GB"/>
              </w:rPr>
            </w:pPr>
            <w:r w:rsidRPr="001C4F08">
              <w:rPr>
                <w:lang w:val="en-GB"/>
              </w:rPr>
              <w:t>Radius of exclusion zone 96.1 km</w:t>
            </w:r>
          </w:p>
        </w:tc>
      </w:tr>
      <w:tr w:rsidR="008C1410" w:rsidRPr="001C4F08" w:rsidTr="001C4F08">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1C4F08">
            <w:pPr>
              <w:keepNext/>
              <w:rPr>
                <w:lang w:val="en-GB"/>
              </w:rPr>
            </w:pPr>
            <w:r w:rsidRPr="001C4F08">
              <w:rPr>
                <w:lang w:val="en-GB"/>
              </w:rPr>
              <w:t>Example 2: 47 km separation distance with 300 m altitude, atmospheric loss 0.35 dB/km, 8 GHz RAS bandwidth, near field obstacle detection system</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0.6%</w:t>
            </w:r>
          </w:p>
          <w:p w:rsidR="008C1410" w:rsidRPr="001C4F08" w:rsidRDefault="008C1410" w:rsidP="001C4F08">
            <w:pPr>
              <w:keepNext/>
              <w:spacing w:line="288" w:lineRule="auto"/>
              <w:rPr>
                <w:lang w:val="en-GB"/>
              </w:rPr>
            </w:pPr>
            <w:r w:rsidRPr="001C4F08">
              <w:rPr>
                <w:lang w:val="en-GB"/>
              </w:rPr>
              <w:t>Radius of exclusion zone 0 km</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1C4F08">
            <w:pPr>
              <w:keepNext/>
              <w:spacing w:line="288" w:lineRule="auto"/>
              <w:rPr>
                <w:lang w:val="en-GB"/>
              </w:rPr>
            </w:pPr>
            <w:r w:rsidRPr="001C4F08">
              <w:rPr>
                <w:lang w:val="en-GB"/>
              </w:rPr>
              <w:t>Occurrence  probability 12.2%</w:t>
            </w:r>
          </w:p>
          <w:p w:rsidR="008C1410" w:rsidRPr="001C4F08" w:rsidRDefault="008C1410" w:rsidP="001C4F08">
            <w:pPr>
              <w:keepNext/>
              <w:spacing w:line="288" w:lineRule="auto"/>
              <w:rPr>
                <w:lang w:val="en-GB"/>
              </w:rPr>
            </w:pPr>
            <w:r w:rsidRPr="001C4F08">
              <w:rPr>
                <w:lang w:val="en-GB"/>
              </w:rPr>
              <w:t>Radius of exclusion zone 43 km</w:t>
            </w:r>
          </w:p>
        </w:tc>
      </w:tr>
    </w:tbl>
    <w:p w:rsidR="008C1410" w:rsidRPr="001C4F08" w:rsidRDefault="008C1410" w:rsidP="00E1171D">
      <w:pPr>
        <w:pStyle w:val="ECCParagraph"/>
      </w:pPr>
    </w:p>
    <w:p w:rsidR="00E1171D" w:rsidRPr="001C4F08" w:rsidRDefault="00E1171D" w:rsidP="00E1171D">
      <w:pPr>
        <w:pStyle w:val="ECCParagraph"/>
      </w:pPr>
      <w:r w:rsidRPr="001C4F08">
        <w:t xml:space="preserve">It was not possible in this report to </w:t>
      </w:r>
      <w:r w:rsidR="005C6C9E" w:rsidRPr="001C4F08">
        <w:t>determine a</w:t>
      </w:r>
      <w:r w:rsidRPr="001C4F08">
        <w:t xml:space="preserve"> representative result for the occurrence probability</w:t>
      </w:r>
      <w:r w:rsidR="008D0744" w:rsidRPr="001C4F08">
        <w:t xml:space="preserve"> and exclusion zone</w:t>
      </w:r>
      <w:r w:rsidRPr="001C4F08">
        <w:t xml:space="preserve">.  </w:t>
      </w:r>
    </w:p>
    <w:p w:rsidR="008D0744" w:rsidRPr="001C4F08" w:rsidRDefault="00E1171D" w:rsidP="00E1171D">
      <w:pPr>
        <w:pStyle w:val="ECCParagraph"/>
      </w:pPr>
      <w:r w:rsidRPr="001C4F08">
        <w:t xml:space="preserve">Therefore, administrations should decide on a national level on the need for and the size of an exclusion zone. </w:t>
      </w:r>
    </w:p>
    <w:p w:rsidR="00852BDD" w:rsidRPr="001C4F08" w:rsidRDefault="00E1171D" w:rsidP="00E1171D">
      <w:pPr>
        <w:pStyle w:val="ECCParagraph"/>
      </w:pPr>
      <w:r w:rsidRPr="001C4F08">
        <w:t xml:space="preserve">The procedure </w:t>
      </w:r>
      <w:r w:rsidR="00852BDD" w:rsidRPr="001C4F08">
        <w:t xml:space="preserve">in Annex 10 </w:t>
      </w:r>
      <w:r w:rsidRPr="001C4F08">
        <w:t xml:space="preserve">is one example of </w:t>
      </w:r>
      <w:r w:rsidR="00965341" w:rsidRPr="001C4F08">
        <w:t xml:space="preserve">an assessment method that </w:t>
      </w:r>
      <w:r w:rsidRPr="001C4F08">
        <w:t>might be used on a national level</w:t>
      </w:r>
      <w:r w:rsidR="00852BDD" w:rsidRPr="001C4F08">
        <w:t>.</w:t>
      </w:r>
    </w:p>
    <w:p w:rsidR="00E1171D" w:rsidRPr="001C4F08" w:rsidRDefault="00E1171D" w:rsidP="00350DCA">
      <w:pPr>
        <w:pStyle w:val="ECCParagraph"/>
      </w:pPr>
      <w:r w:rsidRPr="001C4F08">
        <w:t xml:space="preserve">No differentiation has been made between rescue (which is only a fraction of all operations, see chapter </w:t>
      </w:r>
      <w:r w:rsidRPr="001C4F08">
        <w:rPr>
          <w:highlight w:val="green"/>
        </w:rPr>
        <w:fldChar w:fldCharType="begin"/>
      </w:r>
      <w:r w:rsidRPr="001C4F08">
        <w:instrText xml:space="preserve"> REF _Ref386649387 \r </w:instrText>
      </w:r>
      <w:r w:rsidRPr="001C4F08">
        <w:rPr>
          <w:highlight w:val="green"/>
        </w:rPr>
        <w:fldChar w:fldCharType="separate"/>
      </w:r>
      <w:r w:rsidR="004F4962">
        <w:t>2.4</w:t>
      </w:r>
      <w:r w:rsidRPr="001C4F08">
        <w:rPr>
          <w:highlight w:val="green"/>
        </w:rPr>
        <w:fldChar w:fldCharType="end"/>
      </w:r>
      <w:r w:rsidRPr="001C4F08">
        <w:t xml:space="preserve">) and non-rescue helicopter missions in the above calculations, because this is seen as outside the scope of this report. </w:t>
      </w:r>
    </w:p>
    <w:p w:rsidR="00E1171D" w:rsidRPr="001C4F08" w:rsidRDefault="008C1563" w:rsidP="00E1171D">
      <w:pPr>
        <w:pStyle w:val="ECCParagraph"/>
        <w:rPr>
          <w:highlight w:val="yellow"/>
        </w:rPr>
      </w:pPr>
      <w:r w:rsidRPr="001C4F08">
        <w:t xml:space="preserve">This report does not consider military helicopters because the information about military use was not available. It is expected that military helicopters equipped with the radar systems will increase the interference probability. Administrations are urged to consider the actual deployment of military helicopters when establishing coordination zones. </w:t>
      </w:r>
      <w:r w:rsidR="00E1171D" w:rsidRPr="001C4F08">
        <w:rPr>
          <w:highlight w:val="yellow"/>
        </w:rPr>
        <w:t xml:space="preserve"> </w:t>
      </w:r>
    </w:p>
    <w:p w:rsidR="00E1171D" w:rsidRPr="001C4F08" w:rsidRDefault="00E1171D" w:rsidP="001F5812">
      <w:pPr>
        <w:pStyle w:val="ECCParagraph"/>
        <w:keepNext/>
        <w:rPr>
          <w:b/>
        </w:rPr>
      </w:pPr>
      <w:r w:rsidRPr="001C4F08">
        <w:rPr>
          <w:b/>
        </w:rPr>
        <w:lastRenderedPageBreak/>
        <w:t>Radioastronomy (unwanted emission 89 GHz)</w:t>
      </w:r>
    </w:p>
    <w:p w:rsidR="00DE2E46" w:rsidRPr="001C4F08" w:rsidRDefault="00DE2E46" w:rsidP="009B133D">
      <w:pPr>
        <w:pStyle w:val="ECCParagraph"/>
      </w:pPr>
      <w:r w:rsidRPr="001C4F08">
        <w:rPr>
          <w:rFonts w:cs="Arial"/>
          <w:szCs w:val="20"/>
        </w:rPr>
        <w:t>An adjacent band compatibility study is provided for 89 GHz as this is a passive band</w:t>
      </w:r>
      <w:r w:rsidR="008C1410" w:rsidRPr="001C4F08">
        <w:rPr>
          <w:rStyle w:val="FootnoteReference"/>
          <w:rFonts w:cs="Arial"/>
          <w:szCs w:val="20"/>
        </w:rPr>
        <w:footnoteReference w:id="3"/>
      </w:r>
      <w:r w:rsidRPr="001C4F08">
        <w:rPr>
          <w:rFonts w:cs="Arial"/>
          <w:szCs w:val="20"/>
        </w:rPr>
        <w:t>. One may expect similar results for all RAS bands adjacent to the helicopter radar band (e.g. 79-86 GHz, 92-94 GHz and 94.1-116 GHz).</w:t>
      </w:r>
    </w:p>
    <w:p w:rsidR="009B133D" w:rsidRPr="001C4F08" w:rsidRDefault="009B133D" w:rsidP="009B133D">
      <w:pPr>
        <w:pStyle w:val="ECCParagraph"/>
      </w:pPr>
      <w:r w:rsidRPr="001C4F08">
        <w:t xml:space="preserve">The equivalent maximum unwanted emission e.i.r.p </w:t>
      </w:r>
      <w:r w:rsidR="000E60BF" w:rsidRPr="001C4F08">
        <w:t xml:space="preserve"> </w:t>
      </w:r>
      <w:r w:rsidRPr="001C4F08">
        <w:t>are dependent on the assumed separation distance. The calculated unwanted emissions limits under the assumption of a uniform flat distribution of the spurious limit over 6 GHz bandwidth are:</w:t>
      </w:r>
    </w:p>
    <w:p w:rsidR="009B133D" w:rsidRPr="001C4F08" w:rsidRDefault="009B133D" w:rsidP="009B133D">
      <w:pPr>
        <w:pStyle w:val="ECCParBulleted"/>
        <w:numPr>
          <w:ilvl w:val="0"/>
          <w:numId w:val="8"/>
        </w:numPr>
      </w:pPr>
      <w:r w:rsidRPr="001C4F08">
        <w:t xml:space="preserve">with 200m assumed separation distance about -70 dBm/MHz; </w:t>
      </w:r>
    </w:p>
    <w:p w:rsidR="009B133D" w:rsidRPr="001C4F08" w:rsidRDefault="009B133D" w:rsidP="009B133D">
      <w:pPr>
        <w:pStyle w:val="ECCParBulleted"/>
        <w:numPr>
          <w:ilvl w:val="0"/>
          <w:numId w:val="8"/>
        </w:numPr>
      </w:pPr>
      <w:r w:rsidRPr="001C4F08">
        <w:t>with 1 km assumed separation distance -57 dBm/MHz;</w:t>
      </w:r>
    </w:p>
    <w:p w:rsidR="009B133D" w:rsidRPr="001C4F08" w:rsidRDefault="009B133D" w:rsidP="009B133D">
      <w:pPr>
        <w:pStyle w:val="ECCParBulleted"/>
        <w:numPr>
          <w:ilvl w:val="0"/>
          <w:numId w:val="8"/>
        </w:numPr>
      </w:pPr>
      <w:r w:rsidRPr="001C4F08">
        <w:t>with 10-25km assumed separation distance -30 dBm/MHz.</w:t>
      </w:r>
    </w:p>
    <w:p w:rsidR="00E1171D" w:rsidRPr="001C4F08" w:rsidRDefault="006A5AC4" w:rsidP="00E1171D">
      <w:pPr>
        <w:pStyle w:val="Heading2"/>
        <w:rPr>
          <w:lang w:val="en-GB"/>
        </w:rPr>
      </w:pPr>
      <w:bookmarkStart w:id="66" w:name="_Toc398822034"/>
      <w:r w:rsidRPr="001C4F08">
        <w:rPr>
          <w:lang w:val="en-GB"/>
        </w:rPr>
        <w:t>Amateur and Amateur-Satellite services</w:t>
      </w:r>
      <w:r w:rsidR="00E1171D" w:rsidRPr="001C4F08">
        <w:rPr>
          <w:lang w:val="en-GB"/>
        </w:rPr>
        <w:t xml:space="preserve"> (AS)</w:t>
      </w:r>
      <w:bookmarkEnd w:id="66"/>
    </w:p>
    <w:p w:rsidR="00E1171D" w:rsidRPr="001C4F08" w:rsidRDefault="00E1171D" w:rsidP="00E1171D">
      <w:pPr>
        <w:pStyle w:val="ECCParagraph"/>
      </w:pPr>
      <w:r w:rsidRPr="001C4F08">
        <w:t xml:space="preserve">In 2004 ECC Report </w:t>
      </w:r>
      <w:r w:rsidR="00805786" w:rsidRPr="001C4F08">
        <w:t>0</w:t>
      </w:r>
      <w:r w:rsidRPr="001C4F08">
        <w:t xml:space="preserve">56 </w:t>
      </w:r>
      <w:r w:rsidR="00111898" w:rsidRPr="001C4F08">
        <w:t xml:space="preserve">[10] </w:t>
      </w:r>
      <w:r w:rsidRPr="001C4F08">
        <w:t>considered compatibility between automotive wideband 79</w:t>
      </w:r>
      <w:r w:rsidR="00805786" w:rsidRPr="001C4F08">
        <w:t xml:space="preserve"> </w:t>
      </w:r>
      <w:r w:rsidRPr="001C4F08">
        <w:t xml:space="preserve">GHz SRR and incumbent services. At the time </w:t>
      </w:r>
      <w:r w:rsidR="00805786" w:rsidRPr="001C4F08">
        <w:t xml:space="preserve">ECC </w:t>
      </w:r>
      <w:r w:rsidRPr="001C4F08">
        <w:t xml:space="preserve">Report </w:t>
      </w:r>
      <w:r w:rsidR="00805786" w:rsidRPr="001C4F08">
        <w:t>0</w:t>
      </w:r>
      <w:r w:rsidRPr="001C4F08">
        <w:t xml:space="preserve">56 assumed a very low number of amateurs and large separation distances helped by amateurs on hilltops versus car radar at road level – assisted by directional amateur antenna beams, as well as relatively high noise figure receivers.  </w:t>
      </w:r>
    </w:p>
    <w:p w:rsidR="00E1171D" w:rsidRPr="001C4F08" w:rsidRDefault="00E1171D" w:rsidP="00E1171D">
      <w:pPr>
        <w:pStyle w:val="ECCParagraph"/>
      </w:pPr>
      <w:r w:rsidRPr="001C4F08">
        <w:t>Since that time, equipment and activity has evolved  (including the use of pre-amps) so amateur hill-top line of site contact distances of 100-200km are regularly achievable using high gain directional antennas.</w:t>
      </w:r>
    </w:p>
    <w:p w:rsidR="00E1171D" w:rsidRPr="001C4F08" w:rsidRDefault="00E1171D" w:rsidP="00E1171D">
      <w:pPr>
        <w:pStyle w:val="ECCParagraph"/>
      </w:pPr>
      <w:r w:rsidRPr="001C4F08">
        <w:t xml:space="preserve">Unlike the automotive case, a helicopter at altitude is far less likely to be obscured by ground clutter and thus there is an increased concern regarding main beam line of sight cases. </w:t>
      </w:r>
    </w:p>
    <w:p w:rsidR="000A64DA" w:rsidRPr="001C4F08" w:rsidRDefault="00E1171D" w:rsidP="00E1171D">
      <w:pPr>
        <w:pStyle w:val="ECCParagraph"/>
      </w:pPr>
      <w:r w:rsidRPr="001C4F08">
        <w:t>Rather than a highly mathematical analysis, it is reasonable to in the first instance to examine this new situation using a simple qualitative assessment. This is based on the helicopter radars and most Amateur systems having relatively similar low power transmitters. The main difference is in their antenna systems, bandwidths, duty cycles and operating characteristics.</w:t>
      </w:r>
    </w:p>
    <w:p w:rsidR="00E1171D" w:rsidRPr="001C4F08" w:rsidRDefault="00E1171D" w:rsidP="00E1171D">
      <w:pPr>
        <w:pStyle w:val="Heading3"/>
        <w:rPr>
          <w:lang w:val="en-GB"/>
        </w:rPr>
      </w:pPr>
      <w:bookmarkStart w:id="67" w:name="_Toc398822035"/>
      <w:r w:rsidRPr="001C4F08">
        <w:rPr>
          <w:lang w:val="en-GB"/>
        </w:rPr>
        <w:t>MCL calculations</w:t>
      </w:r>
      <w:bookmarkEnd w:id="67"/>
    </w:p>
    <w:p w:rsidR="00E1171D" w:rsidRPr="001C4F08" w:rsidRDefault="00E1171D" w:rsidP="00E1171D">
      <w:pPr>
        <w:pStyle w:val="ECCParagraph"/>
      </w:pPr>
      <w:r w:rsidRPr="001C4F08">
        <w:t>In this section the separation distances are derived for the two helicopter systems for amateur mainbeam and sidelobe cases based on LOS conditions.</w:t>
      </w:r>
    </w:p>
    <w:p w:rsidR="00E1171D" w:rsidRPr="001C4F08" w:rsidRDefault="00E1171D" w:rsidP="00E1171D">
      <w:pPr>
        <w:pStyle w:val="Caption"/>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15</w:t>
      </w:r>
      <w:r w:rsidRPr="001C4F08">
        <w:rPr>
          <w:noProof/>
          <w:lang w:val="en-GB"/>
        </w:rPr>
        <w:fldChar w:fldCharType="end"/>
      </w:r>
      <w:r w:rsidRPr="001C4F08">
        <w:rPr>
          <w:lang w:val="en-GB"/>
        </w:rPr>
        <w:t>: MCL calculations with the two system approaches</w:t>
      </w:r>
    </w:p>
    <w:tbl>
      <w:tblPr>
        <w:tblW w:w="0" w:type="auto"/>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60"/>
        <w:gridCol w:w="2126"/>
        <w:gridCol w:w="2127"/>
        <w:gridCol w:w="2126"/>
        <w:gridCol w:w="2092"/>
      </w:tblGrid>
      <w:tr w:rsidR="00E1171D" w:rsidRPr="001C4F08" w:rsidTr="00E1171D">
        <w:trPr>
          <w:tblHeader/>
        </w:trPr>
        <w:tc>
          <w:tcPr>
            <w:tcW w:w="1560" w:type="dxa"/>
            <w:tcBorders>
              <w:right w:val="single" w:sz="8" w:space="0" w:color="FFFFFF"/>
            </w:tcBorders>
            <w:shd w:val="clear" w:color="auto" w:fill="D2232A"/>
          </w:tcPr>
          <w:p w:rsidR="00E1171D" w:rsidRPr="001C4F08" w:rsidRDefault="00E1171D" w:rsidP="00E1171D">
            <w:pPr>
              <w:spacing w:line="288" w:lineRule="auto"/>
              <w:jc w:val="center"/>
              <w:rPr>
                <w:b/>
                <w:color w:val="FFFFFF"/>
                <w:lang w:val="en-GB"/>
              </w:rPr>
            </w:pPr>
          </w:p>
        </w:tc>
        <w:tc>
          <w:tcPr>
            <w:tcW w:w="2126" w:type="dxa"/>
            <w:tcBorders>
              <w:left w:val="single" w:sz="8" w:space="0" w:color="FFFFFF"/>
              <w:right w:val="single" w:sz="8" w:space="0" w:color="FFFFFF"/>
            </w:tcBorders>
            <w:shd w:val="clear" w:color="auto" w:fill="D2232A"/>
          </w:tcPr>
          <w:p w:rsidR="00E1171D" w:rsidRPr="001C4F08" w:rsidRDefault="00E1171D" w:rsidP="00E1171D">
            <w:pPr>
              <w:spacing w:line="288" w:lineRule="auto"/>
              <w:jc w:val="center"/>
              <w:rPr>
                <w:b/>
                <w:color w:val="FFFFFF"/>
                <w:lang w:val="en-GB"/>
              </w:rPr>
            </w:pPr>
            <w:r w:rsidRPr="001C4F08">
              <w:rPr>
                <w:b/>
                <w:color w:val="FFFFFF"/>
                <w:lang w:val="en-GB"/>
              </w:rPr>
              <w:t>Heliradar system 1</w:t>
            </w:r>
          </w:p>
          <w:p w:rsidR="00E1171D" w:rsidRPr="001C4F08" w:rsidRDefault="00E1171D" w:rsidP="00E1171D">
            <w:pPr>
              <w:spacing w:line="288" w:lineRule="auto"/>
              <w:jc w:val="center"/>
              <w:rPr>
                <w:b/>
                <w:color w:val="FFFFFF"/>
                <w:lang w:val="en-GB"/>
              </w:rPr>
            </w:pPr>
            <w:r w:rsidRPr="001C4F08">
              <w:rPr>
                <w:b/>
                <w:color w:val="FFFFFF"/>
                <w:lang w:val="en-GB"/>
              </w:rPr>
              <w:t>Amateur</w:t>
            </w:r>
          </w:p>
        </w:tc>
        <w:tc>
          <w:tcPr>
            <w:tcW w:w="2127" w:type="dxa"/>
            <w:tcBorders>
              <w:left w:val="single" w:sz="8" w:space="0" w:color="FFFFFF"/>
              <w:right w:val="single" w:sz="8" w:space="0" w:color="FFFFFF"/>
            </w:tcBorders>
            <w:shd w:val="clear" w:color="auto" w:fill="D2232A"/>
          </w:tcPr>
          <w:p w:rsidR="00E1171D" w:rsidRPr="001C4F08" w:rsidRDefault="00E1171D" w:rsidP="00E1171D">
            <w:pPr>
              <w:spacing w:line="288" w:lineRule="auto"/>
              <w:jc w:val="center"/>
              <w:rPr>
                <w:b/>
                <w:color w:val="FFFFFF"/>
                <w:lang w:val="en-GB"/>
              </w:rPr>
            </w:pPr>
            <w:r w:rsidRPr="001C4F08">
              <w:rPr>
                <w:b/>
                <w:color w:val="FFFFFF"/>
                <w:lang w:val="en-GB"/>
              </w:rPr>
              <w:t>Heliradar system 1</w:t>
            </w:r>
          </w:p>
          <w:p w:rsidR="00E1171D" w:rsidRPr="001C4F08" w:rsidRDefault="00E1171D" w:rsidP="00E1171D">
            <w:pPr>
              <w:spacing w:line="288" w:lineRule="auto"/>
              <w:jc w:val="center"/>
              <w:rPr>
                <w:b/>
                <w:color w:val="FFFFFF"/>
                <w:lang w:val="en-GB"/>
              </w:rPr>
            </w:pPr>
            <w:r w:rsidRPr="001C4F08">
              <w:rPr>
                <w:b/>
                <w:color w:val="FFFFFF"/>
                <w:lang w:val="en-GB"/>
              </w:rPr>
              <w:t>Amateur</w:t>
            </w:r>
          </w:p>
        </w:tc>
        <w:tc>
          <w:tcPr>
            <w:tcW w:w="2126" w:type="dxa"/>
            <w:tcBorders>
              <w:left w:val="single" w:sz="8" w:space="0" w:color="FFFFFF"/>
              <w:right w:val="single" w:sz="8" w:space="0" w:color="FFFFFF"/>
            </w:tcBorders>
            <w:shd w:val="clear" w:color="auto" w:fill="D2232A"/>
          </w:tcPr>
          <w:p w:rsidR="00E1171D" w:rsidRPr="001C4F08" w:rsidRDefault="00E1171D" w:rsidP="00E1171D">
            <w:pPr>
              <w:spacing w:line="288" w:lineRule="auto"/>
              <w:jc w:val="center"/>
              <w:rPr>
                <w:b/>
                <w:color w:val="FFFFFF"/>
                <w:lang w:val="en-GB"/>
              </w:rPr>
            </w:pPr>
            <w:r w:rsidRPr="001C4F08">
              <w:rPr>
                <w:b/>
                <w:color w:val="FFFFFF"/>
                <w:lang w:val="en-GB"/>
              </w:rPr>
              <w:t>Heliradar system 2</w:t>
            </w:r>
          </w:p>
          <w:p w:rsidR="00E1171D" w:rsidRPr="001C4F08" w:rsidRDefault="00E1171D" w:rsidP="00E1171D">
            <w:pPr>
              <w:spacing w:line="288" w:lineRule="auto"/>
              <w:jc w:val="center"/>
              <w:rPr>
                <w:b/>
                <w:color w:val="FFFFFF"/>
                <w:lang w:val="en-GB"/>
              </w:rPr>
            </w:pPr>
            <w:r w:rsidRPr="001C4F08">
              <w:rPr>
                <w:b/>
                <w:color w:val="FFFFFF"/>
                <w:lang w:val="en-GB"/>
              </w:rPr>
              <w:t>Amateur</w:t>
            </w:r>
          </w:p>
        </w:tc>
        <w:tc>
          <w:tcPr>
            <w:tcW w:w="2092" w:type="dxa"/>
            <w:tcBorders>
              <w:left w:val="single" w:sz="8" w:space="0" w:color="FFFFFF"/>
            </w:tcBorders>
            <w:shd w:val="clear" w:color="auto" w:fill="D2232A"/>
          </w:tcPr>
          <w:p w:rsidR="00E1171D" w:rsidRPr="001C4F08" w:rsidRDefault="00E1171D" w:rsidP="00E1171D">
            <w:pPr>
              <w:spacing w:line="288" w:lineRule="auto"/>
              <w:jc w:val="center"/>
              <w:rPr>
                <w:b/>
                <w:color w:val="FFFFFF"/>
                <w:lang w:val="en-GB"/>
              </w:rPr>
            </w:pPr>
            <w:r w:rsidRPr="001C4F08">
              <w:rPr>
                <w:b/>
                <w:color w:val="FFFFFF"/>
                <w:lang w:val="en-GB"/>
              </w:rPr>
              <w:t>Heliradar system 2</w:t>
            </w:r>
          </w:p>
          <w:p w:rsidR="00E1171D" w:rsidRPr="001C4F08" w:rsidRDefault="00E1171D" w:rsidP="00E1171D">
            <w:pPr>
              <w:spacing w:line="288" w:lineRule="auto"/>
              <w:jc w:val="center"/>
              <w:rPr>
                <w:b/>
                <w:color w:val="FFFFFF"/>
                <w:lang w:val="en-GB"/>
              </w:rPr>
            </w:pPr>
            <w:r w:rsidRPr="001C4F08">
              <w:rPr>
                <w:b/>
                <w:color w:val="FFFFFF"/>
                <w:lang w:val="en-GB"/>
              </w:rPr>
              <w:t>Amateur</w:t>
            </w:r>
          </w:p>
        </w:tc>
      </w:tr>
      <w:tr w:rsidR="000E2712" w:rsidRPr="001C4F08" w:rsidTr="00D3357D">
        <w:tc>
          <w:tcPr>
            <w:tcW w:w="1560" w:type="dxa"/>
          </w:tcPr>
          <w:p w:rsidR="000E2712" w:rsidRPr="001C4F08" w:rsidRDefault="000E2712" w:rsidP="00D3357D">
            <w:pPr>
              <w:rPr>
                <w:lang w:val="en-GB"/>
              </w:rPr>
            </w:pPr>
            <w:r w:rsidRPr="001C4F08">
              <w:rPr>
                <w:lang w:val="en-GB"/>
              </w:rPr>
              <w:t>f/GHz</w:t>
            </w:r>
          </w:p>
        </w:tc>
        <w:tc>
          <w:tcPr>
            <w:tcW w:w="2126" w:type="dxa"/>
          </w:tcPr>
          <w:p w:rsidR="000E2712" w:rsidRPr="001C4F08" w:rsidRDefault="000E2712" w:rsidP="00D3357D">
            <w:pPr>
              <w:rPr>
                <w:lang w:val="en-GB"/>
              </w:rPr>
            </w:pPr>
            <w:r w:rsidRPr="001C4F08">
              <w:rPr>
                <w:lang w:val="en-GB"/>
              </w:rPr>
              <w:t>77</w:t>
            </w:r>
          </w:p>
        </w:tc>
        <w:tc>
          <w:tcPr>
            <w:tcW w:w="2127" w:type="dxa"/>
          </w:tcPr>
          <w:p w:rsidR="000E2712" w:rsidRPr="001C4F08" w:rsidRDefault="000E2712" w:rsidP="00D3357D">
            <w:pPr>
              <w:rPr>
                <w:lang w:val="en-GB"/>
              </w:rPr>
            </w:pPr>
            <w:r w:rsidRPr="001C4F08">
              <w:rPr>
                <w:lang w:val="en-GB"/>
              </w:rPr>
              <w:t>77</w:t>
            </w:r>
          </w:p>
        </w:tc>
        <w:tc>
          <w:tcPr>
            <w:tcW w:w="2126" w:type="dxa"/>
          </w:tcPr>
          <w:p w:rsidR="000E2712" w:rsidRPr="001C4F08" w:rsidRDefault="000E2712" w:rsidP="00D3357D">
            <w:pPr>
              <w:rPr>
                <w:lang w:val="en-GB"/>
              </w:rPr>
            </w:pPr>
            <w:r w:rsidRPr="001C4F08">
              <w:rPr>
                <w:lang w:val="en-GB"/>
              </w:rPr>
              <w:t>77</w:t>
            </w:r>
          </w:p>
        </w:tc>
        <w:tc>
          <w:tcPr>
            <w:tcW w:w="2092" w:type="dxa"/>
          </w:tcPr>
          <w:p w:rsidR="000E2712" w:rsidRPr="001C4F08" w:rsidRDefault="000E2712" w:rsidP="00D3357D">
            <w:pPr>
              <w:rPr>
                <w:lang w:val="en-GB"/>
              </w:rPr>
            </w:pPr>
            <w:r w:rsidRPr="001C4F08">
              <w:rPr>
                <w:lang w:val="en-GB"/>
              </w:rPr>
              <w:t>77</w:t>
            </w:r>
          </w:p>
        </w:tc>
      </w:tr>
      <w:tr w:rsidR="000E2712" w:rsidRPr="001C4F08" w:rsidTr="00D3357D">
        <w:tc>
          <w:tcPr>
            <w:tcW w:w="1560" w:type="dxa"/>
          </w:tcPr>
          <w:p w:rsidR="000E2712" w:rsidRPr="001C4F08" w:rsidRDefault="000E2712" w:rsidP="00D3357D">
            <w:pPr>
              <w:rPr>
                <w:lang w:val="en-GB"/>
              </w:rPr>
            </w:pPr>
            <w:r w:rsidRPr="001C4F08">
              <w:rPr>
                <w:lang w:val="en-GB"/>
              </w:rPr>
              <w:t>noise figure</w:t>
            </w:r>
          </w:p>
        </w:tc>
        <w:tc>
          <w:tcPr>
            <w:tcW w:w="2126" w:type="dxa"/>
          </w:tcPr>
          <w:p w:rsidR="000E2712" w:rsidRPr="001C4F08" w:rsidRDefault="000E2712" w:rsidP="00D3357D">
            <w:pPr>
              <w:rPr>
                <w:lang w:val="en-GB"/>
              </w:rPr>
            </w:pPr>
            <w:r w:rsidRPr="001C4F08">
              <w:rPr>
                <w:lang w:val="en-GB"/>
              </w:rPr>
              <w:t>4</w:t>
            </w:r>
          </w:p>
        </w:tc>
        <w:tc>
          <w:tcPr>
            <w:tcW w:w="2127" w:type="dxa"/>
          </w:tcPr>
          <w:p w:rsidR="000E2712" w:rsidRPr="001C4F08" w:rsidRDefault="000E2712" w:rsidP="00D3357D">
            <w:pPr>
              <w:rPr>
                <w:lang w:val="en-GB"/>
              </w:rPr>
            </w:pPr>
            <w:r w:rsidRPr="001C4F08">
              <w:rPr>
                <w:lang w:val="en-GB"/>
              </w:rPr>
              <w:t>4</w:t>
            </w:r>
          </w:p>
        </w:tc>
        <w:tc>
          <w:tcPr>
            <w:tcW w:w="2126" w:type="dxa"/>
          </w:tcPr>
          <w:p w:rsidR="000E2712" w:rsidRPr="001C4F08" w:rsidRDefault="000E2712" w:rsidP="00D3357D">
            <w:pPr>
              <w:rPr>
                <w:lang w:val="en-GB"/>
              </w:rPr>
            </w:pPr>
            <w:r w:rsidRPr="001C4F08">
              <w:rPr>
                <w:lang w:val="en-GB"/>
              </w:rPr>
              <w:t>4</w:t>
            </w:r>
          </w:p>
        </w:tc>
        <w:tc>
          <w:tcPr>
            <w:tcW w:w="2092" w:type="dxa"/>
          </w:tcPr>
          <w:p w:rsidR="000E2712" w:rsidRPr="001C4F08" w:rsidRDefault="000E2712" w:rsidP="00D3357D">
            <w:pPr>
              <w:rPr>
                <w:lang w:val="en-GB"/>
              </w:rPr>
            </w:pPr>
            <w:r w:rsidRPr="001C4F08">
              <w:rPr>
                <w:lang w:val="en-GB"/>
              </w:rPr>
              <w:t>4</w:t>
            </w:r>
          </w:p>
        </w:tc>
      </w:tr>
      <w:tr w:rsidR="000E2712" w:rsidRPr="001C4F08" w:rsidTr="00D3357D">
        <w:tc>
          <w:tcPr>
            <w:tcW w:w="1560" w:type="dxa"/>
          </w:tcPr>
          <w:p w:rsidR="000E2712" w:rsidRPr="001C4F08" w:rsidRDefault="000E2712" w:rsidP="00D3357D">
            <w:pPr>
              <w:rPr>
                <w:lang w:val="en-GB"/>
              </w:rPr>
            </w:pPr>
            <w:r w:rsidRPr="001C4F08">
              <w:rPr>
                <w:lang w:val="en-GB"/>
              </w:rPr>
              <w:t>BW/MHz</w:t>
            </w:r>
          </w:p>
        </w:tc>
        <w:tc>
          <w:tcPr>
            <w:tcW w:w="2126" w:type="dxa"/>
          </w:tcPr>
          <w:p w:rsidR="000E2712" w:rsidRPr="001C4F08" w:rsidRDefault="00FC748A" w:rsidP="00D3357D">
            <w:pPr>
              <w:rPr>
                <w:lang w:val="en-GB"/>
              </w:rPr>
            </w:pPr>
            <w:r w:rsidRPr="001C4F08">
              <w:rPr>
                <w:lang w:val="en-GB"/>
              </w:rPr>
              <w:t>0.</w:t>
            </w:r>
            <w:r w:rsidR="000E2712" w:rsidRPr="001C4F08">
              <w:rPr>
                <w:lang w:val="en-GB"/>
              </w:rPr>
              <w:t>0027</w:t>
            </w:r>
          </w:p>
        </w:tc>
        <w:tc>
          <w:tcPr>
            <w:tcW w:w="2127" w:type="dxa"/>
          </w:tcPr>
          <w:p w:rsidR="000E2712" w:rsidRPr="001C4F08" w:rsidRDefault="00FC748A" w:rsidP="00D3357D">
            <w:pPr>
              <w:rPr>
                <w:lang w:val="en-GB"/>
              </w:rPr>
            </w:pPr>
            <w:r w:rsidRPr="001C4F08">
              <w:rPr>
                <w:lang w:val="en-GB"/>
              </w:rPr>
              <w:t>0.</w:t>
            </w:r>
            <w:r w:rsidR="000E2712" w:rsidRPr="001C4F08">
              <w:rPr>
                <w:lang w:val="en-GB"/>
              </w:rPr>
              <w:t>0027</w:t>
            </w:r>
          </w:p>
        </w:tc>
        <w:tc>
          <w:tcPr>
            <w:tcW w:w="2126" w:type="dxa"/>
          </w:tcPr>
          <w:p w:rsidR="000E2712" w:rsidRPr="001C4F08" w:rsidRDefault="000E2712" w:rsidP="00FC748A">
            <w:pPr>
              <w:rPr>
                <w:lang w:val="en-GB"/>
              </w:rPr>
            </w:pPr>
            <w:r w:rsidRPr="001C4F08">
              <w:rPr>
                <w:lang w:val="en-GB"/>
              </w:rPr>
              <w:t>0</w:t>
            </w:r>
            <w:r w:rsidR="00FC748A" w:rsidRPr="001C4F08">
              <w:rPr>
                <w:lang w:val="en-GB"/>
              </w:rPr>
              <w:t>.</w:t>
            </w:r>
            <w:r w:rsidRPr="001C4F08">
              <w:rPr>
                <w:lang w:val="en-GB"/>
              </w:rPr>
              <w:t>0027</w:t>
            </w:r>
          </w:p>
        </w:tc>
        <w:tc>
          <w:tcPr>
            <w:tcW w:w="2092" w:type="dxa"/>
          </w:tcPr>
          <w:p w:rsidR="000E2712" w:rsidRPr="001C4F08" w:rsidRDefault="00FC748A" w:rsidP="00D3357D">
            <w:pPr>
              <w:rPr>
                <w:lang w:val="en-GB"/>
              </w:rPr>
            </w:pPr>
            <w:r w:rsidRPr="001C4F08">
              <w:rPr>
                <w:lang w:val="en-GB"/>
              </w:rPr>
              <w:t>0.</w:t>
            </w:r>
            <w:r w:rsidR="000E2712" w:rsidRPr="001C4F08">
              <w:rPr>
                <w:lang w:val="en-GB"/>
              </w:rPr>
              <w:t>0027</w:t>
            </w:r>
          </w:p>
        </w:tc>
      </w:tr>
      <w:tr w:rsidR="000E2712" w:rsidRPr="001C4F08" w:rsidTr="00D3357D">
        <w:tc>
          <w:tcPr>
            <w:tcW w:w="1560" w:type="dxa"/>
          </w:tcPr>
          <w:p w:rsidR="000E2712" w:rsidRPr="001C4F08" w:rsidRDefault="000E2712" w:rsidP="00D3357D">
            <w:pPr>
              <w:rPr>
                <w:lang w:val="en-GB"/>
              </w:rPr>
            </w:pPr>
            <w:r w:rsidRPr="001C4F08">
              <w:rPr>
                <w:lang w:val="en-GB"/>
              </w:rPr>
              <w:t>kTBF</w:t>
            </w:r>
          </w:p>
        </w:tc>
        <w:tc>
          <w:tcPr>
            <w:tcW w:w="2126" w:type="dxa"/>
          </w:tcPr>
          <w:p w:rsidR="000E2712" w:rsidRPr="001C4F08" w:rsidRDefault="000E2712" w:rsidP="00FC748A">
            <w:pPr>
              <w:rPr>
                <w:lang w:val="en-GB"/>
              </w:rPr>
            </w:pPr>
            <w:r w:rsidRPr="001C4F08">
              <w:rPr>
                <w:lang w:val="en-GB"/>
              </w:rPr>
              <w:t>-135</w:t>
            </w:r>
            <w:r w:rsidR="00FC748A" w:rsidRPr="001C4F08">
              <w:rPr>
                <w:lang w:val="en-GB"/>
              </w:rPr>
              <w:t>.</w:t>
            </w:r>
            <w:r w:rsidRPr="001C4F08">
              <w:rPr>
                <w:lang w:val="en-GB"/>
              </w:rPr>
              <w:t>69</w:t>
            </w:r>
          </w:p>
        </w:tc>
        <w:tc>
          <w:tcPr>
            <w:tcW w:w="2127" w:type="dxa"/>
          </w:tcPr>
          <w:p w:rsidR="000E2712" w:rsidRPr="001C4F08" w:rsidRDefault="000E2712" w:rsidP="00FC748A">
            <w:pPr>
              <w:rPr>
                <w:lang w:val="en-GB"/>
              </w:rPr>
            </w:pPr>
            <w:r w:rsidRPr="001C4F08">
              <w:rPr>
                <w:lang w:val="en-GB"/>
              </w:rPr>
              <w:t>-135</w:t>
            </w:r>
            <w:r w:rsidR="00FC748A" w:rsidRPr="001C4F08">
              <w:rPr>
                <w:lang w:val="en-GB"/>
              </w:rPr>
              <w:t>.</w:t>
            </w:r>
            <w:r w:rsidRPr="001C4F08">
              <w:rPr>
                <w:lang w:val="en-GB"/>
              </w:rPr>
              <w:t>69</w:t>
            </w:r>
          </w:p>
        </w:tc>
        <w:tc>
          <w:tcPr>
            <w:tcW w:w="2126" w:type="dxa"/>
          </w:tcPr>
          <w:p w:rsidR="000E2712" w:rsidRPr="001C4F08" w:rsidRDefault="00FC748A" w:rsidP="00D3357D">
            <w:pPr>
              <w:rPr>
                <w:lang w:val="en-GB"/>
              </w:rPr>
            </w:pPr>
            <w:r w:rsidRPr="001C4F08">
              <w:rPr>
                <w:lang w:val="en-GB"/>
              </w:rPr>
              <w:t>-135.</w:t>
            </w:r>
            <w:r w:rsidR="000E2712" w:rsidRPr="001C4F08">
              <w:rPr>
                <w:lang w:val="en-GB"/>
              </w:rPr>
              <w:t>69</w:t>
            </w:r>
          </w:p>
        </w:tc>
        <w:tc>
          <w:tcPr>
            <w:tcW w:w="2092" w:type="dxa"/>
          </w:tcPr>
          <w:p w:rsidR="000E2712" w:rsidRPr="001C4F08" w:rsidRDefault="00FC748A" w:rsidP="00D3357D">
            <w:pPr>
              <w:rPr>
                <w:lang w:val="en-GB"/>
              </w:rPr>
            </w:pPr>
            <w:r w:rsidRPr="001C4F08">
              <w:rPr>
                <w:lang w:val="en-GB"/>
              </w:rPr>
              <w:t>-135.</w:t>
            </w:r>
            <w:r w:rsidR="000E2712" w:rsidRPr="001C4F08">
              <w:rPr>
                <w:lang w:val="en-GB"/>
              </w:rPr>
              <w:t>69</w:t>
            </w:r>
          </w:p>
        </w:tc>
      </w:tr>
      <w:tr w:rsidR="000E2712" w:rsidRPr="001C4F08" w:rsidTr="00D3357D">
        <w:tc>
          <w:tcPr>
            <w:tcW w:w="1560" w:type="dxa"/>
          </w:tcPr>
          <w:p w:rsidR="000E2712" w:rsidRPr="001C4F08" w:rsidRDefault="000E2712" w:rsidP="00D3357D">
            <w:pPr>
              <w:rPr>
                <w:lang w:val="en-GB"/>
              </w:rPr>
            </w:pPr>
            <w:r w:rsidRPr="001C4F08">
              <w:rPr>
                <w:lang w:val="en-GB"/>
              </w:rPr>
              <w:t>addi</w:t>
            </w:r>
            <w:r w:rsidR="003458AC" w:rsidRPr="001C4F08">
              <w:rPr>
                <w:lang w:val="en-GB"/>
              </w:rPr>
              <w:t>ti</w:t>
            </w:r>
            <w:r w:rsidRPr="001C4F08">
              <w:rPr>
                <w:lang w:val="en-GB"/>
              </w:rPr>
              <w:t>onal loss dB</w:t>
            </w:r>
          </w:p>
        </w:tc>
        <w:tc>
          <w:tcPr>
            <w:tcW w:w="2126" w:type="dxa"/>
          </w:tcPr>
          <w:p w:rsidR="000E2712" w:rsidRPr="001C4F08" w:rsidRDefault="000E2712" w:rsidP="00D3357D">
            <w:pPr>
              <w:rPr>
                <w:lang w:val="en-GB"/>
              </w:rPr>
            </w:pPr>
            <w:r w:rsidRPr="001C4F08">
              <w:rPr>
                <w:lang w:val="en-GB"/>
              </w:rPr>
              <w:t>0</w:t>
            </w:r>
          </w:p>
        </w:tc>
        <w:tc>
          <w:tcPr>
            <w:tcW w:w="2127" w:type="dxa"/>
          </w:tcPr>
          <w:p w:rsidR="000E2712" w:rsidRPr="001C4F08" w:rsidRDefault="000E2712" w:rsidP="00D3357D">
            <w:pPr>
              <w:rPr>
                <w:lang w:val="en-GB"/>
              </w:rPr>
            </w:pPr>
            <w:r w:rsidRPr="001C4F08">
              <w:rPr>
                <w:lang w:val="en-GB"/>
              </w:rPr>
              <w:t>0</w:t>
            </w:r>
          </w:p>
        </w:tc>
        <w:tc>
          <w:tcPr>
            <w:tcW w:w="2126" w:type="dxa"/>
          </w:tcPr>
          <w:p w:rsidR="000E2712" w:rsidRPr="001C4F08" w:rsidRDefault="000E2712" w:rsidP="00D3357D">
            <w:pPr>
              <w:rPr>
                <w:lang w:val="en-GB"/>
              </w:rPr>
            </w:pPr>
            <w:r w:rsidRPr="001C4F08">
              <w:rPr>
                <w:lang w:val="en-GB"/>
              </w:rPr>
              <w:t>0</w:t>
            </w:r>
          </w:p>
        </w:tc>
        <w:tc>
          <w:tcPr>
            <w:tcW w:w="2092" w:type="dxa"/>
          </w:tcPr>
          <w:p w:rsidR="000E2712" w:rsidRPr="001C4F08" w:rsidRDefault="000E2712" w:rsidP="00D3357D">
            <w:pPr>
              <w:rPr>
                <w:lang w:val="en-GB"/>
              </w:rPr>
            </w:pPr>
            <w:r w:rsidRPr="001C4F08">
              <w:rPr>
                <w:lang w:val="en-GB"/>
              </w:rPr>
              <w:t>0</w:t>
            </w:r>
          </w:p>
        </w:tc>
      </w:tr>
      <w:tr w:rsidR="000E2712" w:rsidRPr="001C4F08" w:rsidTr="00D3357D">
        <w:tc>
          <w:tcPr>
            <w:tcW w:w="1560" w:type="dxa"/>
          </w:tcPr>
          <w:p w:rsidR="000E2712" w:rsidRPr="001C4F08" w:rsidRDefault="000E2712" w:rsidP="00D3357D">
            <w:pPr>
              <w:rPr>
                <w:lang w:val="en-GB"/>
              </w:rPr>
            </w:pPr>
            <w:r w:rsidRPr="001C4F08">
              <w:rPr>
                <w:lang w:val="en-GB"/>
              </w:rPr>
              <w:t>I/N dB</w:t>
            </w:r>
          </w:p>
        </w:tc>
        <w:tc>
          <w:tcPr>
            <w:tcW w:w="2126" w:type="dxa"/>
          </w:tcPr>
          <w:p w:rsidR="000E2712" w:rsidRPr="001C4F08" w:rsidRDefault="000E2712" w:rsidP="00D3357D">
            <w:pPr>
              <w:rPr>
                <w:lang w:val="en-GB"/>
              </w:rPr>
            </w:pPr>
            <w:r w:rsidRPr="001C4F08">
              <w:rPr>
                <w:lang w:val="en-GB"/>
              </w:rPr>
              <w:t>-6</w:t>
            </w:r>
          </w:p>
        </w:tc>
        <w:tc>
          <w:tcPr>
            <w:tcW w:w="2127" w:type="dxa"/>
          </w:tcPr>
          <w:p w:rsidR="000E2712" w:rsidRPr="001C4F08" w:rsidRDefault="000E2712" w:rsidP="00D3357D">
            <w:pPr>
              <w:rPr>
                <w:lang w:val="en-GB"/>
              </w:rPr>
            </w:pPr>
            <w:r w:rsidRPr="001C4F08">
              <w:rPr>
                <w:lang w:val="en-GB"/>
              </w:rPr>
              <w:t>-6</w:t>
            </w:r>
          </w:p>
        </w:tc>
        <w:tc>
          <w:tcPr>
            <w:tcW w:w="2126" w:type="dxa"/>
          </w:tcPr>
          <w:p w:rsidR="000E2712" w:rsidRPr="001C4F08" w:rsidRDefault="000E2712" w:rsidP="00D3357D">
            <w:pPr>
              <w:rPr>
                <w:lang w:val="en-GB"/>
              </w:rPr>
            </w:pPr>
            <w:r w:rsidRPr="001C4F08">
              <w:rPr>
                <w:lang w:val="en-GB"/>
              </w:rPr>
              <w:t>-6</w:t>
            </w:r>
          </w:p>
        </w:tc>
        <w:tc>
          <w:tcPr>
            <w:tcW w:w="2092" w:type="dxa"/>
          </w:tcPr>
          <w:p w:rsidR="000E2712" w:rsidRPr="001C4F08" w:rsidRDefault="000E2712" w:rsidP="00D3357D">
            <w:pPr>
              <w:rPr>
                <w:lang w:val="en-GB"/>
              </w:rPr>
            </w:pPr>
            <w:r w:rsidRPr="001C4F08">
              <w:rPr>
                <w:lang w:val="en-GB"/>
              </w:rPr>
              <w:t>-6</w:t>
            </w:r>
          </w:p>
        </w:tc>
      </w:tr>
      <w:tr w:rsidR="000E2712" w:rsidRPr="001C4F08" w:rsidTr="00D3357D">
        <w:tc>
          <w:tcPr>
            <w:tcW w:w="1560" w:type="dxa"/>
          </w:tcPr>
          <w:p w:rsidR="000E2712" w:rsidRPr="001C4F08" w:rsidRDefault="000E2712" w:rsidP="00D3357D">
            <w:pPr>
              <w:rPr>
                <w:lang w:val="en-GB"/>
              </w:rPr>
            </w:pPr>
            <w:r w:rsidRPr="001C4F08">
              <w:rPr>
                <w:lang w:val="en-GB"/>
              </w:rPr>
              <w:t>Ge dBi</w:t>
            </w:r>
          </w:p>
        </w:tc>
        <w:tc>
          <w:tcPr>
            <w:tcW w:w="2126" w:type="dxa"/>
          </w:tcPr>
          <w:p w:rsidR="000E2712" w:rsidRPr="001C4F08" w:rsidRDefault="000E2712" w:rsidP="00D3357D">
            <w:pPr>
              <w:rPr>
                <w:lang w:val="en-GB"/>
              </w:rPr>
            </w:pPr>
            <w:r w:rsidRPr="001C4F08">
              <w:rPr>
                <w:lang w:val="en-GB"/>
              </w:rPr>
              <w:t>40</w:t>
            </w:r>
          </w:p>
        </w:tc>
        <w:tc>
          <w:tcPr>
            <w:tcW w:w="2127" w:type="dxa"/>
          </w:tcPr>
          <w:p w:rsidR="000E2712" w:rsidRPr="001C4F08" w:rsidRDefault="000E2712" w:rsidP="00D3357D">
            <w:pPr>
              <w:rPr>
                <w:lang w:val="en-GB"/>
              </w:rPr>
            </w:pPr>
            <w:r w:rsidRPr="001C4F08">
              <w:rPr>
                <w:lang w:val="en-GB"/>
              </w:rPr>
              <w:t>0</w:t>
            </w:r>
          </w:p>
        </w:tc>
        <w:tc>
          <w:tcPr>
            <w:tcW w:w="2126" w:type="dxa"/>
          </w:tcPr>
          <w:p w:rsidR="000E2712" w:rsidRPr="001C4F08" w:rsidRDefault="000E2712" w:rsidP="00D3357D">
            <w:pPr>
              <w:rPr>
                <w:lang w:val="en-GB"/>
              </w:rPr>
            </w:pPr>
            <w:r w:rsidRPr="001C4F08">
              <w:rPr>
                <w:lang w:val="en-GB"/>
              </w:rPr>
              <w:t>40</w:t>
            </w:r>
          </w:p>
        </w:tc>
        <w:tc>
          <w:tcPr>
            <w:tcW w:w="2092" w:type="dxa"/>
          </w:tcPr>
          <w:p w:rsidR="000E2712" w:rsidRPr="001C4F08" w:rsidRDefault="000E2712" w:rsidP="00D3357D">
            <w:pPr>
              <w:rPr>
                <w:lang w:val="en-GB"/>
              </w:rPr>
            </w:pPr>
            <w:r w:rsidRPr="001C4F08">
              <w:rPr>
                <w:lang w:val="en-GB"/>
              </w:rPr>
              <w:t>0</w:t>
            </w:r>
          </w:p>
        </w:tc>
      </w:tr>
      <w:tr w:rsidR="000E2712" w:rsidRPr="001C4F08" w:rsidTr="00D3357D">
        <w:tc>
          <w:tcPr>
            <w:tcW w:w="1560" w:type="dxa"/>
          </w:tcPr>
          <w:p w:rsidR="000E2712" w:rsidRPr="001C4F08" w:rsidRDefault="000E2712" w:rsidP="00D3357D">
            <w:pPr>
              <w:rPr>
                <w:lang w:val="en-GB"/>
              </w:rPr>
            </w:pPr>
            <w:r w:rsidRPr="001C4F08">
              <w:rPr>
                <w:lang w:val="en-GB"/>
              </w:rPr>
              <w:t>Imax dBm/BW</w:t>
            </w:r>
          </w:p>
        </w:tc>
        <w:tc>
          <w:tcPr>
            <w:tcW w:w="2126" w:type="dxa"/>
          </w:tcPr>
          <w:p w:rsidR="000E2712" w:rsidRPr="001C4F08" w:rsidRDefault="00FC748A" w:rsidP="00D3357D">
            <w:pPr>
              <w:rPr>
                <w:lang w:val="en-GB"/>
              </w:rPr>
            </w:pPr>
            <w:r w:rsidRPr="001C4F08">
              <w:rPr>
                <w:lang w:val="en-GB"/>
              </w:rPr>
              <w:t>-141.</w:t>
            </w:r>
            <w:r w:rsidR="000E2712" w:rsidRPr="001C4F08">
              <w:rPr>
                <w:lang w:val="en-GB"/>
              </w:rPr>
              <w:t>69</w:t>
            </w:r>
          </w:p>
        </w:tc>
        <w:tc>
          <w:tcPr>
            <w:tcW w:w="2127" w:type="dxa"/>
          </w:tcPr>
          <w:p w:rsidR="000E2712" w:rsidRPr="001C4F08" w:rsidRDefault="00FC748A" w:rsidP="00D3357D">
            <w:pPr>
              <w:rPr>
                <w:lang w:val="en-GB"/>
              </w:rPr>
            </w:pPr>
            <w:r w:rsidRPr="001C4F08">
              <w:rPr>
                <w:lang w:val="en-GB"/>
              </w:rPr>
              <w:t>-141.</w:t>
            </w:r>
            <w:r w:rsidR="000E2712" w:rsidRPr="001C4F08">
              <w:rPr>
                <w:lang w:val="en-GB"/>
              </w:rPr>
              <w:t>69</w:t>
            </w:r>
          </w:p>
        </w:tc>
        <w:tc>
          <w:tcPr>
            <w:tcW w:w="2126" w:type="dxa"/>
          </w:tcPr>
          <w:p w:rsidR="000E2712" w:rsidRPr="001C4F08" w:rsidRDefault="00FC748A" w:rsidP="00D3357D">
            <w:pPr>
              <w:rPr>
                <w:lang w:val="en-GB"/>
              </w:rPr>
            </w:pPr>
            <w:r w:rsidRPr="001C4F08">
              <w:rPr>
                <w:lang w:val="en-GB"/>
              </w:rPr>
              <w:t>-141.</w:t>
            </w:r>
            <w:r w:rsidR="000E2712" w:rsidRPr="001C4F08">
              <w:rPr>
                <w:lang w:val="en-GB"/>
              </w:rPr>
              <w:t>69</w:t>
            </w:r>
          </w:p>
        </w:tc>
        <w:tc>
          <w:tcPr>
            <w:tcW w:w="2092" w:type="dxa"/>
          </w:tcPr>
          <w:p w:rsidR="000E2712" w:rsidRPr="001C4F08" w:rsidRDefault="000E2712" w:rsidP="00FC748A">
            <w:pPr>
              <w:rPr>
                <w:lang w:val="en-GB"/>
              </w:rPr>
            </w:pPr>
            <w:r w:rsidRPr="001C4F08">
              <w:rPr>
                <w:lang w:val="en-GB"/>
              </w:rPr>
              <w:t>-141</w:t>
            </w:r>
            <w:r w:rsidR="00FC748A" w:rsidRPr="001C4F08">
              <w:rPr>
                <w:lang w:val="en-GB"/>
              </w:rPr>
              <w:t>.</w:t>
            </w:r>
            <w:r w:rsidRPr="001C4F08">
              <w:rPr>
                <w:lang w:val="en-GB"/>
              </w:rPr>
              <w:t>69</w:t>
            </w:r>
          </w:p>
        </w:tc>
      </w:tr>
      <w:tr w:rsidR="000E2712" w:rsidRPr="001C4F08" w:rsidTr="00D3357D">
        <w:tc>
          <w:tcPr>
            <w:tcW w:w="1560" w:type="dxa"/>
          </w:tcPr>
          <w:p w:rsidR="000E2712" w:rsidRPr="001C4F08" w:rsidRDefault="000E2712" w:rsidP="00D3357D">
            <w:pPr>
              <w:rPr>
                <w:lang w:val="en-GB"/>
              </w:rPr>
            </w:pPr>
            <w:r w:rsidRPr="001C4F08">
              <w:rPr>
                <w:lang w:val="en-GB"/>
              </w:rPr>
              <w:t>propagation exp</w:t>
            </w:r>
          </w:p>
        </w:tc>
        <w:tc>
          <w:tcPr>
            <w:tcW w:w="2126" w:type="dxa"/>
          </w:tcPr>
          <w:p w:rsidR="000E2712" w:rsidRPr="001C4F08" w:rsidRDefault="000E2712" w:rsidP="00D3357D">
            <w:pPr>
              <w:rPr>
                <w:lang w:val="en-GB"/>
              </w:rPr>
            </w:pPr>
            <w:r w:rsidRPr="001C4F08">
              <w:rPr>
                <w:lang w:val="en-GB"/>
              </w:rPr>
              <w:t>2</w:t>
            </w:r>
          </w:p>
        </w:tc>
        <w:tc>
          <w:tcPr>
            <w:tcW w:w="2127" w:type="dxa"/>
          </w:tcPr>
          <w:p w:rsidR="000E2712" w:rsidRPr="001C4F08" w:rsidRDefault="000E2712" w:rsidP="00D3357D">
            <w:pPr>
              <w:rPr>
                <w:lang w:val="en-GB"/>
              </w:rPr>
            </w:pPr>
            <w:r w:rsidRPr="001C4F08">
              <w:rPr>
                <w:lang w:val="en-GB"/>
              </w:rPr>
              <w:t>2</w:t>
            </w:r>
          </w:p>
        </w:tc>
        <w:tc>
          <w:tcPr>
            <w:tcW w:w="2126" w:type="dxa"/>
          </w:tcPr>
          <w:p w:rsidR="000E2712" w:rsidRPr="001C4F08" w:rsidRDefault="000E2712" w:rsidP="00D3357D">
            <w:pPr>
              <w:rPr>
                <w:lang w:val="en-GB"/>
              </w:rPr>
            </w:pPr>
            <w:r w:rsidRPr="001C4F08">
              <w:rPr>
                <w:lang w:val="en-GB"/>
              </w:rPr>
              <w:t>2</w:t>
            </w:r>
          </w:p>
        </w:tc>
        <w:tc>
          <w:tcPr>
            <w:tcW w:w="2092" w:type="dxa"/>
          </w:tcPr>
          <w:p w:rsidR="000E2712" w:rsidRPr="001C4F08" w:rsidRDefault="000E2712" w:rsidP="00D3357D">
            <w:pPr>
              <w:rPr>
                <w:lang w:val="en-GB"/>
              </w:rPr>
            </w:pPr>
            <w:r w:rsidRPr="001C4F08">
              <w:rPr>
                <w:lang w:val="en-GB"/>
              </w:rPr>
              <w:t>2</w:t>
            </w:r>
          </w:p>
        </w:tc>
      </w:tr>
      <w:tr w:rsidR="000E2712" w:rsidRPr="001C4F08" w:rsidTr="00D3357D">
        <w:tc>
          <w:tcPr>
            <w:tcW w:w="1560" w:type="dxa"/>
          </w:tcPr>
          <w:p w:rsidR="000E2712" w:rsidRPr="001C4F08" w:rsidRDefault="000E2712" w:rsidP="00D3357D">
            <w:pPr>
              <w:rPr>
                <w:lang w:val="en-GB"/>
              </w:rPr>
            </w:pPr>
            <w:r w:rsidRPr="001C4F08">
              <w:rPr>
                <w:lang w:val="en-GB"/>
              </w:rPr>
              <w:t>Tx power dBm/BW2</w:t>
            </w:r>
          </w:p>
          <w:p w:rsidR="000E2712" w:rsidRPr="001C4F08" w:rsidRDefault="000E2712" w:rsidP="00D3357D">
            <w:pPr>
              <w:rPr>
                <w:lang w:val="en-GB"/>
              </w:rPr>
            </w:pPr>
            <w:r w:rsidRPr="001C4F08">
              <w:rPr>
                <w:lang w:val="en-GB"/>
              </w:rPr>
              <w:t>Note</w:t>
            </w:r>
          </w:p>
        </w:tc>
        <w:tc>
          <w:tcPr>
            <w:tcW w:w="2126" w:type="dxa"/>
          </w:tcPr>
          <w:p w:rsidR="000E2712" w:rsidRPr="001C4F08" w:rsidRDefault="000E2712" w:rsidP="00D3357D">
            <w:pPr>
              <w:rPr>
                <w:lang w:val="en-GB"/>
              </w:rPr>
            </w:pPr>
            <w:r w:rsidRPr="001C4F08">
              <w:rPr>
                <w:lang w:val="en-GB"/>
              </w:rPr>
              <w:t>-7</w:t>
            </w:r>
          </w:p>
        </w:tc>
        <w:tc>
          <w:tcPr>
            <w:tcW w:w="2127" w:type="dxa"/>
          </w:tcPr>
          <w:p w:rsidR="000E2712" w:rsidRPr="001C4F08" w:rsidRDefault="000E2712" w:rsidP="00D3357D">
            <w:pPr>
              <w:rPr>
                <w:lang w:val="en-GB"/>
              </w:rPr>
            </w:pPr>
            <w:r w:rsidRPr="001C4F08">
              <w:rPr>
                <w:lang w:val="en-GB"/>
              </w:rPr>
              <w:t>-7</w:t>
            </w:r>
          </w:p>
        </w:tc>
        <w:tc>
          <w:tcPr>
            <w:tcW w:w="2126" w:type="dxa"/>
          </w:tcPr>
          <w:p w:rsidR="000E2712" w:rsidRPr="001C4F08" w:rsidRDefault="000E2712" w:rsidP="00D3357D">
            <w:pPr>
              <w:rPr>
                <w:lang w:val="en-GB"/>
              </w:rPr>
            </w:pPr>
            <w:r w:rsidRPr="001C4F08">
              <w:rPr>
                <w:lang w:val="en-GB"/>
              </w:rPr>
              <w:t>0</w:t>
            </w:r>
          </w:p>
        </w:tc>
        <w:tc>
          <w:tcPr>
            <w:tcW w:w="2092" w:type="dxa"/>
          </w:tcPr>
          <w:p w:rsidR="000E2712" w:rsidRPr="001C4F08" w:rsidRDefault="000E2712" w:rsidP="00D3357D">
            <w:pPr>
              <w:rPr>
                <w:lang w:val="en-GB"/>
              </w:rPr>
            </w:pPr>
            <w:r w:rsidRPr="001C4F08">
              <w:rPr>
                <w:lang w:val="en-GB"/>
              </w:rPr>
              <w:t>0</w:t>
            </w:r>
          </w:p>
        </w:tc>
      </w:tr>
      <w:tr w:rsidR="000E2712" w:rsidRPr="001C4F08" w:rsidTr="00D3357D">
        <w:tc>
          <w:tcPr>
            <w:tcW w:w="1560" w:type="dxa"/>
          </w:tcPr>
          <w:p w:rsidR="000E2712" w:rsidRPr="001C4F08" w:rsidRDefault="000E2712" w:rsidP="00D3357D">
            <w:pPr>
              <w:rPr>
                <w:lang w:val="en-GB"/>
              </w:rPr>
            </w:pPr>
            <w:r w:rsidRPr="001C4F08">
              <w:rPr>
                <w:lang w:val="en-GB"/>
              </w:rPr>
              <w:lastRenderedPageBreak/>
              <w:t>Tx power dBm/MHz</w:t>
            </w:r>
          </w:p>
        </w:tc>
        <w:tc>
          <w:tcPr>
            <w:tcW w:w="2126" w:type="dxa"/>
          </w:tcPr>
          <w:p w:rsidR="000E2712" w:rsidRPr="001C4F08" w:rsidRDefault="00FC748A" w:rsidP="00D3357D">
            <w:pPr>
              <w:rPr>
                <w:lang w:val="en-GB"/>
              </w:rPr>
            </w:pPr>
            <w:r w:rsidRPr="001C4F08">
              <w:rPr>
                <w:lang w:val="en-GB"/>
              </w:rPr>
              <w:t>-7.</w:t>
            </w:r>
            <w:r w:rsidR="000E2712" w:rsidRPr="001C4F08">
              <w:rPr>
                <w:lang w:val="en-GB"/>
              </w:rPr>
              <w:t>00</w:t>
            </w:r>
          </w:p>
        </w:tc>
        <w:tc>
          <w:tcPr>
            <w:tcW w:w="2127" w:type="dxa"/>
          </w:tcPr>
          <w:p w:rsidR="000E2712" w:rsidRPr="001C4F08" w:rsidRDefault="00FC748A" w:rsidP="00D3357D">
            <w:pPr>
              <w:rPr>
                <w:lang w:val="en-GB"/>
              </w:rPr>
            </w:pPr>
            <w:r w:rsidRPr="001C4F08">
              <w:rPr>
                <w:lang w:val="en-GB"/>
              </w:rPr>
              <w:t>-7.</w:t>
            </w:r>
            <w:r w:rsidR="000E2712" w:rsidRPr="001C4F08">
              <w:rPr>
                <w:lang w:val="en-GB"/>
              </w:rPr>
              <w:t>00</w:t>
            </w:r>
          </w:p>
        </w:tc>
        <w:tc>
          <w:tcPr>
            <w:tcW w:w="2126" w:type="dxa"/>
          </w:tcPr>
          <w:p w:rsidR="000E2712" w:rsidRPr="001C4F08" w:rsidRDefault="00FC748A" w:rsidP="00D3357D">
            <w:pPr>
              <w:rPr>
                <w:lang w:val="en-GB"/>
              </w:rPr>
            </w:pPr>
            <w:r w:rsidRPr="001C4F08">
              <w:rPr>
                <w:lang w:val="en-GB"/>
              </w:rPr>
              <w:t>0.</w:t>
            </w:r>
            <w:r w:rsidR="000E2712" w:rsidRPr="001C4F08">
              <w:rPr>
                <w:lang w:val="en-GB"/>
              </w:rPr>
              <w:t>00</w:t>
            </w:r>
          </w:p>
        </w:tc>
        <w:tc>
          <w:tcPr>
            <w:tcW w:w="2092" w:type="dxa"/>
          </w:tcPr>
          <w:p w:rsidR="000E2712" w:rsidRPr="001C4F08" w:rsidRDefault="00FC748A" w:rsidP="00D3357D">
            <w:pPr>
              <w:rPr>
                <w:lang w:val="en-GB"/>
              </w:rPr>
            </w:pPr>
            <w:r w:rsidRPr="001C4F08">
              <w:rPr>
                <w:lang w:val="en-GB"/>
              </w:rPr>
              <w:t>0.</w:t>
            </w:r>
            <w:r w:rsidR="000E2712" w:rsidRPr="001C4F08">
              <w:rPr>
                <w:lang w:val="en-GB"/>
              </w:rPr>
              <w:t>00</w:t>
            </w:r>
          </w:p>
        </w:tc>
      </w:tr>
      <w:tr w:rsidR="000E2712" w:rsidRPr="001C4F08" w:rsidTr="00D3357D">
        <w:tc>
          <w:tcPr>
            <w:tcW w:w="1560" w:type="dxa"/>
          </w:tcPr>
          <w:p w:rsidR="000E2712" w:rsidRPr="001C4F08" w:rsidRDefault="000E2712" w:rsidP="00D3357D">
            <w:pPr>
              <w:rPr>
                <w:lang w:val="en-GB"/>
              </w:rPr>
            </w:pPr>
            <w:r w:rsidRPr="001C4F08">
              <w:rPr>
                <w:lang w:val="en-GB"/>
              </w:rPr>
              <w:t>Tx power/BW1</w:t>
            </w:r>
          </w:p>
        </w:tc>
        <w:tc>
          <w:tcPr>
            <w:tcW w:w="2126" w:type="dxa"/>
          </w:tcPr>
          <w:p w:rsidR="000E2712" w:rsidRPr="001C4F08" w:rsidRDefault="00FC748A" w:rsidP="00D3357D">
            <w:pPr>
              <w:rPr>
                <w:lang w:val="en-GB"/>
              </w:rPr>
            </w:pPr>
            <w:r w:rsidRPr="001C4F08">
              <w:rPr>
                <w:lang w:val="en-GB"/>
              </w:rPr>
              <w:t>-32.</w:t>
            </w:r>
            <w:r w:rsidR="000E2712" w:rsidRPr="001C4F08">
              <w:rPr>
                <w:lang w:val="en-GB"/>
              </w:rPr>
              <w:t>69</w:t>
            </w:r>
          </w:p>
        </w:tc>
        <w:tc>
          <w:tcPr>
            <w:tcW w:w="2127" w:type="dxa"/>
          </w:tcPr>
          <w:p w:rsidR="000E2712" w:rsidRPr="001C4F08" w:rsidRDefault="00FC748A" w:rsidP="00D3357D">
            <w:pPr>
              <w:rPr>
                <w:lang w:val="en-GB"/>
              </w:rPr>
            </w:pPr>
            <w:r w:rsidRPr="001C4F08">
              <w:rPr>
                <w:lang w:val="en-GB"/>
              </w:rPr>
              <w:t>-32.</w:t>
            </w:r>
            <w:r w:rsidR="000E2712" w:rsidRPr="001C4F08">
              <w:rPr>
                <w:lang w:val="en-GB"/>
              </w:rPr>
              <w:t>69</w:t>
            </w:r>
          </w:p>
        </w:tc>
        <w:tc>
          <w:tcPr>
            <w:tcW w:w="2126" w:type="dxa"/>
          </w:tcPr>
          <w:p w:rsidR="000E2712" w:rsidRPr="001C4F08" w:rsidRDefault="00FC748A" w:rsidP="00D3357D">
            <w:pPr>
              <w:rPr>
                <w:lang w:val="en-GB"/>
              </w:rPr>
            </w:pPr>
            <w:r w:rsidRPr="001C4F08">
              <w:rPr>
                <w:lang w:val="en-GB"/>
              </w:rPr>
              <w:t>-25.</w:t>
            </w:r>
            <w:r w:rsidR="000E2712" w:rsidRPr="001C4F08">
              <w:rPr>
                <w:lang w:val="en-GB"/>
              </w:rPr>
              <w:t>69</w:t>
            </w:r>
          </w:p>
        </w:tc>
        <w:tc>
          <w:tcPr>
            <w:tcW w:w="2092" w:type="dxa"/>
          </w:tcPr>
          <w:p w:rsidR="000E2712" w:rsidRPr="001C4F08" w:rsidRDefault="00FC748A" w:rsidP="00D3357D">
            <w:pPr>
              <w:rPr>
                <w:lang w:val="en-GB"/>
              </w:rPr>
            </w:pPr>
            <w:r w:rsidRPr="001C4F08">
              <w:rPr>
                <w:lang w:val="en-GB"/>
              </w:rPr>
              <w:t>-25.</w:t>
            </w:r>
            <w:r w:rsidR="000E2712" w:rsidRPr="001C4F08">
              <w:rPr>
                <w:lang w:val="en-GB"/>
              </w:rPr>
              <w:t>69</w:t>
            </w:r>
          </w:p>
        </w:tc>
      </w:tr>
      <w:tr w:rsidR="000E2712" w:rsidRPr="001C4F08" w:rsidTr="00D3357D">
        <w:tc>
          <w:tcPr>
            <w:tcW w:w="1560" w:type="dxa"/>
          </w:tcPr>
          <w:p w:rsidR="000E2712" w:rsidRPr="001C4F08" w:rsidRDefault="000E2712" w:rsidP="00D3357D">
            <w:pPr>
              <w:rPr>
                <w:lang w:val="en-GB"/>
              </w:rPr>
            </w:pPr>
            <w:r w:rsidRPr="001C4F08">
              <w:rPr>
                <w:rFonts w:cs="Arial"/>
                <w:szCs w:val="20"/>
                <w:lang w:val="en-GB"/>
              </w:rPr>
              <w:t>distance km</w:t>
            </w:r>
          </w:p>
        </w:tc>
        <w:tc>
          <w:tcPr>
            <w:tcW w:w="2126" w:type="dxa"/>
          </w:tcPr>
          <w:p w:rsidR="000E2712" w:rsidRPr="001C4F08" w:rsidRDefault="00FC748A" w:rsidP="00D3357D">
            <w:pPr>
              <w:rPr>
                <w:lang w:val="en-GB"/>
              </w:rPr>
            </w:pPr>
            <w:r w:rsidRPr="001C4F08">
              <w:rPr>
                <w:lang w:val="en-GB"/>
              </w:rPr>
              <w:t>8.</w:t>
            </w:r>
            <w:r w:rsidR="000E2712" w:rsidRPr="001C4F08">
              <w:rPr>
                <w:lang w:val="en-GB"/>
              </w:rPr>
              <w:t>68</w:t>
            </w:r>
          </w:p>
        </w:tc>
        <w:tc>
          <w:tcPr>
            <w:tcW w:w="2127" w:type="dxa"/>
          </w:tcPr>
          <w:p w:rsidR="000E2712" w:rsidRPr="001C4F08" w:rsidRDefault="00FC748A" w:rsidP="00D3357D">
            <w:pPr>
              <w:rPr>
                <w:lang w:val="en-GB"/>
              </w:rPr>
            </w:pPr>
            <w:r w:rsidRPr="001C4F08">
              <w:rPr>
                <w:lang w:val="en-GB"/>
              </w:rPr>
              <w:t>0.</w:t>
            </w:r>
            <w:r w:rsidR="000E2712" w:rsidRPr="001C4F08">
              <w:rPr>
                <w:lang w:val="en-GB"/>
              </w:rPr>
              <w:t>09</w:t>
            </w:r>
          </w:p>
        </w:tc>
        <w:tc>
          <w:tcPr>
            <w:tcW w:w="2126" w:type="dxa"/>
          </w:tcPr>
          <w:p w:rsidR="000E2712" w:rsidRPr="001C4F08" w:rsidRDefault="00FC748A" w:rsidP="00D3357D">
            <w:pPr>
              <w:rPr>
                <w:lang w:val="en-GB"/>
              </w:rPr>
            </w:pPr>
            <w:r w:rsidRPr="001C4F08">
              <w:rPr>
                <w:lang w:val="en-GB"/>
              </w:rPr>
              <w:t>19.</w:t>
            </w:r>
            <w:r w:rsidR="000E2712" w:rsidRPr="001C4F08">
              <w:rPr>
                <w:lang w:val="en-GB"/>
              </w:rPr>
              <w:t>43</w:t>
            </w:r>
          </w:p>
        </w:tc>
        <w:tc>
          <w:tcPr>
            <w:tcW w:w="2092" w:type="dxa"/>
          </w:tcPr>
          <w:p w:rsidR="000E2712" w:rsidRPr="001C4F08" w:rsidRDefault="00FC748A" w:rsidP="00D3357D">
            <w:pPr>
              <w:rPr>
                <w:lang w:val="en-GB"/>
              </w:rPr>
            </w:pPr>
            <w:r w:rsidRPr="001C4F08">
              <w:rPr>
                <w:lang w:val="en-GB"/>
              </w:rPr>
              <w:t>0.</w:t>
            </w:r>
            <w:r w:rsidR="000E2712" w:rsidRPr="001C4F08">
              <w:rPr>
                <w:lang w:val="en-GB"/>
              </w:rPr>
              <w:t>19</w:t>
            </w:r>
          </w:p>
        </w:tc>
      </w:tr>
    </w:tbl>
    <w:p w:rsidR="00E1171D" w:rsidRPr="001C4F08" w:rsidRDefault="00E1171D" w:rsidP="00E1171D">
      <w:pPr>
        <w:pStyle w:val="ECCTablenote"/>
      </w:pPr>
    </w:p>
    <w:p w:rsidR="00E1171D" w:rsidRPr="001C4F08" w:rsidRDefault="00E1171D" w:rsidP="00E1171D">
      <w:pPr>
        <w:pStyle w:val="ECCTablenote"/>
      </w:pPr>
      <w:r w:rsidRPr="001C4F08">
        <w:t>1.</w:t>
      </w:r>
      <w:r w:rsidRPr="001C4F08">
        <w:tab/>
      </w:r>
      <w:proofErr w:type="gramStart"/>
      <w:r w:rsidR="000E2712" w:rsidRPr="001C4F08">
        <w:t>mitigation</w:t>
      </w:r>
      <w:proofErr w:type="gramEnd"/>
      <w:r w:rsidR="000E2712" w:rsidRPr="001C4F08">
        <w:t xml:space="preserve"> factors have been included (see section </w:t>
      </w:r>
      <w:r w:rsidR="000E2712" w:rsidRPr="001C4F08">
        <w:rPr>
          <w:highlight w:val="green"/>
        </w:rPr>
        <w:fldChar w:fldCharType="begin"/>
      </w:r>
      <w:r w:rsidR="000E2712" w:rsidRPr="001C4F08">
        <w:instrText xml:space="preserve"> REF _Ref386653153 \r </w:instrText>
      </w:r>
      <w:r w:rsidR="000E2712" w:rsidRPr="001C4F08">
        <w:rPr>
          <w:highlight w:val="green"/>
        </w:rPr>
        <w:fldChar w:fldCharType="separate"/>
      </w:r>
      <w:r w:rsidR="004F4962">
        <w:t>2.5</w:t>
      </w:r>
      <w:r w:rsidR="000E2712" w:rsidRPr="001C4F08">
        <w:rPr>
          <w:highlight w:val="green"/>
        </w:rPr>
        <w:fldChar w:fldCharType="end"/>
      </w:r>
      <w:r w:rsidR="000E2712" w:rsidRPr="001C4F08">
        <w:t>)</w:t>
      </w:r>
    </w:p>
    <w:p w:rsidR="00E1171D" w:rsidRPr="001C4F08" w:rsidRDefault="00E1171D" w:rsidP="00E1171D">
      <w:pPr>
        <w:pStyle w:val="ECCParagraph"/>
      </w:pPr>
    </w:p>
    <w:p w:rsidR="000E2712" w:rsidRPr="001C4F08" w:rsidRDefault="000E2712" w:rsidP="00E1171D">
      <w:pPr>
        <w:pStyle w:val="ECCParagraph"/>
      </w:pPr>
      <w:r w:rsidRPr="001C4F08">
        <w:t>It can be concluded that the only critical scenario would be an helicopter transmitting into the mainbeam of an amateur station. Therefore, the next section will deal with the likelihood of that situation.</w:t>
      </w:r>
    </w:p>
    <w:p w:rsidR="000E2712" w:rsidRPr="001C4F08" w:rsidRDefault="000E2712" w:rsidP="000E2712">
      <w:pPr>
        <w:pStyle w:val="Heading3"/>
        <w:rPr>
          <w:lang w:val="en-GB"/>
        </w:rPr>
      </w:pPr>
      <w:bookmarkStart w:id="68" w:name="_Toc398822036"/>
      <w:r w:rsidRPr="001C4F08">
        <w:rPr>
          <w:lang w:val="en-GB"/>
        </w:rPr>
        <w:t>Compatibility for the Amateur Service</w:t>
      </w:r>
      <w:bookmarkEnd w:id="68"/>
    </w:p>
    <w:p w:rsidR="000E2712" w:rsidRPr="001C4F08" w:rsidRDefault="000E2712" w:rsidP="000E2712">
      <w:pPr>
        <w:pStyle w:val="ECCParagraph"/>
        <w:rPr>
          <w:lang w:eastAsia="fr-FR"/>
        </w:rPr>
      </w:pPr>
      <w:r w:rsidRPr="001C4F08">
        <w:rPr>
          <w:lang w:eastAsia="fr-FR"/>
        </w:rPr>
        <w:t xml:space="preserve">The principle concern is the likelihood of a Helicopter and amateur station in proximity and in the main beam. The ETSI system </w:t>
      </w:r>
      <w:r w:rsidRPr="001C4F08">
        <w:t>reference</w:t>
      </w:r>
      <w:r w:rsidRPr="001C4F08">
        <w:rPr>
          <w:lang w:eastAsia="fr-FR"/>
        </w:rPr>
        <w:t xml:space="preserve"> document for the Helicopter system (ETSI TR 103 137 v1.1.1</w:t>
      </w:r>
      <w:r w:rsidR="00111898" w:rsidRPr="001C4F08">
        <w:rPr>
          <w:lang w:eastAsia="fr-FR"/>
        </w:rPr>
        <w:t>[1]</w:t>
      </w:r>
      <w:r w:rsidRPr="001C4F08">
        <w:rPr>
          <w:lang w:eastAsia="fr-FR"/>
        </w:rPr>
        <w:t xml:space="preserve">) provides a useful amount of information on market size </w:t>
      </w:r>
      <w:r w:rsidR="003458AC" w:rsidRPr="001C4F08">
        <w:rPr>
          <w:lang w:eastAsia="fr-FR"/>
        </w:rPr>
        <w:t>etc.</w:t>
      </w:r>
      <w:r w:rsidRPr="001C4F08">
        <w:rPr>
          <w:lang w:eastAsia="fr-FR"/>
        </w:rPr>
        <w:t xml:space="preserve"> in the European Union. This is complemented by assuming a modest growth in the number of amateurs since </w:t>
      </w:r>
      <w:r w:rsidR="006A5AC4" w:rsidRPr="001C4F08">
        <w:rPr>
          <w:lang w:eastAsia="fr-FR"/>
        </w:rPr>
        <w:t xml:space="preserve">ECC </w:t>
      </w:r>
      <w:r w:rsidRPr="001C4F08">
        <w:rPr>
          <w:lang w:eastAsia="fr-FR"/>
        </w:rPr>
        <w:t xml:space="preserve">Report </w:t>
      </w:r>
      <w:r w:rsidR="00805786" w:rsidRPr="001C4F08">
        <w:rPr>
          <w:lang w:eastAsia="fr-FR"/>
        </w:rPr>
        <w:t>0</w:t>
      </w:r>
      <w:r w:rsidRPr="001C4F08">
        <w:rPr>
          <w:lang w:eastAsia="fr-FR"/>
        </w:rPr>
        <w:t xml:space="preserve">56 </w:t>
      </w:r>
      <w:r w:rsidR="006A5AC4" w:rsidRPr="001C4F08">
        <w:rPr>
          <w:lang w:eastAsia="fr-FR"/>
        </w:rPr>
        <w:fldChar w:fldCharType="begin"/>
      </w:r>
      <w:r w:rsidR="006A5AC4" w:rsidRPr="001C4F08">
        <w:rPr>
          <w:lang w:eastAsia="fr-FR"/>
        </w:rPr>
        <w:instrText xml:space="preserve"> REF _Ref386617431 \r \h </w:instrText>
      </w:r>
      <w:r w:rsidR="006A5AC4" w:rsidRPr="001C4F08">
        <w:rPr>
          <w:lang w:eastAsia="fr-FR"/>
        </w:rPr>
      </w:r>
      <w:r w:rsidR="006A5AC4" w:rsidRPr="001C4F08">
        <w:rPr>
          <w:lang w:eastAsia="fr-FR"/>
        </w:rPr>
        <w:fldChar w:fldCharType="separate"/>
      </w:r>
      <w:r w:rsidR="004F4962">
        <w:rPr>
          <w:lang w:eastAsia="fr-FR"/>
        </w:rPr>
        <w:t>[10]</w:t>
      </w:r>
      <w:r w:rsidR="006A5AC4" w:rsidRPr="001C4F08">
        <w:rPr>
          <w:lang w:eastAsia="fr-FR"/>
        </w:rPr>
        <w:fldChar w:fldCharType="end"/>
      </w:r>
      <w:r w:rsidR="006A5AC4" w:rsidRPr="001C4F08">
        <w:rPr>
          <w:lang w:eastAsia="fr-FR"/>
        </w:rPr>
        <w:t xml:space="preserve"> </w:t>
      </w:r>
      <w:r w:rsidRPr="001C4F08">
        <w:rPr>
          <w:lang w:eastAsia="fr-FR"/>
        </w:rPr>
        <w:t>was issued in 2004.</w:t>
      </w:r>
    </w:p>
    <w:p w:rsidR="000E2712" w:rsidRPr="001C4F08" w:rsidRDefault="000E2712" w:rsidP="000E2712">
      <w:pPr>
        <w:pStyle w:val="ECCParagraph"/>
        <w:rPr>
          <w:lang w:eastAsia="fr-FR"/>
        </w:rPr>
      </w:pPr>
      <w:r w:rsidRPr="001C4F08">
        <w:rPr>
          <w:lang w:eastAsia="fr-FR"/>
        </w:rPr>
        <w:t xml:space="preserve">The below </w:t>
      </w:r>
      <w:r w:rsidRPr="001C4F08">
        <w:t>table</w:t>
      </w:r>
      <w:r w:rsidRPr="001C4F08">
        <w:rPr>
          <w:lang w:eastAsia="fr-FR"/>
        </w:rPr>
        <w:t xml:space="preserve"> considers the radar on time per day from section </w:t>
      </w:r>
      <w:r w:rsidRPr="001C4F08">
        <w:rPr>
          <w:highlight w:val="green"/>
          <w:lang w:eastAsia="fr-FR"/>
        </w:rPr>
        <w:fldChar w:fldCharType="begin"/>
      </w:r>
      <w:r w:rsidRPr="001C4F08">
        <w:rPr>
          <w:lang w:eastAsia="fr-FR"/>
        </w:rPr>
        <w:instrText xml:space="preserve"> REF _Ref386649387 \r </w:instrText>
      </w:r>
      <w:r w:rsidRPr="001C4F08">
        <w:rPr>
          <w:highlight w:val="green"/>
          <w:lang w:eastAsia="fr-FR"/>
        </w:rPr>
        <w:fldChar w:fldCharType="separate"/>
      </w:r>
      <w:r w:rsidR="004F4962">
        <w:rPr>
          <w:lang w:eastAsia="fr-FR"/>
        </w:rPr>
        <w:t>2.4</w:t>
      </w:r>
      <w:r w:rsidRPr="001C4F08">
        <w:rPr>
          <w:highlight w:val="green"/>
          <w:lang w:eastAsia="fr-FR"/>
        </w:rPr>
        <w:fldChar w:fldCharType="end"/>
      </w:r>
      <w:r w:rsidRPr="001C4F08">
        <w:rPr>
          <w:lang w:eastAsia="fr-FR"/>
        </w:rPr>
        <w:t xml:space="preserve"> and calculates the occurrence probability of main beam coupling. </w:t>
      </w:r>
    </w:p>
    <w:p w:rsidR="004C174E" w:rsidRPr="001C4F08" w:rsidRDefault="004C174E" w:rsidP="004C174E">
      <w:pPr>
        <w:pStyle w:val="Caption"/>
        <w:keepNext/>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16</w:t>
      </w:r>
      <w:r w:rsidRPr="001C4F08">
        <w:rPr>
          <w:lang w:val="en-GB"/>
        </w:rPr>
        <w:fldChar w:fldCharType="end"/>
      </w:r>
      <w:r w:rsidRPr="001C4F08">
        <w:rPr>
          <w:lang w:val="en-GB"/>
        </w:rPr>
        <w:t>: Occurrence probability of mainbeam coupling</w:t>
      </w:r>
    </w:p>
    <w:tbl>
      <w:tblPr>
        <w:tblW w:w="0" w:type="auto"/>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52"/>
        <w:gridCol w:w="2127"/>
        <w:gridCol w:w="1842"/>
        <w:gridCol w:w="1843"/>
        <w:gridCol w:w="1667"/>
      </w:tblGrid>
      <w:tr w:rsidR="004C174E" w:rsidRPr="001C4F08" w:rsidTr="004C174E">
        <w:trPr>
          <w:tblHeader/>
        </w:trPr>
        <w:tc>
          <w:tcPr>
            <w:tcW w:w="2552" w:type="dxa"/>
            <w:tcBorders>
              <w:right w:val="single" w:sz="8" w:space="0" w:color="FFFFFF"/>
            </w:tcBorders>
            <w:shd w:val="clear" w:color="auto" w:fill="D2232A"/>
          </w:tcPr>
          <w:p w:rsidR="004C174E" w:rsidRPr="001C4F08" w:rsidRDefault="004C174E" w:rsidP="00D3357D">
            <w:pPr>
              <w:spacing w:line="288" w:lineRule="auto"/>
              <w:jc w:val="center"/>
              <w:rPr>
                <w:b/>
                <w:color w:val="FFFFFF"/>
                <w:lang w:val="en-GB"/>
              </w:rPr>
            </w:pPr>
          </w:p>
        </w:tc>
        <w:tc>
          <w:tcPr>
            <w:tcW w:w="2127" w:type="dxa"/>
            <w:tcBorders>
              <w:left w:val="single" w:sz="8" w:space="0" w:color="FFFFFF"/>
              <w:right w:val="single" w:sz="8" w:space="0" w:color="FFFFFF"/>
            </w:tcBorders>
            <w:shd w:val="clear" w:color="auto" w:fill="D2232A"/>
          </w:tcPr>
          <w:p w:rsidR="004C174E" w:rsidRPr="001C4F08" w:rsidRDefault="004C174E" w:rsidP="00D3357D">
            <w:pPr>
              <w:spacing w:line="288" w:lineRule="auto"/>
              <w:jc w:val="center"/>
              <w:rPr>
                <w:b/>
                <w:color w:val="FFFFFF"/>
                <w:lang w:val="en-GB"/>
              </w:rPr>
            </w:pPr>
            <w:r w:rsidRPr="001C4F08">
              <w:rPr>
                <w:b/>
                <w:color w:val="FFFFFF"/>
                <w:lang w:val="en-GB"/>
              </w:rPr>
              <w:t>Scenario A</w:t>
            </w:r>
          </w:p>
        </w:tc>
        <w:tc>
          <w:tcPr>
            <w:tcW w:w="1842" w:type="dxa"/>
            <w:tcBorders>
              <w:left w:val="single" w:sz="8" w:space="0" w:color="FFFFFF"/>
              <w:right w:val="single" w:sz="8" w:space="0" w:color="FFFFFF"/>
            </w:tcBorders>
            <w:shd w:val="clear" w:color="auto" w:fill="D2232A"/>
          </w:tcPr>
          <w:p w:rsidR="004C174E" w:rsidRPr="001C4F08" w:rsidRDefault="004C174E" w:rsidP="00D3357D">
            <w:pPr>
              <w:spacing w:line="288" w:lineRule="auto"/>
              <w:jc w:val="center"/>
              <w:rPr>
                <w:b/>
                <w:color w:val="FFFFFF"/>
                <w:lang w:val="en-GB"/>
              </w:rPr>
            </w:pPr>
            <w:r w:rsidRPr="001C4F08">
              <w:rPr>
                <w:b/>
                <w:color w:val="FFFFFF"/>
                <w:lang w:val="en-GB"/>
              </w:rPr>
              <w:t>Scenario B</w:t>
            </w:r>
          </w:p>
        </w:tc>
        <w:tc>
          <w:tcPr>
            <w:tcW w:w="1843" w:type="dxa"/>
            <w:tcBorders>
              <w:left w:val="single" w:sz="8" w:space="0" w:color="FFFFFF"/>
              <w:right w:val="single" w:sz="8" w:space="0" w:color="FFFFFF"/>
            </w:tcBorders>
            <w:shd w:val="clear" w:color="auto" w:fill="D2232A"/>
          </w:tcPr>
          <w:p w:rsidR="004C174E" w:rsidRPr="001C4F08" w:rsidRDefault="004C174E" w:rsidP="00D3357D">
            <w:pPr>
              <w:spacing w:line="288" w:lineRule="auto"/>
              <w:jc w:val="center"/>
              <w:rPr>
                <w:b/>
                <w:color w:val="FFFFFF"/>
                <w:lang w:val="en-GB"/>
              </w:rPr>
            </w:pPr>
            <w:r w:rsidRPr="001C4F08">
              <w:rPr>
                <w:b/>
                <w:color w:val="FFFFFF"/>
                <w:lang w:val="en-GB"/>
              </w:rPr>
              <w:t>Scenario C</w:t>
            </w:r>
          </w:p>
        </w:tc>
        <w:tc>
          <w:tcPr>
            <w:tcW w:w="1667" w:type="dxa"/>
            <w:tcBorders>
              <w:left w:val="single" w:sz="8" w:space="0" w:color="FFFFFF"/>
            </w:tcBorders>
            <w:shd w:val="clear" w:color="auto" w:fill="D2232A"/>
          </w:tcPr>
          <w:p w:rsidR="004C174E" w:rsidRPr="001C4F08" w:rsidRDefault="004C174E" w:rsidP="00D3357D">
            <w:pPr>
              <w:spacing w:line="288" w:lineRule="auto"/>
              <w:jc w:val="center"/>
              <w:rPr>
                <w:b/>
                <w:color w:val="FFFFFF"/>
                <w:lang w:val="en-GB"/>
              </w:rPr>
            </w:pPr>
            <w:r w:rsidRPr="001C4F08">
              <w:rPr>
                <w:b/>
                <w:color w:val="FFFFFF"/>
                <w:lang w:val="en-GB"/>
              </w:rPr>
              <w:t>Scenario D</w:t>
            </w:r>
          </w:p>
        </w:tc>
      </w:tr>
      <w:tr w:rsidR="004C174E" w:rsidRPr="001C4F08" w:rsidTr="004C174E">
        <w:tc>
          <w:tcPr>
            <w:tcW w:w="2552" w:type="dxa"/>
          </w:tcPr>
          <w:p w:rsidR="004C174E" w:rsidRPr="001C4F08" w:rsidRDefault="004C174E" w:rsidP="00D3357D">
            <w:pPr>
              <w:rPr>
                <w:lang w:val="en-GB"/>
              </w:rPr>
            </w:pPr>
            <w:r w:rsidRPr="001C4F08">
              <w:rPr>
                <w:lang w:val="en-GB"/>
              </w:rPr>
              <w:t>System on time per area per seconds per day [sec/day/km²]</w:t>
            </w:r>
          </w:p>
        </w:tc>
        <w:tc>
          <w:tcPr>
            <w:tcW w:w="2127" w:type="dxa"/>
          </w:tcPr>
          <w:p w:rsidR="004C174E" w:rsidRPr="001C4F08" w:rsidRDefault="004C174E" w:rsidP="00D3357D">
            <w:pPr>
              <w:rPr>
                <w:lang w:val="en-GB"/>
              </w:rPr>
            </w:pPr>
            <w:r w:rsidRPr="001C4F08">
              <w:rPr>
                <w:lang w:val="en-GB"/>
              </w:rPr>
              <w:t>0</w:t>
            </w:r>
            <w:r w:rsidR="00FC748A" w:rsidRPr="001C4F08">
              <w:rPr>
                <w:lang w:val="en-GB"/>
              </w:rPr>
              <w:t>.</w:t>
            </w:r>
            <w:r w:rsidRPr="001C4F08">
              <w:rPr>
                <w:lang w:val="en-GB"/>
              </w:rPr>
              <w:t>08</w:t>
            </w:r>
          </w:p>
        </w:tc>
        <w:tc>
          <w:tcPr>
            <w:tcW w:w="1842" w:type="dxa"/>
          </w:tcPr>
          <w:p w:rsidR="004C174E" w:rsidRPr="001C4F08" w:rsidRDefault="004C174E" w:rsidP="00D3357D">
            <w:pPr>
              <w:rPr>
                <w:lang w:val="en-GB"/>
              </w:rPr>
            </w:pPr>
            <w:r w:rsidRPr="001C4F08">
              <w:rPr>
                <w:lang w:val="en-GB"/>
              </w:rPr>
              <w:t>1</w:t>
            </w:r>
            <w:r w:rsidR="00FC748A" w:rsidRPr="001C4F08">
              <w:rPr>
                <w:lang w:val="en-GB"/>
              </w:rPr>
              <w:t>.</w:t>
            </w:r>
            <w:r w:rsidRPr="001C4F08">
              <w:rPr>
                <w:lang w:val="en-GB"/>
              </w:rPr>
              <w:t>52</w:t>
            </w:r>
          </w:p>
        </w:tc>
        <w:tc>
          <w:tcPr>
            <w:tcW w:w="1843" w:type="dxa"/>
          </w:tcPr>
          <w:p w:rsidR="004C174E" w:rsidRPr="001C4F08" w:rsidRDefault="004C174E" w:rsidP="00D3357D">
            <w:pPr>
              <w:rPr>
                <w:lang w:val="en-GB"/>
              </w:rPr>
            </w:pPr>
            <w:r w:rsidRPr="001C4F08">
              <w:rPr>
                <w:lang w:val="en-GB"/>
              </w:rPr>
              <w:t>0</w:t>
            </w:r>
            <w:r w:rsidR="00FC748A" w:rsidRPr="001C4F08">
              <w:rPr>
                <w:lang w:val="en-GB"/>
              </w:rPr>
              <w:t>.</w:t>
            </w:r>
            <w:r w:rsidRPr="001C4F08">
              <w:rPr>
                <w:lang w:val="en-GB"/>
              </w:rPr>
              <w:t>37</w:t>
            </w:r>
          </w:p>
        </w:tc>
        <w:tc>
          <w:tcPr>
            <w:tcW w:w="1667" w:type="dxa"/>
          </w:tcPr>
          <w:p w:rsidR="004C174E" w:rsidRPr="001C4F08" w:rsidRDefault="004C174E" w:rsidP="00D3357D">
            <w:pPr>
              <w:rPr>
                <w:lang w:val="en-GB"/>
              </w:rPr>
            </w:pPr>
            <w:r w:rsidRPr="001C4F08">
              <w:rPr>
                <w:lang w:val="en-GB"/>
              </w:rPr>
              <w:t>1</w:t>
            </w:r>
            <w:r w:rsidR="00FC748A" w:rsidRPr="001C4F08">
              <w:rPr>
                <w:lang w:val="en-GB"/>
              </w:rPr>
              <w:t>.</w:t>
            </w:r>
            <w:r w:rsidRPr="001C4F08">
              <w:rPr>
                <w:lang w:val="en-GB"/>
              </w:rPr>
              <w:t>49</w:t>
            </w:r>
          </w:p>
        </w:tc>
      </w:tr>
      <w:tr w:rsidR="004C174E" w:rsidRPr="001C4F08" w:rsidTr="00D3357D">
        <w:tc>
          <w:tcPr>
            <w:tcW w:w="2552" w:type="dxa"/>
          </w:tcPr>
          <w:p w:rsidR="004C174E" w:rsidRPr="001C4F08" w:rsidRDefault="004C174E" w:rsidP="00D3357D">
            <w:pPr>
              <w:rPr>
                <w:lang w:val="en-GB"/>
              </w:rPr>
            </w:pPr>
            <w:r w:rsidRPr="001C4F08">
              <w:rPr>
                <w:lang w:val="en-GB"/>
              </w:rPr>
              <w:t>beam width [°]</w:t>
            </w:r>
          </w:p>
        </w:tc>
        <w:tc>
          <w:tcPr>
            <w:tcW w:w="7479" w:type="dxa"/>
            <w:gridSpan w:val="4"/>
          </w:tcPr>
          <w:p w:rsidR="004C174E" w:rsidRPr="001C4F08" w:rsidRDefault="004C174E" w:rsidP="00012924">
            <w:pPr>
              <w:rPr>
                <w:lang w:val="en-GB"/>
              </w:rPr>
            </w:pPr>
            <w:r w:rsidRPr="001C4F08">
              <w:rPr>
                <w:lang w:val="en-GB"/>
              </w:rPr>
              <w:t>1.8</w:t>
            </w:r>
          </w:p>
        </w:tc>
      </w:tr>
      <w:tr w:rsidR="004C174E" w:rsidRPr="001C4F08" w:rsidTr="00D3357D">
        <w:tc>
          <w:tcPr>
            <w:tcW w:w="2552" w:type="dxa"/>
          </w:tcPr>
          <w:p w:rsidR="004C174E" w:rsidRPr="001C4F08" w:rsidRDefault="004C174E" w:rsidP="004C174E">
            <w:pPr>
              <w:rPr>
                <w:lang w:val="en-GB"/>
              </w:rPr>
            </w:pPr>
            <w:r w:rsidRPr="001C4F08">
              <w:rPr>
                <w:lang w:val="en-GB"/>
              </w:rPr>
              <w:t>worst case separation distance km</w:t>
            </w:r>
          </w:p>
        </w:tc>
        <w:tc>
          <w:tcPr>
            <w:tcW w:w="7479" w:type="dxa"/>
            <w:gridSpan w:val="4"/>
          </w:tcPr>
          <w:p w:rsidR="004C174E" w:rsidRPr="001C4F08" w:rsidRDefault="004C174E" w:rsidP="00012924">
            <w:pPr>
              <w:rPr>
                <w:lang w:val="en-GB"/>
              </w:rPr>
            </w:pPr>
            <w:r w:rsidRPr="001C4F08">
              <w:rPr>
                <w:lang w:val="en-GB"/>
              </w:rPr>
              <w:t>19.43</w:t>
            </w:r>
          </w:p>
        </w:tc>
      </w:tr>
      <w:tr w:rsidR="004C174E" w:rsidRPr="001C4F08" w:rsidTr="00D3357D">
        <w:tc>
          <w:tcPr>
            <w:tcW w:w="2552" w:type="dxa"/>
          </w:tcPr>
          <w:p w:rsidR="004C174E" w:rsidRPr="001C4F08" w:rsidRDefault="004C174E" w:rsidP="00D3357D">
            <w:pPr>
              <w:rPr>
                <w:lang w:val="en-GB"/>
              </w:rPr>
            </w:pPr>
            <w:r w:rsidRPr="001C4F08">
              <w:rPr>
                <w:lang w:val="en-GB"/>
              </w:rPr>
              <w:t>area of vulnerability [km²]</w:t>
            </w:r>
          </w:p>
        </w:tc>
        <w:tc>
          <w:tcPr>
            <w:tcW w:w="7479" w:type="dxa"/>
            <w:gridSpan w:val="4"/>
          </w:tcPr>
          <w:p w:rsidR="004C174E" w:rsidRPr="001C4F08" w:rsidRDefault="004C174E" w:rsidP="00012924">
            <w:pPr>
              <w:rPr>
                <w:lang w:val="en-GB"/>
              </w:rPr>
            </w:pPr>
            <w:r w:rsidRPr="001C4F08">
              <w:rPr>
                <w:lang w:val="en-GB"/>
              </w:rPr>
              <w:t>5.93</w:t>
            </w:r>
          </w:p>
        </w:tc>
      </w:tr>
      <w:tr w:rsidR="004C174E" w:rsidRPr="001C4F08" w:rsidTr="004C174E">
        <w:tc>
          <w:tcPr>
            <w:tcW w:w="2552" w:type="dxa"/>
          </w:tcPr>
          <w:p w:rsidR="004C174E" w:rsidRPr="001C4F08" w:rsidRDefault="004C174E" w:rsidP="00D3357D">
            <w:pPr>
              <w:rPr>
                <w:lang w:val="en-GB"/>
              </w:rPr>
            </w:pPr>
            <w:r w:rsidRPr="001C4F08">
              <w:rPr>
                <w:lang w:val="en-GB"/>
              </w:rPr>
              <w:t>system on time within an amateur main beam per seconds per day</w:t>
            </w:r>
          </w:p>
        </w:tc>
        <w:tc>
          <w:tcPr>
            <w:tcW w:w="2127" w:type="dxa"/>
          </w:tcPr>
          <w:p w:rsidR="004C174E" w:rsidRPr="001C4F08" w:rsidRDefault="004C174E" w:rsidP="00D3357D">
            <w:pPr>
              <w:rPr>
                <w:lang w:val="en-GB"/>
              </w:rPr>
            </w:pPr>
            <w:r w:rsidRPr="001C4F08">
              <w:rPr>
                <w:lang w:val="en-GB"/>
              </w:rPr>
              <w:t>0</w:t>
            </w:r>
            <w:r w:rsidR="00FC748A" w:rsidRPr="001C4F08">
              <w:rPr>
                <w:lang w:val="en-GB"/>
              </w:rPr>
              <w:t>.</w:t>
            </w:r>
            <w:r w:rsidRPr="001C4F08">
              <w:rPr>
                <w:lang w:val="en-GB"/>
              </w:rPr>
              <w:t>5</w:t>
            </w:r>
          </w:p>
        </w:tc>
        <w:tc>
          <w:tcPr>
            <w:tcW w:w="1842" w:type="dxa"/>
          </w:tcPr>
          <w:p w:rsidR="004C174E" w:rsidRPr="001C4F08" w:rsidRDefault="004C174E" w:rsidP="00D3357D">
            <w:pPr>
              <w:rPr>
                <w:lang w:val="en-GB"/>
              </w:rPr>
            </w:pPr>
            <w:r w:rsidRPr="001C4F08">
              <w:rPr>
                <w:lang w:val="en-GB"/>
              </w:rPr>
              <w:t>9</w:t>
            </w:r>
            <w:r w:rsidR="00FC748A" w:rsidRPr="001C4F08">
              <w:rPr>
                <w:lang w:val="en-GB"/>
              </w:rPr>
              <w:t>.</w:t>
            </w:r>
            <w:r w:rsidRPr="001C4F08">
              <w:rPr>
                <w:lang w:val="en-GB"/>
              </w:rPr>
              <w:t>0</w:t>
            </w:r>
          </w:p>
        </w:tc>
        <w:tc>
          <w:tcPr>
            <w:tcW w:w="1843" w:type="dxa"/>
          </w:tcPr>
          <w:p w:rsidR="004C174E" w:rsidRPr="001C4F08" w:rsidRDefault="004C174E" w:rsidP="00D3357D">
            <w:pPr>
              <w:rPr>
                <w:lang w:val="en-GB"/>
              </w:rPr>
            </w:pPr>
            <w:r w:rsidRPr="001C4F08">
              <w:rPr>
                <w:lang w:val="en-GB"/>
              </w:rPr>
              <w:t>2</w:t>
            </w:r>
            <w:r w:rsidR="00FC748A" w:rsidRPr="001C4F08">
              <w:rPr>
                <w:lang w:val="en-GB"/>
              </w:rPr>
              <w:t>.</w:t>
            </w:r>
            <w:r w:rsidRPr="001C4F08">
              <w:rPr>
                <w:lang w:val="en-GB"/>
              </w:rPr>
              <w:t>2</w:t>
            </w:r>
          </w:p>
        </w:tc>
        <w:tc>
          <w:tcPr>
            <w:tcW w:w="1667" w:type="dxa"/>
          </w:tcPr>
          <w:p w:rsidR="004C174E" w:rsidRPr="001C4F08" w:rsidRDefault="004C174E" w:rsidP="00D3357D">
            <w:pPr>
              <w:rPr>
                <w:lang w:val="en-GB"/>
              </w:rPr>
            </w:pPr>
            <w:r w:rsidRPr="001C4F08">
              <w:rPr>
                <w:lang w:val="en-GB"/>
              </w:rPr>
              <w:t>8</w:t>
            </w:r>
            <w:r w:rsidR="00FC748A" w:rsidRPr="001C4F08">
              <w:rPr>
                <w:lang w:val="en-GB"/>
              </w:rPr>
              <w:t>.</w:t>
            </w:r>
            <w:r w:rsidRPr="001C4F08">
              <w:rPr>
                <w:lang w:val="en-GB"/>
              </w:rPr>
              <w:t>9</w:t>
            </w:r>
          </w:p>
        </w:tc>
      </w:tr>
      <w:tr w:rsidR="004C174E" w:rsidRPr="001C4F08" w:rsidTr="004C174E">
        <w:tc>
          <w:tcPr>
            <w:tcW w:w="2552" w:type="dxa"/>
          </w:tcPr>
          <w:p w:rsidR="004C174E" w:rsidRPr="001C4F08" w:rsidRDefault="004C174E" w:rsidP="00D3357D">
            <w:pPr>
              <w:rPr>
                <w:lang w:val="en-GB"/>
              </w:rPr>
            </w:pPr>
            <w:r w:rsidRPr="001C4F08">
              <w:rPr>
                <w:lang w:val="en-GB"/>
              </w:rPr>
              <w:t>percentage of system on time within an amateur main beam per day</w:t>
            </w:r>
          </w:p>
        </w:tc>
        <w:tc>
          <w:tcPr>
            <w:tcW w:w="2127" w:type="dxa"/>
          </w:tcPr>
          <w:p w:rsidR="004C174E" w:rsidRPr="001C4F08" w:rsidRDefault="004C174E" w:rsidP="00D3357D">
            <w:pPr>
              <w:rPr>
                <w:lang w:val="en-GB"/>
              </w:rPr>
            </w:pPr>
            <w:r w:rsidRPr="001C4F08">
              <w:rPr>
                <w:lang w:val="en-GB"/>
              </w:rPr>
              <w:t>0</w:t>
            </w:r>
            <w:r w:rsidR="00FC748A" w:rsidRPr="001C4F08">
              <w:rPr>
                <w:lang w:val="en-GB"/>
              </w:rPr>
              <w:t>.</w:t>
            </w:r>
            <w:r w:rsidRPr="001C4F08">
              <w:rPr>
                <w:lang w:val="en-GB"/>
              </w:rPr>
              <w:t>001%</w:t>
            </w:r>
          </w:p>
        </w:tc>
        <w:tc>
          <w:tcPr>
            <w:tcW w:w="1842" w:type="dxa"/>
          </w:tcPr>
          <w:p w:rsidR="004C174E" w:rsidRPr="001C4F08" w:rsidRDefault="004C174E" w:rsidP="00D3357D">
            <w:pPr>
              <w:rPr>
                <w:lang w:val="en-GB"/>
              </w:rPr>
            </w:pPr>
            <w:r w:rsidRPr="001C4F08">
              <w:rPr>
                <w:lang w:val="en-GB"/>
              </w:rPr>
              <w:t>0</w:t>
            </w:r>
            <w:r w:rsidR="00FC748A" w:rsidRPr="001C4F08">
              <w:rPr>
                <w:lang w:val="en-GB"/>
              </w:rPr>
              <w:t>.</w:t>
            </w:r>
            <w:r w:rsidRPr="001C4F08">
              <w:rPr>
                <w:lang w:val="en-GB"/>
              </w:rPr>
              <w:t>010%</w:t>
            </w:r>
          </w:p>
        </w:tc>
        <w:tc>
          <w:tcPr>
            <w:tcW w:w="1843" w:type="dxa"/>
          </w:tcPr>
          <w:p w:rsidR="004C174E" w:rsidRPr="001C4F08" w:rsidRDefault="004C174E" w:rsidP="00D3357D">
            <w:pPr>
              <w:rPr>
                <w:lang w:val="en-GB"/>
              </w:rPr>
            </w:pPr>
            <w:r w:rsidRPr="001C4F08">
              <w:rPr>
                <w:lang w:val="en-GB"/>
              </w:rPr>
              <w:t>0</w:t>
            </w:r>
            <w:r w:rsidR="00FC748A" w:rsidRPr="001C4F08">
              <w:rPr>
                <w:lang w:val="en-GB"/>
              </w:rPr>
              <w:t>.</w:t>
            </w:r>
            <w:r w:rsidRPr="001C4F08">
              <w:rPr>
                <w:lang w:val="en-GB"/>
              </w:rPr>
              <w:t>003%</w:t>
            </w:r>
          </w:p>
        </w:tc>
        <w:tc>
          <w:tcPr>
            <w:tcW w:w="1667" w:type="dxa"/>
          </w:tcPr>
          <w:p w:rsidR="004C174E" w:rsidRPr="001C4F08" w:rsidRDefault="004C174E" w:rsidP="00D3357D">
            <w:pPr>
              <w:rPr>
                <w:lang w:val="en-GB"/>
              </w:rPr>
            </w:pPr>
            <w:r w:rsidRPr="001C4F08">
              <w:rPr>
                <w:lang w:val="en-GB"/>
              </w:rPr>
              <w:t>0</w:t>
            </w:r>
            <w:r w:rsidR="00FC748A" w:rsidRPr="001C4F08">
              <w:rPr>
                <w:lang w:val="en-GB"/>
              </w:rPr>
              <w:t>.</w:t>
            </w:r>
            <w:r w:rsidRPr="001C4F08">
              <w:rPr>
                <w:lang w:val="en-GB"/>
              </w:rPr>
              <w:t>010%</w:t>
            </w:r>
          </w:p>
        </w:tc>
      </w:tr>
    </w:tbl>
    <w:p w:rsidR="000E2712" w:rsidRPr="001C4F08" w:rsidRDefault="000E2712" w:rsidP="00E1171D">
      <w:pPr>
        <w:pStyle w:val="ECCParagraph"/>
      </w:pPr>
    </w:p>
    <w:p w:rsidR="00D3357D" w:rsidRPr="001C4F08" w:rsidRDefault="00D3357D" w:rsidP="00D3357D">
      <w:pPr>
        <w:pStyle w:val="ECCParagraph"/>
        <w:rPr>
          <w:rFonts w:cs="Arial"/>
          <w:b/>
          <w:szCs w:val="20"/>
        </w:rPr>
      </w:pPr>
      <w:r w:rsidRPr="001C4F08">
        <w:rPr>
          <w:rFonts w:cs="Arial"/>
          <w:szCs w:val="20"/>
        </w:rPr>
        <w:t>The likelihood of main beam coupling problem is well below 0.1%.</w:t>
      </w:r>
    </w:p>
    <w:p w:rsidR="00D3357D" w:rsidRPr="001C4F08" w:rsidRDefault="00D3357D" w:rsidP="00D3357D">
      <w:pPr>
        <w:pStyle w:val="ECCParagraph"/>
        <w:rPr>
          <w:rFonts w:cs="Arial"/>
          <w:szCs w:val="20"/>
        </w:rPr>
      </w:pPr>
      <w:r w:rsidRPr="001C4F08">
        <w:rPr>
          <w:rFonts w:cs="Arial"/>
          <w:szCs w:val="20"/>
        </w:rPr>
        <w:t>For the relatively rare cases where main beam coupling may occur, consideration of the two classes of helicopter radar and amateur activity may provide additional mitigation:-</w:t>
      </w:r>
    </w:p>
    <w:p w:rsidR="00D3357D" w:rsidRPr="001C4F08" w:rsidRDefault="00D3357D" w:rsidP="00420F0D">
      <w:pPr>
        <w:pStyle w:val="ECCParBulleted"/>
        <w:numPr>
          <w:ilvl w:val="0"/>
          <w:numId w:val="8"/>
        </w:numPr>
        <w:rPr>
          <w:rFonts w:cs="Arial"/>
          <w:szCs w:val="20"/>
        </w:rPr>
      </w:pPr>
      <w:r w:rsidRPr="001C4F08">
        <w:rPr>
          <w:rFonts w:cs="Arial"/>
          <w:szCs w:val="20"/>
        </w:rPr>
        <w:t xml:space="preserve">Amateurs generally operate on a Listen-Before-Transmit (LBT) basis and are largely portable </w:t>
      </w:r>
      <w:r w:rsidRPr="001C4F08">
        <w:t>stations</w:t>
      </w:r>
      <w:r w:rsidRPr="001C4F08">
        <w:rPr>
          <w:rFonts w:cs="Arial"/>
          <w:szCs w:val="20"/>
        </w:rPr>
        <w:t>. Currently there are very few fixed links or omni- directional prop</w:t>
      </w:r>
      <w:r w:rsidR="00FC748A" w:rsidRPr="001C4F08">
        <w:rPr>
          <w:rFonts w:cs="Arial"/>
          <w:szCs w:val="20"/>
        </w:rPr>
        <w:t>agation beacon/repeater systems;</w:t>
      </w:r>
    </w:p>
    <w:p w:rsidR="00D3357D" w:rsidRPr="001C4F08" w:rsidRDefault="00D3357D" w:rsidP="00420F0D">
      <w:pPr>
        <w:pStyle w:val="ECCParBulleted"/>
        <w:numPr>
          <w:ilvl w:val="0"/>
          <w:numId w:val="8"/>
        </w:numPr>
        <w:rPr>
          <w:rFonts w:cs="Arial"/>
          <w:szCs w:val="20"/>
        </w:rPr>
      </w:pPr>
      <w:r w:rsidRPr="001C4F08">
        <w:rPr>
          <w:rFonts w:cs="Arial"/>
          <w:szCs w:val="20"/>
        </w:rPr>
        <w:t xml:space="preserve">In the 76-77 GHz range the most sensitive amateur operations tend to be at the lower band edge as described in Section </w:t>
      </w:r>
      <w:r w:rsidR="00C1163E" w:rsidRPr="001C4F08">
        <w:rPr>
          <w:rFonts w:cs="Arial"/>
          <w:szCs w:val="20"/>
        </w:rPr>
        <w:fldChar w:fldCharType="begin"/>
      </w:r>
      <w:r w:rsidR="00C1163E" w:rsidRPr="001C4F08">
        <w:rPr>
          <w:rFonts w:cs="Arial"/>
          <w:szCs w:val="20"/>
        </w:rPr>
        <w:instrText xml:space="preserve"> REF _Ref386711045 \r \h </w:instrText>
      </w:r>
      <w:r w:rsidR="00C1163E" w:rsidRPr="001C4F08">
        <w:rPr>
          <w:rFonts w:cs="Arial"/>
          <w:szCs w:val="20"/>
        </w:rPr>
      </w:r>
      <w:r w:rsidR="00C1163E" w:rsidRPr="001C4F08">
        <w:rPr>
          <w:rFonts w:cs="Arial"/>
          <w:szCs w:val="20"/>
        </w:rPr>
        <w:fldChar w:fldCharType="separate"/>
      </w:r>
      <w:r w:rsidR="004F4962">
        <w:rPr>
          <w:rFonts w:cs="Arial"/>
          <w:szCs w:val="20"/>
        </w:rPr>
        <w:t>3.2</w:t>
      </w:r>
      <w:r w:rsidR="00C1163E" w:rsidRPr="001C4F08">
        <w:rPr>
          <w:rFonts w:cs="Arial"/>
          <w:szCs w:val="20"/>
        </w:rPr>
        <w:fldChar w:fldCharType="end"/>
      </w:r>
      <w:r w:rsidR="00FC748A" w:rsidRPr="001C4F08">
        <w:rPr>
          <w:rFonts w:cs="Arial"/>
          <w:szCs w:val="20"/>
        </w:rPr>
        <w:t>;</w:t>
      </w:r>
    </w:p>
    <w:p w:rsidR="00D3357D" w:rsidRPr="001C4F08" w:rsidRDefault="00D3357D" w:rsidP="00420F0D">
      <w:pPr>
        <w:pStyle w:val="ECCParBulleted"/>
        <w:numPr>
          <w:ilvl w:val="0"/>
          <w:numId w:val="8"/>
        </w:numPr>
        <w:rPr>
          <w:rFonts w:cs="Arial"/>
          <w:szCs w:val="20"/>
        </w:rPr>
      </w:pPr>
      <w:r w:rsidRPr="001C4F08">
        <w:rPr>
          <w:rFonts w:cs="Arial"/>
          <w:szCs w:val="20"/>
        </w:rPr>
        <w:t>In the wider 76-79 GHz range, the beam and frequency scanning for the long range radar variant can reduce the intercept probability even further.</w:t>
      </w:r>
    </w:p>
    <w:p w:rsidR="00350DCA" w:rsidRPr="001C4F08" w:rsidRDefault="00350DCA" w:rsidP="00350DCA">
      <w:pPr>
        <w:pStyle w:val="ECCParBulleted"/>
        <w:numPr>
          <w:ilvl w:val="0"/>
          <w:numId w:val="0"/>
        </w:numPr>
        <w:rPr>
          <w:rFonts w:cs="Arial"/>
          <w:szCs w:val="20"/>
        </w:rPr>
      </w:pPr>
    </w:p>
    <w:p w:rsidR="00D3357D" w:rsidRPr="001C4F08" w:rsidRDefault="00D3357D" w:rsidP="00D3357D">
      <w:pPr>
        <w:pStyle w:val="ECCParagraph"/>
        <w:rPr>
          <w:rFonts w:cs="Arial"/>
          <w:szCs w:val="20"/>
        </w:rPr>
      </w:pPr>
      <w:r w:rsidRPr="001C4F08">
        <w:rPr>
          <w:rFonts w:cs="Arial"/>
          <w:szCs w:val="20"/>
        </w:rPr>
        <w:t xml:space="preserve">Good compatibility is therefore likely for both helicopter and portable/directional terrestrial amateur stations, even allowing for uncertainty/growth in both uses over the coming years. </w:t>
      </w:r>
    </w:p>
    <w:p w:rsidR="00D3357D" w:rsidRPr="001C4F08" w:rsidRDefault="00D3357D" w:rsidP="00D3357D">
      <w:pPr>
        <w:pStyle w:val="ECCParagraph"/>
        <w:rPr>
          <w:rFonts w:cs="Arial"/>
          <w:szCs w:val="20"/>
        </w:rPr>
      </w:pPr>
      <w:r w:rsidRPr="001C4F08">
        <w:rPr>
          <w:rFonts w:cs="Arial"/>
          <w:szCs w:val="20"/>
        </w:rPr>
        <w:t>Note: Should the number of fixed or higher power amateur stations grow in future - a more rigorous treatment might be required, but that does not seem necessary at this time.</w:t>
      </w:r>
    </w:p>
    <w:p w:rsidR="00D3357D" w:rsidRPr="001C4F08" w:rsidRDefault="00D3357D" w:rsidP="00D3357D">
      <w:pPr>
        <w:pStyle w:val="Heading3"/>
        <w:rPr>
          <w:lang w:val="en-GB"/>
        </w:rPr>
      </w:pPr>
      <w:bookmarkStart w:id="69" w:name="_Toc398822037"/>
      <w:r w:rsidRPr="001C4F08">
        <w:rPr>
          <w:lang w:val="en-GB"/>
        </w:rPr>
        <w:lastRenderedPageBreak/>
        <w:t>Compatibility for the Amateur-Satellite Service</w:t>
      </w:r>
      <w:bookmarkEnd w:id="69"/>
    </w:p>
    <w:p w:rsidR="00D3357D" w:rsidRPr="001C4F08" w:rsidRDefault="00D3357D" w:rsidP="00D3357D">
      <w:pPr>
        <w:pStyle w:val="ECCParagraph"/>
      </w:pPr>
      <w:r w:rsidRPr="001C4F08">
        <w:t>Should Amateur Satellites start to use the band the most likely scenario is a nano or picosat (also called ‘cubesat’) would carry a low power beacon in a low earth orbit (LEO) of 600-800km altitude in the amateur Primary allocation at 77.5-78</w:t>
      </w:r>
      <w:r w:rsidR="006F4F5D" w:rsidRPr="001C4F08">
        <w:t xml:space="preserve"> </w:t>
      </w:r>
      <w:r w:rsidRPr="001C4F08">
        <w:t>G</w:t>
      </w:r>
      <w:r w:rsidR="006F4F5D" w:rsidRPr="001C4F08">
        <w:t>H</w:t>
      </w:r>
      <w:r w:rsidRPr="001C4F08">
        <w:t xml:space="preserve">z. Ground stations would probably use a steerable high gain antenna and a frequency tracking receiver that can account for </w:t>
      </w:r>
      <w:r w:rsidR="003458AC" w:rsidRPr="001C4F08">
        <w:t>D</w:t>
      </w:r>
      <w:r w:rsidRPr="001C4F08">
        <w:t>oppler shift etc. The following ma</w:t>
      </w:r>
      <w:r w:rsidR="006F4F5D" w:rsidRPr="001C4F08">
        <w:t>y provide some future guidance:</w:t>
      </w:r>
    </w:p>
    <w:p w:rsidR="00D3357D" w:rsidRPr="001C4F08" w:rsidRDefault="00D3357D" w:rsidP="00D3357D">
      <w:pPr>
        <w:pStyle w:val="ECCParagraph"/>
        <w:rPr>
          <w:b/>
        </w:rPr>
      </w:pPr>
      <w:r w:rsidRPr="001C4F08">
        <w:rPr>
          <w:b/>
        </w:rPr>
        <w:t>Amateur Satellite to Helicopter</w:t>
      </w:r>
    </w:p>
    <w:p w:rsidR="00D3357D" w:rsidRPr="001C4F08" w:rsidRDefault="00D3357D" w:rsidP="00D3357D">
      <w:pPr>
        <w:pStyle w:val="ECCParagraph"/>
      </w:pPr>
      <w:r w:rsidRPr="001C4F08">
        <w:t>The Helicopter radar system reference document (ETSI TR103 137</w:t>
      </w:r>
      <w:r w:rsidR="00C1163E" w:rsidRPr="001C4F08">
        <w:t xml:space="preserve">, </w:t>
      </w:r>
      <w:r w:rsidR="00C1163E" w:rsidRPr="001C4F08">
        <w:fldChar w:fldCharType="begin"/>
      </w:r>
      <w:r w:rsidR="00C1163E" w:rsidRPr="001C4F08">
        <w:instrText xml:space="preserve"> REF _Ref386553106 \r \h </w:instrText>
      </w:r>
      <w:r w:rsidR="00C1163E" w:rsidRPr="001C4F08">
        <w:fldChar w:fldCharType="separate"/>
      </w:r>
      <w:r w:rsidR="004F4962">
        <w:t>[1]</w:t>
      </w:r>
      <w:r w:rsidR="00C1163E" w:rsidRPr="001C4F08">
        <w:fldChar w:fldCharType="end"/>
      </w:r>
      <w:r w:rsidRPr="001C4F08">
        <w:t>) indicates that the vertical half power beamwidths are either 6</w:t>
      </w:r>
      <w:r w:rsidRPr="001C4F08">
        <w:rPr>
          <w:rFonts w:cs="Arial"/>
        </w:rPr>
        <w:t>°</w:t>
      </w:r>
      <w:r w:rsidRPr="001C4F08">
        <w:t xml:space="preserve"> degrees (Long Range Radar) or 10</w:t>
      </w:r>
      <w:r w:rsidRPr="001C4F08">
        <w:rPr>
          <w:rFonts w:cs="Arial"/>
        </w:rPr>
        <w:t>°</w:t>
      </w:r>
      <w:r w:rsidRPr="001C4F08">
        <w:t xml:space="preserve"> degrees (for Short Range Radar) and nominally horizontal elevation looking at the horizon. Therefore the helicopter receiver is unlikely to see any increase in noise floor due to an overhead low-power downlink (which may only be present for about 10 minutes as the satellite transits the sky).</w:t>
      </w:r>
    </w:p>
    <w:p w:rsidR="00D3357D" w:rsidRPr="001C4F08" w:rsidRDefault="00D3357D" w:rsidP="00D3357D">
      <w:pPr>
        <w:pStyle w:val="ECCParagraph"/>
        <w:rPr>
          <w:b/>
        </w:rPr>
      </w:pPr>
      <w:r w:rsidRPr="001C4F08">
        <w:rPr>
          <w:b/>
        </w:rPr>
        <w:t>Helicopter to Amateur Ground Station</w:t>
      </w:r>
    </w:p>
    <w:p w:rsidR="00D3357D" w:rsidRPr="001C4F08" w:rsidRDefault="00D3357D" w:rsidP="00D3357D">
      <w:pPr>
        <w:pStyle w:val="ECCParagraph"/>
      </w:pPr>
      <w:r w:rsidRPr="001C4F08">
        <w:t xml:space="preserve">As the amateur ground station would be tracking the satellite position with an elevated high gain antenna above the horizon, the most likely sharing situation would be sidelobe (0dBi gain) rather than main beam compatibility.  </w:t>
      </w:r>
    </w:p>
    <w:p w:rsidR="00D3357D" w:rsidRPr="001C4F08" w:rsidRDefault="00D3357D" w:rsidP="00D3357D">
      <w:pPr>
        <w:pStyle w:val="ECCParagraph"/>
      </w:pPr>
      <w:r w:rsidRPr="001C4F08">
        <w:t>In both the above cases co-existence would be expected and the result is good compatibility with the Amateur Satellite Service.</w:t>
      </w:r>
    </w:p>
    <w:p w:rsidR="00D3357D" w:rsidRPr="001C4F08" w:rsidRDefault="00D3357D" w:rsidP="00D3357D">
      <w:pPr>
        <w:pStyle w:val="Heading2"/>
        <w:rPr>
          <w:lang w:val="en-GB"/>
        </w:rPr>
      </w:pPr>
      <w:bookmarkStart w:id="70" w:name="_Toc398822038"/>
      <w:r w:rsidRPr="001C4F08">
        <w:rPr>
          <w:lang w:val="en-GB"/>
        </w:rPr>
        <w:t>Vehicular radars</w:t>
      </w:r>
      <w:bookmarkEnd w:id="70"/>
    </w:p>
    <w:p w:rsidR="00D3357D" w:rsidRPr="001C4F08" w:rsidRDefault="00D3357D" w:rsidP="00350DCA">
      <w:pPr>
        <w:pStyle w:val="ECCParagraph"/>
      </w:pPr>
      <w:r w:rsidRPr="001C4F08">
        <w:t xml:space="preserve">The band 76-79 GHz is also used by vehicular radars using similar technology to the airborne surveillance radar application. Recommendation ITU-R M.2057-0 </w:t>
      </w:r>
      <w:r w:rsidRPr="001C4F08">
        <w:fldChar w:fldCharType="begin"/>
      </w:r>
      <w:r w:rsidRPr="001C4F08">
        <w:instrText xml:space="preserve"> REF _Ref386661299 \r </w:instrText>
      </w:r>
      <w:r w:rsidRPr="001C4F08">
        <w:fldChar w:fldCharType="separate"/>
      </w:r>
      <w:r w:rsidR="004F4962">
        <w:t>[14]</w:t>
      </w:r>
      <w:r w:rsidRPr="001C4F08">
        <w:fldChar w:fldCharType="end"/>
      </w:r>
      <w:r w:rsidRPr="001C4F08">
        <w:t xml:space="preserve"> gives systems characteristics and protection criteria of automotive radars operating in the frequency band 76</w:t>
      </w:r>
      <w:r w:rsidR="00FC748A" w:rsidRPr="001C4F08">
        <w:t xml:space="preserve"> to</w:t>
      </w:r>
      <w:r w:rsidRPr="001C4F08">
        <w:t xml:space="preserve"> 81 GHz for intelligent transport systems applications. </w:t>
      </w:r>
    </w:p>
    <w:p w:rsidR="00D3357D" w:rsidRPr="001C4F08" w:rsidRDefault="00D3357D" w:rsidP="00D3357D">
      <w:pPr>
        <w:rPr>
          <w:lang w:val="en-GB"/>
        </w:rPr>
      </w:pPr>
    </w:p>
    <w:p w:rsidR="00D3357D" w:rsidRPr="001C4F08" w:rsidRDefault="00D3357D" w:rsidP="00D3357D">
      <w:pPr>
        <w:rPr>
          <w:lang w:val="en-GB"/>
        </w:rPr>
      </w:pPr>
      <w:r w:rsidRPr="001C4F08">
        <w:rPr>
          <w:highlight w:val="green"/>
          <w:lang w:val="en-GB"/>
        </w:rPr>
        <w:fldChar w:fldCharType="begin"/>
      </w:r>
      <w:r w:rsidRPr="001C4F08">
        <w:rPr>
          <w:lang w:val="en-GB"/>
        </w:rPr>
        <w:instrText xml:space="preserve"> REF _Ref386661393 </w:instrText>
      </w:r>
      <w:r w:rsidRPr="001C4F08">
        <w:rPr>
          <w:highlight w:val="green"/>
          <w:lang w:val="en-GB"/>
        </w:rPr>
        <w:fldChar w:fldCharType="separate"/>
      </w:r>
      <w:r w:rsidR="004F4962" w:rsidRPr="001C4F08">
        <w:rPr>
          <w:lang w:val="en-GB"/>
        </w:rPr>
        <w:t xml:space="preserve">Figure </w:t>
      </w:r>
      <w:r w:rsidR="004F4962">
        <w:rPr>
          <w:noProof/>
          <w:lang w:val="en-GB"/>
        </w:rPr>
        <w:t>10</w:t>
      </w:r>
      <w:r w:rsidRPr="001C4F08">
        <w:rPr>
          <w:highlight w:val="green"/>
          <w:lang w:val="en-GB"/>
        </w:rPr>
        <w:fldChar w:fldCharType="end"/>
      </w:r>
      <w:r w:rsidRPr="001C4F08">
        <w:rPr>
          <w:lang w:val="en-GB"/>
        </w:rPr>
        <w:t xml:space="preserve"> shows the scenario with typical antenna characteristics of both systems.</w:t>
      </w:r>
    </w:p>
    <w:p w:rsidR="00D3357D" w:rsidRPr="001C4F08" w:rsidRDefault="00D3357D" w:rsidP="00D3357D">
      <w:pPr>
        <w:pStyle w:val="ECCParagraph"/>
      </w:pPr>
    </w:p>
    <w:p w:rsidR="00D3357D" w:rsidRPr="001C4F08" w:rsidRDefault="00D3357D" w:rsidP="00D3357D">
      <w:pPr>
        <w:rPr>
          <w:lang w:val="en-GB"/>
        </w:rPr>
      </w:pPr>
    </w:p>
    <w:p w:rsidR="00D3357D" w:rsidRPr="001C4F08" w:rsidRDefault="00D3357D" w:rsidP="00D3357D">
      <w:pPr>
        <w:rPr>
          <w:rFonts w:ascii="TimesNewRomanPSMT" w:hAnsi="TimesNewRomanPSMT"/>
          <w:szCs w:val="20"/>
          <w:lang w:val="en-GB"/>
        </w:rPr>
      </w:pPr>
    </w:p>
    <w:p w:rsidR="00D3357D" w:rsidRPr="001C4F08" w:rsidRDefault="00D3357D" w:rsidP="00D3357D">
      <w:pPr>
        <w:rPr>
          <w:rFonts w:ascii="TimesNewRomanPSMT" w:hAnsi="TimesNewRomanPSMT"/>
          <w:szCs w:val="20"/>
          <w:lang w:val="en-GB"/>
        </w:rPr>
      </w:pPr>
    </w:p>
    <w:p w:rsidR="00D3357D" w:rsidRPr="001C4F08" w:rsidRDefault="00D3357D" w:rsidP="00A64774">
      <w:pPr>
        <w:jc w:val="center"/>
        <w:rPr>
          <w:rFonts w:ascii="TimesNewRomanPSMT" w:hAnsi="TimesNewRomanPSMT"/>
          <w:szCs w:val="20"/>
          <w:lang w:val="en-GB"/>
        </w:rPr>
      </w:pPr>
      <w:r w:rsidRPr="001C4F08">
        <w:rPr>
          <w:rFonts w:ascii="TimesNewRomanPSMT" w:hAnsi="TimesNewRomanPSMT"/>
          <w:noProof/>
          <w:szCs w:val="20"/>
          <w:lang w:val="da-DK" w:eastAsia="da-DK"/>
        </w:rPr>
        <w:drawing>
          <wp:inline distT="0" distB="0" distL="0" distR="0" wp14:anchorId="6E169CDD" wp14:editId="748CAAF1">
            <wp:extent cx="5443855" cy="1200785"/>
            <wp:effectExtent l="0" t="0" r="4445" b="0"/>
            <wp:docPr id="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3855" cy="1200785"/>
                    </a:xfrm>
                    <a:prstGeom prst="rect">
                      <a:avLst/>
                    </a:prstGeom>
                    <a:noFill/>
                  </pic:spPr>
                </pic:pic>
              </a:graphicData>
            </a:graphic>
          </wp:inline>
        </w:drawing>
      </w:r>
    </w:p>
    <w:p w:rsidR="00D3357D" w:rsidRPr="001C4F08" w:rsidRDefault="00D3357D" w:rsidP="00D3357D">
      <w:pPr>
        <w:keepNext/>
        <w:rPr>
          <w:lang w:val="en-GB"/>
        </w:rPr>
      </w:pPr>
    </w:p>
    <w:p w:rsidR="00D3357D" w:rsidRPr="001C4F08" w:rsidRDefault="00D3357D" w:rsidP="00D3357D">
      <w:pPr>
        <w:pStyle w:val="Caption"/>
        <w:rPr>
          <w:lang w:val="en-GB"/>
        </w:rPr>
      </w:pPr>
      <w:bookmarkStart w:id="71" w:name="_Ref386661393"/>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10</w:t>
      </w:r>
      <w:r w:rsidRPr="001C4F08">
        <w:rPr>
          <w:lang w:val="en-GB"/>
        </w:rPr>
        <w:fldChar w:fldCharType="end"/>
      </w:r>
      <w:bookmarkEnd w:id="71"/>
      <w:r w:rsidR="00A64774">
        <w:rPr>
          <w:lang w:val="en-GB"/>
        </w:rPr>
        <w:t>: S</w:t>
      </w:r>
      <w:r w:rsidRPr="001C4F08">
        <w:rPr>
          <w:lang w:val="en-GB"/>
        </w:rPr>
        <w:t>cenario vehicular radar vs helicopter</w:t>
      </w:r>
    </w:p>
    <w:p w:rsidR="00D3357D" w:rsidRPr="001C4F08" w:rsidRDefault="00D3357D" w:rsidP="00D3357D">
      <w:pPr>
        <w:rPr>
          <w:lang w:val="en-GB"/>
        </w:rPr>
      </w:pPr>
    </w:p>
    <w:p w:rsidR="00D3357D" w:rsidRPr="001C4F08" w:rsidRDefault="00D3357D" w:rsidP="00A64774">
      <w:pPr>
        <w:keepNext/>
        <w:rPr>
          <w:rFonts w:ascii="TimesNewRomanPSMT" w:hAnsi="TimesNewRomanPSMT"/>
          <w:szCs w:val="20"/>
          <w:lang w:val="en-GB"/>
        </w:rPr>
      </w:pPr>
      <w:r w:rsidRPr="001C4F08">
        <w:rPr>
          <w:lang w:val="en-GB"/>
        </w:rPr>
        <w:lastRenderedPageBreak/>
        <w:fldChar w:fldCharType="begin"/>
      </w:r>
      <w:r w:rsidRPr="001C4F08">
        <w:rPr>
          <w:lang w:val="en-GB"/>
        </w:rPr>
        <w:instrText xml:space="preserve"> REF _Ref386661530 </w:instrText>
      </w:r>
      <w:r w:rsidRPr="001C4F08">
        <w:rPr>
          <w:lang w:val="en-GB"/>
        </w:rPr>
        <w:fldChar w:fldCharType="separate"/>
      </w:r>
      <w:r w:rsidR="004F4962" w:rsidRPr="001C4F08">
        <w:rPr>
          <w:lang w:val="en-GB"/>
        </w:rPr>
        <w:t xml:space="preserve">Table </w:t>
      </w:r>
      <w:r w:rsidR="004F4962">
        <w:rPr>
          <w:noProof/>
          <w:lang w:val="en-GB"/>
        </w:rPr>
        <w:t>17</w:t>
      </w:r>
      <w:r w:rsidRPr="001C4F08">
        <w:rPr>
          <w:lang w:val="en-GB"/>
        </w:rPr>
        <w:fldChar w:fldCharType="end"/>
      </w:r>
      <w:r w:rsidRPr="001C4F08">
        <w:rPr>
          <w:lang w:val="en-GB"/>
        </w:rPr>
        <w:t xml:space="preserve"> gives the parameters used for the vehicular radar in this section</w:t>
      </w:r>
      <w:r w:rsidRPr="001C4F08">
        <w:rPr>
          <w:rFonts w:ascii="TimesNewRomanPSMT" w:hAnsi="TimesNewRomanPSMT"/>
          <w:szCs w:val="20"/>
          <w:lang w:val="en-GB"/>
        </w:rPr>
        <w:t>.</w:t>
      </w:r>
    </w:p>
    <w:p w:rsidR="00D3357D" w:rsidRPr="001C4F08" w:rsidRDefault="00D3357D" w:rsidP="00A64774">
      <w:pPr>
        <w:keepNext/>
        <w:rPr>
          <w:rFonts w:ascii="TimesNewRomanPSMT" w:hAnsi="TimesNewRomanPSMT"/>
          <w:szCs w:val="20"/>
          <w:lang w:val="en-GB"/>
        </w:rPr>
      </w:pPr>
    </w:p>
    <w:p w:rsidR="00D3357D" w:rsidRPr="001C4F08" w:rsidRDefault="00D3357D" w:rsidP="00A64774">
      <w:pPr>
        <w:pStyle w:val="Caption"/>
        <w:keepNext/>
        <w:rPr>
          <w:rFonts w:ascii="TimesNewRomanPSMT" w:hAnsi="TimesNewRomanPSMT"/>
          <w:lang w:val="en-GB"/>
        </w:rPr>
      </w:pPr>
      <w:bookmarkStart w:id="72" w:name="_Ref386661530"/>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17</w:t>
      </w:r>
      <w:r w:rsidRPr="001C4F08">
        <w:rPr>
          <w:lang w:val="en-GB"/>
        </w:rPr>
        <w:fldChar w:fldCharType="end"/>
      </w:r>
      <w:bookmarkEnd w:id="72"/>
      <w:r w:rsidRPr="001C4F08">
        <w:rPr>
          <w:lang w:val="en-GB"/>
        </w:rPr>
        <w:t>:</w:t>
      </w:r>
      <w:r w:rsidRPr="001C4F08">
        <w:rPr>
          <w:rFonts w:ascii="TimesNewRomanPSMT" w:hAnsi="TimesNewRomanPSMT"/>
          <w:lang w:val="en-GB"/>
        </w:rPr>
        <w:t xml:space="preserve"> </w:t>
      </w:r>
      <w:r w:rsidR="00A64774">
        <w:rPr>
          <w:rFonts w:ascii="TimesNewRomanPSMT" w:hAnsi="TimesNewRomanPSMT"/>
          <w:lang w:val="en-GB"/>
        </w:rPr>
        <w:t>V</w:t>
      </w:r>
      <w:r w:rsidRPr="001C4F08">
        <w:rPr>
          <w:lang w:val="en-GB"/>
        </w:rPr>
        <w:t>ehicular radar system parameters</w:t>
      </w:r>
    </w:p>
    <w:tbl>
      <w:tblPr>
        <w:tblW w:w="0" w:type="auto"/>
        <w:jc w:val="center"/>
        <w:tblInd w:w="-248" w:type="dxa"/>
        <w:tblBorders>
          <w:top w:val="single" w:sz="4" w:space="0" w:color="D2232A"/>
          <w:left w:val="single" w:sz="4" w:space="0" w:color="D2232A"/>
          <w:bottom w:val="single" w:sz="4" w:space="0" w:color="D2232A"/>
          <w:right w:val="single" w:sz="4" w:space="0" w:color="D2232A"/>
        </w:tblBorders>
        <w:tblCellMar>
          <w:top w:w="11" w:type="dxa"/>
          <w:bottom w:w="11" w:type="dxa"/>
        </w:tblCellMar>
        <w:tblLook w:val="0000" w:firstRow="0" w:lastRow="0" w:firstColumn="0" w:lastColumn="0" w:noHBand="0" w:noVBand="0"/>
      </w:tblPr>
      <w:tblGrid>
        <w:gridCol w:w="2856"/>
        <w:gridCol w:w="2693"/>
      </w:tblGrid>
      <w:tr w:rsidR="00D3357D" w:rsidRPr="001C4F08" w:rsidTr="00D3357D">
        <w:trPr>
          <w:tblHeader/>
          <w:jc w:val="center"/>
        </w:trPr>
        <w:tc>
          <w:tcPr>
            <w:tcW w:w="2856"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D3357D" w:rsidRPr="001C4F08" w:rsidRDefault="00D3357D" w:rsidP="00A64774">
            <w:pPr>
              <w:keepNext/>
              <w:spacing w:before="40" w:after="40" w:line="288" w:lineRule="auto"/>
              <w:jc w:val="center"/>
              <w:rPr>
                <w:rFonts w:cs="Arial"/>
                <w:b/>
                <w:color w:val="FFFFFF"/>
                <w:szCs w:val="20"/>
                <w:lang w:val="en-GB"/>
              </w:rPr>
            </w:pPr>
            <w:r w:rsidRPr="001C4F08">
              <w:rPr>
                <w:rFonts w:cs="Arial"/>
                <w:b/>
                <w:color w:val="FFFFFF"/>
                <w:szCs w:val="20"/>
                <w:lang w:val="en-GB"/>
              </w:rPr>
              <w:t>Parameter</w:t>
            </w:r>
          </w:p>
        </w:tc>
        <w:tc>
          <w:tcPr>
            <w:tcW w:w="2693" w:type="dxa"/>
            <w:tcBorders>
              <w:top w:val="single" w:sz="4" w:space="0" w:color="D2232A"/>
              <w:left w:val="single" w:sz="4" w:space="0" w:color="FFFFFF"/>
              <w:bottom w:val="single" w:sz="4" w:space="0" w:color="D2232A"/>
              <w:right w:val="single" w:sz="4" w:space="0" w:color="FFFFFF"/>
            </w:tcBorders>
            <w:shd w:val="clear" w:color="auto" w:fill="D2232A"/>
          </w:tcPr>
          <w:p w:rsidR="00D3357D" w:rsidRPr="001C4F08" w:rsidRDefault="00D3357D" w:rsidP="00A64774">
            <w:pPr>
              <w:keepNext/>
              <w:spacing w:before="40" w:after="40" w:line="288" w:lineRule="auto"/>
              <w:jc w:val="center"/>
              <w:rPr>
                <w:rFonts w:cs="Arial"/>
                <w:b/>
                <w:color w:val="FFFFFF"/>
                <w:szCs w:val="20"/>
                <w:lang w:val="en-GB"/>
              </w:rPr>
            </w:pPr>
            <w:r w:rsidRPr="001C4F08">
              <w:rPr>
                <w:rFonts w:cs="Arial"/>
                <w:b/>
                <w:color w:val="FFFFFF"/>
                <w:szCs w:val="20"/>
                <w:lang w:val="en-GB"/>
              </w:rPr>
              <w:t>Value</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f/GHz</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76-81 GHz</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Ps dBm/BW1</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10</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BW1 MHz</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1</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Gs dBi</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30</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noise figure dB</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15</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Noise floor dBm</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-99,00</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Protection criterion INR dB</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-6</w:t>
            </w:r>
          </w:p>
        </w:tc>
      </w:tr>
      <w:tr w:rsidR="00D3357D" w:rsidRPr="001C4F08" w:rsidTr="00D3357D">
        <w:trPr>
          <w:jc w:val="center"/>
        </w:trPr>
        <w:tc>
          <w:tcPr>
            <w:tcW w:w="2856"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Antenna beamwidth</w:t>
            </w:r>
          </w:p>
        </w:tc>
        <w:tc>
          <w:tcPr>
            <w:tcW w:w="2693" w:type="dxa"/>
            <w:tcBorders>
              <w:top w:val="single" w:sz="4" w:space="0" w:color="D2232A"/>
              <w:left w:val="single" w:sz="4" w:space="0" w:color="D2232A"/>
              <w:bottom w:val="single" w:sz="4" w:space="0" w:color="D2232A"/>
              <w:right w:val="single" w:sz="4" w:space="0" w:color="D2232A"/>
            </w:tcBorders>
          </w:tcPr>
          <w:p w:rsidR="00D3357D" w:rsidRPr="001C4F08" w:rsidRDefault="00D3357D" w:rsidP="00D3357D">
            <w:pPr>
              <w:rPr>
                <w:lang w:val="en-GB"/>
              </w:rPr>
            </w:pPr>
            <w:r w:rsidRPr="001C4F08">
              <w:rPr>
                <w:lang w:val="en-GB"/>
              </w:rPr>
              <w:t>3°</w:t>
            </w:r>
          </w:p>
        </w:tc>
      </w:tr>
    </w:tbl>
    <w:p w:rsidR="00454737" w:rsidRDefault="00454737" w:rsidP="00350DCA">
      <w:pPr>
        <w:spacing w:before="120"/>
        <w:rPr>
          <w:lang w:val="en-GB"/>
        </w:rPr>
      </w:pPr>
    </w:p>
    <w:p w:rsidR="00D3357D" w:rsidRDefault="00D3357D" w:rsidP="00350DCA">
      <w:pPr>
        <w:spacing w:before="120"/>
        <w:rPr>
          <w:lang w:val="en-GB"/>
        </w:rPr>
      </w:pPr>
      <w:r w:rsidRPr="001C4F08">
        <w:rPr>
          <w:lang w:val="en-GB"/>
        </w:rPr>
        <w:t xml:space="preserve">The interference to noise ratio (INR) at the vehicular radar receiver is first calculated based on free space loss (see </w:t>
      </w:r>
      <w:r w:rsidRPr="001C4F08">
        <w:rPr>
          <w:lang w:val="en-GB"/>
        </w:rPr>
        <w:fldChar w:fldCharType="begin"/>
      </w:r>
      <w:r w:rsidRPr="001C4F08">
        <w:rPr>
          <w:lang w:val="en-GB"/>
        </w:rPr>
        <w:instrText xml:space="preserve"> REF _Ref386661811 </w:instrText>
      </w:r>
      <w:r w:rsidRPr="001C4F08">
        <w:rPr>
          <w:lang w:val="en-GB"/>
        </w:rPr>
        <w:fldChar w:fldCharType="separate"/>
      </w:r>
      <w:r w:rsidR="004F4962" w:rsidRPr="001C4F08">
        <w:rPr>
          <w:lang w:val="en-GB"/>
        </w:rPr>
        <w:t xml:space="preserve">Figure </w:t>
      </w:r>
      <w:r w:rsidR="004F4962">
        <w:rPr>
          <w:noProof/>
          <w:lang w:val="en-GB"/>
        </w:rPr>
        <w:t>11</w:t>
      </w:r>
      <w:r w:rsidRPr="001C4F08">
        <w:rPr>
          <w:lang w:val="en-GB"/>
        </w:rPr>
        <w:fldChar w:fldCharType="end"/>
      </w:r>
      <w:r w:rsidRPr="001C4F08">
        <w:rPr>
          <w:lang w:val="en-GB"/>
        </w:rPr>
        <w:t xml:space="preserve">).  </w:t>
      </w:r>
    </w:p>
    <w:p w:rsidR="00454737" w:rsidRPr="001C4F08" w:rsidRDefault="00454737" w:rsidP="00350DCA">
      <w:pPr>
        <w:spacing w:before="120"/>
        <w:rPr>
          <w:lang w:val="en-GB"/>
        </w:rPr>
      </w:pPr>
    </w:p>
    <w:p w:rsidR="00D3357D" w:rsidRPr="001C4F08" w:rsidRDefault="00D3357D" w:rsidP="00D3357D">
      <w:pPr>
        <w:rPr>
          <w:rFonts w:ascii="TimesNewRomanPSMT" w:hAnsi="TimesNewRomanPSMT"/>
          <w:szCs w:val="20"/>
          <w:lang w:val="en-GB"/>
        </w:rPr>
      </w:pPr>
    </w:p>
    <w:p w:rsidR="00D3357D" w:rsidRPr="001C4F08" w:rsidRDefault="00D3357D" w:rsidP="00D3357D">
      <w:pPr>
        <w:rPr>
          <w:rFonts w:ascii="TimesNewRomanPSMT" w:hAnsi="TimesNewRomanPSMT"/>
          <w:szCs w:val="20"/>
          <w:lang w:val="en-GB"/>
        </w:rPr>
      </w:pPr>
      <w:r w:rsidRPr="001C4F08">
        <w:rPr>
          <w:noProof/>
          <w:lang w:val="en-GB" w:eastAsia="en-GB"/>
        </w:rPr>
        <w:t xml:space="preserve"> </w:t>
      </w:r>
      <w:r w:rsidRPr="001C4F08">
        <w:rPr>
          <w:noProof/>
          <w:lang w:val="da-DK" w:eastAsia="da-DK"/>
        </w:rPr>
        <w:drawing>
          <wp:inline distT="0" distB="0" distL="0" distR="0" wp14:anchorId="5386C587" wp14:editId="7454AE1F">
            <wp:extent cx="2803585" cy="1841672"/>
            <wp:effectExtent l="0" t="0" r="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4724" cy="1842420"/>
                    </a:xfrm>
                    <a:prstGeom prst="rect">
                      <a:avLst/>
                    </a:prstGeom>
                    <a:noFill/>
                  </pic:spPr>
                </pic:pic>
              </a:graphicData>
            </a:graphic>
          </wp:inline>
        </w:drawing>
      </w:r>
      <w:r w:rsidRPr="001C4F08">
        <w:rPr>
          <w:noProof/>
          <w:lang w:val="en-GB" w:eastAsia="de-DE"/>
        </w:rPr>
        <w:t xml:space="preserve"> </w:t>
      </w:r>
      <w:r w:rsidRPr="001C4F08">
        <w:rPr>
          <w:noProof/>
          <w:lang w:val="da-DK" w:eastAsia="da-DK"/>
        </w:rPr>
        <w:drawing>
          <wp:inline distT="0" distB="0" distL="0" distR="0" wp14:anchorId="6FA8D28C" wp14:editId="3AA2254B">
            <wp:extent cx="2794959" cy="1836005"/>
            <wp:effectExtent l="0" t="0" r="571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7031" cy="1837366"/>
                    </a:xfrm>
                    <a:prstGeom prst="rect">
                      <a:avLst/>
                    </a:prstGeom>
                    <a:noFill/>
                  </pic:spPr>
                </pic:pic>
              </a:graphicData>
            </a:graphic>
          </wp:inline>
        </w:drawing>
      </w:r>
    </w:p>
    <w:p w:rsidR="00D3357D" w:rsidRPr="001C4F08" w:rsidRDefault="00D3357D" w:rsidP="00D3357D">
      <w:pPr>
        <w:pStyle w:val="Caption"/>
        <w:rPr>
          <w:lang w:val="en-GB"/>
        </w:rPr>
      </w:pPr>
      <w:bookmarkStart w:id="73" w:name="_Ref386661811"/>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11</w:t>
      </w:r>
      <w:r w:rsidRPr="001C4F08">
        <w:rPr>
          <w:lang w:val="en-GB"/>
        </w:rPr>
        <w:fldChar w:fldCharType="end"/>
      </w:r>
      <w:bookmarkEnd w:id="73"/>
      <w:r w:rsidRPr="001C4F08">
        <w:rPr>
          <w:lang w:val="en-GB"/>
        </w:rPr>
        <w:t>: INR calculations</w:t>
      </w:r>
    </w:p>
    <w:p w:rsidR="00F6597B" w:rsidRPr="001C4F08" w:rsidRDefault="00F6597B" w:rsidP="00F6597B">
      <w:pPr>
        <w:rPr>
          <w:rFonts w:ascii="TimesNewRomanPSMT" w:hAnsi="TimesNewRomanPSMT"/>
          <w:szCs w:val="20"/>
          <w:lang w:val="en-GB"/>
        </w:rPr>
      </w:pPr>
      <w:r w:rsidRPr="001C4F08">
        <w:rPr>
          <w:lang w:val="en-GB"/>
        </w:rPr>
        <w:t xml:space="preserve">The impact is analysed further considering the wanted received signal level at the vehicular radar. Similar to the approach taken in ECC Report 137 </w:t>
      </w:r>
      <w:r w:rsidR="00C1163E" w:rsidRPr="001C4F08">
        <w:rPr>
          <w:lang w:val="en-GB"/>
        </w:rPr>
        <w:fldChar w:fldCharType="begin"/>
      </w:r>
      <w:r w:rsidR="00C1163E" w:rsidRPr="001C4F08">
        <w:rPr>
          <w:lang w:val="en-GB"/>
        </w:rPr>
        <w:instrText xml:space="preserve"> REF _Ref386711101 \r \h </w:instrText>
      </w:r>
      <w:r w:rsidR="00C1163E" w:rsidRPr="001C4F08">
        <w:rPr>
          <w:lang w:val="en-GB"/>
        </w:rPr>
      </w:r>
      <w:r w:rsidR="00C1163E" w:rsidRPr="001C4F08">
        <w:rPr>
          <w:lang w:val="en-GB"/>
        </w:rPr>
        <w:fldChar w:fldCharType="separate"/>
      </w:r>
      <w:r w:rsidR="004F4962">
        <w:rPr>
          <w:lang w:val="en-GB"/>
        </w:rPr>
        <w:t>[15]</w:t>
      </w:r>
      <w:r w:rsidR="00C1163E" w:rsidRPr="001C4F08">
        <w:rPr>
          <w:lang w:val="en-GB"/>
        </w:rPr>
        <w:fldChar w:fldCharType="end"/>
      </w:r>
      <w:r w:rsidR="00C1163E" w:rsidRPr="001C4F08">
        <w:rPr>
          <w:lang w:val="en-GB"/>
        </w:rPr>
        <w:t xml:space="preserve"> </w:t>
      </w:r>
      <w:r w:rsidRPr="001C4F08">
        <w:rPr>
          <w:lang w:val="en-GB"/>
        </w:rPr>
        <w:t>the received wanted power p</w:t>
      </w:r>
      <w:r w:rsidRPr="001C4F08">
        <w:rPr>
          <w:vertAlign w:val="subscript"/>
          <w:lang w:val="en-GB"/>
        </w:rPr>
        <w:t>e</w:t>
      </w:r>
      <w:r w:rsidRPr="001C4F08">
        <w:rPr>
          <w:lang w:val="en-GB"/>
        </w:rPr>
        <w:t xml:space="preserve"> at the vehicular radar can be derived using the radar equation:</w:t>
      </w:r>
      <w:r w:rsidRPr="001C4F08">
        <w:rPr>
          <w:rFonts w:ascii="TimesNewRomanPSMT" w:hAnsi="TimesNewRomanPSMT"/>
          <w:szCs w:val="20"/>
          <w:lang w:val="en-GB"/>
        </w:rPr>
        <w:t xml:space="preserve"> </w:t>
      </w:r>
    </w:p>
    <w:p w:rsidR="00F6597B" w:rsidRPr="001C4F08" w:rsidRDefault="00F6597B" w:rsidP="00F6597B">
      <w:pPr>
        <w:tabs>
          <w:tab w:val="left" w:pos="1701"/>
          <w:tab w:val="left" w:pos="8222"/>
        </w:tabs>
        <w:jc w:val="center"/>
        <w:rPr>
          <w:rFonts w:ascii="TimesNewRomanPSMT" w:hAnsi="TimesNewRomanPSMT"/>
          <w:szCs w:val="20"/>
          <w:lang w:val="en-GB"/>
        </w:rPr>
      </w:pPr>
      <w:r w:rsidRPr="001C4F08">
        <w:rPr>
          <w:rFonts w:ascii="TimesNewRomanPSMT" w:hAnsi="TimesNewRomanPSMT"/>
          <w:szCs w:val="20"/>
          <w:lang w:val="en-GB"/>
        </w:rPr>
        <w:tab/>
      </w:r>
      <w:r w:rsidRPr="001C4F08">
        <w:rPr>
          <w:rFonts w:ascii="TimesNewRomanPSMT" w:hAnsi="TimesNewRomanPSMT"/>
          <w:position w:val="-58"/>
          <w:szCs w:val="20"/>
          <w:lang w:val="en-GB"/>
        </w:rPr>
        <w:object w:dxaOrig="5080" w:dyaOrig="1340">
          <v:shape id="_x0000_i1031" type="#_x0000_t75" style="width:256pt;height:66pt" o:ole="">
            <v:imagedata r:id="rId39" o:title=""/>
          </v:shape>
          <o:OLEObject Type="Embed" ProgID="Equation.3" ShapeID="_x0000_i1031" DrawAspect="Content" ObjectID="_1606564152" r:id="rId40"/>
        </w:object>
      </w:r>
      <w:r w:rsidRPr="001C4F08">
        <w:rPr>
          <w:rFonts w:ascii="TimesNewRomanPSMT" w:hAnsi="TimesNewRomanPSMT"/>
          <w:szCs w:val="20"/>
          <w:lang w:val="en-GB"/>
        </w:rPr>
        <w:tab/>
      </w:r>
    </w:p>
    <w:p w:rsidR="00F6597B" w:rsidRPr="001C4F08" w:rsidRDefault="00F6597B" w:rsidP="00F6597B">
      <w:pPr>
        <w:rPr>
          <w:rFonts w:ascii="TimesNewRomanPSMT" w:hAnsi="TimesNewRomanPSMT"/>
          <w:szCs w:val="20"/>
          <w:lang w:val="en-GB"/>
        </w:rPr>
      </w:pPr>
      <w:r w:rsidRPr="001C4F08">
        <w:rPr>
          <w:lang w:val="en-GB"/>
        </w:rPr>
        <w:t>Translated in dB, this leads to the following formula:</w:t>
      </w:r>
    </w:p>
    <w:p w:rsidR="00F6597B" w:rsidRPr="001C4F08" w:rsidRDefault="00F6597B" w:rsidP="00F6597B">
      <w:pPr>
        <w:rPr>
          <w:rFonts w:ascii="TimesNewRomanPSMT" w:hAnsi="TimesNewRomanPSMT"/>
          <w:szCs w:val="20"/>
          <w:u w:val="single"/>
          <w:lang w:val="en-GB"/>
        </w:rPr>
      </w:pPr>
    </w:p>
    <w:p w:rsidR="00F6597B" w:rsidRPr="001C4F08" w:rsidRDefault="00F6597B" w:rsidP="00F6597B">
      <w:pPr>
        <w:tabs>
          <w:tab w:val="left" w:pos="2552"/>
          <w:tab w:val="left" w:pos="8222"/>
        </w:tabs>
        <w:jc w:val="center"/>
        <w:rPr>
          <w:rFonts w:ascii="TimesNewRomanPSMT" w:hAnsi="TimesNewRomanPSMT"/>
          <w:szCs w:val="20"/>
          <w:lang w:val="en-GB"/>
        </w:rPr>
      </w:pPr>
      <w:r w:rsidRPr="001C4F08">
        <w:rPr>
          <w:rFonts w:ascii="TimesNewRomanPSMT" w:hAnsi="TimesNewRomanPSMT"/>
          <w:szCs w:val="20"/>
          <w:lang w:val="en-GB"/>
        </w:rPr>
        <w:tab/>
      </w:r>
      <w:r w:rsidRPr="001C4F08">
        <w:rPr>
          <w:rFonts w:ascii="TimesNewRomanPSMT" w:hAnsi="TimesNewRomanPSMT"/>
          <w:position w:val="-12"/>
          <w:szCs w:val="20"/>
          <w:lang w:val="en-GB"/>
        </w:rPr>
        <w:object w:dxaOrig="2680" w:dyaOrig="360">
          <v:shape id="_x0000_i1032" type="#_x0000_t75" style="width:134pt;height:19.35pt" o:ole="">
            <v:imagedata r:id="rId41" o:title=""/>
          </v:shape>
          <o:OLEObject Type="Embed" ProgID="Equation.3" ShapeID="_x0000_i1032" DrawAspect="Content" ObjectID="_1606564153" r:id="rId42"/>
        </w:object>
      </w:r>
      <w:r w:rsidRPr="001C4F08">
        <w:rPr>
          <w:rFonts w:ascii="TimesNewRomanPSMT" w:hAnsi="TimesNewRomanPSMT"/>
          <w:szCs w:val="20"/>
          <w:lang w:val="en-GB"/>
        </w:rPr>
        <w:tab/>
      </w:r>
    </w:p>
    <w:p w:rsidR="00F6597B" w:rsidRPr="001C4F08" w:rsidRDefault="00F6597B" w:rsidP="00F6597B">
      <w:pPr>
        <w:rPr>
          <w:rFonts w:ascii="TimesNewRomanPSMT" w:hAnsi="TimesNewRomanPSMT"/>
          <w:szCs w:val="20"/>
          <w:lang w:val="en-GB"/>
        </w:rPr>
      </w:pPr>
      <w:r w:rsidRPr="001C4F08">
        <w:rPr>
          <w:rFonts w:ascii="TimesNewRomanPSMT" w:hAnsi="TimesNewRomanPSMT"/>
          <w:szCs w:val="20"/>
          <w:lang w:val="en-GB"/>
        </w:rPr>
        <w:t>with:</w:t>
      </w:r>
    </w:p>
    <w:tbl>
      <w:tblPr>
        <w:tblW w:w="0" w:type="auto"/>
        <w:jc w:val="center"/>
        <w:tblLook w:val="0000" w:firstRow="0" w:lastRow="0" w:firstColumn="0" w:lastColumn="0" w:noHBand="0" w:noVBand="0"/>
      </w:tblPr>
      <w:tblGrid>
        <w:gridCol w:w="1008"/>
        <w:gridCol w:w="7380"/>
      </w:tblGrid>
      <w:tr w:rsidR="00F6597B" w:rsidRPr="001C4F08" w:rsidTr="00E449C2">
        <w:trPr>
          <w:jc w:val="center"/>
        </w:trPr>
        <w:tc>
          <w:tcPr>
            <w:tcW w:w="1008" w:type="dxa"/>
          </w:tcPr>
          <w:p w:rsidR="00F6597B" w:rsidRPr="001C4F08" w:rsidRDefault="00F6597B" w:rsidP="00E449C2">
            <w:pPr>
              <w:rPr>
                <w:rFonts w:ascii="TimesNewRomanPSMT" w:hAnsi="TimesNewRomanPSMT"/>
                <w:szCs w:val="20"/>
                <w:lang w:val="en-GB"/>
              </w:rPr>
            </w:pPr>
            <w:r w:rsidRPr="001C4F08">
              <w:rPr>
                <w:rFonts w:ascii="TimesNewRomanPSMT" w:hAnsi="TimesNewRomanPSMT"/>
                <w:szCs w:val="20"/>
                <w:lang w:val="en-GB"/>
              </w:rPr>
              <w:t>TS</w:t>
            </w:r>
          </w:p>
        </w:tc>
        <w:tc>
          <w:tcPr>
            <w:tcW w:w="7380" w:type="dxa"/>
          </w:tcPr>
          <w:p w:rsidR="00F6597B" w:rsidRPr="001C4F08" w:rsidRDefault="00F6597B" w:rsidP="00E449C2">
            <w:pPr>
              <w:rPr>
                <w:rFonts w:ascii="TimesNewRomanPSMT" w:hAnsi="TimesNewRomanPSMT"/>
                <w:szCs w:val="20"/>
                <w:lang w:val="en-GB"/>
              </w:rPr>
            </w:pPr>
            <w:r w:rsidRPr="001C4F08">
              <w:rPr>
                <w:rFonts w:ascii="TimesNewRomanPSMT" w:hAnsi="TimesNewRomanPSMT"/>
                <w:szCs w:val="20"/>
                <w:lang w:val="en-GB"/>
              </w:rPr>
              <w:t xml:space="preserve">: Vehicle Target Strength, defined as </w:t>
            </w:r>
          </w:p>
          <w:p w:rsidR="00F6597B" w:rsidRPr="001C4F08" w:rsidRDefault="00F6597B" w:rsidP="00E449C2">
            <w:pPr>
              <w:jc w:val="center"/>
              <w:rPr>
                <w:rFonts w:ascii="TimesNewRomanPSMT" w:hAnsi="TimesNewRomanPSMT"/>
                <w:szCs w:val="20"/>
                <w:lang w:val="en-GB"/>
              </w:rPr>
            </w:pPr>
            <w:r w:rsidRPr="001C4F08">
              <w:rPr>
                <w:position w:val="-6"/>
                <w:szCs w:val="20"/>
                <w:lang w:val="en-GB"/>
              </w:rPr>
              <w:object w:dxaOrig="340" w:dyaOrig="279">
                <v:shape id="_x0000_i1033" type="#_x0000_t75" style="width:17.35pt;height:14pt" o:ole="">
                  <v:imagedata r:id="rId43" o:title=""/>
                </v:shape>
                <o:OLEObject Type="Embed" ProgID="Equation.3" ShapeID="_x0000_i1033" DrawAspect="Content" ObjectID="_1606564154" r:id="rId44"/>
              </w:object>
            </w:r>
            <w:r w:rsidRPr="001C4F08">
              <w:rPr>
                <w:szCs w:val="20"/>
                <w:lang w:val="en-GB"/>
              </w:rPr>
              <w:t>= RCS+</w:t>
            </w:r>
            <w:r w:rsidRPr="001C4F08">
              <w:rPr>
                <w:position w:val="-28"/>
                <w:szCs w:val="20"/>
                <w:lang w:val="en-GB"/>
              </w:rPr>
              <w:object w:dxaOrig="1240" w:dyaOrig="680">
                <v:shape id="_x0000_i1034" type="#_x0000_t75" style="width:62pt;height:34.65pt" o:ole="">
                  <v:imagedata r:id="rId45" o:title=""/>
                </v:shape>
                <o:OLEObject Type="Embed" ProgID="Equation.3" ShapeID="_x0000_i1034" DrawAspect="Content" ObjectID="_1606564155" r:id="rId46"/>
              </w:object>
            </w:r>
          </w:p>
        </w:tc>
      </w:tr>
      <w:tr w:rsidR="00F6597B" w:rsidRPr="001C4F08" w:rsidTr="00E449C2">
        <w:trPr>
          <w:jc w:val="center"/>
        </w:trPr>
        <w:tc>
          <w:tcPr>
            <w:tcW w:w="1008" w:type="dxa"/>
          </w:tcPr>
          <w:p w:rsidR="00F6597B" w:rsidRPr="001C4F08" w:rsidRDefault="00F6597B" w:rsidP="00E449C2">
            <w:pPr>
              <w:rPr>
                <w:rFonts w:ascii="TimesNewRomanPSMT" w:hAnsi="TimesNewRomanPSMT"/>
                <w:szCs w:val="20"/>
                <w:lang w:val="en-GB"/>
              </w:rPr>
            </w:pPr>
            <w:r w:rsidRPr="001C4F08">
              <w:rPr>
                <w:rFonts w:ascii="TimesNewRomanPSMT" w:hAnsi="TimesNewRomanPSMT"/>
                <w:szCs w:val="20"/>
                <w:lang w:val="en-GB"/>
              </w:rPr>
              <w:t>RCS</w:t>
            </w:r>
          </w:p>
        </w:tc>
        <w:tc>
          <w:tcPr>
            <w:tcW w:w="7380" w:type="dxa"/>
          </w:tcPr>
          <w:p w:rsidR="00F6597B" w:rsidRPr="001C4F08" w:rsidRDefault="00F6597B" w:rsidP="00FC748A">
            <w:pPr>
              <w:autoSpaceDE w:val="0"/>
              <w:autoSpaceDN w:val="0"/>
              <w:spacing w:after="240"/>
              <w:rPr>
                <w:rFonts w:ascii="TimesNewRomanPSMT" w:hAnsi="TimesNewRomanPSMT"/>
                <w:szCs w:val="20"/>
                <w:lang w:val="en-GB"/>
              </w:rPr>
            </w:pPr>
            <w:r w:rsidRPr="001C4F08">
              <w:rPr>
                <w:rFonts w:ascii="TimesNewRomanPSMT" w:hAnsi="TimesNewRomanPSMT"/>
                <w:szCs w:val="20"/>
                <w:lang w:val="en-GB"/>
              </w:rPr>
              <w:t>: Radar cross section =10log(</w:t>
            </w:r>
            <w:r w:rsidRPr="001C4F08">
              <w:rPr>
                <w:position w:val="-6"/>
                <w:lang w:val="en-GB"/>
              </w:rPr>
              <w:object w:dxaOrig="240" w:dyaOrig="220">
                <v:shape id="_x0000_i1035" type="#_x0000_t75" style="width:11.35pt;height:11.35pt" o:ole="">
                  <v:imagedata r:id="rId47" o:title=""/>
                </v:shape>
                <o:OLEObject Type="Embed" ProgID="Equation.3" ShapeID="_x0000_i1035" DrawAspect="Content" ObjectID="_1606564156" r:id="rId48"/>
              </w:object>
            </w:r>
            <w:r w:rsidRPr="001C4F08">
              <w:rPr>
                <w:lang w:val="en-GB"/>
              </w:rPr>
              <w:t>)</w:t>
            </w:r>
          </w:p>
        </w:tc>
      </w:tr>
      <w:tr w:rsidR="00F6597B" w:rsidRPr="001C4F08" w:rsidTr="00E449C2">
        <w:trPr>
          <w:jc w:val="center"/>
        </w:trPr>
        <w:tc>
          <w:tcPr>
            <w:tcW w:w="1008" w:type="dxa"/>
          </w:tcPr>
          <w:p w:rsidR="00F6597B" w:rsidRPr="001C4F08" w:rsidRDefault="00F6597B" w:rsidP="00FC748A">
            <w:pPr>
              <w:autoSpaceDE w:val="0"/>
              <w:autoSpaceDN w:val="0"/>
              <w:spacing w:after="240"/>
              <w:rPr>
                <w:rFonts w:ascii="TimesNewRomanPSMT" w:hAnsi="TimesNewRomanPSMT"/>
                <w:szCs w:val="20"/>
                <w:lang w:val="en-GB"/>
              </w:rPr>
            </w:pPr>
            <w:r w:rsidRPr="001C4F08">
              <w:rPr>
                <w:rFonts w:ascii="TimesNewRomanPSMT" w:hAnsi="TimesNewRomanPSMT"/>
                <w:szCs w:val="20"/>
                <w:lang w:val="en-GB"/>
              </w:rPr>
              <w:t>P</w:t>
            </w:r>
            <w:r w:rsidRPr="001C4F08">
              <w:rPr>
                <w:rFonts w:ascii="TimesNewRomanPSMT" w:hAnsi="TimesNewRomanPSMT"/>
                <w:szCs w:val="20"/>
                <w:vertAlign w:val="subscript"/>
                <w:lang w:val="en-GB"/>
              </w:rPr>
              <w:t>srr</w:t>
            </w:r>
          </w:p>
        </w:tc>
        <w:tc>
          <w:tcPr>
            <w:tcW w:w="7380" w:type="dxa"/>
          </w:tcPr>
          <w:p w:rsidR="00F6597B" w:rsidRPr="001C4F08" w:rsidRDefault="00F6597B" w:rsidP="00FC748A">
            <w:pPr>
              <w:autoSpaceDE w:val="0"/>
              <w:autoSpaceDN w:val="0"/>
              <w:spacing w:after="240"/>
              <w:rPr>
                <w:rFonts w:ascii="TimesNewRomanPSMT" w:hAnsi="TimesNewRomanPSMT"/>
                <w:szCs w:val="20"/>
                <w:lang w:val="en-GB"/>
              </w:rPr>
            </w:pPr>
            <w:r w:rsidRPr="001C4F08">
              <w:rPr>
                <w:rFonts w:ascii="TimesNewRomanPSMT" w:hAnsi="TimesNewRomanPSMT"/>
                <w:szCs w:val="20"/>
                <w:lang w:val="en-GB"/>
              </w:rPr>
              <w:t xml:space="preserve">: SRR power </w:t>
            </w:r>
          </w:p>
        </w:tc>
      </w:tr>
      <w:tr w:rsidR="00F6597B" w:rsidRPr="001C4F08" w:rsidTr="00E449C2">
        <w:trPr>
          <w:jc w:val="center"/>
        </w:trPr>
        <w:tc>
          <w:tcPr>
            <w:tcW w:w="1008" w:type="dxa"/>
          </w:tcPr>
          <w:p w:rsidR="00F6597B" w:rsidRPr="001C4F08" w:rsidRDefault="00F6597B" w:rsidP="00E449C2">
            <w:pPr>
              <w:autoSpaceDE w:val="0"/>
              <w:autoSpaceDN w:val="0"/>
              <w:spacing w:after="240"/>
              <w:jc w:val="center"/>
              <w:rPr>
                <w:szCs w:val="20"/>
                <w:lang w:val="en-GB"/>
              </w:rPr>
            </w:pPr>
            <w:r w:rsidRPr="001C4F08">
              <w:rPr>
                <w:rFonts w:ascii="TimesNewRomanPSMT" w:hAnsi="TimesNewRomanPSMT"/>
                <w:szCs w:val="20"/>
                <w:lang w:val="en-GB"/>
              </w:rPr>
              <w:lastRenderedPageBreak/>
              <w:t xml:space="preserve">PL </w:t>
            </w:r>
            <w:r w:rsidRPr="001C4F08">
              <w:rPr>
                <w:rFonts w:ascii="TimesNewRomanPSMT" w:hAnsi="TimesNewRomanPSMT"/>
                <w:szCs w:val="20"/>
                <w:lang w:val="en-GB"/>
              </w:rPr>
              <w:tab/>
            </w:r>
          </w:p>
        </w:tc>
        <w:tc>
          <w:tcPr>
            <w:tcW w:w="7380" w:type="dxa"/>
          </w:tcPr>
          <w:p w:rsidR="00F6597B" w:rsidRPr="001C4F08" w:rsidRDefault="00F6597B" w:rsidP="00FC748A">
            <w:pPr>
              <w:autoSpaceDE w:val="0"/>
              <w:autoSpaceDN w:val="0"/>
              <w:spacing w:after="240"/>
              <w:rPr>
                <w:szCs w:val="20"/>
                <w:lang w:val="en-GB"/>
              </w:rPr>
            </w:pPr>
            <w:r w:rsidRPr="001C4F08">
              <w:rPr>
                <w:rFonts w:ascii="TimesNewRomanPSMT" w:hAnsi="TimesNewRomanPSMT"/>
                <w:szCs w:val="20"/>
                <w:lang w:val="en-GB"/>
              </w:rPr>
              <w:t xml:space="preserve">: Free space propagation loss (equal to </w:t>
            </w:r>
            <w:r w:rsidRPr="001C4F08">
              <w:rPr>
                <w:szCs w:val="20"/>
                <w:lang w:val="en-GB"/>
              </w:rPr>
              <w:t>20*log(4</w:t>
            </w:r>
            <w:r w:rsidRPr="001C4F08">
              <w:rPr>
                <w:rFonts w:ascii="Lucida Console" w:hAnsi="Lucida Console"/>
                <w:szCs w:val="20"/>
                <w:lang w:val="en-GB"/>
              </w:rPr>
              <w:t>π</w:t>
            </w:r>
            <w:r w:rsidRPr="001C4F08">
              <w:rPr>
                <w:szCs w:val="20"/>
                <w:lang w:val="en-GB"/>
              </w:rPr>
              <w:t>R/</w:t>
            </w:r>
            <w:r w:rsidRPr="001C4F08">
              <w:rPr>
                <w:rFonts w:ascii="Verdana" w:hAnsi="Verdana"/>
                <w:szCs w:val="20"/>
                <w:lang w:val="en-GB"/>
              </w:rPr>
              <w:t>λ</w:t>
            </w:r>
            <w:r w:rsidRPr="001C4F08">
              <w:rPr>
                <w:szCs w:val="20"/>
                <w:lang w:val="en-GB"/>
              </w:rPr>
              <w:t>)</w:t>
            </w:r>
          </w:p>
        </w:tc>
      </w:tr>
      <w:tr w:rsidR="00F6597B" w:rsidRPr="001C4F08" w:rsidTr="00E449C2">
        <w:trPr>
          <w:jc w:val="center"/>
        </w:trPr>
        <w:tc>
          <w:tcPr>
            <w:tcW w:w="1008" w:type="dxa"/>
          </w:tcPr>
          <w:p w:rsidR="00F6597B" w:rsidRPr="001C4F08" w:rsidRDefault="00F6597B" w:rsidP="00FC748A">
            <w:pPr>
              <w:autoSpaceDE w:val="0"/>
              <w:autoSpaceDN w:val="0"/>
              <w:spacing w:after="240"/>
              <w:rPr>
                <w:szCs w:val="20"/>
                <w:lang w:val="en-GB"/>
              </w:rPr>
            </w:pPr>
            <w:r w:rsidRPr="001C4F08">
              <w:rPr>
                <w:szCs w:val="20"/>
                <w:lang w:val="en-GB"/>
              </w:rPr>
              <w:t>G</w:t>
            </w:r>
            <w:r w:rsidRPr="001C4F08">
              <w:rPr>
                <w:szCs w:val="20"/>
                <w:vertAlign w:val="subscript"/>
                <w:lang w:val="en-GB"/>
              </w:rPr>
              <w:t>srr</w:t>
            </w:r>
          </w:p>
        </w:tc>
        <w:tc>
          <w:tcPr>
            <w:tcW w:w="7380" w:type="dxa"/>
          </w:tcPr>
          <w:p w:rsidR="00F6597B" w:rsidRPr="001C4F08" w:rsidRDefault="00F6597B" w:rsidP="00FC748A">
            <w:pPr>
              <w:autoSpaceDE w:val="0"/>
              <w:autoSpaceDN w:val="0"/>
              <w:spacing w:after="240"/>
              <w:rPr>
                <w:szCs w:val="20"/>
                <w:lang w:val="en-GB"/>
              </w:rPr>
            </w:pPr>
            <w:r w:rsidRPr="001C4F08">
              <w:rPr>
                <w:szCs w:val="20"/>
                <w:lang w:val="en-GB"/>
              </w:rPr>
              <w:t>: SRR antenna gain</w:t>
            </w:r>
          </w:p>
        </w:tc>
      </w:tr>
    </w:tbl>
    <w:p w:rsidR="00F6597B" w:rsidRPr="001C4F08" w:rsidRDefault="00F6597B" w:rsidP="00F6597B">
      <w:pPr>
        <w:rPr>
          <w:rFonts w:ascii="TimesNewRomanPSMT" w:hAnsi="TimesNewRomanPSMT"/>
          <w:szCs w:val="20"/>
          <w:lang w:val="en-GB"/>
        </w:rPr>
      </w:pPr>
    </w:p>
    <w:p w:rsidR="00F6597B" w:rsidRPr="001C4F08" w:rsidRDefault="00F6597B" w:rsidP="00F6597B">
      <w:pPr>
        <w:rPr>
          <w:lang w:val="en-GB"/>
        </w:rPr>
      </w:pPr>
      <w:r w:rsidRPr="001C4F08">
        <w:rPr>
          <w:highlight w:val="green"/>
          <w:lang w:val="en-GB"/>
        </w:rPr>
        <w:fldChar w:fldCharType="begin"/>
      </w:r>
      <w:r w:rsidRPr="001C4F08">
        <w:rPr>
          <w:lang w:val="en-GB"/>
        </w:rPr>
        <w:instrText xml:space="preserve"> REF _Ref386661913 </w:instrText>
      </w:r>
      <w:r w:rsidRPr="001C4F08">
        <w:rPr>
          <w:highlight w:val="green"/>
          <w:lang w:val="en-GB"/>
        </w:rPr>
        <w:fldChar w:fldCharType="separate"/>
      </w:r>
      <w:r w:rsidR="004F4962" w:rsidRPr="001C4F08">
        <w:rPr>
          <w:lang w:val="en-GB"/>
        </w:rPr>
        <w:t xml:space="preserve">Table </w:t>
      </w:r>
      <w:r w:rsidR="004F4962">
        <w:rPr>
          <w:noProof/>
          <w:lang w:val="en-GB"/>
        </w:rPr>
        <w:t>18</w:t>
      </w:r>
      <w:r w:rsidRPr="001C4F08">
        <w:rPr>
          <w:highlight w:val="green"/>
          <w:lang w:val="en-GB"/>
        </w:rPr>
        <w:fldChar w:fldCharType="end"/>
      </w:r>
      <w:r w:rsidRPr="001C4F08">
        <w:rPr>
          <w:lang w:val="en-GB"/>
        </w:rPr>
        <w:t xml:space="preserve"> summarises typical RCS values. </w:t>
      </w:r>
    </w:p>
    <w:p w:rsidR="00F6597B" w:rsidRPr="001C4F08" w:rsidRDefault="00F6597B" w:rsidP="00F6597B">
      <w:pPr>
        <w:pStyle w:val="Caption"/>
        <w:keepNext/>
        <w:rPr>
          <w:lang w:val="en-GB"/>
        </w:rPr>
      </w:pPr>
      <w:bookmarkStart w:id="74" w:name="_Ref386661913"/>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18</w:t>
      </w:r>
      <w:r w:rsidRPr="001C4F08">
        <w:rPr>
          <w:lang w:val="en-GB"/>
        </w:rPr>
        <w:fldChar w:fldCharType="end"/>
      </w:r>
      <w:bookmarkEnd w:id="74"/>
      <w:r w:rsidRPr="001C4F08">
        <w:rPr>
          <w:lang w:val="en-GB"/>
        </w:rPr>
        <w:t>: RCS assumptions</w:t>
      </w:r>
    </w:p>
    <w:tbl>
      <w:tblPr>
        <w:tblW w:w="0" w:type="auto"/>
        <w:jc w:val="center"/>
        <w:tblInd w:w="-248" w:type="dxa"/>
        <w:tblBorders>
          <w:top w:val="single" w:sz="4" w:space="0" w:color="D2232A"/>
          <w:left w:val="single" w:sz="4" w:space="0" w:color="D2232A"/>
          <w:bottom w:val="single" w:sz="4" w:space="0" w:color="D2232A"/>
          <w:right w:val="single" w:sz="4" w:space="0" w:color="D2232A"/>
        </w:tblBorders>
        <w:tblCellMar>
          <w:top w:w="11" w:type="dxa"/>
          <w:bottom w:w="11" w:type="dxa"/>
        </w:tblCellMar>
        <w:tblLook w:val="0000" w:firstRow="0" w:lastRow="0" w:firstColumn="0" w:lastColumn="0" w:noHBand="0" w:noVBand="0"/>
      </w:tblPr>
      <w:tblGrid>
        <w:gridCol w:w="3267"/>
        <w:gridCol w:w="1134"/>
        <w:gridCol w:w="1733"/>
      </w:tblGrid>
      <w:tr w:rsidR="00F6597B" w:rsidRPr="001C4F08" w:rsidTr="00FC748A">
        <w:trPr>
          <w:tblHeader/>
          <w:jc w:val="center"/>
        </w:trPr>
        <w:tc>
          <w:tcPr>
            <w:tcW w:w="3267"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F6597B" w:rsidRPr="001C4F08" w:rsidRDefault="00F6597B" w:rsidP="00E449C2">
            <w:pPr>
              <w:spacing w:before="40" w:after="40" w:line="288" w:lineRule="auto"/>
              <w:jc w:val="center"/>
              <w:rPr>
                <w:rFonts w:cs="Arial"/>
                <w:b/>
                <w:color w:val="FFFFFF"/>
                <w:szCs w:val="20"/>
                <w:lang w:val="en-GB"/>
              </w:rPr>
            </w:pPr>
            <w:r w:rsidRPr="001C4F08">
              <w:rPr>
                <w:rFonts w:cs="Arial"/>
                <w:b/>
                <w:color w:val="FFFFFF"/>
                <w:szCs w:val="20"/>
                <w:lang w:val="en-GB"/>
              </w:rPr>
              <w:t>Parameter</w:t>
            </w:r>
          </w:p>
        </w:tc>
        <w:tc>
          <w:tcPr>
            <w:tcW w:w="1134" w:type="dxa"/>
            <w:tcBorders>
              <w:top w:val="single" w:sz="4" w:space="0" w:color="D2232A"/>
              <w:left w:val="single" w:sz="4" w:space="0" w:color="FFFFFF"/>
              <w:bottom w:val="single" w:sz="4" w:space="0" w:color="D2232A"/>
              <w:right w:val="single" w:sz="4" w:space="0" w:color="FFFFFF"/>
            </w:tcBorders>
            <w:shd w:val="clear" w:color="auto" w:fill="D2232A"/>
          </w:tcPr>
          <w:p w:rsidR="00F6597B" w:rsidRPr="001C4F08" w:rsidRDefault="00F6597B" w:rsidP="00E449C2">
            <w:pPr>
              <w:spacing w:before="40" w:after="40" w:line="288" w:lineRule="auto"/>
              <w:jc w:val="center"/>
              <w:rPr>
                <w:rFonts w:cs="Arial"/>
                <w:b/>
                <w:color w:val="FFFFFF"/>
                <w:szCs w:val="20"/>
                <w:lang w:val="en-GB"/>
              </w:rPr>
            </w:pPr>
            <w:r w:rsidRPr="001C4F08">
              <w:rPr>
                <w:rFonts w:cs="Arial"/>
                <w:b/>
                <w:color w:val="FFFFFF"/>
                <w:szCs w:val="20"/>
                <w:lang w:val="en-GB"/>
              </w:rPr>
              <w:t>Unit</w:t>
            </w:r>
          </w:p>
        </w:tc>
        <w:tc>
          <w:tcPr>
            <w:tcW w:w="1733" w:type="dxa"/>
            <w:tcBorders>
              <w:top w:val="single" w:sz="4" w:space="0" w:color="D2232A"/>
              <w:left w:val="single" w:sz="4" w:space="0" w:color="FFFFFF"/>
              <w:bottom w:val="single" w:sz="4" w:space="0" w:color="D2232A"/>
              <w:right w:val="single" w:sz="4" w:space="0" w:color="FFFFFF"/>
            </w:tcBorders>
            <w:shd w:val="clear" w:color="auto" w:fill="D2232A"/>
          </w:tcPr>
          <w:p w:rsidR="00F6597B" w:rsidRPr="001C4F08" w:rsidRDefault="00F6597B" w:rsidP="00E449C2">
            <w:pPr>
              <w:spacing w:before="40" w:after="40" w:line="288" w:lineRule="auto"/>
              <w:jc w:val="center"/>
              <w:rPr>
                <w:rFonts w:cs="Arial"/>
                <w:b/>
                <w:color w:val="FFFFFF"/>
                <w:szCs w:val="20"/>
                <w:lang w:val="en-GB"/>
              </w:rPr>
            </w:pPr>
            <w:r w:rsidRPr="001C4F08">
              <w:rPr>
                <w:rFonts w:cs="Arial"/>
                <w:b/>
                <w:color w:val="FFFFFF"/>
                <w:szCs w:val="20"/>
                <w:lang w:val="en-GB"/>
              </w:rPr>
              <w:t>Value</w:t>
            </w:r>
          </w:p>
        </w:tc>
      </w:tr>
      <w:tr w:rsidR="00F6597B" w:rsidRPr="001C4F08" w:rsidTr="00FC748A">
        <w:trPr>
          <w:jc w:val="center"/>
        </w:trPr>
        <w:tc>
          <w:tcPr>
            <w:tcW w:w="3267"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frequency</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Hz</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szCs w:val="20"/>
                <w:lang w:val="en-GB" w:eastAsia="en-GB"/>
              </w:rPr>
              <w:t>7,60E+10</w:t>
            </w:r>
          </w:p>
        </w:tc>
      </w:tr>
      <w:tr w:rsidR="00F6597B" w:rsidRPr="001C4F08" w:rsidTr="00FC748A">
        <w:trPr>
          <w:jc w:val="center"/>
        </w:trPr>
        <w:tc>
          <w:tcPr>
            <w:tcW w:w="3267"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lambda</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m</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szCs w:val="20"/>
                <w:lang w:val="en-GB" w:eastAsia="en-GB"/>
              </w:rPr>
              <w:t>0,003947368</w:t>
            </w:r>
          </w:p>
        </w:tc>
      </w:tr>
      <w:tr w:rsidR="00F6597B" w:rsidRPr="001C4F08" w:rsidTr="00FC748A">
        <w:trPr>
          <w:jc w:val="center"/>
        </w:trPr>
        <w:tc>
          <w:tcPr>
            <w:tcW w:w="3267"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Radius sphere</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m</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1</w:t>
            </w:r>
          </w:p>
        </w:tc>
      </w:tr>
      <w:tr w:rsidR="00F6597B" w:rsidRPr="001C4F08" w:rsidTr="00FC748A">
        <w:trPr>
          <w:jc w:val="center"/>
        </w:trPr>
        <w:tc>
          <w:tcPr>
            <w:tcW w:w="3267" w:type="dxa"/>
            <w:vMerge w:val="restart"/>
            <w:tcBorders>
              <w:top w:val="single" w:sz="4" w:space="0" w:color="D2232A"/>
              <w:left w:val="single" w:sz="4" w:space="0" w:color="D2232A"/>
              <w:right w:val="single" w:sz="4" w:space="0" w:color="D2232A"/>
            </w:tcBorders>
          </w:tcPr>
          <w:p w:rsidR="00F6597B" w:rsidRPr="001C4F08" w:rsidRDefault="00F6597B" w:rsidP="00E449C2">
            <w:pPr>
              <w:rPr>
                <w:lang w:val="en-GB"/>
              </w:rPr>
            </w:pPr>
            <w:r w:rsidRPr="001C4F08">
              <w:rPr>
                <w:rFonts w:cs="Arial"/>
                <w:b/>
                <w:bCs/>
                <w:szCs w:val="20"/>
                <w:lang w:val="en-GB" w:eastAsia="en-GB"/>
              </w:rPr>
              <w:t>RCS conductive sphere</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bCs/>
                <w:szCs w:val="20"/>
                <w:lang w:val="en-GB" w:eastAsia="en-GB"/>
              </w:rPr>
              <w:t>m</w:t>
            </w:r>
            <w:r w:rsidRPr="001C4F08">
              <w:rPr>
                <w:rFonts w:cs="Arial"/>
                <w:bCs/>
                <w:szCs w:val="20"/>
                <w:vertAlign w:val="superscript"/>
                <w:lang w:val="en-GB" w:eastAsia="en-GB"/>
              </w:rPr>
              <w:t>2</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3.1</w:t>
            </w:r>
          </w:p>
        </w:tc>
      </w:tr>
      <w:tr w:rsidR="00F6597B" w:rsidRPr="001C4F08" w:rsidTr="00FC748A">
        <w:trPr>
          <w:jc w:val="center"/>
        </w:trPr>
        <w:tc>
          <w:tcPr>
            <w:tcW w:w="3267" w:type="dxa"/>
            <w:vMerge/>
            <w:tcBorders>
              <w:left w:val="single" w:sz="4" w:space="0" w:color="D2232A"/>
              <w:bottom w:val="single" w:sz="4" w:space="0" w:color="D2232A"/>
              <w:right w:val="single" w:sz="4" w:space="0" w:color="D2232A"/>
            </w:tcBorders>
          </w:tcPr>
          <w:p w:rsidR="00F6597B" w:rsidRPr="001C4F08" w:rsidRDefault="00F6597B" w:rsidP="00E449C2">
            <w:pPr>
              <w:rPr>
                <w:lang w:val="en-GB"/>
              </w:rPr>
            </w:pP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dB</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5</w:t>
            </w:r>
          </w:p>
        </w:tc>
      </w:tr>
      <w:tr w:rsidR="00F6597B" w:rsidRPr="001C4F08" w:rsidTr="00FC748A">
        <w:trPr>
          <w:jc w:val="center"/>
        </w:trPr>
        <w:tc>
          <w:tcPr>
            <w:tcW w:w="3267" w:type="dxa"/>
            <w:vMerge w:val="restart"/>
            <w:tcBorders>
              <w:top w:val="single" w:sz="4" w:space="0" w:color="D2232A"/>
              <w:left w:val="single" w:sz="4" w:space="0" w:color="D2232A"/>
              <w:right w:val="single" w:sz="4" w:space="0" w:color="D2232A"/>
            </w:tcBorders>
          </w:tcPr>
          <w:p w:rsidR="00F6597B" w:rsidRPr="001C4F08" w:rsidRDefault="00F6597B" w:rsidP="00E449C2">
            <w:pPr>
              <w:rPr>
                <w:lang w:val="en-GB"/>
              </w:rPr>
            </w:pPr>
            <w:r w:rsidRPr="001C4F08">
              <w:rPr>
                <w:rFonts w:cs="Arial"/>
                <w:b/>
                <w:bCs/>
                <w:szCs w:val="20"/>
                <w:lang w:val="en-GB" w:eastAsia="en-GB"/>
              </w:rPr>
              <w:t>average RCS car</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bCs/>
                <w:szCs w:val="20"/>
                <w:lang w:val="en-GB" w:eastAsia="en-GB"/>
              </w:rPr>
              <w:t>m</w:t>
            </w:r>
            <w:r w:rsidRPr="001C4F08">
              <w:rPr>
                <w:rFonts w:cs="Arial"/>
                <w:bCs/>
                <w:szCs w:val="20"/>
                <w:vertAlign w:val="superscript"/>
                <w:lang w:val="en-GB" w:eastAsia="en-GB"/>
              </w:rPr>
              <w:t>2</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100</w:t>
            </w:r>
          </w:p>
        </w:tc>
      </w:tr>
      <w:tr w:rsidR="00F6597B" w:rsidRPr="001C4F08" w:rsidTr="00FC748A">
        <w:trPr>
          <w:jc w:val="center"/>
        </w:trPr>
        <w:tc>
          <w:tcPr>
            <w:tcW w:w="3267" w:type="dxa"/>
            <w:vMerge/>
            <w:tcBorders>
              <w:left w:val="single" w:sz="4" w:space="0" w:color="D2232A"/>
              <w:bottom w:val="single" w:sz="4" w:space="0" w:color="D2232A"/>
              <w:right w:val="single" w:sz="4" w:space="0" w:color="D2232A"/>
            </w:tcBorders>
          </w:tcPr>
          <w:p w:rsidR="00F6597B" w:rsidRPr="001C4F08" w:rsidRDefault="00F6597B" w:rsidP="00E449C2">
            <w:pPr>
              <w:rPr>
                <w:lang w:val="en-GB"/>
              </w:rPr>
            </w:pP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dB</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20</w:t>
            </w:r>
          </w:p>
        </w:tc>
      </w:tr>
      <w:tr w:rsidR="00F6597B" w:rsidRPr="001C4F08" w:rsidTr="00FC748A">
        <w:trPr>
          <w:jc w:val="center"/>
        </w:trPr>
        <w:tc>
          <w:tcPr>
            <w:tcW w:w="3267"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szCs w:val="20"/>
                <w:lang w:val="en-GB" w:eastAsia="en-GB"/>
              </w:rPr>
              <w:t>corner reflector dimension</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m</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0.6</w:t>
            </w:r>
          </w:p>
        </w:tc>
      </w:tr>
      <w:tr w:rsidR="00F6597B" w:rsidRPr="001C4F08" w:rsidTr="00FC748A">
        <w:trPr>
          <w:jc w:val="center"/>
        </w:trPr>
        <w:tc>
          <w:tcPr>
            <w:tcW w:w="3267" w:type="dxa"/>
            <w:vMerge w:val="restart"/>
            <w:tcBorders>
              <w:top w:val="single" w:sz="4" w:space="0" w:color="D2232A"/>
              <w:left w:val="single" w:sz="4" w:space="0" w:color="D2232A"/>
              <w:right w:val="single" w:sz="4" w:space="0" w:color="D2232A"/>
            </w:tcBorders>
          </w:tcPr>
          <w:p w:rsidR="00F6597B" w:rsidRPr="001C4F08" w:rsidRDefault="00F6597B" w:rsidP="00E449C2">
            <w:pPr>
              <w:rPr>
                <w:lang w:val="en-GB"/>
              </w:rPr>
            </w:pPr>
            <w:r w:rsidRPr="001C4F08">
              <w:rPr>
                <w:rFonts w:cs="Arial"/>
                <w:b/>
                <w:bCs/>
                <w:szCs w:val="20"/>
                <w:lang w:val="en-GB" w:eastAsia="en-GB"/>
              </w:rPr>
              <w:t>RCS corner reflector</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bCs/>
                <w:szCs w:val="20"/>
                <w:lang w:val="en-GB" w:eastAsia="en-GB"/>
              </w:rPr>
              <w:t>m</w:t>
            </w:r>
            <w:r w:rsidRPr="001C4F08">
              <w:rPr>
                <w:rFonts w:cs="Arial"/>
                <w:bCs/>
                <w:szCs w:val="20"/>
                <w:vertAlign w:val="superscript"/>
                <w:lang w:val="en-GB" w:eastAsia="en-GB"/>
              </w:rPr>
              <w:t>2</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8710</w:t>
            </w:r>
          </w:p>
        </w:tc>
      </w:tr>
      <w:tr w:rsidR="00F6597B" w:rsidRPr="001C4F08" w:rsidTr="00FC748A">
        <w:trPr>
          <w:jc w:val="center"/>
        </w:trPr>
        <w:tc>
          <w:tcPr>
            <w:tcW w:w="3267" w:type="dxa"/>
            <w:vMerge/>
            <w:tcBorders>
              <w:left w:val="single" w:sz="4" w:space="0" w:color="D2232A"/>
              <w:bottom w:val="single" w:sz="4" w:space="0" w:color="D2232A"/>
              <w:right w:val="single" w:sz="4" w:space="0" w:color="D2232A"/>
            </w:tcBorders>
          </w:tcPr>
          <w:p w:rsidR="00F6597B" w:rsidRPr="001C4F08" w:rsidRDefault="00F6597B" w:rsidP="00E449C2">
            <w:pPr>
              <w:rPr>
                <w:lang w:val="en-GB"/>
              </w:rPr>
            </w:pP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dB</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39.4</w:t>
            </w:r>
          </w:p>
        </w:tc>
      </w:tr>
      <w:tr w:rsidR="00F6597B" w:rsidRPr="001C4F08" w:rsidTr="00FC748A">
        <w:trPr>
          <w:jc w:val="center"/>
        </w:trPr>
        <w:tc>
          <w:tcPr>
            <w:tcW w:w="3267"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szCs w:val="20"/>
                <w:lang w:val="en-GB" w:eastAsia="en-GB"/>
              </w:rPr>
              <w:t>flat conductive plate Area</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bCs/>
                <w:szCs w:val="20"/>
                <w:lang w:val="en-GB" w:eastAsia="en-GB"/>
              </w:rPr>
              <w:t>m</w:t>
            </w:r>
            <w:r w:rsidRPr="001C4F08">
              <w:rPr>
                <w:rFonts w:cs="Arial"/>
                <w:bCs/>
                <w:szCs w:val="20"/>
                <w:vertAlign w:val="superscript"/>
                <w:lang w:val="en-GB" w:eastAsia="en-GB"/>
              </w:rPr>
              <w:t>2</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1</w:t>
            </w:r>
          </w:p>
        </w:tc>
      </w:tr>
      <w:tr w:rsidR="00F6597B" w:rsidRPr="001C4F08" w:rsidTr="00FC748A">
        <w:trPr>
          <w:jc w:val="center"/>
        </w:trPr>
        <w:tc>
          <w:tcPr>
            <w:tcW w:w="3267" w:type="dxa"/>
            <w:vMerge w:val="restart"/>
            <w:tcBorders>
              <w:top w:val="single" w:sz="4" w:space="0" w:color="D2232A"/>
              <w:left w:val="single" w:sz="4" w:space="0" w:color="D2232A"/>
              <w:right w:val="single" w:sz="4" w:space="0" w:color="D2232A"/>
            </w:tcBorders>
          </w:tcPr>
          <w:p w:rsidR="00F6597B" w:rsidRPr="001C4F08" w:rsidRDefault="00F6597B" w:rsidP="00E449C2">
            <w:pPr>
              <w:rPr>
                <w:lang w:val="en-GB"/>
              </w:rPr>
            </w:pPr>
            <w:r w:rsidRPr="001C4F08">
              <w:rPr>
                <w:rFonts w:cs="Arial"/>
                <w:b/>
                <w:bCs/>
                <w:szCs w:val="20"/>
                <w:lang w:val="en-GB" w:eastAsia="en-GB"/>
              </w:rPr>
              <w:t>RCS flat conductive plate</w:t>
            </w: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rFonts w:cs="Arial"/>
                <w:bCs/>
                <w:szCs w:val="20"/>
                <w:lang w:val="en-GB" w:eastAsia="en-GB"/>
              </w:rPr>
              <w:t>m</w:t>
            </w:r>
            <w:r w:rsidRPr="001C4F08">
              <w:rPr>
                <w:rFonts w:cs="Arial"/>
                <w:bCs/>
                <w:szCs w:val="20"/>
                <w:vertAlign w:val="superscript"/>
                <w:lang w:val="en-GB" w:eastAsia="en-GB"/>
              </w:rPr>
              <w:t>2</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806481.7</w:t>
            </w:r>
          </w:p>
        </w:tc>
      </w:tr>
      <w:tr w:rsidR="00F6597B" w:rsidRPr="001C4F08" w:rsidTr="00FC748A">
        <w:trPr>
          <w:jc w:val="center"/>
        </w:trPr>
        <w:tc>
          <w:tcPr>
            <w:tcW w:w="3267" w:type="dxa"/>
            <w:vMerge/>
            <w:tcBorders>
              <w:left w:val="single" w:sz="4" w:space="0" w:color="D2232A"/>
              <w:bottom w:val="single" w:sz="4" w:space="0" w:color="D2232A"/>
              <w:right w:val="single" w:sz="4" w:space="0" w:color="D2232A"/>
            </w:tcBorders>
          </w:tcPr>
          <w:p w:rsidR="00F6597B" w:rsidRPr="001C4F08" w:rsidRDefault="00F6597B" w:rsidP="00E449C2">
            <w:pPr>
              <w:rPr>
                <w:lang w:val="en-GB"/>
              </w:rPr>
            </w:pPr>
          </w:p>
        </w:tc>
        <w:tc>
          <w:tcPr>
            <w:tcW w:w="1134"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dB</w:t>
            </w:r>
          </w:p>
        </w:tc>
        <w:tc>
          <w:tcPr>
            <w:tcW w:w="1733" w:type="dxa"/>
            <w:tcBorders>
              <w:top w:val="single" w:sz="4" w:space="0" w:color="D2232A"/>
              <w:left w:val="single" w:sz="4" w:space="0" w:color="D2232A"/>
              <w:bottom w:val="single" w:sz="4" w:space="0" w:color="D2232A"/>
              <w:right w:val="single" w:sz="4" w:space="0" w:color="D2232A"/>
            </w:tcBorders>
          </w:tcPr>
          <w:p w:rsidR="00F6597B" w:rsidRPr="001C4F08" w:rsidRDefault="00F6597B" w:rsidP="00E449C2">
            <w:pPr>
              <w:rPr>
                <w:lang w:val="en-GB"/>
              </w:rPr>
            </w:pPr>
            <w:r w:rsidRPr="001C4F08">
              <w:rPr>
                <w:lang w:val="en-GB"/>
              </w:rPr>
              <w:t>59.1</w:t>
            </w:r>
          </w:p>
        </w:tc>
      </w:tr>
    </w:tbl>
    <w:p w:rsidR="00F6597B" w:rsidRPr="001C4F08" w:rsidRDefault="00F6597B" w:rsidP="00D3357D">
      <w:pPr>
        <w:pStyle w:val="ECCParagraph"/>
      </w:pPr>
    </w:p>
    <w:p w:rsidR="00F6597B" w:rsidRPr="001C4F08" w:rsidRDefault="00F6597B" w:rsidP="00F6597B">
      <w:pPr>
        <w:rPr>
          <w:lang w:val="en-GB"/>
        </w:rPr>
      </w:pPr>
      <w:r w:rsidRPr="001C4F08">
        <w:rPr>
          <w:lang w:val="en-GB"/>
        </w:rPr>
        <w:t xml:space="preserve">Annex 3 of ECC Report 137 </w:t>
      </w:r>
      <w:r w:rsidR="00C1163E" w:rsidRPr="001C4F08">
        <w:rPr>
          <w:lang w:val="en-GB"/>
        </w:rPr>
        <w:fldChar w:fldCharType="begin"/>
      </w:r>
      <w:r w:rsidR="00C1163E" w:rsidRPr="001C4F08">
        <w:rPr>
          <w:lang w:val="en-GB"/>
        </w:rPr>
        <w:instrText xml:space="preserve"> REF _Ref386711101 \r \h </w:instrText>
      </w:r>
      <w:r w:rsidR="00C1163E" w:rsidRPr="001C4F08">
        <w:rPr>
          <w:lang w:val="en-GB"/>
        </w:rPr>
      </w:r>
      <w:r w:rsidR="00C1163E" w:rsidRPr="001C4F08">
        <w:rPr>
          <w:lang w:val="en-GB"/>
        </w:rPr>
        <w:fldChar w:fldCharType="separate"/>
      </w:r>
      <w:r w:rsidR="004F4962">
        <w:rPr>
          <w:lang w:val="en-GB"/>
        </w:rPr>
        <w:t>[15]</w:t>
      </w:r>
      <w:r w:rsidR="00C1163E" w:rsidRPr="001C4F08">
        <w:rPr>
          <w:lang w:val="en-GB"/>
        </w:rPr>
        <w:fldChar w:fldCharType="end"/>
      </w:r>
      <w:r w:rsidR="00C1163E" w:rsidRPr="001C4F08">
        <w:rPr>
          <w:lang w:val="en-GB"/>
        </w:rPr>
        <w:t xml:space="preserve"> </w:t>
      </w:r>
      <w:r w:rsidRPr="001C4F08">
        <w:rPr>
          <w:lang w:val="en-GB"/>
        </w:rPr>
        <w:t>provides more information on RCS values.</w:t>
      </w:r>
    </w:p>
    <w:p w:rsidR="00F6597B" w:rsidRPr="001C4F08" w:rsidRDefault="00F6597B" w:rsidP="00F6597B">
      <w:pPr>
        <w:rPr>
          <w:lang w:val="en-GB"/>
        </w:rPr>
      </w:pPr>
    </w:p>
    <w:p w:rsidR="00F6597B" w:rsidRDefault="00C63E54" w:rsidP="00012924">
      <w:pPr>
        <w:pStyle w:val="ECCParagraph"/>
      </w:pPr>
      <w:fldSimple w:instr=" REF _Ref386662676  \* MERGEFORMAT ">
        <w:r w:rsidR="004F4962" w:rsidRPr="001C4F08">
          <w:t xml:space="preserve">Figure </w:t>
        </w:r>
        <w:r w:rsidR="004F4962">
          <w:rPr>
            <w:noProof/>
          </w:rPr>
          <w:t>12</w:t>
        </w:r>
      </w:fldSimple>
      <w:r w:rsidR="00F6597B" w:rsidRPr="001C4F08">
        <w:t xml:space="preserve"> and </w:t>
      </w:r>
      <w:fldSimple w:instr=" REF _Ref386662688  \* MERGEFORMAT ">
        <w:r w:rsidR="004F4962" w:rsidRPr="001C4F08">
          <w:t xml:space="preserve">Figure </w:t>
        </w:r>
        <w:r w:rsidR="004F4962">
          <w:rPr>
            <w:noProof/>
          </w:rPr>
          <w:t>13</w:t>
        </w:r>
      </w:fldSimple>
      <w:r w:rsidR="00F6597B" w:rsidRPr="001C4F08">
        <w:t xml:space="preserve"> are providing the resulting C</w:t>
      </w:r>
      <w:proofErr w:type="gramStart"/>
      <w:r w:rsidR="00F6597B" w:rsidRPr="001C4F08">
        <w:t>/(</w:t>
      </w:r>
      <w:proofErr w:type="gramEnd"/>
      <w:r w:rsidR="00F6597B" w:rsidRPr="001C4F08">
        <w:t>I+N) at the vehicular radar receiver for both helicopter radar systems and a typical radar cross section of a car of 100 m</w:t>
      </w:r>
      <w:r w:rsidR="00F6597B" w:rsidRPr="001C4F08">
        <w:rPr>
          <w:vertAlign w:val="superscript"/>
        </w:rPr>
        <w:t>2</w:t>
      </w:r>
      <w:r w:rsidR="00F6597B" w:rsidRPr="001C4F08">
        <w:t>. Free space loss is also assumed here.</w:t>
      </w:r>
    </w:p>
    <w:p w:rsidR="00454737" w:rsidRPr="001C4F08" w:rsidRDefault="00454737" w:rsidP="00F6597B">
      <w:pPr>
        <w:rPr>
          <w:lang w:val="en-GB"/>
        </w:rPr>
      </w:pPr>
    </w:p>
    <w:p w:rsidR="00F6597B" w:rsidRPr="001C4F08" w:rsidRDefault="00F6597B" w:rsidP="00F6597B">
      <w:pPr>
        <w:rPr>
          <w:lang w:val="en-GB"/>
        </w:rPr>
      </w:pPr>
    </w:p>
    <w:p w:rsidR="00F6597B" w:rsidRPr="001C4F08" w:rsidRDefault="00F6597B" w:rsidP="00F6597B">
      <w:pPr>
        <w:rPr>
          <w:noProof/>
          <w:lang w:val="en-GB" w:eastAsia="de-DE"/>
        </w:rPr>
      </w:pPr>
      <w:r w:rsidRPr="001C4F08">
        <w:rPr>
          <w:noProof/>
          <w:lang w:val="en-GB" w:eastAsia="de-DE"/>
        </w:rPr>
        <w:t xml:space="preserve"> </w:t>
      </w:r>
      <w:r w:rsidRPr="001C4F08">
        <w:rPr>
          <w:noProof/>
          <w:lang w:val="da-DK" w:eastAsia="da-DK"/>
        </w:rPr>
        <w:drawing>
          <wp:inline distT="0" distB="0" distL="0" distR="0" wp14:anchorId="797D7F64" wp14:editId="5E8D14AA">
            <wp:extent cx="2812211" cy="1649504"/>
            <wp:effectExtent l="0" t="0" r="7620" b="825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2301" cy="1649557"/>
                    </a:xfrm>
                    <a:prstGeom prst="rect">
                      <a:avLst/>
                    </a:prstGeom>
                    <a:noFill/>
                  </pic:spPr>
                </pic:pic>
              </a:graphicData>
            </a:graphic>
          </wp:inline>
        </w:drawing>
      </w:r>
      <w:r w:rsidRPr="001C4F08">
        <w:rPr>
          <w:noProof/>
          <w:lang w:val="da-DK" w:eastAsia="da-DK"/>
        </w:rPr>
        <w:drawing>
          <wp:inline distT="0" distB="0" distL="0" distR="0" wp14:anchorId="655EA8D4" wp14:editId="7B7FBC81">
            <wp:extent cx="2812780" cy="1649838"/>
            <wp:effectExtent l="0" t="0" r="6985" b="762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4036" cy="1650575"/>
                    </a:xfrm>
                    <a:prstGeom prst="rect">
                      <a:avLst/>
                    </a:prstGeom>
                    <a:noFill/>
                  </pic:spPr>
                </pic:pic>
              </a:graphicData>
            </a:graphic>
          </wp:inline>
        </w:drawing>
      </w:r>
    </w:p>
    <w:p w:rsidR="00F6597B" w:rsidRPr="001C4F08" w:rsidRDefault="00F6597B" w:rsidP="00F6597B">
      <w:pPr>
        <w:pStyle w:val="Caption"/>
        <w:rPr>
          <w:lang w:val="en-GB"/>
        </w:rPr>
      </w:pPr>
      <w:bookmarkStart w:id="75" w:name="_Ref386662676"/>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12</w:t>
      </w:r>
      <w:r w:rsidRPr="001C4F08">
        <w:rPr>
          <w:lang w:val="en-GB"/>
        </w:rPr>
        <w:fldChar w:fldCharType="end"/>
      </w:r>
      <w:bookmarkEnd w:id="75"/>
      <w:r w:rsidRPr="001C4F08">
        <w:rPr>
          <w:lang w:val="en-GB"/>
        </w:rPr>
        <w:t xml:space="preserve">: </w:t>
      </w:r>
      <w:r w:rsidRPr="001C4F08">
        <w:rPr>
          <w:noProof/>
          <w:lang w:val="en-GB" w:eastAsia="de-DE"/>
        </w:rPr>
        <w:t xml:space="preserve">C/(I+N) for the helicopter at 30m from the vehicular radar with variable gain of the vehicular radar seen be the helicopter (left figure low power helicopter radar, </w:t>
      </w:r>
      <w:r w:rsidR="00FC748A" w:rsidRPr="001C4F08">
        <w:rPr>
          <w:noProof/>
          <w:lang w:val="en-GB" w:eastAsia="de-DE"/>
        </w:rPr>
        <w:br/>
      </w:r>
      <w:r w:rsidRPr="001C4F08">
        <w:rPr>
          <w:noProof/>
          <w:lang w:val="en-GB" w:eastAsia="de-DE"/>
        </w:rPr>
        <w:t xml:space="preserve">right figure </w:t>
      </w:r>
      <w:r w:rsidR="00FC748A" w:rsidRPr="001C4F08">
        <w:rPr>
          <w:noProof/>
          <w:lang w:val="en-GB" w:eastAsia="de-DE"/>
        </w:rPr>
        <w:t xml:space="preserve">higher power helicopter radar) </w:t>
      </w:r>
    </w:p>
    <w:p w:rsidR="00F6597B" w:rsidRPr="001C4F08" w:rsidRDefault="00F6597B" w:rsidP="00F6597B">
      <w:pPr>
        <w:rPr>
          <w:lang w:val="en-GB"/>
        </w:rPr>
      </w:pPr>
    </w:p>
    <w:p w:rsidR="00F6597B" w:rsidRPr="001C4F08" w:rsidRDefault="00F6597B" w:rsidP="00012924">
      <w:pPr>
        <w:pStyle w:val="ECCParagraph"/>
      </w:pPr>
      <w:r w:rsidRPr="001C4F08">
        <w:t xml:space="preserve">It can be seen from the curve without interference that the max target distance for the chosen RCS is about 300m for a signal to noise ratio of about 8 dB. The degradation due to interference in </w:t>
      </w:r>
      <w:r w:rsidRPr="001C4F08">
        <w:rPr>
          <w:highlight w:val="green"/>
        </w:rPr>
        <w:fldChar w:fldCharType="begin"/>
      </w:r>
      <w:r w:rsidRPr="001C4F08">
        <w:instrText xml:space="preserve"> REF _Ref386662676 </w:instrText>
      </w:r>
      <w:r w:rsidRPr="001C4F08">
        <w:rPr>
          <w:highlight w:val="green"/>
        </w:rPr>
        <w:fldChar w:fldCharType="separate"/>
      </w:r>
      <w:r w:rsidR="004F4962" w:rsidRPr="001C4F08">
        <w:t xml:space="preserve">Figure </w:t>
      </w:r>
      <w:r w:rsidR="004F4962">
        <w:rPr>
          <w:noProof/>
        </w:rPr>
        <w:t>12</w:t>
      </w:r>
      <w:r w:rsidRPr="001C4F08">
        <w:rPr>
          <w:highlight w:val="green"/>
        </w:rPr>
        <w:fldChar w:fldCharType="end"/>
      </w:r>
      <w:r w:rsidRPr="001C4F08">
        <w:t xml:space="preserve"> is shown at an exemplary distance between helicopter and vehicular radar of 30m. The following figure gives the results for a distance between 15 and 40 m.</w:t>
      </w:r>
    </w:p>
    <w:p w:rsidR="00F6597B" w:rsidRPr="001C4F08" w:rsidRDefault="00F6597B" w:rsidP="00F6597B">
      <w:pPr>
        <w:rPr>
          <w:lang w:val="en-GB"/>
        </w:rPr>
      </w:pPr>
    </w:p>
    <w:p w:rsidR="00F6597B" w:rsidRPr="001C4F08" w:rsidRDefault="00F6597B" w:rsidP="00F6597B">
      <w:pPr>
        <w:jc w:val="center"/>
        <w:rPr>
          <w:lang w:val="en-GB"/>
        </w:rPr>
      </w:pPr>
      <w:r w:rsidRPr="001C4F08">
        <w:rPr>
          <w:noProof/>
          <w:lang w:val="da-DK" w:eastAsia="da-DK"/>
        </w:rPr>
        <w:lastRenderedPageBreak/>
        <w:drawing>
          <wp:inline distT="0" distB="0" distL="0" distR="0" wp14:anchorId="6E6FABDA" wp14:editId="4D20C84D">
            <wp:extent cx="5346700" cy="3136109"/>
            <wp:effectExtent l="0" t="0" r="6350" b="76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4481" cy="3134808"/>
                    </a:xfrm>
                    <a:prstGeom prst="rect">
                      <a:avLst/>
                    </a:prstGeom>
                    <a:noFill/>
                  </pic:spPr>
                </pic:pic>
              </a:graphicData>
            </a:graphic>
          </wp:inline>
        </w:drawing>
      </w:r>
    </w:p>
    <w:p w:rsidR="00F6597B" w:rsidRPr="001C4F08" w:rsidRDefault="00F6597B" w:rsidP="00F6597B">
      <w:pPr>
        <w:pStyle w:val="Caption"/>
        <w:rPr>
          <w:noProof/>
          <w:lang w:val="en-GB" w:eastAsia="de-DE"/>
        </w:rPr>
      </w:pPr>
      <w:bookmarkStart w:id="76" w:name="_Ref386662688"/>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13</w:t>
      </w:r>
      <w:r w:rsidRPr="001C4F08">
        <w:rPr>
          <w:lang w:val="en-GB"/>
        </w:rPr>
        <w:fldChar w:fldCharType="end"/>
      </w:r>
      <w:bookmarkEnd w:id="76"/>
      <w:r w:rsidRPr="001C4F08">
        <w:rPr>
          <w:lang w:val="en-GB"/>
        </w:rPr>
        <w:t xml:space="preserve">: </w:t>
      </w:r>
      <w:r w:rsidRPr="001C4F08">
        <w:rPr>
          <w:noProof/>
          <w:lang w:val="en-GB" w:eastAsia="de-DE"/>
        </w:rPr>
        <w:t>C/(I+N) for the helicopter between 15 and 40m from the vehicular radar see</w:t>
      </w:r>
      <w:r w:rsidR="00FC748A" w:rsidRPr="001C4F08">
        <w:rPr>
          <w:noProof/>
          <w:lang w:val="en-GB" w:eastAsia="de-DE"/>
        </w:rPr>
        <w:t xml:space="preserve">n </w:t>
      </w:r>
      <w:r w:rsidR="00FC748A" w:rsidRPr="001C4F08">
        <w:rPr>
          <w:noProof/>
          <w:lang w:val="en-GB" w:eastAsia="de-DE"/>
        </w:rPr>
        <w:br/>
        <w:t xml:space="preserve">under 0dBi by the helicopter </w:t>
      </w:r>
    </w:p>
    <w:p w:rsidR="00FC748A" w:rsidRPr="001C4F08" w:rsidRDefault="00FC748A" w:rsidP="00F6597B">
      <w:pPr>
        <w:rPr>
          <w:szCs w:val="20"/>
          <w:lang w:val="en-GB"/>
        </w:rPr>
      </w:pPr>
    </w:p>
    <w:p w:rsidR="00F6597B" w:rsidRPr="001C4F08" w:rsidRDefault="00F6597B" w:rsidP="00F6597B">
      <w:pPr>
        <w:rPr>
          <w:rFonts w:ascii="TimesNewRomanPSMT" w:hAnsi="TimesNewRomanPSMT"/>
          <w:szCs w:val="20"/>
          <w:lang w:val="en-GB"/>
        </w:rPr>
      </w:pPr>
      <w:r w:rsidRPr="001C4F08">
        <w:rPr>
          <w:szCs w:val="20"/>
          <w:lang w:val="en-GB"/>
        </w:rPr>
        <w:t xml:space="preserve">The required altitude of the helicopter to be in the mainbeam of the very narrow vehicular radar antenna is shown in </w:t>
      </w:r>
      <w:r w:rsidRPr="001C4F08">
        <w:rPr>
          <w:szCs w:val="20"/>
          <w:highlight w:val="green"/>
          <w:lang w:val="en-GB"/>
        </w:rPr>
        <w:fldChar w:fldCharType="begin"/>
      </w:r>
      <w:r w:rsidRPr="001C4F08">
        <w:rPr>
          <w:szCs w:val="20"/>
          <w:lang w:val="en-GB"/>
        </w:rPr>
        <w:instrText xml:space="preserve"> REF _Ref386662917 </w:instrText>
      </w:r>
      <w:r w:rsidRPr="001C4F08">
        <w:rPr>
          <w:szCs w:val="20"/>
          <w:highlight w:val="green"/>
          <w:lang w:val="en-GB"/>
        </w:rPr>
        <w:fldChar w:fldCharType="separate"/>
      </w:r>
      <w:r w:rsidR="004F4962" w:rsidRPr="001C4F08">
        <w:rPr>
          <w:lang w:val="en-GB"/>
        </w:rPr>
        <w:t xml:space="preserve">Figure </w:t>
      </w:r>
      <w:r w:rsidR="004F4962">
        <w:rPr>
          <w:noProof/>
          <w:lang w:val="en-GB"/>
        </w:rPr>
        <w:t>14</w:t>
      </w:r>
      <w:r w:rsidRPr="001C4F08">
        <w:rPr>
          <w:szCs w:val="20"/>
          <w:highlight w:val="green"/>
          <w:lang w:val="en-GB"/>
        </w:rPr>
        <w:fldChar w:fldCharType="end"/>
      </w:r>
      <w:r w:rsidR="000E60BF" w:rsidRPr="001C4F08">
        <w:rPr>
          <w:szCs w:val="20"/>
          <w:lang w:val="en-GB"/>
        </w:rPr>
        <w:t xml:space="preserve"> </w:t>
      </w:r>
      <w:r w:rsidRPr="001C4F08">
        <w:rPr>
          <w:szCs w:val="20"/>
          <w:lang w:val="en-GB"/>
        </w:rPr>
        <w:t xml:space="preserve">(3° beamwidth, Horizontal pointing). </w:t>
      </w:r>
      <w:r w:rsidRPr="001C4F08">
        <w:rPr>
          <w:rFonts w:ascii="TimesNewRomanPSMT" w:hAnsi="TimesNewRomanPSMT"/>
          <w:szCs w:val="20"/>
          <w:lang w:val="en-GB"/>
        </w:rPr>
        <w:t xml:space="preserve"> </w:t>
      </w:r>
    </w:p>
    <w:p w:rsidR="00F6597B" w:rsidRPr="001C4F08" w:rsidRDefault="00F6597B" w:rsidP="00F6597B">
      <w:pPr>
        <w:rPr>
          <w:rFonts w:ascii="TimesNewRomanPSMT" w:hAnsi="TimesNewRomanPSMT"/>
          <w:szCs w:val="20"/>
          <w:lang w:val="en-GB"/>
        </w:rPr>
      </w:pPr>
    </w:p>
    <w:p w:rsidR="00F6597B" w:rsidRPr="001C4F08" w:rsidRDefault="00F6597B" w:rsidP="00F6597B">
      <w:pPr>
        <w:jc w:val="center"/>
        <w:rPr>
          <w:noProof/>
          <w:lang w:val="en-GB" w:eastAsia="de-DE"/>
        </w:rPr>
      </w:pPr>
      <w:r w:rsidRPr="001C4F08">
        <w:rPr>
          <w:noProof/>
          <w:lang w:val="da-DK" w:eastAsia="da-DK"/>
        </w:rPr>
        <w:drawing>
          <wp:inline distT="0" distB="0" distL="0" distR="0" wp14:anchorId="7DB1006B" wp14:editId="0A6A0FE5">
            <wp:extent cx="4568825" cy="2740025"/>
            <wp:effectExtent l="0" t="0" r="22225" b="22225"/>
            <wp:docPr id="21" name="Diagram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6597B" w:rsidRPr="001C4F08" w:rsidRDefault="00F6597B" w:rsidP="00F6597B">
      <w:pPr>
        <w:pStyle w:val="Caption"/>
        <w:rPr>
          <w:noProof/>
          <w:lang w:val="en-GB" w:eastAsia="de-DE"/>
        </w:rPr>
      </w:pPr>
      <w:bookmarkStart w:id="77" w:name="_Ref386662917"/>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14</w:t>
      </w:r>
      <w:r w:rsidRPr="001C4F08">
        <w:rPr>
          <w:lang w:val="en-GB"/>
        </w:rPr>
        <w:fldChar w:fldCharType="end"/>
      </w:r>
      <w:bookmarkEnd w:id="77"/>
      <w:r w:rsidRPr="001C4F08">
        <w:rPr>
          <w:lang w:val="en-GB"/>
        </w:rPr>
        <w:t xml:space="preserve">: </w:t>
      </w:r>
      <w:r w:rsidRPr="001C4F08">
        <w:rPr>
          <w:noProof/>
          <w:lang w:val="en-GB" w:eastAsia="de-DE"/>
        </w:rPr>
        <w:t>max helicopter altitude to be in the mainbeam of the vehicular radar</w:t>
      </w:r>
    </w:p>
    <w:p w:rsidR="00F6597B" w:rsidRPr="001C4F08" w:rsidRDefault="00F6597B" w:rsidP="00F6597B">
      <w:pPr>
        <w:rPr>
          <w:noProof/>
          <w:szCs w:val="20"/>
          <w:lang w:val="en-GB" w:eastAsia="de-DE"/>
        </w:rPr>
      </w:pPr>
    </w:p>
    <w:p w:rsidR="00454737" w:rsidRDefault="00F6597B" w:rsidP="00F6597B">
      <w:pPr>
        <w:pStyle w:val="ECCParagraph"/>
        <w:rPr>
          <w:noProof/>
          <w:szCs w:val="20"/>
          <w:lang w:eastAsia="de-DE"/>
        </w:rPr>
      </w:pPr>
      <w:r w:rsidRPr="001C4F08">
        <w:rPr>
          <w:noProof/>
          <w:szCs w:val="20"/>
          <w:lang w:eastAsia="de-DE"/>
        </w:rPr>
        <w:t>That means the helicopter is only in the mainbeam of the vehicular radar at very low altitudes when the helicopter is expected to approach for landing.</w:t>
      </w:r>
    </w:p>
    <w:p w:rsidR="00454737" w:rsidRDefault="00454737">
      <w:pPr>
        <w:rPr>
          <w:noProof/>
          <w:szCs w:val="20"/>
          <w:lang w:val="en-GB" w:eastAsia="de-DE"/>
        </w:rPr>
      </w:pPr>
      <w:r>
        <w:rPr>
          <w:noProof/>
          <w:szCs w:val="20"/>
          <w:lang w:eastAsia="de-DE"/>
        </w:rPr>
        <w:br w:type="page"/>
      </w:r>
    </w:p>
    <w:p w:rsidR="00F6597B" w:rsidRPr="001C4F08" w:rsidRDefault="00F6597B" w:rsidP="00454737">
      <w:pPr>
        <w:keepNext/>
        <w:rPr>
          <w:b/>
          <w:lang w:val="en-GB"/>
        </w:rPr>
      </w:pPr>
      <w:r w:rsidRPr="001C4F08">
        <w:rPr>
          <w:b/>
          <w:lang w:val="en-GB"/>
        </w:rPr>
        <w:lastRenderedPageBreak/>
        <w:t xml:space="preserve">Summary: </w:t>
      </w:r>
    </w:p>
    <w:p w:rsidR="00C76D28" w:rsidRPr="001C4F08" w:rsidRDefault="00C76D28" w:rsidP="00454737">
      <w:pPr>
        <w:keepNext/>
        <w:rPr>
          <w:b/>
          <w:lang w:val="en-GB"/>
        </w:rPr>
      </w:pPr>
    </w:p>
    <w:p w:rsidR="00F6597B" w:rsidRDefault="00F6597B" w:rsidP="00454737">
      <w:pPr>
        <w:keepNext/>
        <w:rPr>
          <w:lang w:val="en-GB"/>
        </w:rPr>
      </w:pPr>
      <w:r w:rsidRPr="001C4F08">
        <w:rPr>
          <w:lang w:val="en-GB"/>
        </w:rPr>
        <w:t>The INR protection criterion of -6dB can be reached in the sidelobe of the vehicular radar (0dBi) with a separation distance of about 50m for the low power helicopter radar and 170m for the higher power helicopter radar. The SNR calculations with a radar cross section of a typical target show similar results with slightly smaller distances (30m for the low power system). From this it can be concluded that no problem is expected for usual flying altitudes of a helicopter above 200m and cases where the helicopter is in the sidelobe of the vehicular radar. In the mainbeam much higher separation distances are required. Therefore the only critical situation is when the helicopter is coming to the mainbeam of the vehicular radar. However, this situation is not expected to cause a problem because</w:t>
      </w:r>
    </w:p>
    <w:p w:rsidR="00454737" w:rsidRPr="001C4F08" w:rsidRDefault="00454737" w:rsidP="00454737">
      <w:pPr>
        <w:keepNext/>
        <w:rPr>
          <w:lang w:val="en-GB"/>
        </w:rPr>
      </w:pPr>
    </w:p>
    <w:p w:rsidR="00F6597B" w:rsidRPr="001C4F08" w:rsidRDefault="00F6597B" w:rsidP="00454737">
      <w:pPr>
        <w:pStyle w:val="ECCParBulleted"/>
        <w:keepNext/>
        <w:numPr>
          <w:ilvl w:val="0"/>
          <w:numId w:val="8"/>
        </w:numPr>
      </w:pPr>
      <w:r w:rsidRPr="001C4F08">
        <w:t>This happens only when the helicopter is flying at very low altitudes below 30m close to a highway and when the hel</w:t>
      </w:r>
      <w:r w:rsidR="00FC748A" w:rsidRPr="001C4F08">
        <w:t>icopter is landing on a highway;</w:t>
      </w:r>
    </w:p>
    <w:p w:rsidR="00F6597B" w:rsidRPr="001C4F08" w:rsidRDefault="00F6597B" w:rsidP="00420F0D">
      <w:pPr>
        <w:pStyle w:val="ECCParBulleted"/>
        <w:numPr>
          <w:ilvl w:val="0"/>
          <w:numId w:val="8"/>
        </w:numPr>
      </w:pPr>
      <w:r w:rsidRPr="001C4F08">
        <w:t>For a helicopter assisting in a road accident the traffic is considered to be stopped, rerouted or be moving slowly. Traffic will be kept at a safe distance from the landing helicopter. The helicopter is also not n</w:t>
      </w:r>
      <w:r w:rsidR="00FC748A" w:rsidRPr="001C4F08">
        <w:t>ecessarily landing on the road;</w:t>
      </w:r>
    </w:p>
    <w:p w:rsidR="00F6597B" w:rsidRPr="001C4F08" w:rsidRDefault="00F6597B" w:rsidP="00420F0D">
      <w:pPr>
        <w:pStyle w:val="ECCParBulleted"/>
        <w:numPr>
          <w:ilvl w:val="0"/>
          <w:numId w:val="8"/>
        </w:numPr>
      </w:pPr>
      <w:r w:rsidRPr="001C4F08">
        <w:t xml:space="preserve">Considering the scenario of a helicopter landing in a road traffic environment (e.g. to assist during an accident) the interferer and victim radar systems will be operating at different </w:t>
      </w:r>
      <w:r w:rsidR="00F21C6D" w:rsidRPr="001C4F08">
        <w:t xml:space="preserve">altitudes </w:t>
      </w:r>
      <w:r w:rsidRPr="001C4F08">
        <w:t>and orientations. It is considered unlikely that any interference is</w:t>
      </w:r>
      <w:r w:rsidR="00FC748A" w:rsidRPr="001C4F08">
        <w:t xml:space="preserve"> received through the main beam;</w:t>
      </w:r>
    </w:p>
    <w:p w:rsidR="00F6597B" w:rsidRPr="001C4F08" w:rsidRDefault="00F6597B" w:rsidP="00420F0D">
      <w:pPr>
        <w:pStyle w:val="ECCParBulleted"/>
        <w:numPr>
          <w:ilvl w:val="0"/>
          <w:numId w:val="8"/>
        </w:numPr>
      </w:pPr>
      <w:r w:rsidRPr="001C4F08">
        <w:t>Because of the relatively low number of helicopter and because only a small percentage of helicopter operations is performed close to road traffic (only emergency missions) the probability of inter</w:t>
      </w:r>
      <w:r w:rsidR="00FC748A" w:rsidRPr="001C4F08">
        <w:t>ference is considered to be low;</w:t>
      </w:r>
    </w:p>
    <w:p w:rsidR="00F6597B" w:rsidRPr="001C4F08" w:rsidRDefault="00F6597B" w:rsidP="00420F0D">
      <w:pPr>
        <w:pStyle w:val="ECCParBulleted"/>
        <w:numPr>
          <w:ilvl w:val="0"/>
          <w:numId w:val="8"/>
        </w:numPr>
      </w:pPr>
      <w:r w:rsidRPr="001C4F08">
        <w:t>Both radar types (vehicular and helicopter radar) are likely to use FMCW modulation that mitigates the mutual interference. Here it should be considered that the distance between interferer and victim is assumed to be much larger than</w:t>
      </w:r>
      <w:r w:rsidR="00FC748A" w:rsidRPr="001C4F08">
        <w:t xml:space="preserve"> in the inter-vehicle situation;</w:t>
      </w:r>
    </w:p>
    <w:p w:rsidR="00F6597B" w:rsidRPr="001C4F08" w:rsidRDefault="00F6597B" w:rsidP="00420F0D">
      <w:pPr>
        <w:pStyle w:val="ECCParBulleted"/>
        <w:numPr>
          <w:ilvl w:val="0"/>
          <w:numId w:val="8"/>
        </w:numPr>
      </w:pPr>
      <w:r w:rsidRPr="001C4F08">
        <w:t>The beam and frequency scanning capabilities of both radar types can reduce the intercept probability even further.</w:t>
      </w:r>
    </w:p>
    <w:p w:rsidR="00F6597B" w:rsidRPr="001C4F08" w:rsidRDefault="00F6597B" w:rsidP="00FC748A">
      <w:pPr>
        <w:pStyle w:val="Heading2"/>
        <w:rPr>
          <w:lang w:val="en-GB"/>
        </w:rPr>
      </w:pPr>
      <w:bookmarkStart w:id="78" w:name="_Toc398822039"/>
      <w:r w:rsidRPr="001C4F08">
        <w:rPr>
          <w:lang w:val="en-GB"/>
        </w:rPr>
        <w:t>Fixed radars</w:t>
      </w:r>
      <w:bookmarkEnd w:id="78"/>
    </w:p>
    <w:p w:rsidR="00F6597B" w:rsidRPr="001C4F08" w:rsidRDefault="006F4F5D" w:rsidP="00FC748A">
      <w:pPr>
        <w:pStyle w:val="ECCParagraph"/>
        <w:keepNext/>
      </w:pPr>
      <w:r w:rsidRPr="001C4F08">
        <w:t xml:space="preserve">The band 76 to </w:t>
      </w:r>
      <w:r w:rsidR="00F6597B" w:rsidRPr="001C4F08">
        <w:t>77 GHz is also used by fixed infrastructure radars. These use similar technology to vehicle radars but with the following differences.</w:t>
      </w:r>
    </w:p>
    <w:p w:rsidR="00F6597B" w:rsidRPr="001C4F08" w:rsidRDefault="00F6597B" w:rsidP="00FC748A">
      <w:pPr>
        <w:pStyle w:val="ECCParBulleted"/>
        <w:keepNext/>
        <w:numPr>
          <w:ilvl w:val="0"/>
          <w:numId w:val="8"/>
        </w:numPr>
      </w:pPr>
      <w:r w:rsidRPr="001C4F08">
        <w:t>Antennas can be slightly larger than those on vehicles, and therefore are narr</w:t>
      </w:r>
      <w:r w:rsidR="00FC748A" w:rsidRPr="001C4F08">
        <w:t>ower beamwidth and higher gain;</w:t>
      </w:r>
    </w:p>
    <w:p w:rsidR="00F6597B" w:rsidRPr="001C4F08" w:rsidRDefault="00F6597B" w:rsidP="00420F0D">
      <w:pPr>
        <w:pStyle w:val="ECCParBulleted"/>
        <w:numPr>
          <w:ilvl w:val="0"/>
          <w:numId w:val="8"/>
        </w:numPr>
      </w:pPr>
      <w:r w:rsidRPr="001C4F08">
        <w:t>They are generally mounted at heights of 3 to 5 m and with the antenna pointed slightly</w:t>
      </w:r>
      <w:r w:rsidR="00FC748A" w:rsidRPr="001C4F08">
        <w:t xml:space="preserve"> downwards from the horizontal;</w:t>
      </w:r>
    </w:p>
    <w:p w:rsidR="00F6597B" w:rsidRPr="001C4F08" w:rsidRDefault="00F6597B" w:rsidP="00420F0D">
      <w:pPr>
        <w:pStyle w:val="ECCParBulleted"/>
        <w:numPr>
          <w:ilvl w:val="0"/>
          <w:numId w:val="8"/>
        </w:numPr>
      </w:pPr>
      <w:r w:rsidRPr="001C4F08">
        <w:t>A typical fixed radar has a</w:t>
      </w:r>
      <w:r w:rsidR="00FC748A" w:rsidRPr="001C4F08">
        <w:t>n antenna that scans in azimuth;</w:t>
      </w:r>
    </w:p>
    <w:p w:rsidR="00F6597B" w:rsidRPr="001C4F08" w:rsidRDefault="00F6597B" w:rsidP="00420F0D">
      <w:pPr>
        <w:pStyle w:val="ECCParBulleted"/>
        <w:numPr>
          <w:ilvl w:val="0"/>
          <w:numId w:val="8"/>
        </w:numPr>
        <w:rPr>
          <w:szCs w:val="20"/>
        </w:rPr>
      </w:pPr>
      <w:r w:rsidRPr="001C4F08">
        <w:t>The observation range is greater than for vehicle radars, e</w:t>
      </w:r>
      <w:r w:rsidR="003458AC" w:rsidRPr="001C4F08">
        <w:t>.</w:t>
      </w:r>
      <w:r w:rsidRPr="001C4F08">
        <w:t>g</w:t>
      </w:r>
      <w:r w:rsidR="003458AC" w:rsidRPr="001C4F08">
        <w:t>.</w:t>
      </w:r>
      <w:r w:rsidRPr="001C4F08">
        <w:t xml:space="preserve"> 1000 m.</w:t>
      </w:r>
    </w:p>
    <w:p w:rsidR="00350DCA" w:rsidRPr="001C4F08" w:rsidRDefault="00350DCA" w:rsidP="00350DCA">
      <w:pPr>
        <w:pStyle w:val="ECCParBulleted"/>
        <w:numPr>
          <w:ilvl w:val="0"/>
          <w:numId w:val="0"/>
        </w:numPr>
        <w:ind w:left="340"/>
        <w:rPr>
          <w:szCs w:val="20"/>
        </w:rPr>
      </w:pPr>
    </w:p>
    <w:p w:rsidR="00F6597B" w:rsidRPr="001C4F08" w:rsidRDefault="00F6597B" w:rsidP="00F6597B">
      <w:pPr>
        <w:pStyle w:val="ECCParagraph"/>
      </w:pPr>
      <w:r w:rsidRPr="001C4F08">
        <w:t xml:space="preserve">A fixed infrastructure radar is expected to operate in the presence of other radars, including vehicle radars. </w:t>
      </w:r>
    </w:p>
    <w:p w:rsidR="00F6597B" w:rsidRPr="001C4F08" w:rsidRDefault="00F6597B" w:rsidP="00F6597B">
      <w:pPr>
        <w:pStyle w:val="ECCParagraph"/>
      </w:pPr>
      <w:r w:rsidRPr="001C4F08">
        <w:t>In similar manner to the discussion regarding vehicle radars, a helicopter borne radar would only be expected to cause a problem to a fixed radar if the helicopter was landing in the field of observation of the fixed radar, and then only in that particular direction.</w:t>
      </w:r>
    </w:p>
    <w:p w:rsidR="00F6597B" w:rsidRPr="001C4F08" w:rsidRDefault="00F6597B" w:rsidP="00F6597B">
      <w:pPr>
        <w:pStyle w:val="ECCParagraph"/>
      </w:pPr>
      <w:r w:rsidRPr="001C4F08">
        <w:t>One of the main applications of fixed radars is for traffic management and automated incident detection. If a helicopter were attending a traffic incident, then a temporary interruption to automated incident detection surveillance would be acceptable.</w:t>
      </w:r>
    </w:p>
    <w:p w:rsidR="00F6597B" w:rsidRPr="001C4F08" w:rsidRDefault="00F6597B" w:rsidP="00F6597B">
      <w:pPr>
        <w:pStyle w:val="ECCParagraph"/>
      </w:pPr>
    </w:p>
    <w:p w:rsidR="008A54FC" w:rsidRPr="001C4F08" w:rsidRDefault="008A54FC" w:rsidP="00797D4C">
      <w:pPr>
        <w:pStyle w:val="Heading1"/>
      </w:pPr>
      <w:bookmarkStart w:id="79" w:name="_Toc398822040"/>
      <w:r w:rsidRPr="001C4F08">
        <w:lastRenderedPageBreak/>
        <w:t>Conclusions</w:t>
      </w:r>
      <w:bookmarkEnd w:id="79"/>
    </w:p>
    <w:p w:rsidR="00F6597B" w:rsidRPr="001C4F08" w:rsidRDefault="00F6597B" w:rsidP="00F6597B">
      <w:pPr>
        <w:pStyle w:val="ECCParagraph"/>
        <w:rPr>
          <w:b/>
        </w:rPr>
      </w:pPr>
      <w:r w:rsidRPr="001C4F08">
        <w:rPr>
          <w:b/>
        </w:rPr>
        <w:t>Radioastronomy (co-channel)</w:t>
      </w:r>
      <w:r w:rsidR="00852BDD" w:rsidRPr="001C4F08">
        <w:rPr>
          <w:b/>
        </w:rPr>
        <w:t xml:space="preserve"> </w:t>
      </w:r>
    </w:p>
    <w:p w:rsidR="00DE2E46" w:rsidRPr="001C4F08" w:rsidRDefault="00DE2E46" w:rsidP="00454737">
      <w:pPr>
        <w:pStyle w:val="ECCParagraph"/>
        <w:rPr>
          <w:highlight w:val="yellow"/>
        </w:rPr>
      </w:pPr>
      <w:r w:rsidRPr="001C4F08">
        <w:t xml:space="preserve">Separation distances between 47 km and 98 km are required under worst case assumptions (see section </w:t>
      </w:r>
      <w:r w:rsidRPr="001C4F08">
        <w:rPr>
          <w:highlight w:val="green"/>
        </w:rPr>
        <w:fldChar w:fldCharType="begin"/>
      </w:r>
      <w:r w:rsidRPr="001C4F08">
        <w:instrText xml:space="preserve"> REF _Ref386650058 \r </w:instrText>
      </w:r>
      <w:r w:rsidRPr="001C4F08">
        <w:rPr>
          <w:highlight w:val="green"/>
        </w:rPr>
        <w:fldChar w:fldCharType="separate"/>
      </w:r>
      <w:r w:rsidR="004F4962">
        <w:t>4.2.2</w:t>
      </w:r>
      <w:r w:rsidRPr="001C4F08">
        <w:rPr>
          <w:highlight w:val="green"/>
        </w:rPr>
        <w:fldChar w:fldCharType="end"/>
      </w:r>
      <w:r w:rsidRPr="001C4F08">
        <w:t xml:space="preserve">) to protect the RAS stations in Europe (see </w:t>
      </w:r>
      <w:r w:rsidRPr="001C4F08">
        <w:rPr>
          <w:highlight w:val="green"/>
        </w:rPr>
        <w:fldChar w:fldCharType="begin"/>
      </w:r>
      <w:r w:rsidRPr="001C4F08">
        <w:instrText xml:space="preserve"> REF _Ref386714294 \r \h </w:instrText>
      </w:r>
      <w:r w:rsidRPr="001C4F08">
        <w:rPr>
          <w:highlight w:val="green"/>
        </w:rPr>
      </w:r>
      <w:r w:rsidRPr="001C4F08">
        <w:rPr>
          <w:highlight w:val="green"/>
        </w:rPr>
        <w:fldChar w:fldCharType="separate"/>
      </w:r>
      <w:r w:rsidR="004F4962">
        <w:t>ANNEX 2:</w:t>
      </w:r>
      <w:r w:rsidRPr="001C4F08">
        <w:rPr>
          <w:highlight w:val="green"/>
        </w:rPr>
        <w:fldChar w:fldCharType="end"/>
      </w:r>
      <w:r w:rsidRPr="001C4F08">
        <w:t xml:space="preserve">). The difference between the near field and medium range obstacle detection system is small (near field </w:t>
      </w:r>
      <w:r w:rsidRPr="00454737">
        <w:t>system</w:t>
      </w:r>
      <w:r w:rsidRPr="001C4F08">
        <w:t xml:space="preserve"> 47-98 km, medium range system 57-98 km). The altitude of the helicopter has an essential impact on the separation distance (altitude 300m: separation distance 98 km, altitude 0 m: separation distance 29 km. The above mentioned distances are derived for an effective antenna height on the radio astronomy site of 50 m. The effect of the terrain can increase the size of the separation distances (e.g. 98 km could increase to 115 km) in case of RAS located in elevated positions (or when the helicopter would fly at greater altitudes)  or reduce it when the terrain offer shielding to the radio astronomy site. As an example the impact of the terrain at the RAS station Plateau du Bure is shown in </w:t>
      </w:r>
      <w:r w:rsidRPr="001C4F08">
        <w:rPr>
          <w:highlight w:val="green"/>
        </w:rPr>
        <w:fldChar w:fldCharType="begin"/>
      </w:r>
      <w:r w:rsidRPr="001C4F08">
        <w:instrText xml:space="preserve"> REF _Ref386718981 \r \h </w:instrText>
      </w:r>
      <w:r w:rsidRPr="001C4F08">
        <w:rPr>
          <w:highlight w:val="green"/>
        </w:rPr>
      </w:r>
      <w:r w:rsidRPr="001C4F08">
        <w:rPr>
          <w:highlight w:val="green"/>
        </w:rPr>
        <w:fldChar w:fldCharType="separate"/>
      </w:r>
      <w:r w:rsidR="004F4962">
        <w:t>ANNEX 6</w:t>
      </w:r>
      <w:proofErr w:type="gramStart"/>
      <w:r w:rsidR="004F4962">
        <w:t>:</w:t>
      </w:r>
      <w:r w:rsidRPr="001C4F08">
        <w:rPr>
          <w:highlight w:val="green"/>
        </w:rPr>
        <w:fldChar w:fldCharType="end"/>
      </w:r>
      <w:r w:rsidRPr="001C4F08">
        <w:t>.</w:t>
      </w:r>
      <w:proofErr w:type="gramEnd"/>
      <w:r w:rsidRPr="001C4F08">
        <w:t xml:space="preserve"> It will be left to Administrations to identify, where necessary, the size and shape of the exclusion zone to protect radio astronomy sites, by using appropriate digital terrain models.</w:t>
      </w:r>
      <w:r w:rsidRPr="001C4F08">
        <w:rPr>
          <w:highlight w:val="yellow"/>
        </w:rPr>
        <w:t xml:space="preserve"> </w:t>
      </w:r>
    </w:p>
    <w:p w:rsidR="00DE2E46" w:rsidRPr="001C4F08" w:rsidRDefault="00DE2E46" w:rsidP="00DE2E46">
      <w:pPr>
        <w:pStyle w:val="ECCParagraph"/>
      </w:pPr>
      <w:r w:rsidRPr="001C4F08">
        <w:t xml:space="preserve">The occurrence probability has also been analysed in this report. As a limit the data loss value of 2% from </w:t>
      </w:r>
      <w:r w:rsidRPr="001C4F08">
        <w:rPr>
          <w:highlight w:val="green"/>
        </w:rPr>
        <w:fldChar w:fldCharType="begin"/>
      </w:r>
      <w:r w:rsidRPr="001C4F08">
        <w:instrText xml:space="preserve"> REF _Ref386644232 \r </w:instrText>
      </w:r>
      <w:r w:rsidRPr="001C4F08">
        <w:rPr>
          <w:highlight w:val="green"/>
        </w:rPr>
        <w:fldChar w:fldCharType="separate"/>
      </w:r>
      <w:r w:rsidR="004F4962">
        <w:t>[4]</w:t>
      </w:r>
      <w:r w:rsidRPr="001C4F08">
        <w:rPr>
          <w:highlight w:val="green"/>
        </w:rPr>
        <w:fldChar w:fldCharType="end"/>
      </w:r>
      <w:r w:rsidRPr="001C4F08">
        <w:t xml:space="preserve"> maybe applicable as the percentage of lost observation packets each 2000 s period over one day. </w:t>
      </w:r>
    </w:p>
    <w:p w:rsidR="00DE2E46" w:rsidRPr="001C4F08" w:rsidRDefault="00DE2E46" w:rsidP="00DE2E46">
      <w:pPr>
        <w:pStyle w:val="ECCParagraph"/>
      </w:pPr>
      <w:r w:rsidRPr="001C4F08">
        <w:t xml:space="preserve">The simplest interpretation would to restrict the helicopter radar activity around the RAS station to fulfil the </w:t>
      </w:r>
      <w:r w:rsidRPr="001C4F08">
        <w:br/>
        <w:t xml:space="preserve">2 % per day. This would mean a maximum on-time of 28.8 minutes a day, or about six Take-Offs and Landings per day (assuming 5 minutes transmitter on-time each landing and take-off). </w:t>
      </w:r>
    </w:p>
    <w:p w:rsidR="00DE2E46" w:rsidRPr="001C4F08" w:rsidRDefault="00DE2E46" w:rsidP="00DE2E46">
      <w:pPr>
        <w:pStyle w:val="ECCParagraph"/>
      </w:pPr>
      <w:r w:rsidRPr="001C4F08">
        <w:t>More detailed occurrence probability calculations are provided in addition considering assumptions on helicopter deployment. As a result the occurrence probability shows a huge variance. The following Table summarises the situation.</w:t>
      </w:r>
    </w:p>
    <w:p w:rsidR="00EA7802" w:rsidRPr="001C4F08" w:rsidRDefault="00EA7802" w:rsidP="00EA7802">
      <w:pPr>
        <w:pStyle w:val="Caption"/>
        <w:keepNext/>
        <w:rPr>
          <w:rFonts w:cs="Arial"/>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19</w:t>
      </w:r>
      <w:r w:rsidRPr="001C4F08">
        <w:rPr>
          <w:lang w:val="en-GB"/>
        </w:rPr>
        <w:fldChar w:fldCharType="end"/>
      </w:r>
      <w:r w:rsidRPr="001C4F08">
        <w:rPr>
          <w:lang w:val="en-GB"/>
        </w:rPr>
        <w:t>: summary of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835"/>
        <w:gridCol w:w="3368"/>
      </w:tblGrid>
      <w:tr w:rsidR="008C1410" w:rsidRPr="001C4F08" w:rsidTr="001C4F08">
        <w:trPr>
          <w:tblHeader/>
        </w:trPr>
        <w:tc>
          <w:tcPr>
            <w:tcW w:w="3652" w:type="dxa"/>
            <w:tcBorders>
              <w:righ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p>
        </w:tc>
        <w:tc>
          <w:tcPr>
            <w:tcW w:w="2835" w:type="dxa"/>
            <w:tcBorders>
              <w:left w:val="single" w:sz="8" w:space="0" w:color="FFFFFF"/>
              <w:righ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r w:rsidRPr="001C4F08">
              <w:rPr>
                <w:b/>
                <w:color w:val="FFFFFF"/>
                <w:lang w:val="en-GB"/>
              </w:rPr>
              <w:t>Scenario A</w:t>
            </w:r>
          </w:p>
        </w:tc>
        <w:tc>
          <w:tcPr>
            <w:tcW w:w="3368" w:type="dxa"/>
            <w:tcBorders>
              <w:left w:val="single" w:sz="8" w:space="0" w:color="FFFFFF"/>
            </w:tcBorders>
            <w:shd w:val="clear" w:color="auto" w:fill="D2232A"/>
            <w:vAlign w:val="center"/>
          </w:tcPr>
          <w:p w:rsidR="008C1410" w:rsidRPr="001C4F08" w:rsidRDefault="008C1410" w:rsidP="001C4F08">
            <w:pPr>
              <w:keepNext/>
              <w:spacing w:line="288" w:lineRule="auto"/>
              <w:jc w:val="center"/>
              <w:rPr>
                <w:b/>
                <w:color w:val="FFFFFF"/>
                <w:lang w:val="en-GB"/>
              </w:rPr>
            </w:pPr>
            <w:r w:rsidRPr="001C4F08">
              <w:rPr>
                <w:b/>
                <w:color w:val="FFFFFF"/>
                <w:lang w:val="en-GB"/>
              </w:rPr>
              <w:t>Scenario B</w:t>
            </w:r>
          </w:p>
        </w:tc>
      </w:tr>
      <w:tr w:rsidR="008C1410" w:rsidRPr="001C4F08" w:rsidTr="008C1410">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8C1410">
            <w:pPr>
              <w:keepNext/>
              <w:rPr>
                <w:lang w:val="en-GB"/>
              </w:rPr>
            </w:pPr>
            <w:r w:rsidRPr="001C4F08">
              <w:rPr>
                <w:lang w:val="en-GB"/>
              </w:rPr>
              <w:t>Description</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8C1410">
            <w:pPr>
              <w:keepNext/>
              <w:spacing w:line="288" w:lineRule="auto"/>
              <w:rPr>
                <w:lang w:val="en-GB"/>
              </w:rPr>
            </w:pPr>
            <w:r w:rsidRPr="001C4F08">
              <w:rPr>
                <w:lang w:val="en-GB"/>
              </w:rPr>
              <w:t xml:space="preserve">Used for 25% of missions and only for take-off and landing (10% of flight hours) </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8C1410">
            <w:pPr>
              <w:keepNext/>
              <w:spacing w:line="288" w:lineRule="auto"/>
              <w:rPr>
                <w:lang w:val="en-GB"/>
              </w:rPr>
            </w:pPr>
            <w:r w:rsidRPr="001C4F08">
              <w:rPr>
                <w:lang w:val="en-GB"/>
              </w:rPr>
              <w:t xml:space="preserve">Used for 100% of missions and for 50% of flight hours </w:t>
            </w:r>
          </w:p>
        </w:tc>
      </w:tr>
      <w:tr w:rsidR="008C1410" w:rsidRPr="001C4F08" w:rsidTr="008C1410">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8C1410">
            <w:pPr>
              <w:keepNext/>
              <w:rPr>
                <w:lang w:val="en-GB"/>
              </w:rPr>
            </w:pPr>
            <w:r w:rsidRPr="001C4F08">
              <w:rPr>
                <w:lang w:val="en-GB"/>
              </w:rPr>
              <w:t>Example 1: 98 km separation distance with 300 m altitude, atmospheric loss 0.15 dB/km, 650 MHz RAS bandwidth</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8C1410">
            <w:pPr>
              <w:keepNext/>
              <w:spacing w:line="288" w:lineRule="auto"/>
              <w:rPr>
                <w:lang w:val="en-GB"/>
              </w:rPr>
            </w:pPr>
            <w:r w:rsidRPr="001C4F08">
              <w:rPr>
                <w:lang w:val="en-GB"/>
              </w:rPr>
              <w:t>Occurrence  probability 2.7%</w:t>
            </w:r>
          </w:p>
          <w:p w:rsidR="008C1410" w:rsidRPr="001C4F08" w:rsidRDefault="008C1410" w:rsidP="008C1410">
            <w:pPr>
              <w:keepNext/>
              <w:spacing w:line="288" w:lineRule="auto"/>
              <w:rPr>
                <w:lang w:val="en-GB"/>
              </w:rPr>
            </w:pPr>
            <w:r w:rsidRPr="001C4F08">
              <w:rPr>
                <w:lang w:val="en-GB"/>
              </w:rPr>
              <w:t>Radius of exclusion zone 48.9 km</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8C1410">
            <w:pPr>
              <w:keepNext/>
              <w:spacing w:line="288" w:lineRule="auto"/>
              <w:rPr>
                <w:lang w:val="en-GB"/>
              </w:rPr>
            </w:pPr>
            <w:r w:rsidRPr="001C4F08">
              <w:rPr>
                <w:lang w:val="en-GB"/>
              </w:rPr>
              <w:t>Occurrence  probability 53.2%</w:t>
            </w:r>
          </w:p>
          <w:p w:rsidR="008C1410" w:rsidRPr="001C4F08" w:rsidRDefault="008C1410" w:rsidP="008C1410">
            <w:pPr>
              <w:keepNext/>
              <w:spacing w:line="288" w:lineRule="auto"/>
              <w:rPr>
                <w:lang w:val="en-GB"/>
              </w:rPr>
            </w:pPr>
            <w:r w:rsidRPr="001C4F08">
              <w:rPr>
                <w:lang w:val="en-GB"/>
              </w:rPr>
              <w:t>Radius of exclusion zone 96.1 km</w:t>
            </w:r>
          </w:p>
        </w:tc>
      </w:tr>
      <w:tr w:rsidR="008C1410" w:rsidRPr="001C4F08" w:rsidTr="008C1410">
        <w:tc>
          <w:tcPr>
            <w:tcW w:w="3652" w:type="dxa"/>
            <w:tcBorders>
              <w:top w:val="single" w:sz="4" w:space="0" w:color="D2232A"/>
              <w:left w:val="single" w:sz="4" w:space="0" w:color="D2232A"/>
              <w:bottom w:val="single" w:sz="4" w:space="0" w:color="D2232A"/>
              <w:right w:val="single" w:sz="4" w:space="0" w:color="D2232A"/>
            </w:tcBorders>
          </w:tcPr>
          <w:p w:rsidR="008C1410" w:rsidRPr="001C4F08" w:rsidRDefault="008C1410" w:rsidP="008C1410">
            <w:pPr>
              <w:keepNext/>
              <w:rPr>
                <w:lang w:val="en-GB"/>
              </w:rPr>
            </w:pPr>
            <w:r w:rsidRPr="001C4F08">
              <w:rPr>
                <w:lang w:val="en-GB"/>
              </w:rPr>
              <w:t>Example 2: 47 km separation distance with 300 m altitude, atmospheric loss 0.35 dB/km, 8 GHz RAS bandwidth, near field obstacle detection system</w:t>
            </w:r>
          </w:p>
        </w:tc>
        <w:tc>
          <w:tcPr>
            <w:tcW w:w="2835"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8C1410">
            <w:pPr>
              <w:keepNext/>
              <w:spacing w:line="288" w:lineRule="auto"/>
              <w:rPr>
                <w:lang w:val="en-GB"/>
              </w:rPr>
            </w:pPr>
            <w:r w:rsidRPr="001C4F08">
              <w:rPr>
                <w:lang w:val="en-GB"/>
              </w:rPr>
              <w:t>Occurrence  probability 0.6%</w:t>
            </w:r>
          </w:p>
          <w:p w:rsidR="008C1410" w:rsidRPr="001C4F08" w:rsidRDefault="008C1410" w:rsidP="008C1410">
            <w:pPr>
              <w:keepNext/>
              <w:spacing w:line="288" w:lineRule="auto"/>
              <w:rPr>
                <w:lang w:val="en-GB"/>
              </w:rPr>
            </w:pPr>
            <w:r w:rsidRPr="001C4F08">
              <w:rPr>
                <w:lang w:val="en-GB"/>
              </w:rPr>
              <w:t>Radius of exclusion zone 0 km</w:t>
            </w:r>
          </w:p>
        </w:tc>
        <w:tc>
          <w:tcPr>
            <w:tcW w:w="3368" w:type="dxa"/>
            <w:tcBorders>
              <w:top w:val="single" w:sz="4" w:space="0" w:color="D2232A"/>
              <w:left w:val="single" w:sz="4" w:space="0" w:color="D2232A"/>
              <w:bottom w:val="single" w:sz="4" w:space="0" w:color="D2232A"/>
              <w:right w:val="single" w:sz="4" w:space="0" w:color="D2232A"/>
            </w:tcBorders>
            <w:vAlign w:val="center"/>
          </w:tcPr>
          <w:p w:rsidR="008C1410" w:rsidRPr="001C4F08" w:rsidRDefault="008C1410" w:rsidP="008C1410">
            <w:pPr>
              <w:keepNext/>
              <w:spacing w:line="288" w:lineRule="auto"/>
              <w:rPr>
                <w:lang w:val="en-GB"/>
              </w:rPr>
            </w:pPr>
            <w:r w:rsidRPr="001C4F08">
              <w:rPr>
                <w:lang w:val="en-GB"/>
              </w:rPr>
              <w:t>Occurrence  probability 12.2%</w:t>
            </w:r>
          </w:p>
          <w:p w:rsidR="008C1410" w:rsidRPr="001C4F08" w:rsidRDefault="008C1410" w:rsidP="008C1410">
            <w:pPr>
              <w:keepNext/>
              <w:spacing w:line="288" w:lineRule="auto"/>
              <w:rPr>
                <w:lang w:val="en-GB"/>
              </w:rPr>
            </w:pPr>
            <w:r w:rsidRPr="001C4F08">
              <w:rPr>
                <w:lang w:val="en-GB"/>
              </w:rPr>
              <w:t>Radius of exclusion zone 43 km</w:t>
            </w:r>
          </w:p>
        </w:tc>
      </w:tr>
    </w:tbl>
    <w:p w:rsidR="008C1410" w:rsidRPr="001C4F08" w:rsidRDefault="008C1410" w:rsidP="00DE2E46">
      <w:pPr>
        <w:pStyle w:val="ECCParagraph"/>
      </w:pPr>
    </w:p>
    <w:p w:rsidR="00DE2E46" w:rsidRPr="001C4F08" w:rsidRDefault="00DE2E46" w:rsidP="00DE2E46">
      <w:pPr>
        <w:pStyle w:val="ECCParagraph"/>
      </w:pPr>
      <w:r w:rsidRPr="001C4F08">
        <w:t xml:space="preserve">It was not possible in this report to determine a representative result for the occurrence probability and exclusion zone.  </w:t>
      </w:r>
    </w:p>
    <w:p w:rsidR="00DE2E46" w:rsidRPr="001C4F08" w:rsidRDefault="00DE2E46" w:rsidP="00DE2E46">
      <w:pPr>
        <w:pStyle w:val="ECCParagraph"/>
      </w:pPr>
      <w:r w:rsidRPr="001C4F08">
        <w:t xml:space="preserve">Therefore, administrations should decide on a national level on the need for and the size of an exclusion zone. </w:t>
      </w:r>
    </w:p>
    <w:p w:rsidR="00DE2E46" w:rsidRPr="001C4F08" w:rsidRDefault="00DE2E46" w:rsidP="00DE2E46">
      <w:pPr>
        <w:pStyle w:val="ECCParagraph"/>
      </w:pPr>
      <w:r w:rsidRPr="001C4F08">
        <w:t xml:space="preserve">The procedure in Annex 10 is one example of </w:t>
      </w:r>
      <w:r w:rsidR="00965341" w:rsidRPr="001C4F08">
        <w:t xml:space="preserve">an assessment method that </w:t>
      </w:r>
      <w:r w:rsidRPr="001C4F08">
        <w:t>might be used on a national level.</w:t>
      </w:r>
    </w:p>
    <w:p w:rsidR="00DE2E46" w:rsidRPr="001C4F08" w:rsidRDefault="00DE2E46" w:rsidP="00DE2E46">
      <w:pPr>
        <w:pStyle w:val="ECCParagraph"/>
      </w:pPr>
      <w:r w:rsidRPr="001C4F08">
        <w:t xml:space="preserve">No differentiation has been made between rescue (which is only a fraction of all operations, see chapter </w:t>
      </w:r>
      <w:r w:rsidRPr="001C4F08">
        <w:rPr>
          <w:highlight w:val="green"/>
        </w:rPr>
        <w:fldChar w:fldCharType="begin"/>
      </w:r>
      <w:r w:rsidRPr="001C4F08">
        <w:instrText xml:space="preserve"> REF _Ref386649387 \r </w:instrText>
      </w:r>
      <w:r w:rsidRPr="001C4F08">
        <w:rPr>
          <w:highlight w:val="green"/>
        </w:rPr>
        <w:fldChar w:fldCharType="separate"/>
      </w:r>
      <w:r w:rsidR="004F4962">
        <w:t>2.4</w:t>
      </w:r>
      <w:r w:rsidRPr="001C4F08">
        <w:rPr>
          <w:highlight w:val="green"/>
        </w:rPr>
        <w:fldChar w:fldCharType="end"/>
      </w:r>
      <w:r w:rsidRPr="001C4F08">
        <w:t xml:space="preserve">) and non-rescue helicopter missions in the above calculations, because this is seen as outside the scope of this report. </w:t>
      </w:r>
    </w:p>
    <w:p w:rsidR="00F6597B" w:rsidRPr="001C4F08" w:rsidRDefault="00DE2E46" w:rsidP="00DE2E46">
      <w:pPr>
        <w:pStyle w:val="ECCParagraph"/>
      </w:pPr>
      <w:r w:rsidRPr="001C4F08">
        <w:t xml:space="preserve">This report does not consider military helicopters because the information about military use was not available. It is expected that military helicopters equipped with the radar systems will increase the </w:t>
      </w:r>
      <w:r w:rsidRPr="001C4F08">
        <w:lastRenderedPageBreak/>
        <w:t>interference probability. Administrations are urged to consider the actual deployment of military helicopters when establishing coordination zones.</w:t>
      </w:r>
    </w:p>
    <w:p w:rsidR="00F6597B" w:rsidRPr="001C4F08" w:rsidRDefault="00F6597B" w:rsidP="00F6597B">
      <w:pPr>
        <w:pStyle w:val="ECCParagraph"/>
        <w:rPr>
          <w:b/>
        </w:rPr>
      </w:pPr>
      <w:r w:rsidRPr="001C4F08">
        <w:rPr>
          <w:b/>
        </w:rPr>
        <w:t>Radiostronomy (unwanted emission 89 GHz)</w:t>
      </w:r>
    </w:p>
    <w:p w:rsidR="00DE2E46" w:rsidRPr="001C4F08" w:rsidRDefault="00DE2E46" w:rsidP="00DE2E46">
      <w:pPr>
        <w:pStyle w:val="ECCParagraph"/>
      </w:pPr>
      <w:r w:rsidRPr="001C4F08">
        <w:rPr>
          <w:rFonts w:cs="Arial"/>
          <w:szCs w:val="20"/>
        </w:rPr>
        <w:t xml:space="preserve">An adjacent band compatibility study is provided for 89 GHz as this is a </w:t>
      </w:r>
      <w:r w:rsidR="008C1410" w:rsidRPr="001C4F08">
        <w:rPr>
          <w:rFonts w:cs="Arial"/>
          <w:szCs w:val="20"/>
        </w:rPr>
        <w:t xml:space="preserve">passive </w:t>
      </w:r>
      <w:r w:rsidRPr="001C4F08">
        <w:rPr>
          <w:rFonts w:cs="Arial"/>
          <w:szCs w:val="20"/>
        </w:rPr>
        <w:t>band</w:t>
      </w:r>
      <w:r w:rsidR="008C1410" w:rsidRPr="001C4F08">
        <w:rPr>
          <w:rStyle w:val="FootnoteReference"/>
          <w:rFonts w:cs="Arial"/>
          <w:szCs w:val="20"/>
        </w:rPr>
        <w:footnoteReference w:id="4"/>
      </w:r>
      <w:r w:rsidRPr="001C4F08">
        <w:rPr>
          <w:rFonts w:cs="Arial"/>
          <w:szCs w:val="20"/>
        </w:rPr>
        <w:t>. One may expect similar results for all RAS bands adjacent to the helicopter radar band (e.g. 79-86 GHz, 92-94 GHz and 94.1-116 GHz).</w:t>
      </w:r>
    </w:p>
    <w:p w:rsidR="00DE2E46" w:rsidRPr="001C4F08" w:rsidRDefault="00DE2E46" w:rsidP="00DE2E46">
      <w:pPr>
        <w:pStyle w:val="ECCParagraph"/>
      </w:pPr>
      <w:r w:rsidRPr="001C4F08">
        <w:t>The equivalent maximum unwanted emission e.i.r.p are dependent on the assumed separation distance. The calculated unwanted emissions limits under the assumption of a uniform flat distribution of the spurious limit over 6 GHz bandwidth are:</w:t>
      </w:r>
    </w:p>
    <w:p w:rsidR="00DE2E46" w:rsidRPr="001C4F08" w:rsidRDefault="00DE2E46" w:rsidP="00DE2E46">
      <w:pPr>
        <w:pStyle w:val="ECCParBulleted"/>
        <w:numPr>
          <w:ilvl w:val="0"/>
          <w:numId w:val="8"/>
        </w:numPr>
      </w:pPr>
      <w:r w:rsidRPr="001C4F08">
        <w:t xml:space="preserve">with 200m assumed separation distance about -70 dBm/MHz; </w:t>
      </w:r>
    </w:p>
    <w:p w:rsidR="00DE2E46" w:rsidRPr="001C4F08" w:rsidRDefault="00DE2E46" w:rsidP="00DE2E46">
      <w:pPr>
        <w:pStyle w:val="ECCParBulleted"/>
        <w:numPr>
          <w:ilvl w:val="0"/>
          <w:numId w:val="8"/>
        </w:numPr>
      </w:pPr>
      <w:r w:rsidRPr="001C4F08">
        <w:t>with 1 km assumed separation distance -57 dBm/MHz;</w:t>
      </w:r>
    </w:p>
    <w:p w:rsidR="00DE2E46" w:rsidRPr="001C4F08" w:rsidRDefault="00DE2E46" w:rsidP="00DE2E46">
      <w:pPr>
        <w:pStyle w:val="ECCParBulleted"/>
        <w:numPr>
          <w:ilvl w:val="0"/>
          <w:numId w:val="8"/>
        </w:numPr>
      </w:pPr>
      <w:r w:rsidRPr="001C4F08">
        <w:t>with 10-25km assumed separation distance -30 dBm/MHz.</w:t>
      </w:r>
    </w:p>
    <w:p w:rsidR="00F6597B" w:rsidRPr="001C4F08" w:rsidRDefault="00F6597B" w:rsidP="00F6597B">
      <w:pPr>
        <w:pStyle w:val="ECCParagraph"/>
      </w:pPr>
      <w:r w:rsidRPr="001C4F08">
        <w:t xml:space="preserve"> </w:t>
      </w:r>
    </w:p>
    <w:p w:rsidR="00F6597B" w:rsidRPr="001C4F08" w:rsidRDefault="00F6597B" w:rsidP="00350DCA">
      <w:pPr>
        <w:pStyle w:val="ECCParagraph"/>
        <w:keepNext/>
        <w:rPr>
          <w:b/>
        </w:rPr>
      </w:pPr>
      <w:r w:rsidRPr="001C4F08">
        <w:rPr>
          <w:b/>
        </w:rPr>
        <w:t xml:space="preserve">Amateur Service </w:t>
      </w:r>
    </w:p>
    <w:p w:rsidR="00F6597B" w:rsidRPr="001C4F08" w:rsidRDefault="00F6597B" w:rsidP="00350DCA">
      <w:pPr>
        <w:pStyle w:val="ECCParagraph"/>
        <w:keepNext/>
      </w:pPr>
      <w:r w:rsidRPr="001C4F08">
        <w:t xml:space="preserve">MCL calculations in this report concluded that the only critical scenario would be a helicopter transmitting into the mainbeam of an amateur station. The likelihood of that situation is estimated to be well below 0.1%. Good compatibility is therefore likely for both helicopter and portable/directional terrestrial amateur stations, even allowing for uncertainty/growth in both uses over the coming years. </w:t>
      </w:r>
    </w:p>
    <w:p w:rsidR="00F6597B" w:rsidRPr="001C4F08" w:rsidRDefault="00F6597B" w:rsidP="00F6597B">
      <w:pPr>
        <w:pStyle w:val="ECCParagraph"/>
        <w:rPr>
          <w:b/>
        </w:rPr>
      </w:pPr>
      <w:r w:rsidRPr="001C4F08">
        <w:rPr>
          <w:b/>
        </w:rPr>
        <w:t>Radio Location</w:t>
      </w:r>
    </w:p>
    <w:p w:rsidR="00F6597B" w:rsidRPr="001C4F08" w:rsidRDefault="00F6597B" w:rsidP="00F6597B">
      <w:pPr>
        <w:pStyle w:val="ECCParagraph"/>
      </w:pPr>
      <w:r w:rsidRPr="001C4F08">
        <w:t xml:space="preserve">Information from NATO are mentioned in ECC Report </w:t>
      </w:r>
      <w:r w:rsidR="00805786" w:rsidRPr="001C4F08">
        <w:t>0</w:t>
      </w:r>
      <w:r w:rsidRPr="001C4F08">
        <w:t xml:space="preserve">56 </w:t>
      </w:r>
      <w:r w:rsidRPr="001C4F08">
        <w:fldChar w:fldCharType="begin"/>
      </w:r>
      <w:r w:rsidRPr="001C4F08">
        <w:instrText xml:space="preserve"> REF _Ref386617431 \r \h </w:instrText>
      </w:r>
      <w:r w:rsidRPr="001C4F08">
        <w:fldChar w:fldCharType="separate"/>
      </w:r>
      <w:r w:rsidR="004F4962">
        <w:t>[10]</w:t>
      </w:r>
      <w:r w:rsidRPr="001C4F08">
        <w:fldChar w:fldCharType="end"/>
      </w:r>
      <w:r w:rsidRPr="001C4F08">
        <w:t xml:space="preserve"> and ECC/DEC</w:t>
      </w:r>
      <w:proofErr w:type="gramStart"/>
      <w:r w:rsidR="00FC748A" w:rsidRPr="001C4F08">
        <w:t>/</w:t>
      </w:r>
      <w:r w:rsidRPr="001C4F08">
        <w:t>(</w:t>
      </w:r>
      <w:proofErr w:type="gramEnd"/>
      <w:r w:rsidRPr="001C4F08">
        <w:t xml:space="preserve">04)03 </w:t>
      </w:r>
      <w:r w:rsidRPr="001C4F08">
        <w:fldChar w:fldCharType="begin"/>
      </w:r>
      <w:r w:rsidRPr="001C4F08">
        <w:instrText xml:space="preserve"> REF _Ref386617439 \r \h </w:instrText>
      </w:r>
      <w:r w:rsidRPr="001C4F08">
        <w:fldChar w:fldCharType="separate"/>
      </w:r>
      <w:r w:rsidR="004F4962">
        <w:t>[12]</w:t>
      </w:r>
      <w:r w:rsidRPr="001C4F08">
        <w:fldChar w:fldCharType="end"/>
      </w:r>
      <w:r w:rsidRPr="001C4F08">
        <w:t xml:space="preserve"> that there are currently no radiolocation systems operational in the band and there are no plans to introduce such systems. No studies were conduct since no other information was received.</w:t>
      </w:r>
    </w:p>
    <w:p w:rsidR="00F6597B" w:rsidRPr="001C4F08" w:rsidRDefault="00F6597B" w:rsidP="00F6597B">
      <w:pPr>
        <w:pStyle w:val="ECCParagraph"/>
        <w:rPr>
          <w:b/>
        </w:rPr>
      </w:pPr>
      <w:r w:rsidRPr="001C4F08">
        <w:rPr>
          <w:b/>
        </w:rPr>
        <w:t>Vehicular radars</w:t>
      </w:r>
    </w:p>
    <w:p w:rsidR="00F6597B" w:rsidRPr="001C4F08" w:rsidRDefault="00F6597B" w:rsidP="00F6597B">
      <w:pPr>
        <w:pStyle w:val="ECCParagraph"/>
      </w:pPr>
      <w:r w:rsidRPr="001C4F08">
        <w:t>The only critical situation is when the helicopter is coming to the mainbeam of the vehicular radar. However, this situation is not expected to cause a problem because</w:t>
      </w:r>
    </w:p>
    <w:p w:rsidR="00F6597B" w:rsidRPr="001C4F08" w:rsidRDefault="00F6597B" w:rsidP="00420F0D">
      <w:pPr>
        <w:pStyle w:val="ECCParBulleted"/>
        <w:numPr>
          <w:ilvl w:val="0"/>
          <w:numId w:val="8"/>
        </w:numPr>
      </w:pPr>
      <w:r w:rsidRPr="001C4F08">
        <w:t>This happens only when the helicopter is flying at very low altitudes below 30m close to a highway and when the hel</w:t>
      </w:r>
      <w:r w:rsidR="00FC748A" w:rsidRPr="001C4F08">
        <w:t>icopter is landing on a highway;</w:t>
      </w:r>
    </w:p>
    <w:p w:rsidR="00F6597B" w:rsidRPr="001C4F08" w:rsidRDefault="00F6597B" w:rsidP="00420F0D">
      <w:pPr>
        <w:pStyle w:val="ECCParBulleted"/>
        <w:numPr>
          <w:ilvl w:val="0"/>
          <w:numId w:val="8"/>
        </w:numPr>
      </w:pPr>
      <w:r w:rsidRPr="001C4F08">
        <w:t>For a helicopter assisting in a road accident the traffic is considered to be stopped, rerouted or be moving slowly. Traffic will be kept at a safe distance from the landing helicopter. The helicopter is also not n</w:t>
      </w:r>
      <w:r w:rsidR="00FC748A" w:rsidRPr="001C4F08">
        <w:t>ecessarily landing on the road;</w:t>
      </w:r>
    </w:p>
    <w:p w:rsidR="00F6597B" w:rsidRPr="001C4F08" w:rsidRDefault="00F6597B" w:rsidP="00420F0D">
      <w:pPr>
        <w:pStyle w:val="ECCParBulleted"/>
        <w:numPr>
          <w:ilvl w:val="0"/>
          <w:numId w:val="8"/>
        </w:numPr>
      </w:pPr>
      <w:r w:rsidRPr="001C4F08">
        <w:t>Because of the relatively low number of helicopter and because only a small percentage of helicopter operations is performed close to road traffic (only emergency missions) the probability of inter</w:t>
      </w:r>
      <w:r w:rsidR="00FC748A" w:rsidRPr="001C4F08">
        <w:t>ference is considered to be low;</w:t>
      </w:r>
    </w:p>
    <w:p w:rsidR="00F6597B" w:rsidRPr="001C4F08" w:rsidRDefault="00F6597B" w:rsidP="00420F0D">
      <w:pPr>
        <w:pStyle w:val="ECCParBulleted"/>
        <w:numPr>
          <w:ilvl w:val="0"/>
          <w:numId w:val="8"/>
        </w:numPr>
      </w:pPr>
      <w:r w:rsidRPr="001C4F08">
        <w:t>Both radar types (vehicular and helicopter radar) are likely to use FMCW modulation that mitigates the mutual interference. Here it should be considered that the distance between interferer and victim is assumed to be much larger than</w:t>
      </w:r>
      <w:r w:rsidR="00FC748A" w:rsidRPr="001C4F08">
        <w:t xml:space="preserve"> in the inter-vehicle situation;</w:t>
      </w:r>
    </w:p>
    <w:p w:rsidR="00F6597B" w:rsidRPr="001C4F08" w:rsidRDefault="00F6597B" w:rsidP="00420F0D">
      <w:pPr>
        <w:pStyle w:val="ECCParBulleted"/>
        <w:numPr>
          <w:ilvl w:val="0"/>
          <w:numId w:val="8"/>
        </w:numPr>
      </w:pPr>
      <w:r w:rsidRPr="001C4F08">
        <w:t>The beam and frequency scanning capabilities of both radar types can reduce the intercept probability even further.</w:t>
      </w:r>
    </w:p>
    <w:p w:rsidR="00FC748A" w:rsidRPr="001C4F08" w:rsidRDefault="00FC748A" w:rsidP="00FC748A">
      <w:pPr>
        <w:pStyle w:val="ECCParBulleted"/>
        <w:numPr>
          <w:ilvl w:val="0"/>
          <w:numId w:val="0"/>
        </w:numPr>
      </w:pPr>
    </w:p>
    <w:p w:rsidR="00F6597B" w:rsidRPr="001C4F08" w:rsidRDefault="00F6597B" w:rsidP="00454737">
      <w:pPr>
        <w:pStyle w:val="ECCParagraph"/>
        <w:keepNext/>
        <w:rPr>
          <w:b/>
        </w:rPr>
      </w:pPr>
      <w:r w:rsidRPr="001C4F08">
        <w:rPr>
          <w:b/>
        </w:rPr>
        <w:lastRenderedPageBreak/>
        <w:t>Fixed radars</w:t>
      </w:r>
    </w:p>
    <w:p w:rsidR="00F6597B" w:rsidRPr="001C4F08" w:rsidRDefault="00F6597B" w:rsidP="00454737">
      <w:pPr>
        <w:pStyle w:val="ECCParagraph"/>
        <w:keepNext/>
      </w:pPr>
      <w:r w:rsidRPr="001C4F08">
        <w:t xml:space="preserve">In similar manner to the discussion regarding vehicle radars, a helicopter borne radar would only be expected to cause a problem to a fixed radar if the helicopter was landing in the field of observation of the fixed radar, and then only in that particular direction. A fixed infrastructure radar is expected to operate in the presence of other radars, including vehicle radars. </w:t>
      </w:r>
    </w:p>
    <w:p w:rsidR="00F6597B" w:rsidRPr="001C4F08" w:rsidRDefault="00F6597B" w:rsidP="00454737">
      <w:pPr>
        <w:pStyle w:val="ECCParagraph"/>
        <w:keepNext/>
      </w:pPr>
      <w:r w:rsidRPr="001C4F08">
        <w:t>One of the main applications of fixed radars is for traffic management and automated incident detection. If a helicopter were attending a traffic incident, then a temporary interruption to automated incident detection surveillance would be acceptable.</w:t>
      </w:r>
    </w:p>
    <w:p w:rsidR="00F6597B" w:rsidRPr="001C4F08" w:rsidRDefault="00F6597B" w:rsidP="00350DCA">
      <w:pPr>
        <w:pStyle w:val="ECCParagraph"/>
        <w:keepNext/>
        <w:rPr>
          <w:b/>
        </w:rPr>
      </w:pPr>
      <w:r w:rsidRPr="001C4F08">
        <w:rPr>
          <w:b/>
        </w:rPr>
        <w:t>Limitation of helicopter radars</w:t>
      </w:r>
    </w:p>
    <w:p w:rsidR="00F6597B" w:rsidRPr="001C4F08" w:rsidRDefault="00F6597B" w:rsidP="00350DCA">
      <w:pPr>
        <w:pStyle w:val="ECCParagraph"/>
        <w:keepNext/>
      </w:pPr>
      <w:r w:rsidRPr="001C4F08">
        <w:t xml:space="preserve">The following table provides the limits used in the studies in this report. They were derived from the technology specific limits from the </w:t>
      </w:r>
      <w:r w:rsidR="006A5AC4" w:rsidRPr="001C4F08">
        <w:t xml:space="preserve">ETSI </w:t>
      </w:r>
      <w:r w:rsidRPr="001C4F08">
        <w:t xml:space="preserve">SRdoc </w:t>
      </w:r>
      <w:r w:rsidRPr="001C4F08">
        <w:fldChar w:fldCharType="begin"/>
      </w:r>
      <w:r w:rsidRPr="001C4F08">
        <w:instrText xml:space="preserve"> REF _Ref386553106 \r \h </w:instrText>
      </w:r>
      <w:r w:rsidRPr="001C4F08">
        <w:fldChar w:fldCharType="separate"/>
      </w:r>
      <w:r w:rsidR="004F4962">
        <w:t>[1]</w:t>
      </w:r>
      <w:r w:rsidRPr="001C4F08">
        <w:fldChar w:fldCharType="end"/>
      </w:r>
      <w:r w:rsidRPr="001C4F08">
        <w:t>.</w:t>
      </w:r>
    </w:p>
    <w:p w:rsidR="00F6597B" w:rsidRPr="001C4F08" w:rsidRDefault="00F6597B" w:rsidP="00350DCA">
      <w:pPr>
        <w:pStyle w:val="Caption"/>
        <w:keepNext/>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20</w:t>
      </w:r>
      <w:r w:rsidRPr="001C4F08">
        <w:rPr>
          <w:noProof/>
          <w:lang w:val="en-GB"/>
        </w:rPr>
        <w:fldChar w:fldCharType="end"/>
      </w:r>
      <w:r w:rsidRPr="001C4F08">
        <w:rPr>
          <w:lang w:val="en-GB"/>
        </w:rPr>
        <w:t>: possible limitation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835"/>
        <w:gridCol w:w="3368"/>
      </w:tblGrid>
      <w:tr w:rsidR="00F6597B" w:rsidRPr="001C4F08" w:rsidTr="00FC748A">
        <w:trPr>
          <w:tblHeader/>
        </w:trPr>
        <w:tc>
          <w:tcPr>
            <w:tcW w:w="3652" w:type="dxa"/>
            <w:tcBorders>
              <w:right w:val="single" w:sz="8" w:space="0" w:color="FFFFFF"/>
            </w:tcBorders>
            <w:shd w:val="clear" w:color="auto" w:fill="D2232A"/>
            <w:vAlign w:val="center"/>
          </w:tcPr>
          <w:p w:rsidR="00F6597B" w:rsidRPr="001C4F08" w:rsidRDefault="00F6597B" w:rsidP="00350DCA">
            <w:pPr>
              <w:keepNext/>
              <w:spacing w:line="288" w:lineRule="auto"/>
              <w:jc w:val="center"/>
              <w:rPr>
                <w:b/>
                <w:color w:val="FFFFFF"/>
                <w:lang w:val="en-GB"/>
              </w:rPr>
            </w:pPr>
          </w:p>
        </w:tc>
        <w:tc>
          <w:tcPr>
            <w:tcW w:w="2835" w:type="dxa"/>
            <w:tcBorders>
              <w:left w:val="single" w:sz="8" w:space="0" w:color="FFFFFF"/>
              <w:right w:val="single" w:sz="8" w:space="0" w:color="FFFFFF"/>
            </w:tcBorders>
            <w:shd w:val="clear" w:color="auto" w:fill="D2232A"/>
            <w:vAlign w:val="center"/>
          </w:tcPr>
          <w:p w:rsidR="00F6597B" w:rsidRPr="001C4F08" w:rsidRDefault="00F6597B" w:rsidP="00350DCA">
            <w:pPr>
              <w:keepNext/>
              <w:spacing w:line="288" w:lineRule="auto"/>
              <w:jc w:val="center"/>
              <w:rPr>
                <w:b/>
                <w:color w:val="FFFFFF"/>
                <w:lang w:val="en-GB"/>
              </w:rPr>
            </w:pPr>
            <w:r w:rsidRPr="001C4F08">
              <w:rPr>
                <w:b/>
                <w:color w:val="FFFFFF"/>
                <w:lang w:val="en-GB"/>
              </w:rPr>
              <w:t>Low power system</w:t>
            </w:r>
          </w:p>
        </w:tc>
        <w:tc>
          <w:tcPr>
            <w:tcW w:w="3368" w:type="dxa"/>
            <w:tcBorders>
              <w:left w:val="single" w:sz="8" w:space="0" w:color="FFFFFF"/>
            </w:tcBorders>
            <w:shd w:val="clear" w:color="auto" w:fill="D2232A"/>
            <w:vAlign w:val="center"/>
          </w:tcPr>
          <w:p w:rsidR="00F6597B" w:rsidRPr="001C4F08" w:rsidRDefault="00FC748A" w:rsidP="00350DCA">
            <w:pPr>
              <w:keepNext/>
              <w:spacing w:line="288" w:lineRule="auto"/>
              <w:jc w:val="center"/>
              <w:rPr>
                <w:b/>
                <w:color w:val="FFFFFF"/>
                <w:lang w:val="en-GB"/>
              </w:rPr>
            </w:pPr>
            <w:r w:rsidRPr="001C4F08">
              <w:rPr>
                <w:b/>
                <w:color w:val="FFFFFF"/>
                <w:lang w:val="en-GB"/>
              </w:rPr>
              <w:t>M</w:t>
            </w:r>
            <w:r w:rsidR="00F6597B" w:rsidRPr="001C4F08">
              <w:rPr>
                <w:b/>
                <w:color w:val="FFFFFF"/>
                <w:lang w:val="en-GB"/>
              </w:rPr>
              <w:t>edium power system</w:t>
            </w:r>
          </w:p>
        </w:tc>
      </w:tr>
      <w:tr w:rsidR="00F6597B" w:rsidRPr="001C4F08" w:rsidTr="00FC748A">
        <w:tc>
          <w:tcPr>
            <w:tcW w:w="3652" w:type="dxa"/>
          </w:tcPr>
          <w:p w:rsidR="00F6597B" w:rsidRPr="001C4F08" w:rsidRDefault="00F6597B" w:rsidP="00350DCA">
            <w:pPr>
              <w:keepNext/>
              <w:rPr>
                <w:lang w:val="en-GB"/>
              </w:rPr>
            </w:pPr>
            <w:r w:rsidRPr="001C4F08">
              <w:rPr>
                <w:lang w:val="en-GB"/>
              </w:rPr>
              <w:t>Frequency band</w:t>
            </w:r>
          </w:p>
        </w:tc>
        <w:tc>
          <w:tcPr>
            <w:tcW w:w="2835" w:type="dxa"/>
            <w:vAlign w:val="center"/>
          </w:tcPr>
          <w:p w:rsidR="00F6597B" w:rsidRPr="001C4F08" w:rsidRDefault="006F4F5D" w:rsidP="00350DCA">
            <w:pPr>
              <w:keepNext/>
              <w:spacing w:line="288" w:lineRule="auto"/>
              <w:rPr>
                <w:lang w:val="en-GB"/>
              </w:rPr>
            </w:pPr>
            <w:r w:rsidRPr="001C4F08">
              <w:rPr>
                <w:lang w:val="en-GB"/>
              </w:rPr>
              <w:t xml:space="preserve">76 to </w:t>
            </w:r>
            <w:r w:rsidR="00F6597B" w:rsidRPr="001C4F08">
              <w:rPr>
                <w:lang w:val="en-GB"/>
              </w:rPr>
              <w:t>79 GHz</w:t>
            </w:r>
          </w:p>
        </w:tc>
        <w:tc>
          <w:tcPr>
            <w:tcW w:w="3368" w:type="dxa"/>
            <w:vAlign w:val="center"/>
          </w:tcPr>
          <w:p w:rsidR="00F6597B" w:rsidRPr="001C4F08" w:rsidRDefault="006F4F5D" w:rsidP="00350DCA">
            <w:pPr>
              <w:keepNext/>
              <w:spacing w:line="288" w:lineRule="auto"/>
              <w:rPr>
                <w:lang w:val="en-GB"/>
              </w:rPr>
            </w:pPr>
            <w:r w:rsidRPr="001C4F08">
              <w:rPr>
                <w:lang w:val="en-GB"/>
              </w:rPr>
              <w:t xml:space="preserve">76 to </w:t>
            </w:r>
            <w:r w:rsidR="00F6597B" w:rsidRPr="001C4F08">
              <w:rPr>
                <w:lang w:val="en-GB"/>
              </w:rPr>
              <w:t>79 GHz</w:t>
            </w:r>
          </w:p>
        </w:tc>
      </w:tr>
      <w:tr w:rsidR="00F6597B" w:rsidRPr="001C4F08" w:rsidTr="00FC748A">
        <w:tc>
          <w:tcPr>
            <w:tcW w:w="3652" w:type="dxa"/>
          </w:tcPr>
          <w:p w:rsidR="00F6597B" w:rsidRPr="001C4F08" w:rsidRDefault="00F6597B" w:rsidP="00350DCA">
            <w:pPr>
              <w:keepNext/>
              <w:rPr>
                <w:lang w:val="en-GB"/>
              </w:rPr>
            </w:pPr>
            <w:r w:rsidRPr="001C4F08">
              <w:rPr>
                <w:lang w:val="en-GB"/>
              </w:rPr>
              <w:t>Peak power e.i.r.p.</w:t>
            </w:r>
          </w:p>
          <w:p w:rsidR="00270CFB" w:rsidRPr="001C4F08" w:rsidRDefault="00270CFB" w:rsidP="00350DCA">
            <w:pPr>
              <w:keepNext/>
              <w:rPr>
                <w:lang w:val="en-GB"/>
              </w:rPr>
            </w:pPr>
            <w:r w:rsidRPr="001C4F08">
              <w:rPr>
                <w:lang w:val="en-GB"/>
              </w:rPr>
              <w:t>Note 2</w:t>
            </w:r>
          </w:p>
        </w:tc>
        <w:tc>
          <w:tcPr>
            <w:tcW w:w="2835" w:type="dxa"/>
            <w:vAlign w:val="center"/>
          </w:tcPr>
          <w:p w:rsidR="00F6597B" w:rsidRPr="001C4F08" w:rsidRDefault="00F6597B" w:rsidP="00E276DA">
            <w:pPr>
              <w:keepNext/>
              <w:spacing w:line="288" w:lineRule="auto"/>
              <w:rPr>
                <w:lang w:val="en-GB"/>
              </w:rPr>
            </w:pPr>
            <w:r w:rsidRPr="001C4F08">
              <w:rPr>
                <w:lang w:val="en-GB"/>
              </w:rPr>
              <w:t xml:space="preserve">26 dBm </w:t>
            </w:r>
          </w:p>
        </w:tc>
        <w:tc>
          <w:tcPr>
            <w:tcW w:w="3368" w:type="dxa"/>
            <w:vAlign w:val="center"/>
          </w:tcPr>
          <w:p w:rsidR="00F6597B" w:rsidRPr="001C4F08" w:rsidRDefault="00F6597B" w:rsidP="00E276DA">
            <w:pPr>
              <w:keepNext/>
              <w:spacing w:line="288" w:lineRule="auto"/>
              <w:rPr>
                <w:lang w:val="en-GB"/>
              </w:rPr>
            </w:pPr>
            <w:r w:rsidRPr="001C4F08">
              <w:rPr>
                <w:lang w:val="en-GB"/>
              </w:rPr>
              <w:t>3</w:t>
            </w:r>
            <w:r w:rsidR="00A644CC" w:rsidRPr="001C4F08">
              <w:rPr>
                <w:lang w:val="en-GB"/>
              </w:rPr>
              <w:t>3</w:t>
            </w:r>
            <w:r w:rsidRPr="001C4F08">
              <w:rPr>
                <w:lang w:val="en-GB"/>
              </w:rPr>
              <w:t xml:space="preserve"> dBm </w:t>
            </w:r>
          </w:p>
        </w:tc>
      </w:tr>
      <w:tr w:rsidR="00F6597B" w:rsidRPr="001C4F08" w:rsidTr="00FC748A">
        <w:tc>
          <w:tcPr>
            <w:tcW w:w="3652" w:type="dxa"/>
          </w:tcPr>
          <w:p w:rsidR="00F6597B" w:rsidRPr="001C4F08" w:rsidRDefault="00F6597B" w:rsidP="00350DCA">
            <w:pPr>
              <w:keepNext/>
              <w:rPr>
                <w:lang w:val="en-GB"/>
              </w:rPr>
            </w:pPr>
            <w:r w:rsidRPr="001C4F08">
              <w:rPr>
                <w:lang w:val="en-GB"/>
              </w:rPr>
              <w:t>Mean average power density e.i.r.p.</w:t>
            </w:r>
          </w:p>
          <w:p w:rsidR="00270CFB" w:rsidRPr="001C4F08" w:rsidRDefault="00270CFB" w:rsidP="00350DCA">
            <w:pPr>
              <w:keepNext/>
              <w:rPr>
                <w:lang w:val="en-GB"/>
              </w:rPr>
            </w:pPr>
            <w:r w:rsidRPr="001C4F08">
              <w:rPr>
                <w:lang w:val="en-GB"/>
              </w:rPr>
              <w:t>Note1, Note 2</w:t>
            </w:r>
          </w:p>
        </w:tc>
        <w:tc>
          <w:tcPr>
            <w:tcW w:w="2835" w:type="dxa"/>
            <w:vAlign w:val="center"/>
          </w:tcPr>
          <w:p w:rsidR="00F6597B" w:rsidRPr="001C4F08" w:rsidRDefault="00F6597B" w:rsidP="00350DCA">
            <w:pPr>
              <w:keepNext/>
              <w:rPr>
                <w:lang w:val="en-GB"/>
              </w:rPr>
            </w:pPr>
            <w:r w:rsidRPr="001C4F08">
              <w:rPr>
                <w:lang w:val="en-GB"/>
              </w:rPr>
              <w:t>0 dBm/MHz</w:t>
            </w:r>
          </w:p>
          <w:p w:rsidR="00F6597B" w:rsidRPr="001C4F08" w:rsidRDefault="00F6597B" w:rsidP="00350DCA">
            <w:pPr>
              <w:keepNext/>
              <w:spacing w:line="288" w:lineRule="auto"/>
              <w:rPr>
                <w:lang w:val="en-GB"/>
              </w:rPr>
            </w:pPr>
          </w:p>
        </w:tc>
        <w:tc>
          <w:tcPr>
            <w:tcW w:w="3368" w:type="dxa"/>
            <w:vAlign w:val="center"/>
          </w:tcPr>
          <w:p w:rsidR="00F6597B" w:rsidRPr="001C4F08" w:rsidRDefault="00F6597B" w:rsidP="00350DCA">
            <w:pPr>
              <w:keepNext/>
              <w:spacing w:line="288" w:lineRule="auto"/>
              <w:rPr>
                <w:lang w:val="en-GB"/>
              </w:rPr>
            </w:pPr>
            <w:r w:rsidRPr="001C4F08">
              <w:rPr>
                <w:lang w:val="en-GB"/>
              </w:rPr>
              <w:t>10 dBm/MHz</w:t>
            </w:r>
          </w:p>
          <w:p w:rsidR="00F6597B" w:rsidRPr="001C4F08" w:rsidRDefault="00F6597B" w:rsidP="00350DCA">
            <w:pPr>
              <w:keepNext/>
              <w:spacing w:line="288" w:lineRule="auto"/>
              <w:rPr>
                <w:lang w:val="en-GB"/>
              </w:rPr>
            </w:pPr>
          </w:p>
        </w:tc>
      </w:tr>
      <w:tr w:rsidR="00F6597B" w:rsidRPr="001C4F08" w:rsidTr="00FC748A">
        <w:tc>
          <w:tcPr>
            <w:tcW w:w="3652" w:type="dxa"/>
          </w:tcPr>
          <w:p w:rsidR="00F6597B" w:rsidRPr="001C4F08" w:rsidRDefault="00F6597B" w:rsidP="00350DCA">
            <w:pPr>
              <w:keepNext/>
              <w:rPr>
                <w:lang w:val="en-GB"/>
              </w:rPr>
            </w:pPr>
            <w:r w:rsidRPr="001C4F08">
              <w:rPr>
                <w:lang w:val="en-GB"/>
              </w:rPr>
              <w:t>Mitigations</w:t>
            </w:r>
          </w:p>
        </w:tc>
        <w:tc>
          <w:tcPr>
            <w:tcW w:w="2835" w:type="dxa"/>
            <w:vAlign w:val="center"/>
          </w:tcPr>
          <w:p w:rsidR="00F6597B" w:rsidRPr="001C4F08" w:rsidRDefault="00F6597B" w:rsidP="00350DCA">
            <w:pPr>
              <w:keepNext/>
              <w:spacing w:line="288" w:lineRule="auto"/>
              <w:rPr>
                <w:lang w:val="en-GB"/>
              </w:rPr>
            </w:pPr>
            <w:r w:rsidRPr="001C4F08">
              <w:rPr>
                <w:lang w:val="en-GB"/>
              </w:rPr>
              <w:t>DC 20%/s (7 dB)</w:t>
            </w:r>
          </w:p>
        </w:tc>
        <w:tc>
          <w:tcPr>
            <w:tcW w:w="3368" w:type="dxa"/>
            <w:vAlign w:val="center"/>
          </w:tcPr>
          <w:p w:rsidR="00F6597B" w:rsidRPr="001C4F08" w:rsidRDefault="00F6597B" w:rsidP="00350DCA">
            <w:pPr>
              <w:keepNext/>
              <w:spacing w:line="288" w:lineRule="auto"/>
              <w:rPr>
                <w:lang w:val="en-GB"/>
              </w:rPr>
            </w:pPr>
            <w:r w:rsidRPr="001C4F08">
              <w:rPr>
                <w:lang w:val="en-GB"/>
              </w:rPr>
              <w:t>DC 40%/s (4dB)</w:t>
            </w:r>
          </w:p>
          <w:p w:rsidR="00F6597B" w:rsidRPr="001C4F08" w:rsidRDefault="00F6597B" w:rsidP="00350DCA">
            <w:pPr>
              <w:keepNext/>
              <w:spacing w:line="288" w:lineRule="auto"/>
              <w:rPr>
                <w:lang w:val="en-GB"/>
              </w:rPr>
            </w:pPr>
            <w:r w:rsidRPr="001C4F08">
              <w:rPr>
                <w:lang w:val="en-GB"/>
              </w:rPr>
              <w:t>25% (6 dB) mainbeam occurrence probability each 10°</w:t>
            </w:r>
          </w:p>
        </w:tc>
      </w:tr>
    </w:tbl>
    <w:p w:rsidR="00F6597B" w:rsidRPr="001C4F08" w:rsidRDefault="00F6597B" w:rsidP="00F6597B">
      <w:pPr>
        <w:pStyle w:val="ECCTablenote"/>
      </w:pPr>
    </w:p>
    <w:p w:rsidR="00F6597B" w:rsidRPr="001C4F08" w:rsidRDefault="00F6597B" w:rsidP="00F6597B">
      <w:pPr>
        <w:pStyle w:val="ECCTablenote"/>
      </w:pPr>
      <w:r w:rsidRPr="001C4F08">
        <w:t>1.</w:t>
      </w:r>
      <w:r w:rsidRPr="001C4F08">
        <w:tab/>
        <w:t xml:space="preserve">This is the mean power during RF transmitter ON- time and measured with 1 ms dwell time per 1 MHz. </w:t>
      </w:r>
    </w:p>
    <w:p w:rsidR="00F6597B" w:rsidRPr="001C4F08" w:rsidRDefault="00F6597B" w:rsidP="00F6597B">
      <w:pPr>
        <w:pStyle w:val="ECCTablenote"/>
      </w:pPr>
      <w:r w:rsidRPr="001C4F08">
        <w:t>2</w:t>
      </w:r>
      <w:r w:rsidRPr="001C4F08">
        <w:tab/>
        <w:t>These are typical values at standard ambient conditions</w:t>
      </w:r>
    </w:p>
    <w:p w:rsidR="00F6597B" w:rsidRPr="001C4F08" w:rsidRDefault="00F6597B" w:rsidP="00F6597B">
      <w:pPr>
        <w:pStyle w:val="ECCParagraph"/>
      </w:pPr>
    </w:p>
    <w:p w:rsidR="008A54FC" w:rsidRPr="001C4F08" w:rsidRDefault="008A54FC" w:rsidP="008A54FC">
      <w:pPr>
        <w:pStyle w:val="ECCParagraph"/>
      </w:pPr>
    </w:p>
    <w:p w:rsidR="008A54FC" w:rsidRPr="001C4F08" w:rsidRDefault="008A54FC">
      <w:pPr>
        <w:rPr>
          <w:lang w:val="en-GB"/>
        </w:rPr>
        <w:sectPr w:rsidR="008A54FC" w:rsidRPr="001C4F08">
          <w:headerReference w:type="even" r:id="rId53"/>
          <w:headerReference w:type="default" r:id="rId54"/>
          <w:headerReference w:type="first" r:id="rId55"/>
          <w:pgSz w:w="11907" w:h="16840" w:code="9"/>
          <w:pgMar w:top="1440" w:right="1134" w:bottom="1440" w:left="1134" w:header="709" w:footer="709" w:gutter="0"/>
          <w:cols w:space="708"/>
          <w:docGrid w:linePitch="360"/>
        </w:sectPr>
      </w:pPr>
    </w:p>
    <w:p w:rsidR="008A54FC" w:rsidRPr="001C4F08" w:rsidRDefault="00C1163E" w:rsidP="00550D79">
      <w:pPr>
        <w:pStyle w:val="ECCAnnexheading1"/>
      </w:pPr>
      <w:bookmarkStart w:id="80" w:name="_Ref386719389"/>
      <w:bookmarkStart w:id="81" w:name="_Toc398822041"/>
      <w:r w:rsidRPr="001C4F08">
        <w:lastRenderedPageBreak/>
        <w:t>Generic Power and Bandwidth requirements of helicopter obstacle detection radars</w:t>
      </w:r>
      <w:bookmarkEnd w:id="80"/>
      <w:bookmarkEnd w:id="81"/>
    </w:p>
    <w:p w:rsidR="008A54FC" w:rsidRPr="001C4F08" w:rsidRDefault="00C1163E" w:rsidP="008A54FC">
      <w:pPr>
        <w:pStyle w:val="ECCAnnexheading2"/>
        <w:rPr>
          <w:lang w:val="en-GB"/>
        </w:rPr>
      </w:pPr>
      <w:r w:rsidRPr="001C4F08">
        <w:rPr>
          <w:lang w:val="en-GB"/>
        </w:rPr>
        <w:t>Theoretical assumptions</w:t>
      </w:r>
    </w:p>
    <w:p w:rsidR="00C1163E" w:rsidRPr="001C4F08" w:rsidRDefault="00C1163E" w:rsidP="00C1163E">
      <w:pPr>
        <w:rPr>
          <w:b/>
          <w:bCs/>
          <w:lang w:val="en-GB"/>
        </w:rPr>
      </w:pPr>
      <w:r w:rsidRPr="001C4F08">
        <w:rPr>
          <w:b/>
          <w:lang w:val="en-GB"/>
        </w:rPr>
        <w:t xml:space="preserve">Detection Task: </w:t>
      </w:r>
    </w:p>
    <w:p w:rsidR="00C1163E" w:rsidRPr="001C4F08" w:rsidRDefault="00C1163E" w:rsidP="00C1163E">
      <w:pPr>
        <w:pStyle w:val="ECCParagraph"/>
        <w:rPr>
          <w:rFonts w:cs="Arial"/>
          <w:szCs w:val="20"/>
        </w:rPr>
      </w:pPr>
      <w:r w:rsidRPr="001C4F08">
        <w:rPr>
          <w:szCs w:val="20"/>
        </w:rPr>
        <w:t xml:space="preserve">A </w:t>
      </w:r>
      <w:r w:rsidRPr="001C4F08">
        <w:t>reflecting</w:t>
      </w:r>
      <w:r w:rsidRPr="001C4F08">
        <w:rPr>
          <w:szCs w:val="20"/>
        </w:rPr>
        <w:t xml:space="preserve"> obstacle with a cross-section of </w:t>
      </w:r>
      <w:r w:rsidRPr="001C4F08">
        <w:rPr>
          <w:rFonts w:eastAsia="Calibri"/>
          <w:noProof/>
          <w:color w:val="000000"/>
          <w:position w:val="-6"/>
          <w:szCs w:val="20"/>
          <w:lang w:val="da-DK" w:eastAsia="da-DK"/>
        </w:rPr>
        <w:drawing>
          <wp:inline distT="0" distB="0" distL="0" distR="0" wp14:anchorId="21F083CF" wp14:editId="22FD57D8">
            <wp:extent cx="514350" cy="209550"/>
            <wp:effectExtent l="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1C4F08">
        <w:rPr>
          <w:szCs w:val="20"/>
        </w:rPr>
        <w:t xml:space="preserve"> </w:t>
      </w:r>
      <w:r w:rsidRPr="001C4F08">
        <w:rPr>
          <w:rFonts w:cs="Arial"/>
          <w:szCs w:val="20"/>
        </w:rPr>
        <w:t xml:space="preserve">should be detected within </w:t>
      </w:r>
      <w:r w:rsidRPr="001C4F08">
        <w:rPr>
          <w:rFonts w:eastAsia="Calibri" w:cs="Arial"/>
          <w:noProof/>
          <w:color w:val="000000"/>
          <w:position w:val="-13"/>
          <w:szCs w:val="20"/>
          <w:lang w:val="da-DK" w:eastAsia="da-DK"/>
        </w:rPr>
        <w:drawing>
          <wp:inline distT="0" distB="0" distL="0" distR="0" wp14:anchorId="6C1FC36C" wp14:editId="1998EACA">
            <wp:extent cx="571500" cy="219075"/>
            <wp:effectExtent l="0" t="0" r="0" b="9525"/>
            <wp:docPr id="2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1C4F08">
        <w:rPr>
          <w:rFonts w:cs="Arial"/>
          <w:szCs w:val="20"/>
        </w:rPr>
        <w:t xml:space="preserve">   </w:t>
      </w:r>
      <w:r w:rsidRPr="001C4F08">
        <w:rPr>
          <w:rFonts w:cs="Arial"/>
          <w:color w:val="4F81BD"/>
          <w:szCs w:val="20"/>
        </w:rPr>
        <w:t xml:space="preserve"> </w:t>
      </w:r>
      <w:r w:rsidRPr="001C4F08">
        <w:rPr>
          <w:rFonts w:cs="Arial"/>
          <w:szCs w:val="20"/>
        </w:rPr>
        <w:t xml:space="preserve">from a minimum distance of d =40 m with an accuracy of  </w:t>
      </w:r>
      <w:r w:rsidRPr="001C4F08">
        <w:rPr>
          <w:rFonts w:eastAsia="Calibri" w:cs="Arial"/>
          <w:noProof/>
          <w:color w:val="000000"/>
          <w:position w:val="-6"/>
          <w:szCs w:val="20"/>
          <w:lang w:val="da-DK" w:eastAsia="da-DK"/>
        </w:rPr>
        <w:drawing>
          <wp:inline distT="0" distB="0" distL="0" distR="0" wp14:anchorId="1A741815" wp14:editId="72CCA927">
            <wp:extent cx="590550" cy="161925"/>
            <wp:effectExtent l="0" t="0" r="0" b="9525"/>
            <wp:docPr id="2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r w:rsidRPr="001C4F08">
        <w:rPr>
          <w:rFonts w:cs="Arial"/>
          <w:szCs w:val="20"/>
        </w:rPr>
        <w:t xml:space="preserve">.    </w:t>
      </w:r>
    </w:p>
    <w:p w:rsidR="00C1163E" w:rsidRPr="001C4F08" w:rsidRDefault="00C1163E" w:rsidP="003A0720">
      <w:pPr>
        <w:spacing w:after="120"/>
        <w:rPr>
          <w:b/>
          <w:bCs/>
          <w:lang w:val="en-GB"/>
        </w:rPr>
      </w:pPr>
      <w:r w:rsidRPr="001C4F08">
        <w:rPr>
          <w:b/>
          <w:lang w:val="en-GB"/>
        </w:rPr>
        <w:t>Bandwidth requirement:</w:t>
      </w:r>
    </w:p>
    <w:p w:rsidR="00C1163E" w:rsidRPr="001C4F08" w:rsidRDefault="00C1163E" w:rsidP="00C1163E">
      <w:pPr>
        <w:pStyle w:val="ECCParagraph"/>
        <w:rPr>
          <w:rFonts w:cs="Arial"/>
          <w:szCs w:val="20"/>
        </w:rPr>
      </w:pPr>
      <w:r w:rsidRPr="001C4F08">
        <w:rPr>
          <w:rFonts w:cs="Arial"/>
          <w:szCs w:val="20"/>
        </w:rPr>
        <w:t xml:space="preserve">The </w:t>
      </w:r>
      <w:r w:rsidRPr="001C4F08">
        <w:t>detection</w:t>
      </w:r>
      <w:r w:rsidRPr="001C4F08">
        <w:rPr>
          <w:rFonts w:cs="Arial"/>
          <w:szCs w:val="20"/>
        </w:rPr>
        <w:t xml:space="preserve"> error is inversely proportional to the modulation bandwidth of the radar signal:</w:t>
      </w:r>
    </w:p>
    <w:p w:rsidR="00C1163E" w:rsidRPr="001C4F08" w:rsidRDefault="00C1163E" w:rsidP="00FC748A">
      <w:pPr>
        <w:jc w:val="center"/>
        <w:rPr>
          <w:rFonts w:eastAsia="Calibri" w:cs="Arial"/>
          <w:color w:val="000000"/>
          <w:szCs w:val="20"/>
          <w:lang w:val="en-GB"/>
        </w:rPr>
      </w:pPr>
      <w:r w:rsidRPr="001C4F08">
        <w:rPr>
          <w:rFonts w:eastAsia="Calibri" w:cs="Arial"/>
          <w:noProof/>
          <w:color w:val="000000"/>
          <w:position w:val="-24"/>
          <w:szCs w:val="20"/>
          <w:lang w:val="da-DK" w:eastAsia="da-DK"/>
        </w:rPr>
        <w:drawing>
          <wp:inline distT="0" distB="0" distL="0" distR="0" wp14:anchorId="308240F8" wp14:editId="1003310E">
            <wp:extent cx="666750" cy="361950"/>
            <wp:effectExtent l="0" t="0" r="0" b="0"/>
            <wp:docPr id="2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r w:rsidRPr="001C4F08">
        <w:rPr>
          <w:rFonts w:eastAsia="Calibri" w:cs="Arial"/>
          <w:color w:val="000000"/>
          <w:szCs w:val="20"/>
          <w:lang w:val="en-GB"/>
        </w:rPr>
        <w:t>, in this case yielding a minimum</w:t>
      </w:r>
    </w:p>
    <w:p w:rsidR="00C1163E" w:rsidRPr="001C4F08" w:rsidRDefault="00C1163E" w:rsidP="00BA323C">
      <w:pPr>
        <w:jc w:val="center"/>
        <w:rPr>
          <w:rFonts w:eastAsia="Calibri" w:cs="Arial"/>
          <w:color w:val="4F81BD"/>
          <w:szCs w:val="20"/>
          <w:lang w:val="en-GB"/>
        </w:rPr>
      </w:pPr>
      <w:r w:rsidRPr="001C4F08">
        <w:rPr>
          <w:rFonts w:eastAsia="Calibri" w:cs="Arial"/>
          <w:noProof/>
          <w:color w:val="000000"/>
          <w:position w:val="-13"/>
          <w:szCs w:val="20"/>
          <w:lang w:val="da-DK" w:eastAsia="da-DK"/>
        </w:rPr>
        <w:drawing>
          <wp:inline distT="0" distB="0" distL="0" distR="0" wp14:anchorId="657D9A16" wp14:editId="1E8D1A15">
            <wp:extent cx="1085850" cy="219075"/>
            <wp:effectExtent l="0" t="0" r="0" b="9525"/>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p w:rsidR="00C1163E" w:rsidRPr="001C4F08" w:rsidRDefault="00C1163E" w:rsidP="003A0720">
      <w:pPr>
        <w:spacing w:after="120"/>
        <w:rPr>
          <w:rFonts w:eastAsia="Calibri"/>
          <w:b/>
          <w:lang w:val="en-GB"/>
        </w:rPr>
      </w:pPr>
      <w:r w:rsidRPr="001C4F08">
        <w:rPr>
          <w:rFonts w:eastAsia="Calibri"/>
          <w:b/>
          <w:lang w:val="en-GB"/>
        </w:rPr>
        <w:t>Radar link loss:</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The operating </w:t>
      </w:r>
      <w:r w:rsidRPr="001C4F08">
        <w:t>frequency</w:t>
      </w:r>
      <w:r w:rsidRPr="001C4F08">
        <w:rPr>
          <w:rFonts w:eastAsia="Calibri" w:cs="Arial"/>
          <w:color w:val="000000"/>
          <w:szCs w:val="20"/>
        </w:rPr>
        <w:t xml:space="preserve"> shall be </w:t>
      </w:r>
      <w:r w:rsidRPr="001C4F08">
        <w:rPr>
          <w:rFonts w:eastAsia="Calibri" w:cs="Arial"/>
          <w:noProof/>
          <w:color w:val="000000"/>
          <w:position w:val="-13"/>
          <w:szCs w:val="20"/>
          <w:lang w:val="da-DK" w:eastAsia="da-DK"/>
        </w:rPr>
        <w:drawing>
          <wp:inline distT="0" distB="0" distL="0" distR="0" wp14:anchorId="262E542C" wp14:editId="5A5FECD5">
            <wp:extent cx="685800" cy="219075"/>
            <wp:effectExtent l="0" t="0" r="0" b="9525"/>
            <wp:docPr id="2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1C4F08">
        <w:rPr>
          <w:rFonts w:eastAsia="Calibri" w:cs="Arial"/>
          <w:color w:val="000000"/>
          <w:szCs w:val="20"/>
        </w:rPr>
        <w:t xml:space="preserve"> for which the effective radar cross-section </w:t>
      </w:r>
      <w:r w:rsidRPr="001C4F08">
        <w:rPr>
          <w:rFonts w:eastAsia="Calibri" w:cs="Arial"/>
          <w:noProof/>
          <w:color w:val="000000"/>
          <w:position w:val="-30"/>
          <w:szCs w:val="20"/>
          <w:lang w:val="da-DK" w:eastAsia="da-DK"/>
        </w:rPr>
        <w:drawing>
          <wp:inline distT="0" distB="0" distL="0" distR="0" wp14:anchorId="2D0D80D8" wp14:editId="7A14B3A9">
            <wp:extent cx="981075" cy="495300"/>
            <wp:effectExtent l="0" t="0" r="9525" b="0"/>
            <wp:docPr id="29"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1075" cy="495300"/>
                    </a:xfrm>
                    <a:prstGeom prst="rect">
                      <a:avLst/>
                    </a:prstGeom>
                    <a:noFill/>
                    <a:ln>
                      <a:noFill/>
                    </a:ln>
                  </pic:spPr>
                </pic:pic>
              </a:graphicData>
            </a:graphic>
          </wp:inline>
        </w:drawing>
      </w:r>
    </w:p>
    <w:p w:rsidR="00C1163E" w:rsidRPr="001C4F08" w:rsidRDefault="00C1163E" w:rsidP="003A0720">
      <w:pPr>
        <w:jc w:val="center"/>
        <w:rPr>
          <w:rFonts w:eastAsia="Calibri" w:cs="Arial"/>
          <w:color w:val="000000"/>
          <w:szCs w:val="20"/>
          <w:lang w:val="en-GB"/>
        </w:rPr>
      </w:pPr>
      <w:r w:rsidRPr="001C4F08">
        <w:rPr>
          <w:rFonts w:eastAsia="Calibri" w:cs="Arial"/>
          <w:color w:val="000000"/>
          <w:szCs w:val="20"/>
          <w:lang w:val="en-GB"/>
        </w:rPr>
        <w:t xml:space="preserve">of the obstacle is </w:t>
      </w:r>
      <w:r w:rsidRPr="001C4F08">
        <w:rPr>
          <w:rFonts w:eastAsia="Calibri" w:cs="Arial"/>
          <w:noProof/>
          <w:color w:val="000000"/>
          <w:position w:val="-6"/>
          <w:szCs w:val="20"/>
          <w:lang w:val="da-DK" w:eastAsia="da-DK"/>
        </w:rPr>
        <w:drawing>
          <wp:inline distT="0" distB="0" distL="0" distR="0" wp14:anchorId="073D4865" wp14:editId="550EF0AE">
            <wp:extent cx="1333500" cy="209550"/>
            <wp:effectExtent l="0" t="0" r="0" b="0"/>
            <wp:docPr id="3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r w:rsidRPr="001C4F08">
        <w:rPr>
          <w:rFonts w:eastAsia="Calibri" w:cs="Arial"/>
          <w:color w:val="000000"/>
          <w:szCs w:val="20"/>
          <w:lang w:val="en-GB"/>
        </w:rPr>
        <w:t>= - 25 dBsm</w:t>
      </w:r>
    </w:p>
    <w:p w:rsidR="00C1163E" w:rsidRPr="001C4F08" w:rsidRDefault="00C1163E" w:rsidP="003A0720">
      <w:pPr>
        <w:rPr>
          <w:rFonts w:eastAsia="Calibri" w:cs="Arial"/>
          <w:color w:val="000000"/>
          <w:szCs w:val="20"/>
          <w:lang w:val="en-GB"/>
        </w:rPr>
      </w:pPr>
      <w:r w:rsidRPr="001C4F08">
        <w:rPr>
          <w:rFonts w:eastAsia="Calibri" w:cs="Arial"/>
          <w:color w:val="000000"/>
          <w:szCs w:val="20"/>
          <w:lang w:val="en-GB"/>
        </w:rPr>
        <w:t>The radar equation</w:t>
      </w:r>
      <w:r w:rsidRPr="001C4F08">
        <w:rPr>
          <w:rFonts w:eastAsia="Calibri" w:cs="Arial"/>
          <w:color w:val="000000"/>
          <w:szCs w:val="20"/>
          <w:lang w:val="en-GB"/>
        </w:rPr>
        <w:tab/>
      </w:r>
      <w:r w:rsidR="003A0720" w:rsidRPr="001C4F08">
        <w:rPr>
          <w:rFonts w:eastAsia="Calibri" w:cs="Arial"/>
          <w:color w:val="000000"/>
          <w:szCs w:val="20"/>
          <w:lang w:val="en-GB"/>
        </w:rPr>
        <w:tab/>
      </w:r>
      <w:r w:rsidRPr="001C4F08">
        <w:rPr>
          <w:rFonts w:eastAsia="Calibri" w:cs="Arial"/>
          <w:color w:val="000000"/>
          <w:szCs w:val="20"/>
          <w:lang w:val="en-GB"/>
        </w:rPr>
        <w:t xml:space="preserve"> </w:t>
      </w:r>
      <w:r w:rsidRPr="001C4F08">
        <w:rPr>
          <w:rFonts w:eastAsia="Calibri" w:cs="Arial"/>
          <w:noProof/>
          <w:color w:val="000000"/>
          <w:position w:val="-37"/>
          <w:szCs w:val="20"/>
          <w:lang w:val="da-DK" w:eastAsia="da-DK"/>
        </w:rPr>
        <w:drawing>
          <wp:inline distT="0" distB="0" distL="0" distR="0" wp14:anchorId="39342093" wp14:editId="1FD26752">
            <wp:extent cx="1323975" cy="723900"/>
            <wp:effectExtent l="0" t="0" r="9525" b="0"/>
            <wp:docPr id="31"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723900"/>
                    </a:xfrm>
                    <a:prstGeom prst="rect">
                      <a:avLst/>
                    </a:prstGeom>
                    <a:noFill/>
                    <a:ln>
                      <a:noFill/>
                    </a:ln>
                  </pic:spPr>
                </pic:pic>
              </a:graphicData>
            </a:graphic>
          </wp:inline>
        </w:drawing>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is used to calculate the power P</w:t>
      </w:r>
      <w:r w:rsidRPr="001C4F08">
        <w:rPr>
          <w:rFonts w:eastAsia="Calibri" w:cs="Arial"/>
          <w:color w:val="000000"/>
          <w:szCs w:val="20"/>
          <w:vertAlign w:val="subscript"/>
        </w:rPr>
        <w:t>r</w:t>
      </w:r>
      <w:r w:rsidRPr="001C4F08">
        <w:rPr>
          <w:rFonts w:eastAsia="Calibri" w:cs="Arial"/>
          <w:color w:val="000000"/>
          <w:szCs w:val="20"/>
        </w:rPr>
        <w:t xml:space="preserve">  reflected from an obstacle with reflection cross-section RCS at a distance d for a receiving antenna of effective area A</w:t>
      </w:r>
      <w:r w:rsidRPr="001C4F08">
        <w:rPr>
          <w:rFonts w:eastAsia="Calibri" w:cs="Arial"/>
          <w:color w:val="000000"/>
          <w:szCs w:val="20"/>
          <w:vertAlign w:val="subscript"/>
        </w:rPr>
        <w:t>rec</w:t>
      </w:r>
      <w:r w:rsidRPr="001C4F08">
        <w:rPr>
          <w:rFonts w:eastAsia="Calibri" w:cs="Arial"/>
          <w:color w:val="000000"/>
          <w:szCs w:val="20"/>
        </w:rPr>
        <w:t xml:space="preserve"> and a transmitted power P</w:t>
      </w:r>
      <w:r w:rsidRPr="001C4F08">
        <w:rPr>
          <w:rFonts w:eastAsia="Calibri" w:cs="Arial"/>
          <w:color w:val="000000"/>
          <w:szCs w:val="20"/>
          <w:vertAlign w:val="subscript"/>
        </w:rPr>
        <w:t>tx</w:t>
      </w:r>
      <w:r w:rsidRPr="001C4F08">
        <w:rPr>
          <w:rFonts w:eastAsia="Calibri" w:cs="Arial"/>
          <w:color w:val="000000"/>
          <w:szCs w:val="20"/>
        </w:rPr>
        <w:t xml:space="preserve"> (W) being emitted using an antenna  with a gain G</w:t>
      </w:r>
      <w:r w:rsidRPr="001C4F08">
        <w:rPr>
          <w:rFonts w:eastAsia="Calibri" w:cs="Arial"/>
          <w:color w:val="000000"/>
          <w:szCs w:val="20"/>
          <w:vertAlign w:val="subscript"/>
        </w:rPr>
        <w:t>tx</w:t>
      </w:r>
      <w:r w:rsidRPr="001C4F08">
        <w:rPr>
          <w:rFonts w:eastAsia="Calibri" w:cs="Arial"/>
          <w:color w:val="000000"/>
          <w:szCs w:val="20"/>
        </w:rPr>
        <w:t xml:space="preserve"> (dBi). The ratio</w:t>
      </w:r>
    </w:p>
    <w:p w:rsidR="00C1163E" w:rsidRPr="001C4F08" w:rsidRDefault="00C1163E" w:rsidP="003A0720">
      <w:pPr>
        <w:jc w:val="center"/>
        <w:rPr>
          <w:rFonts w:eastAsia="Calibri" w:cs="Arial"/>
          <w:color w:val="000000"/>
          <w:szCs w:val="20"/>
          <w:lang w:val="en-GB"/>
        </w:rPr>
      </w:pPr>
      <w:r w:rsidRPr="001C4F08">
        <w:rPr>
          <w:rFonts w:eastAsia="Calibri" w:cs="Arial"/>
          <w:noProof/>
          <w:color w:val="000000"/>
          <w:position w:val="-37"/>
          <w:szCs w:val="20"/>
          <w:lang w:val="da-DK" w:eastAsia="da-DK"/>
        </w:rPr>
        <w:drawing>
          <wp:inline distT="0" distB="0" distL="0" distR="0" wp14:anchorId="65D265F1" wp14:editId="539DAE62">
            <wp:extent cx="2743200" cy="723900"/>
            <wp:effectExtent l="0" t="0" r="0" b="0"/>
            <wp:docPr id="32"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723900"/>
                    </a:xfrm>
                    <a:prstGeom prst="rect">
                      <a:avLst/>
                    </a:prstGeom>
                    <a:noFill/>
                    <a:ln>
                      <a:noFill/>
                    </a:ln>
                  </pic:spPr>
                </pic:pic>
              </a:graphicData>
            </a:graphic>
          </wp:inline>
        </w:drawing>
      </w:r>
    </w:p>
    <w:p w:rsidR="003A0720" w:rsidRPr="001C4F08" w:rsidRDefault="003A0720" w:rsidP="003A0720">
      <w:pPr>
        <w:rPr>
          <w:rFonts w:eastAsia="Calibri" w:cs="Arial"/>
          <w:color w:val="000000"/>
          <w:szCs w:val="20"/>
          <w:lang w:val="en-GB"/>
        </w:rPr>
      </w:pP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maybe </w:t>
      </w:r>
      <w:r w:rsidRPr="001C4F08">
        <w:t>termed</w:t>
      </w:r>
      <w:r w:rsidRPr="001C4F08">
        <w:rPr>
          <w:rFonts w:eastAsia="Calibri" w:cs="Arial"/>
          <w:color w:val="000000"/>
          <w:szCs w:val="20"/>
        </w:rPr>
        <w:t xml:space="preserve">  the radar coupling loss.</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Assuming </w:t>
      </w:r>
      <w:r w:rsidRPr="001C4F08">
        <w:t>that</w:t>
      </w:r>
      <w:r w:rsidRPr="001C4F08">
        <w:rPr>
          <w:rFonts w:eastAsia="Calibri" w:cs="Arial"/>
          <w:color w:val="000000"/>
          <w:szCs w:val="20"/>
        </w:rPr>
        <w:t xml:space="preserve"> the transmitter antenna gain is e.g. </w:t>
      </w:r>
      <w:r w:rsidRPr="001C4F08">
        <w:rPr>
          <w:rFonts w:eastAsia="Calibri" w:cs="Arial"/>
          <w:noProof/>
          <w:color w:val="000000"/>
          <w:position w:val="-13"/>
          <w:szCs w:val="20"/>
          <w:lang w:val="da-DK" w:eastAsia="da-DK"/>
        </w:rPr>
        <w:drawing>
          <wp:inline distT="0" distB="0" distL="0" distR="0" wp14:anchorId="6337CBA7" wp14:editId="6E8CAEA4">
            <wp:extent cx="485775" cy="209550"/>
            <wp:effectExtent l="0" t="0" r="9525" b="0"/>
            <wp:docPr id="3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1C4F08">
        <w:rPr>
          <w:rFonts w:eastAsia="Calibri" w:cs="Arial"/>
          <w:color w:val="000000"/>
          <w:szCs w:val="20"/>
        </w:rPr>
        <w:t xml:space="preserve"> dBi  and the effective area of the receiving antenna is </w:t>
      </w:r>
      <w:r w:rsidRPr="001C4F08">
        <w:rPr>
          <w:rFonts w:eastAsia="Calibri" w:cs="Arial"/>
          <w:noProof/>
          <w:color w:val="000000"/>
          <w:position w:val="-13"/>
          <w:szCs w:val="20"/>
          <w:lang w:val="da-DK" w:eastAsia="da-DK"/>
        </w:rPr>
        <w:drawing>
          <wp:inline distT="0" distB="0" distL="0" distR="0" wp14:anchorId="2614B5C7" wp14:editId="038E51DD">
            <wp:extent cx="800100" cy="247650"/>
            <wp:effectExtent l="0" t="0" r="0" b="0"/>
            <wp:docPr id="34"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1C4F08">
        <w:rPr>
          <w:rFonts w:eastAsia="Calibri" w:cs="Arial"/>
          <w:color w:val="000000"/>
          <w:szCs w:val="20"/>
        </w:rPr>
        <w:t>, then the link loss amounts to</w:t>
      </w:r>
    </w:p>
    <w:p w:rsidR="00C1163E" w:rsidRPr="001C4F08" w:rsidRDefault="00C1163E" w:rsidP="00BA323C">
      <w:pPr>
        <w:jc w:val="center"/>
        <w:rPr>
          <w:rFonts w:eastAsia="Calibri" w:cs="Arial"/>
          <w:color w:val="000000"/>
          <w:szCs w:val="20"/>
          <w:lang w:val="en-GB"/>
        </w:rPr>
      </w:pPr>
      <w:r w:rsidRPr="001C4F08">
        <w:rPr>
          <w:rFonts w:eastAsia="Calibri" w:cs="Arial"/>
          <w:noProof/>
          <w:color w:val="000000"/>
          <w:position w:val="-13"/>
          <w:szCs w:val="20"/>
          <w:lang w:val="da-DK" w:eastAsia="da-DK"/>
        </w:rPr>
        <w:drawing>
          <wp:inline distT="0" distB="0" distL="0" distR="0" wp14:anchorId="05E7321A" wp14:editId="1179C65F">
            <wp:extent cx="2000250" cy="209550"/>
            <wp:effectExtent l="0" t="0" r="0" b="0"/>
            <wp:docPr id="35"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0" cy="209550"/>
                    </a:xfrm>
                    <a:prstGeom prst="rect">
                      <a:avLst/>
                    </a:prstGeom>
                    <a:noFill/>
                    <a:ln>
                      <a:noFill/>
                    </a:ln>
                  </pic:spPr>
                </pic:pic>
              </a:graphicData>
            </a:graphic>
          </wp:inline>
        </w:drawing>
      </w:r>
      <w:r w:rsidRPr="001C4F08">
        <w:rPr>
          <w:rFonts w:eastAsia="Calibri" w:cs="Arial"/>
          <w:color w:val="000000"/>
          <w:szCs w:val="20"/>
          <w:lang w:val="en-GB"/>
        </w:rPr>
        <w:t>dB</w:t>
      </w:r>
    </w:p>
    <w:p w:rsidR="00C1163E" w:rsidRPr="001C4F08" w:rsidRDefault="00C1163E" w:rsidP="00C1163E">
      <w:pPr>
        <w:rPr>
          <w:b/>
          <w:lang w:val="en-GB"/>
        </w:rPr>
      </w:pPr>
    </w:p>
    <w:p w:rsidR="00C1163E" w:rsidRPr="001C4F08" w:rsidRDefault="00C1163E" w:rsidP="003A0720">
      <w:pPr>
        <w:spacing w:after="120"/>
        <w:rPr>
          <w:b/>
          <w:lang w:val="en-GB"/>
        </w:rPr>
      </w:pPr>
      <w:r w:rsidRPr="001C4F08">
        <w:rPr>
          <w:b/>
          <w:lang w:val="en-GB"/>
        </w:rPr>
        <w:t>Typical receiver characteristics:</w:t>
      </w:r>
    </w:p>
    <w:p w:rsidR="00C1163E" w:rsidRPr="001C4F08" w:rsidRDefault="00C1163E" w:rsidP="003A0720">
      <w:pPr>
        <w:pStyle w:val="ECCParagraph"/>
        <w:jc w:val="center"/>
        <w:rPr>
          <w:rFonts w:cs="Arial"/>
          <w:szCs w:val="20"/>
        </w:rPr>
      </w:pPr>
      <w:r w:rsidRPr="001C4F08">
        <w:rPr>
          <w:rFonts w:cs="Arial"/>
          <w:szCs w:val="20"/>
        </w:rPr>
        <w:t xml:space="preserve">The received bandwidth may be split into (overlapping) channels each having an assumed  bandwidth of </w:t>
      </w:r>
      <w:r w:rsidRPr="001C4F08">
        <w:rPr>
          <w:rFonts w:eastAsia="Calibri" w:cs="Arial"/>
          <w:noProof/>
          <w:color w:val="000000"/>
          <w:position w:val="-13"/>
          <w:szCs w:val="20"/>
          <w:lang w:val="da-DK" w:eastAsia="da-DK"/>
        </w:rPr>
        <w:drawing>
          <wp:inline distT="0" distB="0" distL="0" distR="0" wp14:anchorId="07BBE376" wp14:editId="4E11DB24">
            <wp:extent cx="952500" cy="219075"/>
            <wp:effectExtent l="0" t="0" r="0" b="9525"/>
            <wp:docPr id="36"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r w:rsidRPr="001C4F08">
        <w:rPr>
          <w:rFonts w:eastAsia="Calibri" w:cs="Arial"/>
          <w:noProof/>
          <w:color w:val="000000"/>
          <w:position w:val="-13"/>
          <w:szCs w:val="20"/>
          <w:lang w:eastAsia="de-DE"/>
        </w:rPr>
        <w:t xml:space="preserve"> </w:t>
      </w:r>
      <w:r w:rsidRPr="001C4F08">
        <w:rPr>
          <w:rFonts w:eastAsia="Calibri" w:cs="Arial"/>
          <w:color w:val="000000"/>
          <w:szCs w:val="20"/>
        </w:rPr>
        <w:t xml:space="preserve"> </w:t>
      </w:r>
      <w:r w:rsidRPr="001C4F08">
        <w:rPr>
          <w:rFonts w:cs="Arial"/>
          <w:szCs w:val="20"/>
        </w:rPr>
        <w:t>and a noise level of 15 dB.</w:t>
      </w:r>
    </w:p>
    <w:p w:rsidR="00C1163E" w:rsidRPr="001C4F08" w:rsidRDefault="00350DCA" w:rsidP="003A0720">
      <w:pPr>
        <w:jc w:val="center"/>
        <w:rPr>
          <w:rFonts w:cs="Arial"/>
          <w:szCs w:val="20"/>
          <w:lang w:val="en-GB"/>
        </w:rPr>
      </w:pPr>
      <w:r w:rsidRPr="001C4F08">
        <w:rPr>
          <w:rFonts w:cs="Arial"/>
          <w:szCs w:val="20"/>
          <w:lang w:val="en-GB"/>
        </w:rPr>
        <w:t>w</w:t>
      </w:r>
      <w:r w:rsidR="00C1163E" w:rsidRPr="001C4F08">
        <w:rPr>
          <w:rFonts w:cs="Arial"/>
          <w:szCs w:val="20"/>
          <w:lang w:val="en-GB"/>
        </w:rPr>
        <w:t xml:space="preserve">ith </w:t>
      </w:r>
      <w:r w:rsidR="00C1163E" w:rsidRPr="001C4F08">
        <w:rPr>
          <w:rFonts w:eastAsia="Calibri" w:cs="Arial"/>
          <w:noProof/>
          <w:color w:val="000000"/>
          <w:position w:val="-13"/>
          <w:szCs w:val="20"/>
          <w:lang w:val="da-DK" w:eastAsia="da-DK"/>
        </w:rPr>
        <w:drawing>
          <wp:inline distT="0" distB="0" distL="0" distR="0" wp14:anchorId="1E10D38A" wp14:editId="06901859">
            <wp:extent cx="1647825" cy="409575"/>
            <wp:effectExtent l="0" t="0" r="9525" b="9525"/>
            <wp:docPr id="37"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r w:rsidR="00C1163E" w:rsidRPr="001C4F08">
        <w:rPr>
          <w:rFonts w:eastAsia="Calibri" w:cs="Arial"/>
          <w:color w:val="000000"/>
          <w:szCs w:val="20"/>
          <w:lang w:val="en-GB"/>
        </w:rPr>
        <w:t xml:space="preserve">   </w:t>
      </w:r>
      <w:r w:rsidR="00C1163E" w:rsidRPr="001C4F08">
        <w:rPr>
          <w:rFonts w:cs="Arial"/>
          <w:szCs w:val="20"/>
          <w:lang w:val="en-GB"/>
        </w:rPr>
        <w:t>we obtain the receiver noise level of</w:t>
      </w:r>
    </w:p>
    <w:p w:rsidR="00C1163E" w:rsidRPr="001C4F08" w:rsidRDefault="00C1163E" w:rsidP="00C1163E">
      <w:pPr>
        <w:rPr>
          <w:rFonts w:cs="Arial"/>
          <w:szCs w:val="20"/>
          <w:lang w:val="en-GB"/>
        </w:rPr>
      </w:pPr>
    </w:p>
    <w:p w:rsidR="00C1163E" w:rsidRPr="001C4F08" w:rsidRDefault="00C1163E" w:rsidP="003A0720">
      <w:pPr>
        <w:jc w:val="center"/>
        <w:rPr>
          <w:rFonts w:eastAsia="Calibri" w:cs="Arial"/>
          <w:szCs w:val="20"/>
          <w:lang w:val="en-GB"/>
        </w:rPr>
      </w:pPr>
      <w:r w:rsidRPr="001C4F08">
        <w:rPr>
          <w:rFonts w:eastAsia="Calibri" w:cs="Arial"/>
          <w:noProof/>
          <w:color w:val="000000"/>
          <w:position w:val="-22"/>
          <w:szCs w:val="20"/>
          <w:lang w:val="da-DK" w:eastAsia="da-DK"/>
        </w:rPr>
        <w:drawing>
          <wp:inline distT="0" distB="0" distL="0" distR="0" wp14:anchorId="6102BF2F" wp14:editId="416D5866">
            <wp:extent cx="1895475" cy="409575"/>
            <wp:effectExtent l="0" t="0" r="9525" b="9525"/>
            <wp:docPr id="38"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inline>
        </w:drawing>
      </w:r>
      <w:r w:rsidRPr="001C4F08">
        <w:rPr>
          <w:rFonts w:cs="Arial"/>
          <w:szCs w:val="20"/>
          <w:lang w:val="en-GB"/>
        </w:rPr>
        <w:t xml:space="preserve">or </w:t>
      </w:r>
      <w:r w:rsidRPr="001C4F08">
        <w:rPr>
          <w:rFonts w:eastAsia="Calibri" w:cs="Arial"/>
          <w:noProof/>
          <w:color w:val="000000"/>
          <w:position w:val="-13"/>
          <w:szCs w:val="20"/>
          <w:lang w:val="da-DK" w:eastAsia="da-DK"/>
        </w:rPr>
        <w:drawing>
          <wp:inline distT="0" distB="0" distL="0" distR="0" wp14:anchorId="1AE5113B" wp14:editId="60D2C58B">
            <wp:extent cx="857250" cy="209550"/>
            <wp:effectExtent l="0" t="0" r="0" b="0"/>
            <wp:docPr id="39"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1C4F08">
        <w:rPr>
          <w:rFonts w:eastAsia="Calibri" w:cs="Arial"/>
          <w:color w:val="000000"/>
          <w:szCs w:val="20"/>
          <w:lang w:val="en-GB"/>
        </w:rPr>
        <w:t>dBm</w:t>
      </w:r>
      <w:r w:rsidRPr="001C4F08">
        <w:rPr>
          <w:rFonts w:eastAsia="Calibri" w:cs="Arial"/>
          <w:color w:val="4F81BD"/>
          <w:szCs w:val="20"/>
          <w:lang w:val="en-GB"/>
        </w:rPr>
        <w:t>.</w:t>
      </w:r>
    </w:p>
    <w:p w:rsidR="00C1163E" w:rsidRPr="001C4F08" w:rsidRDefault="00C1163E" w:rsidP="00C1163E">
      <w:pPr>
        <w:rPr>
          <w:rFonts w:eastAsia="Calibri" w:cs="Arial"/>
          <w:color w:val="000000"/>
          <w:szCs w:val="20"/>
          <w:lang w:val="en-GB"/>
        </w:rPr>
      </w:pP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Being able to integrate the received signal during processing of the individual channels for a maximum time given by the reaction time of the system, </w:t>
      </w:r>
      <w:r w:rsidRPr="001C4F08">
        <w:rPr>
          <w:rFonts w:eastAsia="Calibri" w:cs="Arial"/>
          <w:noProof/>
          <w:color w:val="000000"/>
          <w:position w:val="-13"/>
          <w:szCs w:val="20"/>
          <w:lang w:val="da-DK" w:eastAsia="da-DK"/>
        </w:rPr>
        <w:drawing>
          <wp:inline distT="0" distB="0" distL="0" distR="0" wp14:anchorId="10F15FC8" wp14:editId="16F43FEB">
            <wp:extent cx="571500" cy="219075"/>
            <wp:effectExtent l="0" t="0" r="0" b="9525"/>
            <wp:docPr id="40"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1C4F08">
        <w:rPr>
          <w:rFonts w:eastAsia="Calibri" w:cs="Arial"/>
          <w:color w:val="000000"/>
          <w:szCs w:val="20"/>
        </w:rPr>
        <w:t xml:space="preserve"> we obtain a channel system sensitivity (S/N=1)  of  </w:t>
      </w:r>
      <w:r w:rsidRPr="001C4F08">
        <w:rPr>
          <w:rFonts w:eastAsia="Calibri" w:cs="Arial"/>
          <w:noProof/>
          <w:color w:val="000000"/>
          <w:position w:val="-13"/>
          <w:szCs w:val="20"/>
          <w:lang w:val="da-DK" w:eastAsia="da-DK"/>
        </w:rPr>
        <w:drawing>
          <wp:inline distT="0" distB="0" distL="0" distR="0" wp14:anchorId="3344E00E" wp14:editId="74545013">
            <wp:extent cx="1724025" cy="219075"/>
            <wp:effectExtent l="0" t="0" r="9525" b="9525"/>
            <wp:docPr id="41"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inline>
        </w:drawing>
      </w:r>
      <w:r w:rsidRPr="001C4F08">
        <w:rPr>
          <w:rFonts w:eastAsia="Calibri" w:cs="Arial"/>
          <w:color w:val="000000"/>
          <w:szCs w:val="20"/>
        </w:rPr>
        <w:t xml:space="preserve">  or </w:t>
      </w:r>
      <w:r w:rsidRPr="001C4F08">
        <w:rPr>
          <w:rFonts w:eastAsia="Calibri" w:cs="Arial"/>
          <w:noProof/>
          <w:color w:val="000000"/>
          <w:position w:val="-13"/>
          <w:szCs w:val="20"/>
          <w:lang w:val="da-DK" w:eastAsia="da-DK"/>
        </w:rPr>
        <w:drawing>
          <wp:inline distT="0" distB="0" distL="0" distR="0" wp14:anchorId="6190E4AF" wp14:editId="0EA1EA1D">
            <wp:extent cx="962025" cy="209550"/>
            <wp:effectExtent l="0" t="0" r="9525" b="0"/>
            <wp:docPr id="4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1C4F08">
        <w:rPr>
          <w:rFonts w:eastAsia="Calibri" w:cs="Arial"/>
          <w:color w:val="000000"/>
          <w:szCs w:val="20"/>
        </w:rPr>
        <w:t xml:space="preserve">dBm. </w:t>
      </w:r>
    </w:p>
    <w:p w:rsidR="00C1163E" w:rsidRPr="001C4F08" w:rsidRDefault="00C1163E" w:rsidP="003A0720">
      <w:pPr>
        <w:spacing w:after="120"/>
        <w:rPr>
          <w:rFonts w:cs="Arial"/>
          <w:b/>
          <w:szCs w:val="20"/>
          <w:lang w:val="en-GB"/>
        </w:rPr>
      </w:pPr>
      <w:r w:rsidRPr="001C4F08">
        <w:rPr>
          <w:rFonts w:cs="Arial"/>
          <w:b/>
          <w:szCs w:val="20"/>
          <w:lang w:val="en-GB"/>
        </w:rPr>
        <w:t>Required Transmitter Power:</w:t>
      </w:r>
    </w:p>
    <w:p w:rsidR="00C1163E" w:rsidRPr="001C4F08" w:rsidRDefault="00C1163E" w:rsidP="00C1163E">
      <w:pPr>
        <w:pStyle w:val="ECCParagraph"/>
        <w:rPr>
          <w:rFonts w:cs="Arial"/>
          <w:szCs w:val="20"/>
        </w:rPr>
      </w:pPr>
      <w:r w:rsidRPr="001C4F08">
        <w:rPr>
          <w:rFonts w:cs="Arial"/>
          <w:szCs w:val="20"/>
        </w:rPr>
        <w:t xml:space="preserve">Assuming </w:t>
      </w:r>
      <w:r w:rsidRPr="001C4F08">
        <w:t>that</w:t>
      </w:r>
      <w:r w:rsidRPr="001C4F08">
        <w:rPr>
          <w:rFonts w:cs="Arial"/>
          <w:szCs w:val="20"/>
        </w:rPr>
        <w:t xml:space="preserve"> a link margin of additional </w:t>
      </w:r>
      <w:r w:rsidRPr="001C4F08">
        <w:rPr>
          <w:rFonts w:eastAsia="Calibri" w:cs="Arial"/>
          <w:noProof/>
          <w:color w:val="000000"/>
          <w:position w:val="-6"/>
          <w:szCs w:val="20"/>
          <w:lang w:val="da-DK" w:eastAsia="da-DK"/>
        </w:rPr>
        <w:drawing>
          <wp:inline distT="0" distB="0" distL="0" distR="0" wp14:anchorId="749F1A85" wp14:editId="16C9652B">
            <wp:extent cx="438150" cy="161925"/>
            <wp:effectExtent l="0" t="0" r="0" b="9525"/>
            <wp:docPr id="43"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1C4F08">
        <w:rPr>
          <w:rFonts w:eastAsia="Calibri" w:cs="Arial"/>
          <w:color w:val="000000"/>
          <w:szCs w:val="20"/>
        </w:rPr>
        <w:t xml:space="preserve"> </w:t>
      </w:r>
      <w:r w:rsidRPr="001C4F08">
        <w:rPr>
          <w:rFonts w:cs="Arial"/>
          <w:szCs w:val="20"/>
        </w:rPr>
        <w:t>dB  is needed for reliable detection under difficult conditions, then the required transmitter input power is given by</w:t>
      </w:r>
    </w:p>
    <w:p w:rsidR="00C1163E" w:rsidRPr="001C4F08" w:rsidRDefault="00C1163E" w:rsidP="003A0720">
      <w:pPr>
        <w:jc w:val="center"/>
        <w:rPr>
          <w:rFonts w:eastAsia="Calibri" w:cs="Arial"/>
          <w:color w:val="000000"/>
          <w:szCs w:val="20"/>
          <w:lang w:val="en-GB"/>
        </w:rPr>
      </w:pPr>
      <w:r w:rsidRPr="001C4F08">
        <w:rPr>
          <w:rFonts w:eastAsia="Calibri" w:cs="Arial"/>
          <w:noProof/>
          <w:color w:val="000000"/>
          <w:position w:val="-13"/>
          <w:szCs w:val="20"/>
          <w:lang w:val="da-DK" w:eastAsia="da-DK"/>
        </w:rPr>
        <w:drawing>
          <wp:inline distT="0" distB="0" distL="0" distR="0" wp14:anchorId="473AD80B" wp14:editId="377F0B64">
            <wp:extent cx="2324100" cy="209550"/>
            <wp:effectExtent l="0" t="0" r="0" b="0"/>
            <wp:docPr id="4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4100" cy="209550"/>
                    </a:xfrm>
                    <a:prstGeom prst="rect">
                      <a:avLst/>
                    </a:prstGeom>
                    <a:noFill/>
                    <a:ln>
                      <a:noFill/>
                    </a:ln>
                  </pic:spPr>
                </pic:pic>
              </a:graphicData>
            </a:graphic>
          </wp:inline>
        </w:drawing>
      </w:r>
    </w:p>
    <w:p w:rsidR="00C1163E" w:rsidRPr="001C4F08" w:rsidRDefault="00C1163E" w:rsidP="003A0720">
      <w:pPr>
        <w:jc w:val="center"/>
        <w:rPr>
          <w:rFonts w:eastAsia="Calibri" w:cs="Arial"/>
          <w:color w:val="000000"/>
          <w:szCs w:val="20"/>
          <w:lang w:val="en-GB"/>
        </w:rPr>
      </w:pPr>
      <w:r w:rsidRPr="001C4F08">
        <w:rPr>
          <w:rFonts w:eastAsia="Calibri" w:cs="Arial"/>
          <w:color w:val="000000"/>
          <w:szCs w:val="20"/>
          <w:lang w:val="en-GB"/>
        </w:rPr>
        <w:t xml:space="preserve">yielding  </w:t>
      </w:r>
      <w:r w:rsidRPr="001C4F08">
        <w:rPr>
          <w:rFonts w:eastAsia="Calibri" w:cs="Arial"/>
          <w:noProof/>
          <w:color w:val="000000"/>
          <w:position w:val="-13"/>
          <w:szCs w:val="20"/>
          <w:lang w:val="da-DK" w:eastAsia="da-DK"/>
        </w:rPr>
        <w:drawing>
          <wp:inline distT="0" distB="0" distL="0" distR="0" wp14:anchorId="1FE4DCAA" wp14:editId="29F2175D">
            <wp:extent cx="752475" cy="209550"/>
            <wp:effectExtent l="0" t="0" r="9525" b="0"/>
            <wp:docPr id="45"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1C4F08">
        <w:rPr>
          <w:rFonts w:eastAsia="Calibri" w:cs="Arial"/>
          <w:noProof/>
          <w:color w:val="000000"/>
          <w:position w:val="-31"/>
          <w:szCs w:val="20"/>
          <w:lang w:val="da-DK" w:eastAsia="da-DK"/>
        </w:rPr>
        <w:drawing>
          <wp:inline distT="0" distB="0" distL="0" distR="0" wp14:anchorId="477707B4" wp14:editId="3C6F51B8">
            <wp:extent cx="409575" cy="409575"/>
            <wp:effectExtent l="0" t="0" r="9525" b="9525"/>
            <wp:docPr id="46"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C1163E" w:rsidRPr="001C4F08" w:rsidRDefault="00C1163E" w:rsidP="00C1163E">
      <w:pPr>
        <w:pStyle w:val="ECCParagraph"/>
        <w:rPr>
          <w:rFonts w:eastAsia="Calibri" w:cs="Arial"/>
          <w:color w:val="000000"/>
          <w:szCs w:val="20"/>
        </w:rPr>
      </w:pPr>
      <w:r w:rsidRPr="001C4F08">
        <w:t>corresponding</w:t>
      </w:r>
      <w:r w:rsidRPr="001C4F08">
        <w:rPr>
          <w:rFonts w:cs="Arial"/>
          <w:szCs w:val="20"/>
        </w:rPr>
        <w:t xml:space="preserve"> to a total emitted in-band power of  </w:t>
      </w:r>
      <w:r w:rsidRPr="001C4F08">
        <w:rPr>
          <w:rFonts w:eastAsia="Calibri" w:cs="Arial"/>
          <w:noProof/>
          <w:color w:val="000000"/>
          <w:position w:val="-31"/>
          <w:szCs w:val="20"/>
          <w:lang w:val="da-DK" w:eastAsia="da-DK"/>
        </w:rPr>
        <w:drawing>
          <wp:inline distT="0" distB="0" distL="0" distR="0" wp14:anchorId="159EC4B5" wp14:editId="06ED0476">
            <wp:extent cx="1504950" cy="457200"/>
            <wp:effectExtent l="0" t="0" r="0" b="0"/>
            <wp:docPr id="47"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4950" cy="457200"/>
                    </a:xfrm>
                    <a:prstGeom prst="rect">
                      <a:avLst/>
                    </a:prstGeom>
                    <a:noFill/>
                    <a:ln>
                      <a:noFill/>
                    </a:ln>
                  </pic:spPr>
                </pic:pic>
              </a:graphicData>
            </a:graphic>
          </wp:inline>
        </w:drawing>
      </w:r>
      <w:r w:rsidRPr="001C4F08">
        <w:rPr>
          <w:rFonts w:cs="Arial"/>
          <w:szCs w:val="20"/>
        </w:rPr>
        <w:t xml:space="preserve"> or</w:t>
      </w:r>
    </w:p>
    <w:p w:rsidR="00C1163E" w:rsidRPr="001C4F08" w:rsidRDefault="00C1163E" w:rsidP="00BA323C">
      <w:pPr>
        <w:jc w:val="center"/>
        <w:rPr>
          <w:rFonts w:eastAsia="Calibri" w:cs="Arial"/>
          <w:szCs w:val="20"/>
          <w:lang w:val="en-GB"/>
        </w:rPr>
      </w:pPr>
      <w:r w:rsidRPr="001C4F08">
        <w:rPr>
          <w:rFonts w:eastAsia="Calibri" w:cs="Arial"/>
          <w:noProof/>
          <w:color w:val="000000"/>
          <w:position w:val="-13"/>
          <w:szCs w:val="20"/>
          <w:lang w:val="da-DK" w:eastAsia="da-DK"/>
        </w:rPr>
        <w:drawing>
          <wp:inline distT="0" distB="0" distL="0" distR="0" wp14:anchorId="4DD0D8E4" wp14:editId="601D7B3E">
            <wp:extent cx="809625" cy="209550"/>
            <wp:effectExtent l="0" t="0" r="9525" b="0"/>
            <wp:docPr id="48"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1C4F08">
        <w:rPr>
          <w:rFonts w:eastAsia="Calibri" w:cs="Arial"/>
          <w:szCs w:val="20"/>
          <w:lang w:val="en-GB"/>
        </w:rPr>
        <w:t>dBm</w:t>
      </w:r>
    </w:p>
    <w:p w:rsidR="00C1163E" w:rsidRPr="001C4F08" w:rsidRDefault="00C1163E" w:rsidP="00012924">
      <w:pPr>
        <w:pStyle w:val="ECCParagraph"/>
        <w:spacing w:before="120"/>
        <w:rPr>
          <w:rFonts w:eastAsia="Calibri" w:cs="Arial"/>
          <w:color w:val="000000"/>
          <w:szCs w:val="20"/>
        </w:rPr>
      </w:pPr>
      <w:r w:rsidRPr="001C4F08">
        <w:rPr>
          <w:rFonts w:eastAsia="Calibri" w:cs="Arial"/>
          <w:color w:val="000000"/>
          <w:szCs w:val="20"/>
        </w:rPr>
        <w:t xml:space="preserve">adding </w:t>
      </w:r>
      <w:r w:rsidRPr="001C4F08">
        <w:t>the</w:t>
      </w:r>
      <w:r w:rsidRPr="001C4F08">
        <w:rPr>
          <w:rFonts w:eastAsia="Calibri" w:cs="Arial"/>
          <w:color w:val="000000"/>
          <w:szCs w:val="20"/>
        </w:rPr>
        <w:t xml:space="preserve"> antenna gain yields an in-band  e.i.r.p.  of at least </w:t>
      </w:r>
    </w:p>
    <w:p w:rsidR="00C1163E" w:rsidRPr="001C4F08" w:rsidRDefault="00C1163E" w:rsidP="00BA323C">
      <w:pPr>
        <w:jc w:val="center"/>
        <w:rPr>
          <w:rFonts w:eastAsia="Calibri" w:cs="Arial"/>
          <w:szCs w:val="20"/>
          <w:lang w:val="en-GB"/>
        </w:rPr>
      </w:pPr>
      <w:r w:rsidRPr="001C4F08">
        <w:rPr>
          <w:rFonts w:eastAsia="Calibri" w:cs="Arial"/>
          <w:color w:val="000000"/>
          <w:szCs w:val="20"/>
          <w:lang w:val="en-GB"/>
        </w:rPr>
        <w:t xml:space="preserve">e.i.r.p. = </w:t>
      </w:r>
      <w:r w:rsidRPr="001C4F08">
        <w:rPr>
          <w:rFonts w:eastAsia="Calibri" w:cs="Arial"/>
          <w:noProof/>
          <w:color w:val="000000"/>
          <w:position w:val="-13"/>
          <w:szCs w:val="20"/>
          <w:lang w:val="da-DK" w:eastAsia="da-DK"/>
        </w:rPr>
        <w:drawing>
          <wp:inline distT="0" distB="0" distL="0" distR="0" wp14:anchorId="660DE040" wp14:editId="3D60D237">
            <wp:extent cx="1143000" cy="209550"/>
            <wp:effectExtent l="0" t="0" r="0" b="0"/>
            <wp:docPr id="49"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1C4F08">
        <w:rPr>
          <w:rFonts w:eastAsia="Calibri" w:cs="Arial"/>
          <w:szCs w:val="20"/>
          <w:lang w:val="en-GB"/>
        </w:rPr>
        <w:t>dBm</w:t>
      </w:r>
    </w:p>
    <w:p w:rsidR="00C1163E" w:rsidRPr="001C4F08" w:rsidRDefault="00C1163E" w:rsidP="00012924">
      <w:pPr>
        <w:pStyle w:val="ECCParagraph"/>
        <w:spacing w:before="120"/>
      </w:pPr>
      <w:r w:rsidRPr="001C4F08">
        <w:rPr>
          <w:rFonts w:eastAsia="Calibri" w:cs="Arial"/>
          <w:color w:val="000000"/>
          <w:szCs w:val="20"/>
        </w:rPr>
        <w:t xml:space="preserve">That </w:t>
      </w:r>
      <w:r w:rsidRPr="001C4F08">
        <w:t>means</w:t>
      </w:r>
      <w:r w:rsidRPr="001C4F08">
        <w:rPr>
          <w:rFonts w:eastAsia="Calibri" w:cs="Arial"/>
          <w:color w:val="000000"/>
          <w:szCs w:val="20"/>
        </w:rPr>
        <w:t xml:space="preserve"> a peak power of about 34 dBm within 800 MHz would be required.</w:t>
      </w:r>
    </w:p>
    <w:p w:rsidR="00C1163E" w:rsidRPr="001C4F08" w:rsidRDefault="00C1163E" w:rsidP="00C1163E">
      <w:pPr>
        <w:pStyle w:val="ECCAnnexheading2"/>
        <w:rPr>
          <w:lang w:val="en-GB"/>
        </w:rPr>
      </w:pPr>
      <w:r w:rsidRPr="001C4F08">
        <w:rPr>
          <w:lang w:val="en-GB"/>
        </w:rPr>
        <w:t>Existing SYSTEM</w:t>
      </w:r>
    </w:p>
    <w:p w:rsidR="00C1163E" w:rsidRPr="001C4F08" w:rsidRDefault="00C1163E" w:rsidP="00C1163E">
      <w:pPr>
        <w:rPr>
          <w:b/>
          <w:bCs/>
          <w:lang w:val="en-GB"/>
        </w:rPr>
      </w:pPr>
      <w:r w:rsidRPr="001C4F08">
        <w:rPr>
          <w:b/>
          <w:lang w:val="en-GB"/>
        </w:rPr>
        <w:t xml:space="preserve">Detection Task: </w:t>
      </w:r>
    </w:p>
    <w:p w:rsidR="00C1163E" w:rsidRPr="001C4F08" w:rsidRDefault="00C1163E" w:rsidP="00C1163E">
      <w:pPr>
        <w:pStyle w:val="ECCParagraph"/>
        <w:rPr>
          <w:rFonts w:cs="Arial"/>
          <w:szCs w:val="20"/>
        </w:rPr>
      </w:pPr>
      <w:r w:rsidRPr="001C4F08">
        <w:rPr>
          <w:rFonts w:cs="Arial"/>
          <w:szCs w:val="20"/>
        </w:rPr>
        <w:t xml:space="preserve">A high tension wire </w:t>
      </w:r>
      <w:r w:rsidRPr="001C4F08">
        <w:t>with</w:t>
      </w:r>
      <w:r w:rsidRPr="001C4F08">
        <w:rPr>
          <w:rFonts w:cs="Arial"/>
          <w:szCs w:val="20"/>
        </w:rPr>
        <w:t xml:space="preserve"> a radar cross-section of</w:t>
      </w:r>
      <w:r w:rsidRPr="001C4F08">
        <w:rPr>
          <w:rFonts w:cs="Arial"/>
          <w:color w:val="4F81BD"/>
          <w:szCs w:val="20"/>
        </w:rPr>
        <w:t xml:space="preserve"> </w:t>
      </w:r>
      <m:oMath>
        <m:r>
          <w:rPr>
            <w:rFonts w:ascii="Cambria Math" w:hAnsi="Cambria Math" w:cs="Arial"/>
            <w:szCs w:val="20"/>
          </w:rPr>
          <m:t xml:space="preserve">σt= -25 dBsm </m:t>
        </m:r>
      </m:oMath>
      <w:r w:rsidRPr="001C4F08">
        <w:rPr>
          <w:rFonts w:cs="Arial"/>
          <w:szCs w:val="20"/>
        </w:rPr>
        <w:t xml:space="preserve"> </w:t>
      </w:r>
      <w:r w:rsidRPr="001C4F08">
        <w:rPr>
          <w:rFonts w:eastAsia="Calibri" w:cs="Arial"/>
          <w:color w:val="000000"/>
          <w:szCs w:val="20"/>
        </w:rPr>
        <w:t xml:space="preserve">(31 cm²) </w:t>
      </w:r>
      <w:r w:rsidRPr="001C4F08">
        <w:rPr>
          <w:rFonts w:cs="Arial"/>
          <w:szCs w:val="20"/>
        </w:rPr>
        <w:t xml:space="preserve">should be detected within </w:t>
      </w:r>
    </w:p>
    <w:p w:rsidR="00C1163E" w:rsidRPr="001C4F08" w:rsidRDefault="00C1163E" w:rsidP="00C1163E">
      <w:pPr>
        <w:rPr>
          <w:rFonts w:cs="Arial"/>
          <w:lang w:val="en-GB"/>
        </w:rPr>
      </w:pPr>
      <w:r w:rsidRPr="001C4F08">
        <w:rPr>
          <w:rFonts w:cs="Arial"/>
          <w:szCs w:val="20"/>
          <w:lang w:val="en-GB"/>
        </w:rPr>
        <w:t xml:space="preserve">Trx = 3.5 msec </w:t>
      </w:r>
      <w:r w:rsidRPr="001C4F08">
        <w:rPr>
          <w:rFonts w:cs="Arial"/>
          <w:color w:val="4F81BD"/>
          <w:szCs w:val="20"/>
          <w:lang w:val="en-GB"/>
        </w:rPr>
        <w:t xml:space="preserve"> </w:t>
      </w:r>
      <w:r w:rsidRPr="001C4F08">
        <w:rPr>
          <w:rFonts w:cs="Arial"/>
          <w:szCs w:val="20"/>
          <w:lang w:val="en-GB"/>
        </w:rPr>
        <w:t>with an update rate of 30 Hz</w:t>
      </w:r>
      <w:r w:rsidRPr="001C4F08">
        <w:rPr>
          <w:rFonts w:cs="Arial"/>
          <w:color w:val="4F81BD"/>
          <w:szCs w:val="20"/>
          <w:lang w:val="en-GB"/>
        </w:rPr>
        <w:t xml:space="preserve"> </w:t>
      </w:r>
      <w:r w:rsidRPr="001C4F08">
        <w:rPr>
          <w:rFonts w:cs="Arial"/>
          <w:szCs w:val="20"/>
          <w:lang w:val="en-GB"/>
        </w:rPr>
        <w:t>from a minimum distance of d =40 m with an accuracy of 25 cm</w:t>
      </w:r>
    </w:p>
    <w:p w:rsidR="00C1163E" w:rsidRPr="001C4F08" w:rsidRDefault="00C1163E" w:rsidP="00C1163E">
      <w:pPr>
        <w:rPr>
          <w:rFonts w:cs="Arial"/>
          <w:lang w:val="en-GB"/>
        </w:rPr>
      </w:pPr>
    </w:p>
    <w:p w:rsidR="00C1163E" w:rsidRPr="001C4F08" w:rsidRDefault="00C1163E" w:rsidP="003A0720">
      <w:pPr>
        <w:spacing w:after="120"/>
        <w:rPr>
          <w:b/>
          <w:bCs/>
          <w:lang w:val="en-GB"/>
        </w:rPr>
      </w:pPr>
      <w:r w:rsidRPr="001C4F08">
        <w:rPr>
          <w:b/>
          <w:lang w:val="en-GB"/>
        </w:rPr>
        <w:t>Bandwidth requirement:</w:t>
      </w:r>
    </w:p>
    <w:p w:rsidR="00C1163E" w:rsidRPr="001C4F08" w:rsidRDefault="00C1163E" w:rsidP="00C1163E">
      <w:pPr>
        <w:pStyle w:val="ECCParagraph"/>
        <w:rPr>
          <w:rFonts w:cs="Arial"/>
          <w:szCs w:val="20"/>
        </w:rPr>
      </w:pPr>
      <w:r w:rsidRPr="001C4F08">
        <w:rPr>
          <w:rFonts w:cs="Arial"/>
          <w:szCs w:val="20"/>
        </w:rPr>
        <w:t>The detection error is inversely proportional to the modulation bandwidth of the radar signal:</w:t>
      </w:r>
    </w:p>
    <w:p w:rsidR="00C1163E" w:rsidRPr="001C4F08" w:rsidRDefault="00C1163E" w:rsidP="00C1163E">
      <w:pPr>
        <w:rPr>
          <w:rFonts w:eastAsia="Calibri" w:cs="Arial"/>
          <w:color w:val="000000"/>
          <w:szCs w:val="20"/>
          <w:lang w:val="en-GB"/>
        </w:rPr>
      </w:pPr>
      <w:r w:rsidRPr="001C4F08">
        <w:rPr>
          <w:rFonts w:eastAsia="Calibri" w:cs="Arial"/>
          <w:noProof/>
          <w:color w:val="000000"/>
          <w:position w:val="-24"/>
          <w:szCs w:val="20"/>
          <w:lang w:val="da-DK" w:eastAsia="da-DK"/>
        </w:rPr>
        <w:drawing>
          <wp:inline distT="0" distB="0" distL="0" distR="0" wp14:anchorId="466D4F16" wp14:editId="6A7FE74A">
            <wp:extent cx="666750" cy="361950"/>
            <wp:effectExtent l="0" t="0" r="0" b="0"/>
            <wp:docPr id="5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r w:rsidRPr="001C4F08">
        <w:rPr>
          <w:rFonts w:eastAsia="Calibri" w:cs="Arial"/>
          <w:color w:val="000000"/>
          <w:szCs w:val="20"/>
          <w:lang w:val="en-GB"/>
        </w:rPr>
        <w:t xml:space="preserve">, in this case yielding a minimum bandwidth of Δνtx = 600 MHz. </w:t>
      </w:r>
    </w:p>
    <w:p w:rsidR="003A0720" w:rsidRPr="001C4F08" w:rsidRDefault="003A0720" w:rsidP="003A0720">
      <w:pPr>
        <w:pStyle w:val="ECCParagraph"/>
        <w:spacing w:after="0"/>
        <w:rPr>
          <w:rFonts w:eastAsia="Calibri" w:cs="Arial"/>
          <w:color w:val="000000"/>
          <w:szCs w:val="20"/>
        </w:rPr>
      </w:pPr>
    </w:p>
    <w:p w:rsidR="00C1163E" w:rsidRPr="001C4F08" w:rsidRDefault="00C1163E" w:rsidP="00C1163E">
      <w:pPr>
        <w:pStyle w:val="ECCParagraph"/>
        <w:rPr>
          <w:rFonts w:eastAsia="Calibri" w:cs="Arial"/>
          <w:color w:val="000000"/>
        </w:rPr>
      </w:pPr>
      <w:r w:rsidRPr="001C4F08">
        <w:rPr>
          <w:rFonts w:eastAsia="Calibri" w:cs="Arial"/>
          <w:color w:val="000000"/>
          <w:szCs w:val="20"/>
        </w:rPr>
        <w:t xml:space="preserve">The radar sensor </w:t>
      </w:r>
      <w:r w:rsidRPr="001C4F08">
        <w:t>uses</w:t>
      </w:r>
      <w:r w:rsidRPr="001C4F08">
        <w:rPr>
          <w:rFonts w:eastAsia="Calibri" w:cs="Arial"/>
          <w:color w:val="000000"/>
          <w:szCs w:val="20"/>
        </w:rPr>
        <w:t xml:space="preserve"> a fast ramp linear frequency modulation. To stabilize the waveform, the oscillator needs some additional bandwidth. In practice, a total Bandwidth of Δνtx = 650 MHz is used.</w:t>
      </w:r>
    </w:p>
    <w:p w:rsidR="00C1163E" w:rsidRPr="001C4F08" w:rsidRDefault="00C1163E" w:rsidP="003A0720">
      <w:pPr>
        <w:spacing w:after="120"/>
        <w:rPr>
          <w:rFonts w:eastAsia="Calibri"/>
          <w:b/>
          <w:lang w:val="en-GB"/>
        </w:rPr>
      </w:pPr>
      <w:r w:rsidRPr="001C4F08">
        <w:rPr>
          <w:rFonts w:eastAsia="Calibri"/>
          <w:b/>
          <w:lang w:val="en-GB"/>
        </w:rPr>
        <w:t>Radar link loss:</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The operating </w:t>
      </w:r>
      <w:r w:rsidRPr="001C4F08">
        <w:t>frequency</w:t>
      </w:r>
      <w:r w:rsidRPr="001C4F08">
        <w:rPr>
          <w:rFonts w:eastAsia="Calibri" w:cs="Arial"/>
          <w:color w:val="000000"/>
          <w:szCs w:val="20"/>
        </w:rPr>
        <w:t xml:space="preserve"> shall be </w:t>
      </w:r>
      <w:r w:rsidRPr="001C4F08">
        <w:rPr>
          <w:rFonts w:eastAsia="Calibri" w:cs="Arial"/>
          <w:noProof/>
          <w:color w:val="000000"/>
          <w:position w:val="-13"/>
          <w:szCs w:val="20"/>
          <w:lang w:val="da-DK" w:eastAsia="da-DK"/>
        </w:rPr>
        <w:drawing>
          <wp:inline distT="0" distB="0" distL="0" distR="0" wp14:anchorId="47D8FC17" wp14:editId="6A4BE202">
            <wp:extent cx="685800" cy="219075"/>
            <wp:effectExtent l="0" t="0" r="0" b="9525"/>
            <wp:docPr id="53"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1C4F08">
        <w:rPr>
          <w:rFonts w:eastAsia="Calibri" w:cs="Arial"/>
          <w:color w:val="000000"/>
          <w:szCs w:val="20"/>
        </w:rPr>
        <w:t xml:space="preserve"> for which the effective radar cross-section </w:t>
      </w:r>
    </w:p>
    <w:p w:rsidR="00C1163E" w:rsidRPr="001C4F08" w:rsidRDefault="00C1163E" w:rsidP="00012924">
      <w:pPr>
        <w:spacing w:after="120"/>
        <w:rPr>
          <w:rFonts w:eastAsia="Calibri" w:cs="Arial"/>
          <w:color w:val="000000"/>
          <w:szCs w:val="20"/>
          <w:lang w:val="en-GB"/>
        </w:rPr>
      </w:pPr>
      <w:r w:rsidRPr="001C4F08">
        <w:rPr>
          <w:rFonts w:eastAsia="Calibri" w:cs="Arial"/>
          <w:color w:val="000000"/>
          <w:szCs w:val="20"/>
          <w:lang w:val="en-GB"/>
        </w:rPr>
        <w:t>of the obstacle is  RCS = - 25 dBsm  or  0.0031 m² (31 cm²)</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The </w:t>
      </w:r>
      <w:r w:rsidRPr="001C4F08">
        <w:t>radar</w:t>
      </w:r>
      <w:r w:rsidRPr="001C4F08">
        <w:rPr>
          <w:rFonts w:eastAsia="Calibri" w:cs="Arial"/>
          <w:color w:val="000000"/>
          <w:szCs w:val="20"/>
        </w:rPr>
        <w:t xml:space="preserve"> equation</w:t>
      </w:r>
      <w:r w:rsidRPr="001C4F08">
        <w:rPr>
          <w:rFonts w:eastAsia="Calibri" w:cs="Arial"/>
          <w:color w:val="000000"/>
          <w:szCs w:val="20"/>
        </w:rPr>
        <w:tab/>
        <w:t xml:space="preserve"> </w:t>
      </w:r>
      <w:r w:rsidRPr="001C4F08">
        <w:rPr>
          <w:rFonts w:eastAsia="Calibri" w:cs="Arial"/>
          <w:noProof/>
          <w:color w:val="000000"/>
          <w:position w:val="-37"/>
          <w:szCs w:val="20"/>
          <w:lang w:val="da-DK" w:eastAsia="da-DK"/>
        </w:rPr>
        <w:drawing>
          <wp:inline distT="0" distB="0" distL="0" distR="0" wp14:anchorId="7C2A56E4" wp14:editId="7F5465CE">
            <wp:extent cx="1323975" cy="723900"/>
            <wp:effectExtent l="0" t="0" r="9525" b="0"/>
            <wp:docPr id="54"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723900"/>
                    </a:xfrm>
                    <a:prstGeom prst="rect">
                      <a:avLst/>
                    </a:prstGeom>
                    <a:noFill/>
                    <a:ln>
                      <a:noFill/>
                    </a:ln>
                  </pic:spPr>
                </pic:pic>
              </a:graphicData>
            </a:graphic>
          </wp:inline>
        </w:drawing>
      </w:r>
      <w:r w:rsidRPr="001C4F08">
        <w:rPr>
          <w:rFonts w:eastAsia="Calibri" w:cs="Arial"/>
          <w:color w:val="000000"/>
          <w:szCs w:val="20"/>
        </w:rPr>
        <w:t xml:space="preserve">             </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lastRenderedPageBreak/>
        <w:t>is used to calculate the power P</w:t>
      </w:r>
      <w:r w:rsidRPr="001C4F08">
        <w:rPr>
          <w:rFonts w:eastAsia="Calibri" w:cs="Arial"/>
          <w:color w:val="000000"/>
          <w:szCs w:val="20"/>
          <w:vertAlign w:val="subscript"/>
        </w:rPr>
        <w:t>r</w:t>
      </w:r>
      <w:r w:rsidRPr="001C4F08">
        <w:rPr>
          <w:rFonts w:eastAsia="Calibri" w:cs="Arial"/>
          <w:color w:val="000000"/>
          <w:szCs w:val="20"/>
        </w:rPr>
        <w:t xml:space="preserve">  reflected from an obstacle with radar cross-section RCS at a distance d for a </w:t>
      </w:r>
      <w:r w:rsidRPr="001C4F08">
        <w:t>receiving</w:t>
      </w:r>
      <w:r w:rsidRPr="001C4F08">
        <w:rPr>
          <w:rFonts w:eastAsia="Calibri" w:cs="Arial"/>
          <w:color w:val="000000"/>
          <w:szCs w:val="20"/>
        </w:rPr>
        <w:t xml:space="preserve"> antenna of effective area A</w:t>
      </w:r>
      <w:r w:rsidRPr="001C4F08">
        <w:rPr>
          <w:rFonts w:eastAsia="Calibri" w:cs="Arial"/>
          <w:color w:val="000000"/>
          <w:szCs w:val="20"/>
          <w:vertAlign w:val="subscript"/>
        </w:rPr>
        <w:t>rec</w:t>
      </w:r>
      <w:r w:rsidRPr="001C4F08">
        <w:rPr>
          <w:rFonts w:eastAsia="Calibri" w:cs="Arial"/>
          <w:color w:val="000000"/>
          <w:szCs w:val="20"/>
        </w:rPr>
        <w:t xml:space="preserve"> and a transmitted power P</w:t>
      </w:r>
      <w:r w:rsidRPr="001C4F08">
        <w:rPr>
          <w:rFonts w:eastAsia="Calibri" w:cs="Arial"/>
          <w:color w:val="000000"/>
          <w:szCs w:val="20"/>
          <w:vertAlign w:val="subscript"/>
        </w:rPr>
        <w:t>tx</w:t>
      </w:r>
      <w:r w:rsidRPr="001C4F08">
        <w:rPr>
          <w:rFonts w:eastAsia="Calibri" w:cs="Arial"/>
          <w:color w:val="000000"/>
          <w:szCs w:val="20"/>
        </w:rPr>
        <w:t xml:space="preserve"> (W) being emitted using an antenna  with a gain G</w:t>
      </w:r>
      <w:r w:rsidRPr="001C4F08">
        <w:rPr>
          <w:rFonts w:eastAsia="Calibri" w:cs="Arial"/>
          <w:color w:val="000000"/>
          <w:szCs w:val="20"/>
          <w:vertAlign w:val="subscript"/>
        </w:rPr>
        <w:t>tx</w:t>
      </w:r>
      <w:r w:rsidRPr="001C4F08">
        <w:rPr>
          <w:rFonts w:eastAsia="Calibri" w:cs="Arial"/>
          <w:color w:val="000000"/>
          <w:szCs w:val="20"/>
        </w:rPr>
        <w:t xml:space="preserve"> (dBi). The ratio</w:t>
      </w:r>
    </w:p>
    <w:p w:rsidR="00C1163E" w:rsidRPr="001C4F08" w:rsidRDefault="00C1163E" w:rsidP="003A0720">
      <w:pPr>
        <w:jc w:val="center"/>
        <w:rPr>
          <w:rFonts w:eastAsia="Calibri" w:cs="Arial"/>
          <w:szCs w:val="20"/>
          <w:lang w:val="en-GB"/>
        </w:rPr>
      </w:pPr>
      <w:r w:rsidRPr="001C4F08">
        <w:rPr>
          <w:rFonts w:eastAsia="Calibri" w:cs="Arial"/>
          <w:noProof/>
          <w:position w:val="-37"/>
          <w:szCs w:val="20"/>
          <w:lang w:val="da-DK" w:eastAsia="da-DK"/>
        </w:rPr>
        <w:drawing>
          <wp:inline distT="0" distB="0" distL="0" distR="0" wp14:anchorId="63D28F23" wp14:editId="1FCA22EF">
            <wp:extent cx="2743200" cy="723900"/>
            <wp:effectExtent l="0" t="0" r="0" b="0"/>
            <wp:docPr id="55"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723900"/>
                    </a:xfrm>
                    <a:prstGeom prst="rect">
                      <a:avLst/>
                    </a:prstGeom>
                    <a:noFill/>
                    <a:ln>
                      <a:noFill/>
                    </a:ln>
                  </pic:spPr>
                </pic:pic>
              </a:graphicData>
            </a:graphic>
          </wp:inline>
        </w:drawing>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is </w:t>
      </w:r>
      <w:r w:rsidRPr="001C4F08">
        <w:t>termed</w:t>
      </w:r>
      <w:r w:rsidRPr="001C4F08">
        <w:rPr>
          <w:rFonts w:eastAsia="Calibri" w:cs="Arial"/>
          <w:color w:val="000000"/>
          <w:szCs w:val="20"/>
        </w:rPr>
        <w:t xml:space="preserve">  the radar coupling loss.</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The </w:t>
      </w:r>
      <w:r w:rsidRPr="001C4F08">
        <w:t>transmitter</w:t>
      </w:r>
      <w:r w:rsidRPr="001C4F08">
        <w:rPr>
          <w:rFonts w:eastAsia="Calibri" w:cs="Arial"/>
          <w:color w:val="000000"/>
          <w:szCs w:val="20"/>
        </w:rPr>
        <w:t xml:space="preserve"> antenna has a gain of G</w:t>
      </w:r>
      <w:r w:rsidRPr="001C4F08">
        <w:rPr>
          <w:rFonts w:eastAsia="Calibri" w:cs="Arial"/>
          <w:color w:val="000000"/>
          <w:sz w:val="18"/>
          <w:szCs w:val="20"/>
        </w:rPr>
        <w:t>tx</w:t>
      </w:r>
      <w:r w:rsidRPr="001C4F08">
        <w:rPr>
          <w:rFonts w:eastAsia="Calibri" w:cs="Arial"/>
          <w:color w:val="000000"/>
          <w:szCs w:val="20"/>
        </w:rPr>
        <w:t xml:space="preserve">=13 dBi. </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The </w:t>
      </w:r>
      <w:r w:rsidRPr="001C4F08">
        <w:t>receiver</w:t>
      </w:r>
      <w:r w:rsidRPr="001C4F08">
        <w:rPr>
          <w:rFonts w:eastAsia="Calibri" w:cs="Arial"/>
          <w:color w:val="000000"/>
          <w:szCs w:val="20"/>
        </w:rPr>
        <w:t xml:space="preserve"> array has a gain of lG</w:t>
      </w:r>
      <w:r w:rsidRPr="001C4F08">
        <w:rPr>
          <w:rFonts w:eastAsia="Calibri" w:cs="Arial"/>
          <w:color w:val="000000"/>
          <w:sz w:val="18"/>
          <w:szCs w:val="20"/>
        </w:rPr>
        <w:t>rx</w:t>
      </w:r>
      <w:r w:rsidRPr="001C4F08">
        <w:rPr>
          <w:rFonts w:eastAsia="Calibri" w:cs="Arial"/>
          <w:color w:val="000000"/>
          <w:szCs w:val="20"/>
        </w:rPr>
        <w:t xml:space="preserve"> = 22 dBi</w:t>
      </w: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 xml:space="preserve">The </w:t>
      </w:r>
      <w:r w:rsidRPr="001C4F08">
        <w:t>effective</w:t>
      </w:r>
      <w:r w:rsidRPr="001C4F08">
        <w:rPr>
          <w:rFonts w:eastAsia="Calibri" w:cs="Arial"/>
          <w:color w:val="000000"/>
          <w:szCs w:val="20"/>
        </w:rPr>
        <w:t xml:space="preserve"> area of the receiver antenna array can be calculated as follows:</w:t>
      </w:r>
    </w:p>
    <w:p w:rsidR="00C1163E" w:rsidRPr="001C4F08" w:rsidRDefault="00C1163E" w:rsidP="00C1163E">
      <w:pPr>
        <w:rPr>
          <w:rFonts w:eastAsia="Calibri" w:cs="Arial"/>
          <w:color w:val="000000"/>
          <w:szCs w:val="20"/>
          <w:lang w:val="en-GB"/>
        </w:rPr>
      </w:pPr>
    </w:p>
    <w:p w:rsidR="00C1163E" w:rsidRPr="001C4F08" w:rsidRDefault="00C1163E" w:rsidP="00B6690B">
      <w:pPr>
        <w:framePr w:w="7285" w:h="975" w:wrap="auto" w:vAnchor="text" w:hAnchor="text" w:x="81" w:y="1"/>
        <w:autoSpaceDE w:val="0"/>
        <w:autoSpaceDN w:val="0"/>
        <w:adjustRightInd w:val="0"/>
        <w:jc w:val="center"/>
        <w:rPr>
          <w:rFonts w:cs="Arial"/>
          <w:szCs w:val="20"/>
          <w:lang w:val="en-GB"/>
        </w:rPr>
      </w:pPr>
      <w:r w:rsidRPr="001C4F08">
        <w:rPr>
          <w:rFonts w:cs="Arial"/>
          <w:noProof/>
          <w:position w:val="-24"/>
          <w:szCs w:val="20"/>
          <w:lang w:val="da-DK" w:eastAsia="da-DK"/>
        </w:rPr>
        <w:drawing>
          <wp:inline distT="0" distB="0" distL="0" distR="0" wp14:anchorId="28AAEFE9" wp14:editId="40C28341">
            <wp:extent cx="981075" cy="619125"/>
            <wp:effectExtent l="0" t="0" r="9525" b="9525"/>
            <wp:docPr id="5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81075" cy="619125"/>
                    </a:xfrm>
                    <a:prstGeom prst="rect">
                      <a:avLst/>
                    </a:prstGeom>
                    <a:noFill/>
                    <a:ln>
                      <a:noFill/>
                    </a:ln>
                  </pic:spPr>
                </pic:pic>
              </a:graphicData>
            </a:graphic>
          </wp:inline>
        </w:drawing>
      </w: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This results in an effective area of the receiving antenna</w:t>
      </w:r>
    </w:p>
    <w:p w:rsidR="00C1163E" w:rsidRPr="001C4F08" w:rsidRDefault="00C1163E" w:rsidP="00B6690B">
      <w:pPr>
        <w:framePr w:w="7427" w:h="375" w:wrap="auto" w:vAnchor="text" w:hAnchor="text" w:x="81" w:y="1"/>
        <w:autoSpaceDE w:val="0"/>
        <w:autoSpaceDN w:val="0"/>
        <w:adjustRightInd w:val="0"/>
        <w:jc w:val="center"/>
        <w:rPr>
          <w:rFonts w:cs="Arial"/>
          <w:szCs w:val="20"/>
          <w:lang w:val="en-GB"/>
        </w:rPr>
      </w:pPr>
      <w:r w:rsidRPr="001C4F08">
        <w:rPr>
          <w:rFonts w:cs="Arial"/>
          <w:noProof/>
          <w:position w:val="-7"/>
          <w:szCs w:val="20"/>
          <w:lang w:val="da-DK" w:eastAsia="da-DK"/>
        </w:rPr>
        <w:drawing>
          <wp:inline distT="0" distB="0" distL="0" distR="0" wp14:anchorId="013224A4" wp14:editId="7BB45AC0">
            <wp:extent cx="1304925" cy="238125"/>
            <wp:effectExtent l="0" t="0" r="0" b="9525"/>
            <wp:docPr id="5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Then the link loss amounts to</w:t>
      </w: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A</w:t>
      </w:r>
      <w:r w:rsidRPr="001C4F08">
        <w:rPr>
          <w:rFonts w:eastAsia="Calibri" w:cs="Arial"/>
          <w:color w:val="000000"/>
          <w:sz w:val="18"/>
          <w:szCs w:val="20"/>
          <w:lang w:val="en-GB"/>
        </w:rPr>
        <w:t>refl</w:t>
      </w:r>
      <w:r w:rsidRPr="001C4F08">
        <w:rPr>
          <w:rFonts w:eastAsia="Calibri" w:cs="Arial"/>
          <w:color w:val="000000"/>
          <w:szCs w:val="20"/>
          <w:lang w:val="en-GB"/>
        </w:rPr>
        <w:t xml:space="preserve"> = -135 dB</w:t>
      </w:r>
    </w:p>
    <w:p w:rsidR="00C1163E" w:rsidRPr="001C4F08" w:rsidRDefault="00C1163E" w:rsidP="00C1163E">
      <w:pPr>
        <w:rPr>
          <w:rFonts w:cs="Arial"/>
          <w:szCs w:val="20"/>
          <w:lang w:val="en-GB"/>
        </w:rPr>
      </w:pPr>
    </w:p>
    <w:p w:rsidR="00C1163E" w:rsidRPr="001C4F08" w:rsidRDefault="00C1163E" w:rsidP="003A0720">
      <w:pPr>
        <w:spacing w:after="120"/>
        <w:rPr>
          <w:rFonts w:eastAsia="Calibri" w:cs="Arial"/>
          <w:color w:val="000000"/>
          <w:szCs w:val="20"/>
          <w:lang w:val="en-GB"/>
        </w:rPr>
      </w:pPr>
      <w:r w:rsidRPr="001C4F08">
        <w:rPr>
          <w:b/>
          <w:lang w:val="en-GB"/>
        </w:rPr>
        <w:t>Typical receiver characteristics:</w:t>
      </w:r>
    </w:p>
    <w:p w:rsidR="00C1163E" w:rsidRPr="001C4F08" w:rsidRDefault="00C1163E" w:rsidP="00C1163E">
      <w:pPr>
        <w:pStyle w:val="ECCParagraph"/>
        <w:rPr>
          <w:rFonts w:cs="Arial"/>
          <w:szCs w:val="20"/>
        </w:rPr>
      </w:pPr>
      <w:r w:rsidRPr="001C4F08">
        <w:rPr>
          <w:rFonts w:cs="Arial"/>
          <w:szCs w:val="20"/>
        </w:rPr>
        <w:t>The received bandwidth is split into (overlapping) channels each having a</w:t>
      </w:r>
      <w:r w:rsidRPr="001C4F08">
        <w:rPr>
          <w:rFonts w:cs="Arial"/>
          <w:b/>
          <w:szCs w:val="20"/>
        </w:rPr>
        <w:t xml:space="preserve"> </w:t>
      </w:r>
      <w:r w:rsidRPr="001C4F08">
        <w:rPr>
          <w:rFonts w:cs="Arial"/>
          <w:szCs w:val="20"/>
        </w:rPr>
        <w:t xml:space="preserve">bandwidth of </w:t>
      </w:r>
    </w:p>
    <w:p w:rsidR="00C1163E" w:rsidRPr="001C4F08" w:rsidRDefault="00C1163E" w:rsidP="00C1163E">
      <w:pPr>
        <w:rPr>
          <w:rFonts w:cs="Arial"/>
          <w:szCs w:val="20"/>
          <w:lang w:val="en-GB"/>
        </w:rPr>
      </w:pPr>
    </w:p>
    <w:p w:rsidR="00C1163E" w:rsidRPr="001C4F08" w:rsidRDefault="00C1163E" w:rsidP="00C1163E">
      <w:pPr>
        <w:framePr w:w="3521" w:h="255" w:wrap="auto" w:vAnchor="text" w:hAnchor="text" w:x="81" w:y="1"/>
        <w:autoSpaceDE w:val="0"/>
        <w:autoSpaceDN w:val="0"/>
        <w:adjustRightInd w:val="0"/>
        <w:rPr>
          <w:rFonts w:cs="Arial"/>
          <w:szCs w:val="20"/>
          <w:lang w:val="en-GB"/>
        </w:rPr>
      </w:pPr>
      <w:r w:rsidRPr="001C4F08">
        <w:rPr>
          <w:rFonts w:cs="Arial"/>
          <w:noProof/>
          <w:position w:val="-7"/>
          <w:szCs w:val="20"/>
          <w:lang w:val="da-DK" w:eastAsia="da-DK"/>
        </w:rPr>
        <w:drawing>
          <wp:inline distT="0" distB="0" distL="0" distR="0" wp14:anchorId="510A7A47" wp14:editId="1A01C4D8">
            <wp:extent cx="1133475" cy="161925"/>
            <wp:effectExtent l="0" t="0" r="9525" b="9525"/>
            <wp:docPr id="5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3475" cy="161925"/>
                    </a:xfrm>
                    <a:prstGeom prst="rect">
                      <a:avLst/>
                    </a:prstGeom>
                    <a:noFill/>
                    <a:ln>
                      <a:noFill/>
                    </a:ln>
                  </pic:spPr>
                </pic:pic>
              </a:graphicData>
            </a:graphic>
          </wp:inline>
        </w:drawing>
      </w:r>
    </w:p>
    <w:p w:rsidR="00C1163E" w:rsidRPr="001C4F08" w:rsidRDefault="00C1163E" w:rsidP="00C1163E">
      <w:pPr>
        <w:rPr>
          <w:rFonts w:cs="Arial"/>
          <w:szCs w:val="20"/>
          <w:lang w:val="en-GB"/>
        </w:rPr>
      </w:pPr>
    </w:p>
    <w:p w:rsidR="00C1163E" w:rsidRPr="001C4F08" w:rsidRDefault="00C1163E" w:rsidP="00C1163E">
      <w:pPr>
        <w:rPr>
          <w:rFonts w:cs="Arial"/>
          <w:szCs w:val="20"/>
          <w:lang w:val="en-GB"/>
        </w:rPr>
      </w:pPr>
    </w:p>
    <w:p w:rsidR="00C1163E" w:rsidRPr="001C4F08" w:rsidRDefault="00C1163E" w:rsidP="00C1163E">
      <w:pPr>
        <w:rPr>
          <w:rFonts w:cs="Arial"/>
          <w:szCs w:val="20"/>
          <w:lang w:val="en-GB"/>
        </w:rPr>
      </w:pPr>
      <w:r w:rsidRPr="001C4F08">
        <w:rPr>
          <w:rFonts w:cs="Arial"/>
          <w:szCs w:val="20"/>
          <w:lang w:val="en-GB"/>
        </w:rPr>
        <w:t>and a noise level of 15 dB</w:t>
      </w:r>
    </w:p>
    <w:p w:rsidR="00C1163E" w:rsidRPr="001C4F08" w:rsidRDefault="00C1163E" w:rsidP="00C1163E">
      <w:pPr>
        <w:rPr>
          <w:rFonts w:cs="Arial"/>
          <w:szCs w:val="20"/>
          <w:lang w:val="en-GB"/>
        </w:rPr>
      </w:pPr>
    </w:p>
    <w:p w:rsidR="00C1163E" w:rsidRPr="001C4F08" w:rsidRDefault="00B6690B" w:rsidP="00C1163E">
      <w:pPr>
        <w:rPr>
          <w:rFonts w:cs="Arial"/>
          <w:szCs w:val="20"/>
          <w:lang w:val="en-GB"/>
        </w:rPr>
      </w:pPr>
      <w:r w:rsidRPr="001C4F08">
        <w:rPr>
          <w:rFonts w:cs="Arial"/>
          <w:szCs w:val="20"/>
          <w:lang w:val="en-GB"/>
        </w:rPr>
        <w:t>w</w:t>
      </w:r>
      <w:r w:rsidR="00C1163E" w:rsidRPr="001C4F08">
        <w:rPr>
          <w:rFonts w:cs="Arial"/>
          <w:szCs w:val="20"/>
          <w:lang w:val="en-GB"/>
        </w:rPr>
        <w:t xml:space="preserve">ith </w:t>
      </w:r>
      <w:r w:rsidR="00C1163E" w:rsidRPr="001C4F08">
        <w:rPr>
          <w:rFonts w:eastAsia="Calibri" w:cs="Arial"/>
          <w:noProof/>
          <w:color w:val="000000"/>
          <w:position w:val="-13"/>
          <w:szCs w:val="20"/>
          <w:lang w:val="da-DK" w:eastAsia="da-DK"/>
        </w:rPr>
        <w:drawing>
          <wp:inline distT="0" distB="0" distL="0" distR="0" wp14:anchorId="50E95E25" wp14:editId="23CD9CD1">
            <wp:extent cx="1647825" cy="409575"/>
            <wp:effectExtent l="0" t="0" r="9525" b="9525"/>
            <wp:docPr id="59"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r w:rsidR="00C1163E" w:rsidRPr="001C4F08">
        <w:rPr>
          <w:rFonts w:eastAsia="Calibri" w:cs="Arial"/>
          <w:color w:val="000000"/>
          <w:szCs w:val="20"/>
          <w:lang w:val="en-GB"/>
        </w:rPr>
        <w:t xml:space="preserve">   </w:t>
      </w:r>
      <w:r w:rsidR="00C1163E" w:rsidRPr="001C4F08">
        <w:rPr>
          <w:rFonts w:cs="Arial"/>
          <w:szCs w:val="20"/>
          <w:lang w:val="en-GB"/>
        </w:rPr>
        <w:t>we obtain the receiver noise level of</w:t>
      </w:r>
    </w:p>
    <w:p w:rsidR="00C1163E" w:rsidRPr="001C4F08" w:rsidRDefault="00C1163E" w:rsidP="00C1163E">
      <w:pPr>
        <w:rPr>
          <w:rFonts w:cs="Arial"/>
          <w:szCs w:val="20"/>
          <w:lang w:val="en-GB"/>
        </w:rPr>
      </w:pPr>
    </w:p>
    <w:p w:rsidR="00C1163E" w:rsidRPr="001C4F08" w:rsidRDefault="00C1163E" w:rsidP="00B6690B">
      <w:pPr>
        <w:jc w:val="center"/>
        <w:rPr>
          <w:rFonts w:eastAsia="Calibri" w:cs="Arial"/>
          <w:color w:val="000000"/>
          <w:szCs w:val="20"/>
          <w:lang w:val="en-GB"/>
        </w:rPr>
      </w:pPr>
      <w:r w:rsidRPr="001C4F08">
        <w:rPr>
          <w:rFonts w:eastAsia="Calibri" w:cs="Arial"/>
          <w:noProof/>
          <w:color w:val="000000"/>
          <w:position w:val="-22"/>
          <w:szCs w:val="20"/>
          <w:lang w:val="da-DK" w:eastAsia="da-DK"/>
        </w:rPr>
        <w:drawing>
          <wp:inline distT="0" distB="0" distL="0" distR="0" wp14:anchorId="2205BC91" wp14:editId="511FDAD2">
            <wp:extent cx="1895475" cy="409575"/>
            <wp:effectExtent l="0" t="0" r="9525" b="9525"/>
            <wp:docPr id="60"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inline>
        </w:drawing>
      </w:r>
      <w:r w:rsidRPr="001C4F08">
        <w:rPr>
          <w:rFonts w:eastAsia="Calibri" w:cs="Arial"/>
          <w:color w:val="000000"/>
          <w:szCs w:val="20"/>
          <w:lang w:val="en-GB"/>
        </w:rPr>
        <w:t>= - 112 dBm</w:t>
      </w:r>
    </w:p>
    <w:p w:rsidR="00C1163E" w:rsidRPr="001C4F08" w:rsidRDefault="00C1163E" w:rsidP="00C1163E">
      <w:pPr>
        <w:rPr>
          <w:rFonts w:eastAsia="Calibri" w:cs="Arial"/>
          <w:color w:val="000000"/>
          <w:szCs w:val="20"/>
          <w:lang w:val="en-GB"/>
        </w:rPr>
      </w:pPr>
    </w:p>
    <w:p w:rsidR="00C1163E" w:rsidRPr="001C4F08" w:rsidRDefault="00C1163E" w:rsidP="00C1163E">
      <w:pPr>
        <w:pStyle w:val="ECCParagraph"/>
        <w:rPr>
          <w:rFonts w:eastAsia="Calibri" w:cs="Arial"/>
          <w:color w:val="000000"/>
          <w:szCs w:val="20"/>
        </w:rPr>
      </w:pPr>
      <w:r w:rsidRPr="001C4F08">
        <w:rPr>
          <w:rFonts w:eastAsia="Calibri" w:cs="Arial"/>
          <w:color w:val="000000"/>
          <w:szCs w:val="20"/>
        </w:rPr>
        <w:t>Being able to integrate coherently the received signal during processing of the individual channels for a maximum time given by the reaction time of the system,</w:t>
      </w:r>
    </w:p>
    <w:p w:rsidR="00C1163E" w:rsidRPr="001C4F08" w:rsidRDefault="00C1163E" w:rsidP="00C1163E">
      <w:pPr>
        <w:rPr>
          <w:rFonts w:eastAsia="Calibri" w:cs="Arial"/>
          <w:color w:val="000000"/>
          <w:szCs w:val="20"/>
          <w:lang w:val="en-GB"/>
        </w:rPr>
      </w:pPr>
    </w:p>
    <w:p w:rsidR="00C1163E" w:rsidRPr="001C4F08" w:rsidRDefault="00C1163E" w:rsidP="003A0720">
      <w:pPr>
        <w:framePr w:w="2756" w:h="255" w:wrap="auto" w:vAnchor="text" w:hAnchor="text" w:x="81" w:y="1"/>
        <w:autoSpaceDE w:val="0"/>
        <w:autoSpaceDN w:val="0"/>
        <w:adjustRightInd w:val="0"/>
        <w:jc w:val="center"/>
        <w:rPr>
          <w:rFonts w:cs="Arial"/>
          <w:szCs w:val="20"/>
          <w:lang w:val="en-GB"/>
        </w:rPr>
      </w:pPr>
      <w:r w:rsidRPr="001C4F08">
        <w:rPr>
          <w:rFonts w:cs="Arial"/>
          <w:noProof/>
          <w:position w:val="-7"/>
          <w:szCs w:val="20"/>
          <w:lang w:val="da-DK" w:eastAsia="da-DK"/>
        </w:rPr>
        <w:drawing>
          <wp:inline distT="0" distB="0" distL="0" distR="0" wp14:anchorId="4E1A8374" wp14:editId="6A31D8D2">
            <wp:extent cx="647700" cy="161925"/>
            <wp:effectExtent l="0" t="0" r="0" b="9525"/>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 xml:space="preserve">a channel system sensitivity (S/N=1)  of </w:t>
      </w:r>
    </w:p>
    <w:p w:rsidR="00C1163E" w:rsidRPr="001C4F08" w:rsidRDefault="00C1163E" w:rsidP="00C1163E">
      <w:pPr>
        <w:rPr>
          <w:rFonts w:eastAsia="Calibri" w:cs="Arial"/>
          <w:color w:val="000000"/>
          <w:szCs w:val="20"/>
          <w:lang w:val="en-GB"/>
        </w:rPr>
      </w:pPr>
    </w:p>
    <w:p w:rsidR="00C1163E" w:rsidRPr="001C4F08" w:rsidRDefault="00C1163E" w:rsidP="003A0720">
      <w:pPr>
        <w:framePr w:w="4556" w:h="255" w:wrap="auto" w:vAnchor="text" w:hAnchor="text" w:x="81" w:y="1"/>
        <w:autoSpaceDE w:val="0"/>
        <w:autoSpaceDN w:val="0"/>
        <w:adjustRightInd w:val="0"/>
        <w:jc w:val="center"/>
        <w:rPr>
          <w:rFonts w:cs="Arial"/>
          <w:szCs w:val="20"/>
          <w:lang w:val="en-GB"/>
        </w:rPr>
      </w:pPr>
      <w:r w:rsidRPr="001C4F08">
        <w:rPr>
          <w:rFonts w:cs="Arial"/>
          <w:noProof/>
          <w:position w:val="-7"/>
          <w:szCs w:val="20"/>
          <w:lang w:val="da-DK" w:eastAsia="da-DK"/>
        </w:rPr>
        <w:drawing>
          <wp:inline distT="0" distB="0" distL="0" distR="0" wp14:anchorId="1557EEC5" wp14:editId="696FC66B">
            <wp:extent cx="1790700" cy="161925"/>
            <wp:effectExtent l="0" t="0" r="0" b="9525"/>
            <wp:docPr id="6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0700" cy="161925"/>
                    </a:xfrm>
                    <a:prstGeom prst="rect">
                      <a:avLst/>
                    </a:prstGeom>
                    <a:noFill/>
                    <a:ln>
                      <a:noFill/>
                    </a:ln>
                  </pic:spPr>
                </pic:pic>
              </a:graphicData>
            </a:graphic>
          </wp:inline>
        </w:drawing>
      </w: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 - 134.6 dBm</w:t>
      </w: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is obtained.</w:t>
      </w:r>
    </w:p>
    <w:p w:rsidR="00C1163E" w:rsidRPr="001C4F08" w:rsidRDefault="00C1163E" w:rsidP="00C1163E">
      <w:pPr>
        <w:rPr>
          <w:rFonts w:eastAsia="Calibri" w:cs="Arial"/>
          <w:color w:val="000000"/>
          <w:szCs w:val="20"/>
          <w:lang w:val="en-GB"/>
        </w:rPr>
      </w:pPr>
    </w:p>
    <w:p w:rsidR="00C1163E" w:rsidRPr="001C4F08" w:rsidRDefault="00C1163E" w:rsidP="00012924">
      <w:pPr>
        <w:keepNext/>
        <w:spacing w:after="120"/>
        <w:rPr>
          <w:rFonts w:cs="Arial"/>
          <w:b/>
          <w:szCs w:val="20"/>
          <w:lang w:val="en-GB"/>
        </w:rPr>
      </w:pPr>
      <w:r w:rsidRPr="001C4F08">
        <w:rPr>
          <w:rFonts w:cs="Arial"/>
          <w:b/>
          <w:szCs w:val="20"/>
          <w:lang w:val="en-GB"/>
        </w:rPr>
        <w:lastRenderedPageBreak/>
        <w:t>Required Transmitter Power:</w:t>
      </w:r>
    </w:p>
    <w:p w:rsidR="00C1163E" w:rsidRPr="001C4F08" w:rsidRDefault="00C1163E" w:rsidP="00012924">
      <w:pPr>
        <w:pStyle w:val="ECCParagraph"/>
        <w:keepNext/>
        <w:rPr>
          <w:rFonts w:cs="Arial"/>
          <w:szCs w:val="20"/>
        </w:rPr>
      </w:pPr>
      <w:r w:rsidRPr="001C4F08">
        <w:rPr>
          <w:rFonts w:cs="Arial"/>
          <w:szCs w:val="20"/>
        </w:rPr>
        <w:t>Assuming</w:t>
      </w:r>
      <w:r w:rsidRPr="001C4F08">
        <w:rPr>
          <w:rFonts w:cs="Arial"/>
          <w:b/>
          <w:szCs w:val="20"/>
        </w:rPr>
        <w:t xml:space="preserve"> </w:t>
      </w:r>
      <w:r w:rsidRPr="001C4F08">
        <w:rPr>
          <w:rFonts w:cs="Arial"/>
          <w:szCs w:val="20"/>
        </w:rPr>
        <w:t xml:space="preserve">that a link margin of additional </w:t>
      </w:r>
      <w:r w:rsidRPr="001C4F08">
        <w:rPr>
          <w:rFonts w:eastAsia="Calibri" w:cs="Arial"/>
          <w:noProof/>
          <w:color w:val="000000"/>
          <w:position w:val="-6"/>
          <w:szCs w:val="20"/>
          <w:lang w:val="da-DK" w:eastAsia="da-DK"/>
        </w:rPr>
        <w:drawing>
          <wp:inline distT="0" distB="0" distL="0" distR="0" wp14:anchorId="1A45EF11" wp14:editId="07F13173">
            <wp:extent cx="438150" cy="161925"/>
            <wp:effectExtent l="0" t="0" r="0" b="9525"/>
            <wp:docPr id="63"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1C4F08">
        <w:rPr>
          <w:rFonts w:eastAsia="Calibri" w:cs="Arial"/>
          <w:color w:val="000000"/>
          <w:szCs w:val="20"/>
        </w:rPr>
        <w:t xml:space="preserve"> </w:t>
      </w:r>
      <w:r w:rsidRPr="001C4F08">
        <w:rPr>
          <w:rFonts w:cs="Arial"/>
          <w:szCs w:val="20"/>
        </w:rPr>
        <w:t>dB</w:t>
      </w:r>
      <w:r w:rsidRPr="001C4F08">
        <w:rPr>
          <w:rFonts w:cs="Arial"/>
          <w:b/>
          <w:szCs w:val="20"/>
        </w:rPr>
        <w:t xml:space="preserve"> </w:t>
      </w:r>
      <w:r w:rsidRPr="001C4F08">
        <w:rPr>
          <w:rFonts w:cs="Arial"/>
          <w:szCs w:val="20"/>
        </w:rPr>
        <w:t>is needed for reliable detection under difficult conditions, then the required transmitter input power is given by</w:t>
      </w:r>
    </w:p>
    <w:p w:rsidR="00C1163E" w:rsidRPr="001C4F08" w:rsidRDefault="00C1163E" w:rsidP="00C1163E">
      <w:pPr>
        <w:rPr>
          <w:rFonts w:cs="Arial"/>
          <w:szCs w:val="20"/>
          <w:lang w:val="en-GB"/>
        </w:rPr>
      </w:pPr>
    </w:p>
    <w:p w:rsidR="00C1163E" w:rsidRPr="001C4F08" w:rsidRDefault="00C1163E" w:rsidP="003A0720">
      <w:pPr>
        <w:jc w:val="center"/>
        <w:rPr>
          <w:rFonts w:eastAsia="Calibri" w:cs="Arial"/>
          <w:color w:val="000000"/>
          <w:szCs w:val="20"/>
          <w:lang w:val="en-GB"/>
        </w:rPr>
      </w:pPr>
      <w:r w:rsidRPr="001C4F08">
        <w:rPr>
          <w:rFonts w:eastAsia="Calibri" w:cs="Arial"/>
          <w:noProof/>
          <w:color w:val="000000"/>
          <w:position w:val="-13"/>
          <w:szCs w:val="20"/>
          <w:lang w:val="da-DK" w:eastAsia="da-DK"/>
        </w:rPr>
        <w:drawing>
          <wp:inline distT="0" distB="0" distL="0" distR="0" wp14:anchorId="752EFE14" wp14:editId="26D62D31">
            <wp:extent cx="2324100" cy="209550"/>
            <wp:effectExtent l="0" t="0" r="0" b="0"/>
            <wp:docPr id="6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4100" cy="209550"/>
                    </a:xfrm>
                    <a:prstGeom prst="rect">
                      <a:avLst/>
                    </a:prstGeom>
                    <a:noFill/>
                    <a:ln>
                      <a:noFill/>
                    </a:ln>
                  </pic:spPr>
                </pic:pic>
              </a:graphicData>
            </a:graphic>
          </wp:inline>
        </w:drawing>
      </w: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yielding for Pin = 10.7 dBm.</w:t>
      </w:r>
    </w:p>
    <w:p w:rsidR="00C1163E" w:rsidRPr="001C4F08" w:rsidRDefault="00C1163E" w:rsidP="00C1163E">
      <w:pPr>
        <w:rPr>
          <w:rFonts w:eastAsia="Calibri" w:cs="Arial"/>
          <w:color w:val="000000"/>
          <w:szCs w:val="20"/>
          <w:lang w:val="en-GB"/>
        </w:rPr>
      </w:pP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Adding the antenna gain yields an in-band e.i.r.p. of at least</w:t>
      </w:r>
    </w:p>
    <w:p w:rsidR="00C1163E" w:rsidRPr="001C4F08" w:rsidRDefault="00C1163E" w:rsidP="00C1163E">
      <w:pPr>
        <w:rPr>
          <w:rFonts w:eastAsia="Calibri" w:cs="Arial"/>
          <w:color w:val="000000"/>
          <w:szCs w:val="20"/>
          <w:lang w:val="en-GB"/>
        </w:rPr>
      </w:pPr>
    </w:p>
    <w:p w:rsidR="00C1163E" w:rsidRPr="001C4F08" w:rsidRDefault="00C1163E" w:rsidP="003A0720">
      <w:pPr>
        <w:jc w:val="center"/>
        <w:rPr>
          <w:rFonts w:eastAsia="Calibri" w:cs="Arial"/>
          <w:color w:val="000000"/>
          <w:szCs w:val="20"/>
          <w:lang w:val="en-GB"/>
        </w:rPr>
      </w:pPr>
      <w:r w:rsidRPr="001C4F08">
        <w:rPr>
          <w:rFonts w:eastAsia="Calibri" w:cs="Arial"/>
          <w:color w:val="000000"/>
          <w:szCs w:val="20"/>
          <w:lang w:val="en-GB"/>
        </w:rPr>
        <w:t>e.i.r.p. = 10.7 dBm + Gtx = 23.7 dBm</w:t>
      </w:r>
    </w:p>
    <w:p w:rsidR="00C1163E" w:rsidRPr="001C4F08" w:rsidRDefault="00C1163E" w:rsidP="00C1163E">
      <w:pPr>
        <w:rPr>
          <w:rFonts w:eastAsia="Calibri" w:cs="Arial"/>
          <w:color w:val="000000"/>
          <w:szCs w:val="20"/>
          <w:lang w:val="en-GB"/>
        </w:rPr>
      </w:pPr>
      <w:r w:rsidRPr="001C4F08">
        <w:rPr>
          <w:rFonts w:eastAsia="Calibri" w:cs="Arial"/>
          <w:color w:val="000000"/>
          <w:szCs w:val="20"/>
          <w:lang w:val="en-GB"/>
        </w:rPr>
        <w:t xml:space="preserve"> </w:t>
      </w:r>
    </w:p>
    <w:p w:rsidR="00C1163E" w:rsidRPr="001C4F08" w:rsidRDefault="00C1163E" w:rsidP="00C1163E">
      <w:pPr>
        <w:pStyle w:val="ECCParagraph"/>
      </w:pPr>
      <w:r w:rsidRPr="001C4F08">
        <w:t>Using state of the art technology, the measured e.i.r.p. at room temperature is 26 dBm (with a measurement bandwidth of &gt; 50 MHz). This increases the link margin to 12 dB.</w:t>
      </w:r>
    </w:p>
    <w:p w:rsidR="00C1163E" w:rsidRPr="001C4F08" w:rsidRDefault="00C1163E" w:rsidP="00C1163E">
      <w:pPr>
        <w:pStyle w:val="ECCParagraph"/>
      </w:pPr>
      <w:r w:rsidRPr="001C4F08">
        <w:t>Furthermore, the transmit power may increase at low temperature by 4 dB.</w:t>
      </w:r>
    </w:p>
    <w:p w:rsidR="00C1163E" w:rsidRPr="001C4F08" w:rsidRDefault="00C1163E" w:rsidP="00C1163E">
      <w:pPr>
        <w:pStyle w:val="ECCParagraph"/>
      </w:pPr>
    </w:p>
    <w:p w:rsidR="00C1163E" w:rsidRPr="001C4F08" w:rsidRDefault="00C1163E" w:rsidP="00550D79">
      <w:pPr>
        <w:pStyle w:val="ECCAnnexheading1"/>
      </w:pPr>
      <w:bookmarkStart w:id="82" w:name="_Ref386714294"/>
      <w:bookmarkStart w:id="83" w:name="_Toc398822042"/>
      <w:r w:rsidRPr="001C4F08">
        <w:lastRenderedPageBreak/>
        <w:t>Radioastronomy stations in CEPT</w:t>
      </w:r>
      <w:bookmarkEnd w:id="82"/>
      <w:bookmarkEnd w:id="83"/>
    </w:p>
    <w:p w:rsidR="00E449C2" w:rsidRPr="001C4F08" w:rsidRDefault="00E449C2" w:rsidP="00E449C2">
      <w:pPr>
        <w:pStyle w:val="ECCParagraph"/>
      </w:pPr>
      <w:r w:rsidRPr="001C4F08">
        <w:t>The following table lists the RAS stations in ITU regi</w:t>
      </w:r>
      <w:r w:rsidR="003A0720" w:rsidRPr="001C4F08">
        <w:t>on 1 operating in the range 76</w:t>
      </w:r>
      <w:r w:rsidRPr="001C4F08">
        <w:t xml:space="preserve"> to 79 GHz. </w:t>
      </w:r>
    </w:p>
    <w:p w:rsidR="00E449C2" w:rsidRPr="001C4F08" w:rsidRDefault="00E449C2" w:rsidP="00E449C2">
      <w:pPr>
        <w:pStyle w:val="Caption"/>
        <w:keepNext/>
        <w:rPr>
          <w:lang w:val="en-GB"/>
        </w:rPr>
      </w:pPr>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21</w:t>
      </w:r>
      <w:r w:rsidRPr="001C4F08">
        <w:rPr>
          <w:lang w:val="en-GB"/>
        </w:rPr>
        <w:fldChar w:fldCharType="end"/>
      </w:r>
      <w:r w:rsidR="003A0720" w:rsidRPr="001C4F08">
        <w:rPr>
          <w:lang w:val="en-GB"/>
        </w:rPr>
        <w:t>: U</w:t>
      </w:r>
      <w:r w:rsidRPr="001C4F08">
        <w:rPr>
          <w:lang w:val="en-GB"/>
        </w:rPr>
        <w:t xml:space="preserve">se or potentially use of RAS in the 76 </w:t>
      </w:r>
      <w:r w:rsidR="00B6690B" w:rsidRPr="001C4F08">
        <w:rPr>
          <w:lang w:val="en-GB"/>
        </w:rPr>
        <w:t>to</w:t>
      </w:r>
      <w:r w:rsidRPr="001C4F08">
        <w:rPr>
          <w:lang w:val="en-GB"/>
        </w:rPr>
        <w:t xml:space="preserve"> 79 GHz frequency band within CEPT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60"/>
        <w:gridCol w:w="1701"/>
        <w:gridCol w:w="1701"/>
        <w:gridCol w:w="1276"/>
        <w:gridCol w:w="2517"/>
      </w:tblGrid>
      <w:tr w:rsidR="00E449C2" w:rsidRPr="001C4F08" w:rsidTr="003A0720">
        <w:trPr>
          <w:tblHeader/>
        </w:trPr>
        <w:tc>
          <w:tcPr>
            <w:tcW w:w="2660" w:type="dxa"/>
            <w:tcBorders>
              <w:right w:val="single" w:sz="8" w:space="0" w:color="FFFFFF"/>
            </w:tcBorders>
            <w:shd w:val="clear" w:color="auto" w:fill="D2232A"/>
            <w:vAlign w:val="center"/>
          </w:tcPr>
          <w:p w:rsidR="00E449C2" w:rsidRPr="001C4F08" w:rsidRDefault="00E449C2" w:rsidP="00454737">
            <w:pPr>
              <w:spacing w:line="288" w:lineRule="auto"/>
              <w:jc w:val="center"/>
              <w:rPr>
                <w:b/>
                <w:color w:val="FFFFFF"/>
                <w:lang w:val="en-GB"/>
              </w:rPr>
            </w:pPr>
            <w:r w:rsidRPr="001C4F08">
              <w:rPr>
                <w:b/>
                <w:color w:val="FFFFFF"/>
                <w:lang w:val="en-GB"/>
              </w:rPr>
              <w:t>Observatory Name</w:t>
            </w:r>
          </w:p>
        </w:tc>
        <w:tc>
          <w:tcPr>
            <w:tcW w:w="1701" w:type="dxa"/>
            <w:tcBorders>
              <w:right w:val="single" w:sz="8" w:space="0" w:color="FFFFFF"/>
            </w:tcBorders>
            <w:shd w:val="clear" w:color="auto" w:fill="D2232A"/>
            <w:vAlign w:val="center"/>
          </w:tcPr>
          <w:p w:rsidR="00E449C2" w:rsidRPr="001C4F08" w:rsidRDefault="00E449C2" w:rsidP="00454737">
            <w:pPr>
              <w:spacing w:line="288" w:lineRule="auto"/>
              <w:jc w:val="center"/>
              <w:rPr>
                <w:b/>
                <w:color w:val="FFFFFF"/>
                <w:lang w:val="en-GB"/>
              </w:rPr>
            </w:pPr>
            <w:r w:rsidRPr="001C4F08">
              <w:rPr>
                <w:b/>
                <w:color w:val="FFFFFF"/>
                <w:lang w:val="en-GB"/>
              </w:rPr>
              <w:t>Administration</w:t>
            </w:r>
          </w:p>
        </w:tc>
        <w:tc>
          <w:tcPr>
            <w:tcW w:w="1701" w:type="dxa"/>
            <w:tcBorders>
              <w:left w:val="single" w:sz="8" w:space="0" w:color="FFFFFF"/>
              <w:right w:val="single" w:sz="8" w:space="0" w:color="FFFFFF"/>
            </w:tcBorders>
            <w:shd w:val="clear" w:color="auto" w:fill="D2232A"/>
            <w:vAlign w:val="center"/>
          </w:tcPr>
          <w:p w:rsidR="00E449C2" w:rsidRPr="001C4F08" w:rsidRDefault="00E449C2" w:rsidP="00454737">
            <w:pPr>
              <w:spacing w:line="288" w:lineRule="auto"/>
              <w:jc w:val="center"/>
              <w:rPr>
                <w:b/>
                <w:color w:val="FFFFFF"/>
                <w:lang w:val="en-GB"/>
              </w:rPr>
            </w:pPr>
            <w:r w:rsidRPr="001C4F08">
              <w:rPr>
                <w:b/>
                <w:color w:val="FFFFFF"/>
                <w:lang w:val="en-GB"/>
              </w:rPr>
              <w:t>Longitude (E), Latitude (N)</w:t>
            </w:r>
          </w:p>
        </w:tc>
        <w:tc>
          <w:tcPr>
            <w:tcW w:w="1276" w:type="dxa"/>
            <w:tcBorders>
              <w:left w:val="single" w:sz="8" w:space="0" w:color="FFFFFF"/>
              <w:right w:val="single" w:sz="8" w:space="0" w:color="FFFFFF"/>
            </w:tcBorders>
            <w:shd w:val="clear" w:color="auto" w:fill="D2232A"/>
            <w:vAlign w:val="center"/>
          </w:tcPr>
          <w:p w:rsidR="00E449C2" w:rsidRPr="001C4F08" w:rsidRDefault="00E449C2" w:rsidP="00454737">
            <w:pPr>
              <w:spacing w:line="288" w:lineRule="auto"/>
              <w:jc w:val="center"/>
              <w:rPr>
                <w:b/>
                <w:color w:val="FFFFFF"/>
                <w:lang w:val="en-GB"/>
              </w:rPr>
            </w:pPr>
            <w:r w:rsidRPr="001C4F08">
              <w:rPr>
                <w:b/>
                <w:color w:val="FFFFFF"/>
                <w:lang w:val="en-GB"/>
              </w:rPr>
              <w:t>Elevation (m AMSL)</w:t>
            </w:r>
          </w:p>
        </w:tc>
        <w:tc>
          <w:tcPr>
            <w:tcW w:w="2517" w:type="dxa"/>
            <w:tcBorders>
              <w:left w:val="single" w:sz="8" w:space="0" w:color="FFFFFF"/>
            </w:tcBorders>
            <w:shd w:val="clear" w:color="auto" w:fill="D2232A"/>
            <w:vAlign w:val="center"/>
          </w:tcPr>
          <w:p w:rsidR="00E449C2" w:rsidRPr="001C4F08" w:rsidRDefault="00E449C2" w:rsidP="00454737">
            <w:pPr>
              <w:spacing w:line="288" w:lineRule="auto"/>
              <w:jc w:val="center"/>
              <w:rPr>
                <w:b/>
                <w:color w:val="FFFFFF"/>
                <w:lang w:val="en-GB"/>
              </w:rPr>
            </w:pPr>
            <w:r w:rsidRPr="001C4F08">
              <w:rPr>
                <w:b/>
                <w:color w:val="FFFFFF"/>
                <w:lang w:val="en-GB"/>
              </w:rPr>
              <w:t>Geographical</w:t>
            </w:r>
          </w:p>
          <w:p w:rsidR="00E449C2" w:rsidRPr="001C4F08" w:rsidRDefault="00E449C2" w:rsidP="00454737">
            <w:pPr>
              <w:spacing w:line="288" w:lineRule="auto"/>
              <w:jc w:val="center"/>
              <w:rPr>
                <w:b/>
                <w:color w:val="FFFFFF"/>
                <w:lang w:val="en-GB"/>
              </w:rPr>
            </w:pPr>
            <w:r w:rsidRPr="001C4F08">
              <w:rPr>
                <w:b/>
                <w:color w:val="FFFFFF"/>
                <w:lang w:val="en-GB"/>
              </w:rPr>
              <w:t>Characteristics</w:t>
            </w:r>
          </w:p>
        </w:tc>
      </w:tr>
      <w:tr w:rsidR="00E449C2" w:rsidRPr="001C4F08" w:rsidTr="003A0720">
        <w:tc>
          <w:tcPr>
            <w:tcW w:w="2660"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 xml:space="preserve">Plateau de Bure, </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 xml:space="preserve">12 x 15 m Array, IRAM, </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France</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05</w:t>
            </w:r>
            <w:r w:rsidRPr="001C4F08">
              <w:rPr>
                <w:rFonts w:cs="Arial"/>
                <w:szCs w:val="20"/>
                <w:vertAlign w:val="superscript"/>
                <w:lang w:val="en-GB"/>
              </w:rPr>
              <w:t>o</w:t>
            </w:r>
            <w:r w:rsidRPr="001C4F08">
              <w:rPr>
                <w:rFonts w:cs="Arial"/>
                <w:szCs w:val="20"/>
                <w:lang w:val="en-GB"/>
              </w:rPr>
              <w:t xml:space="preserve"> 54’ 28.5”</w:t>
            </w:r>
          </w:p>
          <w:p w:rsidR="00E449C2" w:rsidRPr="001C4F08" w:rsidRDefault="00E449C2" w:rsidP="00B6690B">
            <w:pPr>
              <w:widowControl w:val="0"/>
              <w:spacing w:before="20" w:after="20"/>
              <w:rPr>
                <w:rFonts w:cs="Arial"/>
                <w:szCs w:val="20"/>
                <w:lang w:val="en-GB"/>
              </w:rPr>
            </w:pPr>
            <w:r w:rsidRPr="001C4F08">
              <w:rPr>
                <w:rFonts w:cs="Arial"/>
                <w:szCs w:val="20"/>
                <w:lang w:val="en-GB"/>
              </w:rPr>
              <w:t>44</w:t>
            </w:r>
            <w:r w:rsidRPr="001C4F08">
              <w:rPr>
                <w:rFonts w:cs="Arial"/>
                <w:szCs w:val="20"/>
                <w:vertAlign w:val="superscript"/>
                <w:lang w:val="en-GB"/>
              </w:rPr>
              <w:t>o</w:t>
            </w:r>
            <w:r w:rsidRPr="001C4F08">
              <w:rPr>
                <w:rFonts w:cs="Arial"/>
                <w:szCs w:val="20"/>
                <w:lang w:val="en-GB"/>
              </w:rPr>
              <w:t xml:space="preserve"> 38’ 02”</w:t>
            </w:r>
          </w:p>
          <w:p w:rsidR="00E449C2" w:rsidRPr="001C4F08" w:rsidRDefault="00E449C2" w:rsidP="00B6690B">
            <w:pPr>
              <w:widowControl w:val="0"/>
              <w:spacing w:before="20" w:after="20"/>
              <w:rPr>
                <w:rFonts w:cs="Arial"/>
                <w:szCs w:val="20"/>
                <w:lang w:val="en-GB"/>
              </w:rPr>
            </w:pPr>
          </w:p>
        </w:tc>
        <w:tc>
          <w:tcPr>
            <w:tcW w:w="1276"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2250</w:t>
            </w:r>
          </w:p>
        </w:tc>
        <w:tc>
          <w:tcPr>
            <w:tcW w:w="2517"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Isolated high mountaintop in line-of-sight to various public facilities</w:t>
            </w:r>
          </w:p>
        </w:tc>
      </w:tr>
      <w:tr w:rsidR="00E449C2" w:rsidRPr="001C4F08" w:rsidTr="003A0720">
        <w:tc>
          <w:tcPr>
            <w:tcW w:w="2660" w:type="dxa"/>
          </w:tcPr>
          <w:p w:rsidR="00E449C2" w:rsidRPr="001C4F08" w:rsidRDefault="00E449C2" w:rsidP="00B6690B">
            <w:pPr>
              <w:autoSpaceDE w:val="0"/>
              <w:autoSpaceDN w:val="0"/>
              <w:spacing w:before="20" w:after="20"/>
              <w:rPr>
                <w:rFonts w:eastAsia="Cambria" w:cs="Arial"/>
                <w:b/>
                <w:bCs/>
                <w:color w:val="000000"/>
                <w:szCs w:val="20"/>
                <w:lang w:val="en-GB"/>
              </w:rPr>
            </w:pPr>
            <w:r w:rsidRPr="001C4F08">
              <w:rPr>
                <w:rFonts w:cs="Arial"/>
                <w:szCs w:val="20"/>
                <w:lang w:val="en-GB"/>
              </w:rPr>
              <w:t xml:space="preserve">Maido (la Réunion) </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Horns 0.25 x 0.36 m, 0.70 x 0.48 m</w:t>
            </w:r>
          </w:p>
          <w:p w:rsidR="00C556C7" w:rsidRPr="001C4F08" w:rsidRDefault="00C556C7" w:rsidP="00B6690B">
            <w:pPr>
              <w:autoSpaceDE w:val="0"/>
              <w:autoSpaceDN w:val="0"/>
              <w:spacing w:before="20" w:after="20"/>
              <w:rPr>
                <w:rFonts w:eastAsia="Cambria" w:cs="Arial"/>
                <w:b/>
                <w:bCs/>
                <w:color w:val="000000"/>
                <w:szCs w:val="20"/>
                <w:lang w:val="en-GB"/>
              </w:rPr>
            </w:pPr>
            <w:r w:rsidRPr="001C4F08">
              <w:rPr>
                <w:rFonts w:cs="Arial"/>
                <w:szCs w:val="20"/>
                <w:lang w:val="en-GB"/>
              </w:rPr>
              <w:t>Note 2</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France</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55°23’01”</w:t>
            </w:r>
          </w:p>
          <w:p w:rsidR="00E449C2" w:rsidRPr="001C4F08" w:rsidRDefault="00E449C2" w:rsidP="00B6690B">
            <w:pPr>
              <w:spacing w:before="20" w:after="20"/>
              <w:rPr>
                <w:rFonts w:cs="Arial"/>
                <w:szCs w:val="20"/>
                <w:lang w:val="en-GB"/>
              </w:rPr>
            </w:pPr>
            <w:r w:rsidRPr="001C4F08">
              <w:rPr>
                <w:rFonts w:cs="Arial"/>
                <w:szCs w:val="20"/>
                <w:lang w:val="en-GB"/>
              </w:rPr>
              <w:t>-21°04’46”</w:t>
            </w:r>
          </w:p>
          <w:p w:rsidR="00E449C2" w:rsidRPr="001C4F08" w:rsidRDefault="00E449C2" w:rsidP="00B6690B">
            <w:pPr>
              <w:spacing w:before="20" w:after="20"/>
              <w:rPr>
                <w:rFonts w:cs="Arial"/>
                <w:szCs w:val="20"/>
                <w:lang w:val="en-GB"/>
              </w:rPr>
            </w:pPr>
          </w:p>
        </w:tc>
        <w:tc>
          <w:tcPr>
            <w:tcW w:w="1276"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2200</w:t>
            </w:r>
          </w:p>
        </w:tc>
        <w:tc>
          <w:tcPr>
            <w:tcW w:w="2517"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Mountain top</w:t>
            </w:r>
          </w:p>
        </w:tc>
      </w:tr>
      <w:tr w:rsidR="00E449C2" w:rsidRPr="001C4F08" w:rsidTr="003A0720">
        <w:tc>
          <w:tcPr>
            <w:tcW w:w="2660" w:type="dxa"/>
          </w:tcPr>
          <w:p w:rsidR="00E449C2" w:rsidRPr="001C4F08" w:rsidRDefault="00E449C2" w:rsidP="00B6690B">
            <w:pPr>
              <w:autoSpaceDE w:val="0"/>
              <w:autoSpaceDN w:val="0"/>
              <w:spacing w:before="20" w:after="20"/>
              <w:rPr>
                <w:rFonts w:eastAsia="Cambria" w:cs="Arial"/>
                <w:b/>
                <w:bCs/>
                <w:color w:val="000000"/>
                <w:szCs w:val="20"/>
                <w:lang w:val="en-GB"/>
              </w:rPr>
            </w:pPr>
            <w:r w:rsidRPr="001C4F08">
              <w:rPr>
                <w:rFonts w:cs="Arial"/>
                <w:szCs w:val="20"/>
                <w:lang w:val="en-GB"/>
              </w:rPr>
              <w:t xml:space="preserve">Effelsberg, 100m, </w:t>
            </w:r>
          </w:p>
          <w:p w:rsidR="00E449C2" w:rsidRPr="001C4F08" w:rsidRDefault="00E449C2" w:rsidP="00B6690B">
            <w:pPr>
              <w:spacing w:before="20" w:after="20"/>
              <w:rPr>
                <w:rFonts w:cs="Arial"/>
                <w:szCs w:val="20"/>
                <w:lang w:val="en-GB"/>
              </w:rPr>
            </w:pPr>
            <w:r w:rsidRPr="001C4F08">
              <w:rPr>
                <w:rFonts w:cs="Arial"/>
                <w:szCs w:val="20"/>
                <w:lang w:val="en-GB"/>
              </w:rPr>
              <w:t>Note 1</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Germany</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06</w:t>
            </w:r>
            <w:r w:rsidRPr="001C4F08">
              <w:rPr>
                <w:rFonts w:cs="Arial"/>
                <w:szCs w:val="20"/>
                <w:vertAlign w:val="superscript"/>
                <w:lang w:val="en-GB"/>
              </w:rPr>
              <w:t>o</w:t>
            </w:r>
            <w:r w:rsidRPr="001C4F08">
              <w:rPr>
                <w:rFonts w:cs="Arial"/>
                <w:szCs w:val="20"/>
                <w:lang w:val="en-GB"/>
              </w:rPr>
              <w:t xml:space="preserve"> 53’00”</w:t>
            </w:r>
          </w:p>
          <w:p w:rsidR="00E449C2" w:rsidRPr="001C4F08" w:rsidRDefault="00E449C2" w:rsidP="00B6690B">
            <w:pPr>
              <w:spacing w:before="20" w:after="20"/>
              <w:rPr>
                <w:rFonts w:cs="Arial"/>
                <w:szCs w:val="20"/>
                <w:lang w:val="en-GB"/>
              </w:rPr>
            </w:pPr>
            <w:r w:rsidRPr="001C4F08">
              <w:rPr>
                <w:rFonts w:cs="Arial"/>
                <w:szCs w:val="20"/>
                <w:lang w:val="en-GB"/>
              </w:rPr>
              <w:t>50</w:t>
            </w:r>
            <w:r w:rsidRPr="001C4F08">
              <w:rPr>
                <w:rFonts w:cs="Arial"/>
                <w:szCs w:val="20"/>
                <w:vertAlign w:val="superscript"/>
                <w:lang w:val="en-GB"/>
              </w:rPr>
              <w:t>o</w:t>
            </w:r>
            <w:r w:rsidRPr="001C4F08">
              <w:rPr>
                <w:rFonts w:cs="Arial"/>
                <w:szCs w:val="20"/>
                <w:lang w:val="en-GB"/>
              </w:rPr>
              <w:t xml:space="preserve"> 31’32”</w:t>
            </w:r>
          </w:p>
        </w:tc>
        <w:tc>
          <w:tcPr>
            <w:tcW w:w="1276"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369</w:t>
            </w:r>
          </w:p>
        </w:tc>
        <w:tc>
          <w:tcPr>
            <w:tcW w:w="2517"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Broad flat plain exposed to nearby roads</w:t>
            </w:r>
          </w:p>
        </w:tc>
      </w:tr>
      <w:tr w:rsidR="00E449C2" w:rsidRPr="001C4F08" w:rsidTr="003A0720">
        <w:tc>
          <w:tcPr>
            <w:tcW w:w="2660" w:type="dxa"/>
            <w:shd w:val="clear" w:color="auto" w:fill="auto"/>
          </w:tcPr>
          <w:p w:rsidR="00E449C2" w:rsidRPr="00C664C5" w:rsidRDefault="00E449C2" w:rsidP="00B6690B">
            <w:pPr>
              <w:autoSpaceDE w:val="0"/>
              <w:autoSpaceDN w:val="0"/>
              <w:spacing w:before="20" w:after="20"/>
              <w:rPr>
                <w:rFonts w:eastAsia="Cambria" w:cs="Arial"/>
                <w:b/>
                <w:bCs/>
                <w:color w:val="000000"/>
                <w:szCs w:val="20"/>
                <w:lang w:val="da-DK"/>
              </w:rPr>
            </w:pPr>
            <w:r w:rsidRPr="00C664C5">
              <w:rPr>
                <w:rFonts w:cs="Arial"/>
                <w:szCs w:val="20"/>
                <w:lang w:val="da-DK"/>
              </w:rPr>
              <w:t>Pico de Veleta, 30 m</w:t>
            </w:r>
          </w:p>
          <w:p w:rsidR="00E449C2" w:rsidRPr="00C664C5" w:rsidRDefault="00E449C2" w:rsidP="00B6690B">
            <w:pPr>
              <w:autoSpaceDE w:val="0"/>
              <w:autoSpaceDN w:val="0"/>
              <w:spacing w:before="20" w:after="20"/>
              <w:rPr>
                <w:rFonts w:eastAsia="Cambria" w:cs="Arial"/>
                <w:b/>
                <w:bCs/>
                <w:color w:val="000000"/>
                <w:szCs w:val="20"/>
                <w:lang w:val="da-DK"/>
              </w:rPr>
            </w:pPr>
            <w:r w:rsidRPr="00C664C5">
              <w:rPr>
                <w:rFonts w:cs="Arial"/>
                <w:szCs w:val="20"/>
                <w:lang w:val="da-DK"/>
              </w:rPr>
              <w:t>IRAM</w:t>
            </w:r>
          </w:p>
        </w:tc>
        <w:tc>
          <w:tcPr>
            <w:tcW w:w="1701" w:type="dxa"/>
            <w:shd w:val="clear" w:color="auto" w:fill="auto"/>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Spain</w:t>
            </w:r>
          </w:p>
        </w:tc>
        <w:tc>
          <w:tcPr>
            <w:tcW w:w="1701" w:type="dxa"/>
            <w:shd w:val="clear" w:color="auto" w:fill="auto"/>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–03</w:t>
            </w:r>
            <w:r w:rsidRPr="001C4F08">
              <w:rPr>
                <w:rFonts w:cs="Arial"/>
                <w:szCs w:val="20"/>
                <w:vertAlign w:val="superscript"/>
                <w:lang w:val="en-GB"/>
              </w:rPr>
              <w:t>o</w:t>
            </w:r>
            <w:r w:rsidRPr="001C4F08">
              <w:rPr>
                <w:rFonts w:cs="Arial"/>
                <w:szCs w:val="20"/>
                <w:lang w:val="en-GB"/>
              </w:rPr>
              <w:t xml:space="preserve"> 23’ 34”</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37</w:t>
            </w:r>
            <w:r w:rsidRPr="001C4F08">
              <w:rPr>
                <w:rFonts w:cs="Arial"/>
                <w:szCs w:val="20"/>
                <w:vertAlign w:val="superscript"/>
                <w:lang w:val="en-GB"/>
              </w:rPr>
              <w:t>o</w:t>
            </w:r>
            <w:r w:rsidRPr="001C4F08">
              <w:rPr>
                <w:rFonts w:cs="Arial"/>
                <w:szCs w:val="20"/>
                <w:lang w:val="en-GB"/>
              </w:rPr>
              <w:t xml:space="preserve"> 03’ 58”</w:t>
            </w:r>
          </w:p>
          <w:p w:rsidR="00E449C2" w:rsidRPr="001C4F08" w:rsidRDefault="00E449C2" w:rsidP="00B6690B">
            <w:pPr>
              <w:spacing w:before="20" w:after="20"/>
              <w:rPr>
                <w:rFonts w:cs="Arial"/>
                <w:szCs w:val="20"/>
                <w:lang w:val="en-GB"/>
              </w:rPr>
            </w:pPr>
          </w:p>
        </w:tc>
        <w:tc>
          <w:tcPr>
            <w:tcW w:w="1276" w:type="dxa"/>
            <w:shd w:val="clear" w:color="auto" w:fill="auto"/>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2850</w:t>
            </w:r>
          </w:p>
        </w:tc>
        <w:tc>
          <w:tcPr>
            <w:tcW w:w="2517" w:type="dxa"/>
            <w:shd w:val="clear" w:color="auto" w:fill="auto"/>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Mountainside overlooking nearby ski resort, line of sight to city of Granada</w:t>
            </w:r>
          </w:p>
        </w:tc>
      </w:tr>
      <w:tr w:rsidR="00E449C2" w:rsidRPr="001C4F08" w:rsidTr="003A0720">
        <w:tc>
          <w:tcPr>
            <w:tcW w:w="2660" w:type="dxa"/>
          </w:tcPr>
          <w:p w:rsidR="00E449C2" w:rsidRPr="001C4F08" w:rsidRDefault="00E449C2" w:rsidP="00B6690B">
            <w:pPr>
              <w:autoSpaceDE w:val="0"/>
              <w:autoSpaceDN w:val="0"/>
              <w:spacing w:before="20" w:after="20"/>
              <w:rPr>
                <w:rFonts w:eastAsia="Cambria" w:cs="Arial"/>
                <w:b/>
                <w:bCs/>
                <w:color w:val="000000"/>
                <w:szCs w:val="20"/>
                <w:lang w:val="en-GB"/>
              </w:rPr>
            </w:pPr>
            <w:r w:rsidRPr="001C4F08">
              <w:rPr>
                <w:rFonts w:cs="Arial"/>
                <w:szCs w:val="20"/>
                <w:lang w:val="en-GB"/>
              </w:rPr>
              <w:t xml:space="preserve">Yebes 40m </w:t>
            </w:r>
          </w:p>
          <w:p w:rsidR="00E449C2" w:rsidRPr="001C4F08" w:rsidRDefault="00E449C2" w:rsidP="00B6690B">
            <w:pPr>
              <w:spacing w:before="20" w:after="20"/>
              <w:rPr>
                <w:rFonts w:cs="Arial"/>
                <w:szCs w:val="20"/>
                <w:lang w:val="en-GB"/>
              </w:rPr>
            </w:pPr>
            <w:r w:rsidRPr="001C4F08">
              <w:rPr>
                <w:rFonts w:cs="Arial"/>
                <w:szCs w:val="20"/>
                <w:lang w:val="en-GB"/>
              </w:rPr>
              <w:t>Yebes 14m</w:t>
            </w:r>
          </w:p>
          <w:p w:rsidR="00E449C2" w:rsidRPr="001C4F08" w:rsidRDefault="00E449C2" w:rsidP="00B6690B">
            <w:pPr>
              <w:spacing w:before="20" w:after="20"/>
              <w:rPr>
                <w:rFonts w:cs="Arial"/>
                <w:szCs w:val="20"/>
                <w:lang w:val="en-GB"/>
              </w:rPr>
            </w:pP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Spain</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–03</w:t>
            </w:r>
            <w:r w:rsidRPr="001C4F08">
              <w:rPr>
                <w:rFonts w:cs="Arial"/>
                <w:szCs w:val="20"/>
                <w:vertAlign w:val="superscript"/>
                <w:lang w:val="en-GB"/>
              </w:rPr>
              <w:t>o</w:t>
            </w:r>
            <w:r w:rsidRPr="001C4F08">
              <w:rPr>
                <w:rFonts w:cs="Arial"/>
                <w:szCs w:val="20"/>
                <w:lang w:val="en-GB"/>
              </w:rPr>
              <w:t xml:space="preserve"> 05’22”</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40</w:t>
            </w:r>
            <w:r w:rsidRPr="001C4F08">
              <w:rPr>
                <w:rFonts w:cs="Arial"/>
                <w:szCs w:val="20"/>
                <w:vertAlign w:val="superscript"/>
                <w:lang w:val="en-GB"/>
              </w:rPr>
              <w:t>o</w:t>
            </w:r>
            <w:r w:rsidRPr="001C4F08">
              <w:rPr>
                <w:rFonts w:cs="Arial"/>
                <w:szCs w:val="20"/>
                <w:lang w:val="en-GB"/>
              </w:rPr>
              <w:t xml:space="preserve"> 31’27”</w:t>
            </w:r>
          </w:p>
        </w:tc>
        <w:tc>
          <w:tcPr>
            <w:tcW w:w="1276"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981</w:t>
            </w:r>
          </w:p>
        </w:tc>
        <w:tc>
          <w:tcPr>
            <w:tcW w:w="2517"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Broad flat plain exposed to roads</w:t>
            </w:r>
          </w:p>
        </w:tc>
      </w:tr>
      <w:tr w:rsidR="00E449C2" w:rsidRPr="001C4F08" w:rsidTr="003A0720">
        <w:tc>
          <w:tcPr>
            <w:tcW w:w="2660" w:type="dxa"/>
          </w:tcPr>
          <w:p w:rsidR="00E449C2" w:rsidRPr="001C4F08" w:rsidRDefault="00E449C2" w:rsidP="00B6690B">
            <w:pPr>
              <w:autoSpaceDE w:val="0"/>
              <w:autoSpaceDN w:val="0"/>
              <w:spacing w:before="20" w:after="20"/>
              <w:rPr>
                <w:rFonts w:eastAsia="Cambria" w:cs="Arial"/>
                <w:b/>
                <w:bCs/>
                <w:color w:val="000000"/>
                <w:szCs w:val="20"/>
                <w:lang w:val="en-GB"/>
              </w:rPr>
            </w:pPr>
            <w:r w:rsidRPr="001C4F08">
              <w:rPr>
                <w:rFonts w:cs="Arial"/>
                <w:szCs w:val="20"/>
                <w:lang w:val="en-GB"/>
              </w:rPr>
              <w:t>Sardinia Radio Telescope 64 m</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Italy</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09</w:t>
            </w:r>
            <w:r w:rsidRPr="001C4F08">
              <w:rPr>
                <w:rFonts w:cs="Arial"/>
                <w:szCs w:val="20"/>
                <w:vertAlign w:val="superscript"/>
                <w:lang w:val="en-GB"/>
              </w:rPr>
              <w:t>o</w:t>
            </w:r>
            <w:r w:rsidRPr="001C4F08">
              <w:rPr>
                <w:rFonts w:cs="Arial"/>
                <w:szCs w:val="20"/>
                <w:lang w:val="en-GB"/>
              </w:rPr>
              <w:t xml:space="preserve"> 14’40”</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39</w:t>
            </w:r>
            <w:r w:rsidRPr="001C4F08">
              <w:rPr>
                <w:rFonts w:cs="Arial"/>
                <w:szCs w:val="20"/>
                <w:vertAlign w:val="superscript"/>
                <w:lang w:val="en-GB"/>
              </w:rPr>
              <w:t>o</w:t>
            </w:r>
            <w:r w:rsidRPr="001C4F08">
              <w:rPr>
                <w:rFonts w:cs="Arial"/>
                <w:szCs w:val="20"/>
                <w:lang w:val="en-GB"/>
              </w:rPr>
              <w:t xml:space="preserve"> 29’50”</w:t>
            </w:r>
          </w:p>
        </w:tc>
        <w:tc>
          <w:tcPr>
            <w:tcW w:w="1276"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650</w:t>
            </w:r>
          </w:p>
        </w:tc>
        <w:tc>
          <w:tcPr>
            <w:tcW w:w="2517"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High exposed plain</w:t>
            </w:r>
          </w:p>
        </w:tc>
      </w:tr>
      <w:tr w:rsidR="00E449C2" w:rsidRPr="001C4F08" w:rsidTr="003A0720">
        <w:tc>
          <w:tcPr>
            <w:tcW w:w="2660" w:type="dxa"/>
          </w:tcPr>
          <w:p w:rsidR="00E449C2" w:rsidRPr="001C4F08" w:rsidRDefault="00E449C2" w:rsidP="00B6690B">
            <w:pPr>
              <w:spacing w:before="20" w:after="20"/>
              <w:rPr>
                <w:rFonts w:cs="Arial"/>
                <w:szCs w:val="20"/>
                <w:lang w:val="en-GB"/>
              </w:rPr>
            </w:pPr>
            <w:r w:rsidRPr="001C4F08">
              <w:rPr>
                <w:rFonts w:cs="Arial"/>
                <w:szCs w:val="20"/>
                <w:lang w:val="en-GB"/>
              </w:rPr>
              <w:t>Onsala 20 m</w:t>
            </w:r>
          </w:p>
          <w:p w:rsidR="00E449C2" w:rsidRPr="001C4F08" w:rsidRDefault="00E449C2" w:rsidP="00B6690B">
            <w:pPr>
              <w:spacing w:before="20" w:after="20"/>
              <w:rPr>
                <w:rFonts w:cs="Arial"/>
                <w:szCs w:val="20"/>
                <w:lang w:val="en-GB"/>
              </w:rPr>
            </w:pP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Sweden</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11</w:t>
            </w:r>
            <w:r w:rsidRPr="001C4F08">
              <w:rPr>
                <w:rFonts w:cs="Arial"/>
                <w:szCs w:val="20"/>
                <w:vertAlign w:val="superscript"/>
                <w:lang w:val="en-GB"/>
              </w:rPr>
              <w:t>o</w:t>
            </w:r>
            <w:r w:rsidRPr="001C4F08">
              <w:rPr>
                <w:rFonts w:cs="Arial"/>
                <w:szCs w:val="20"/>
                <w:lang w:val="en-GB"/>
              </w:rPr>
              <w:t xml:space="preserve"> 55’35”</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57</w:t>
            </w:r>
            <w:r w:rsidRPr="001C4F08">
              <w:rPr>
                <w:rFonts w:cs="Arial"/>
                <w:szCs w:val="20"/>
                <w:vertAlign w:val="superscript"/>
                <w:lang w:val="en-GB"/>
              </w:rPr>
              <w:t>o</w:t>
            </w:r>
            <w:r w:rsidRPr="001C4F08">
              <w:rPr>
                <w:rFonts w:cs="Arial"/>
                <w:szCs w:val="20"/>
                <w:lang w:val="en-GB"/>
              </w:rPr>
              <w:t xml:space="preserve"> 23’45”</w:t>
            </w:r>
          </w:p>
        </w:tc>
        <w:tc>
          <w:tcPr>
            <w:tcW w:w="1276"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23</w:t>
            </w:r>
          </w:p>
        </w:tc>
        <w:tc>
          <w:tcPr>
            <w:tcW w:w="2517"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Waterside, forested, relatively isolated</w:t>
            </w:r>
          </w:p>
        </w:tc>
      </w:tr>
      <w:tr w:rsidR="00E449C2" w:rsidRPr="001C4F08" w:rsidTr="003A0720">
        <w:tc>
          <w:tcPr>
            <w:tcW w:w="2660" w:type="dxa"/>
          </w:tcPr>
          <w:p w:rsidR="00E449C2" w:rsidRPr="001C4F08" w:rsidRDefault="00E449C2" w:rsidP="00B6690B">
            <w:pPr>
              <w:autoSpaceDE w:val="0"/>
              <w:autoSpaceDN w:val="0"/>
              <w:spacing w:before="20" w:after="20"/>
              <w:rPr>
                <w:rFonts w:eastAsia="Cambria" w:cs="Arial"/>
                <w:b/>
                <w:bCs/>
                <w:color w:val="000000"/>
                <w:szCs w:val="20"/>
                <w:lang w:val="en-GB"/>
              </w:rPr>
            </w:pPr>
            <w:r w:rsidRPr="001C4F08">
              <w:rPr>
                <w:rFonts w:cs="Arial"/>
                <w:szCs w:val="20"/>
                <w:lang w:val="en-GB"/>
              </w:rPr>
              <w:t>Metsahovi 14m</w:t>
            </w:r>
          </w:p>
          <w:p w:rsidR="00E449C2" w:rsidRPr="001C4F08" w:rsidRDefault="00E449C2" w:rsidP="00B6690B">
            <w:pPr>
              <w:spacing w:before="20" w:after="20"/>
              <w:rPr>
                <w:rFonts w:cs="Arial"/>
                <w:szCs w:val="20"/>
                <w:lang w:val="en-GB"/>
              </w:rPr>
            </w:pP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Finland</w:t>
            </w:r>
          </w:p>
        </w:tc>
        <w:tc>
          <w:tcPr>
            <w:tcW w:w="1701"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24</w:t>
            </w:r>
            <w:r w:rsidRPr="001C4F08">
              <w:rPr>
                <w:rFonts w:cs="Arial"/>
                <w:szCs w:val="20"/>
                <w:vertAlign w:val="superscript"/>
                <w:lang w:val="en-GB"/>
              </w:rPr>
              <w:t>o</w:t>
            </w:r>
            <w:r w:rsidRPr="001C4F08">
              <w:rPr>
                <w:rFonts w:cs="Arial"/>
                <w:szCs w:val="20"/>
                <w:lang w:val="en-GB"/>
              </w:rPr>
              <w:t xml:space="preserve"> 23'37"</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60</w:t>
            </w:r>
            <w:r w:rsidRPr="001C4F08">
              <w:rPr>
                <w:rFonts w:cs="Arial"/>
                <w:szCs w:val="20"/>
                <w:vertAlign w:val="superscript"/>
                <w:lang w:val="en-GB"/>
              </w:rPr>
              <w:t>o</w:t>
            </w:r>
            <w:r w:rsidRPr="001C4F08">
              <w:rPr>
                <w:rFonts w:cs="Arial"/>
                <w:szCs w:val="20"/>
                <w:lang w:val="en-GB"/>
              </w:rPr>
              <w:t xml:space="preserve"> 13'04"</w:t>
            </w:r>
          </w:p>
        </w:tc>
        <w:tc>
          <w:tcPr>
            <w:tcW w:w="1276"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61</w:t>
            </w:r>
          </w:p>
        </w:tc>
        <w:tc>
          <w:tcPr>
            <w:tcW w:w="2517" w:type="dxa"/>
          </w:tcPr>
          <w:p w:rsidR="00E449C2" w:rsidRPr="001C4F08" w:rsidRDefault="00E449C2" w:rsidP="00B6690B">
            <w:pPr>
              <w:spacing w:before="20" w:after="20"/>
              <w:rPr>
                <w:rFonts w:cs="Arial"/>
                <w:szCs w:val="20"/>
                <w:lang w:val="en-GB"/>
              </w:rPr>
            </w:pPr>
          </w:p>
        </w:tc>
      </w:tr>
      <w:tr w:rsidR="00E449C2" w:rsidRPr="001C4F08" w:rsidTr="003A0720">
        <w:tc>
          <w:tcPr>
            <w:tcW w:w="2660"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 xml:space="preserve">Noto 32 m </w:t>
            </w:r>
          </w:p>
          <w:p w:rsidR="00C556C7" w:rsidRPr="001C4F08" w:rsidRDefault="00C556C7" w:rsidP="00B6690B">
            <w:pPr>
              <w:autoSpaceDE w:val="0"/>
              <w:autoSpaceDN w:val="0"/>
              <w:spacing w:before="20" w:after="20"/>
              <w:rPr>
                <w:rFonts w:cs="Arial"/>
                <w:szCs w:val="20"/>
                <w:lang w:val="en-GB"/>
              </w:rPr>
            </w:pPr>
          </w:p>
          <w:p w:rsidR="00C556C7" w:rsidRPr="001C4F08" w:rsidRDefault="00C556C7" w:rsidP="00B6690B">
            <w:pPr>
              <w:autoSpaceDE w:val="0"/>
              <w:autoSpaceDN w:val="0"/>
              <w:spacing w:before="20" w:after="20"/>
              <w:rPr>
                <w:rFonts w:cs="Arial"/>
                <w:szCs w:val="20"/>
                <w:lang w:val="en-GB"/>
              </w:rPr>
            </w:pPr>
            <w:r w:rsidRPr="001C4F08">
              <w:rPr>
                <w:rFonts w:cs="Arial"/>
                <w:szCs w:val="20"/>
                <w:lang w:val="en-GB"/>
              </w:rPr>
              <w:t>Note 2</w:t>
            </w:r>
          </w:p>
        </w:tc>
        <w:tc>
          <w:tcPr>
            <w:tcW w:w="1701" w:type="dxa"/>
          </w:tcPr>
          <w:p w:rsidR="00E449C2" w:rsidRPr="001C4F08" w:rsidRDefault="00E449C2" w:rsidP="00B6690B">
            <w:pPr>
              <w:autoSpaceDE w:val="0"/>
              <w:autoSpaceDN w:val="0"/>
              <w:spacing w:before="20" w:after="20"/>
              <w:rPr>
                <w:rStyle w:val="longitude"/>
                <w:rFonts w:cs="Arial"/>
                <w:szCs w:val="20"/>
                <w:lang w:val="en-GB"/>
              </w:rPr>
            </w:pPr>
            <w:r w:rsidRPr="001C4F08">
              <w:rPr>
                <w:rStyle w:val="longitude"/>
                <w:rFonts w:cs="Arial"/>
                <w:szCs w:val="20"/>
                <w:lang w:val="en-GB"/>
              </w:rPr>
              <w:t>Italy</w:t>
            </w:r>
          </w:p>
        </w:tc>
        <w:tc>
          <w:tcPr>
            <w:tcW w:w="1701" w:type="dxa"/>
          </w:tcPr>
          <w:p w:rsidR="00E449C2" w:rsidRPr="001C4F08" w:rsidRDefault="00E449C2" w:rsidP="00B6690B">
            <w:pPr>
              <w:autoSpaceDE w:val="0"/>
              <w:autoSpaceDN w:val="0"/>
              <w:spacing w:before="20" w:after="20"/>
              <w:rPr>
                <w:rFonts w:eastAsia="Courier New" w:cs="Arial"/>
                <w:szCs w:val="20"/>
                <w:lang w:val="en-GB"/>
              </w:rPr>
            </w:pPr>
            <w:r w:rsidRPr="001C4F08">
              <w:rPr>
                <w:rStyle w:val="longitude"/>
                <w:rFonts w:cs="Arial"/>
                <w:szCs w:val="20"/>
                <w:lang w:val="en-GB"/>
              </w:rPr>
              <w:t>14°59′20.51″</w:t>
            </w:r>
          </w:p>
          <w:p w:rsidR="00E449C2" w:rsidRPr="001C4F08" w:rsidRDefault="000558D8" w:rsidP="00B6690B">
            <w:pPr>
              <w:spacing w:before="20" w:after="20"/>
              <w:rPr>
                <w:rFonts w:cs="Arial"/>
                <w:szCs w:val="20"/>
                <w:lang w:val="en-GB"/>
              </w:rPr>
            </w:pPr>
            <w:hyperlink r:id="rId88" w:history="1">
              <w:r w:rsidR="00E449C2" w:rsidRPr="001C4F08">
                <w:rPr>
                  <w:rStyle w:val="latitude"/>
                  <w:rFonts w:cs="Arial"/>
                  <w:szCs w:val="20"/>
                  <w:lang w:val="en-GB"/>
                </w:rPr>
                <w:t>36°52′33.78″</w:t>
              </w:r>
            </w:hyperlink>
          </w:p>
        </w:tc>
        <w:tc>
          <w:tcPr>
            <w:tcW w:w="1276" w:type="dxa"/>
          </w:tcPr>
          <w:p w:rsidR="00E449C2" w:rsidRPr="001C4F08" w:rsidRDefault="00E449C2" w:rsidP="00B6690B">
            <w:pPr>
              <w:spacing w:before="20" w:after="20"/>
              <w:rPr>
                <w:rFonts w:cs="Arial"/>
                <w:szCs w:val="20"/>
                <w:lang w:val="en-GB"/>
              </w:rPr>
            </w:pPr>
          </w:p>
        </w:tc>
        <w:tc>
          <w:tcPr>
            <w:tcW w:w="2517" w:type="dxa"/>
          </w:tcPr>
          <w:p w:rsidR="00E449C2" w:rsidRPr="001C4F08" w:rsidRDefault="00E449C2" w:rsidP="00B6690B">
            <w:pPr>
              <w:pStyle w:val="Tabletext"/>
              <w:spacing w:before="20" w:after="20"/>
              <w:rPr>
                <w:rFonts w:ascii="Arial" w:hAnsi="Arial" w:cs="Arial"/>
              </w:rPr>
            </w:pPr>
            <w:r w:rsidRPr="001C4F08">
              <w:rPr>
                <w:rFonts w:ascii="Arial" w:hAnsi="Arial" w:cs="Arial"/>
              </w:rPr>
              <w:t>Flat exposed plain</w:t>
            </w:r>
          </w:p>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VLBI</w:t>
            </w:r>
          </w:p>
        </w:tc>
      </w:tr>
      <w:tr w:rsidR="00E449C2" w:rsidRPr="001C4F08" w:rsidTr="003A0720">
        <w:tc>
          <w:tcPr>
            <w:tcW w:w="2660" w:type="dxa"/>
          </w:tcPr>
          <w:p w:rsidR="00C556C7" w:rsidRPr="001C4F08" w:rsidRDefault="00E449C2" w:rsidP="00C556C7">
            <w:pPr>
              <w:autoSpaceDE w:val="0"/>
              <w:autoSpaceDN w:val="0"/>
              <w:spacing w:before="20" w:after="20"/>
              <w:rPr>
                <w:rFonts w:cs="Arial"/>
                <w:szCs w:val="20"/>
                <w:lang w:val="en-GB"/>
              </w:rPr>
            </w:pPr>
            <w:r w:rsidRPr="001C4F08">
              <w:rPr>
                <w:rFonts w:cs="Arial"/>
                <w:szCs w:val="20"/>
                <w:lang w:val="en-GB"/>
              </w:rPr>
              <w:t xml:space="preserve">Cambridge 32m </w:t>
            </w:r>
          </w:p>
          <w:p w:rsidR="00C556C7" w:rsidRPr="001C4F08" w:rsidRDefault="00C556C7" w:rsidP="00C556C7">
            <w:pPr>
              <w:autoSpaceDE w:val="0"/>
              <w:autoSpaceDN w:val="0"/>
              <w:spacing w:before="20" w:after="20"/>
              <w:rPr>
                <w:rFonts w:cs="Arial"/>
                <w:szCs w:val="20"/>
                <w:lang w:val="en-GB"/>
              </w:rPr>
            </w:pPr>
          </w:p>
          <w:p w:rsidR="00E449C2" w:rsidRPr="001C4F08" w:rsidRDefault="00C556C7" w:rsidP="00C556C7">
            <w:pPr>
              <w:autoSpaceDE w:val="0"/>
              <w:autoSpaceDN w:val="0"/>
              <w:spacing w:before="20" w:after="20"/>
              <w:rPr>
                <w:rFonts w:cs="Arial"/>
                <w:szCs w:val="20"/>
                <w:lang w:val="en-GB"/>
              </w:rPr>
            </w:pPr>
            <w:r w:rsidRPr="001C4F08">
              <w:rPr>
                <w:rFonts w:cs="Arial"/>
                <w:szCs w:val="20"/>
                <w:lang w:val="en-GB"/>
              </w:rPr>
              <w:t>Note 2</w:t>
            </w:r>
          </w:p>
        </w:tc>
        <w:tc>
          <w:tcPr>
            <w:tcW w:w="1701" w:type="dxa"/>
          </w:tcPr>
          <w:p w:rsidR="00E449C2" w:rsidRPr="001C4F08" w:rsidRDefault="00E449C2" w:rsidP="00B6690B">
            <w:pPr>
              <w:autoSpaceDE w:val="0"/>
              <w:autoSpaceDN w:val="0"/>
              <w:spacing w:before="20" w:after="20"/>
              <w:rPr>
                <w:rStyle w:val="plainlinks"/>
                <w:rFonts w:cs="Arial"/>
                <w:szCs w:val="20"/>
                <w:lang w:val="en-GB"/>
              </w:rPr>
            </w:pPr>
            <w:r w:rsidRPr="001C4F08">
              <w:rPr>
                <w:rStyle w:val="plainlinks"/>
                <w:rFonts w:cs="Arial"/>
                <w:szCs w:val="20"/>
                <w:lang w:val="en-GB"/>
              </w:rPr>
              <w:t>UK</w:t>
            </w:r>
          </w:p>
        </w:tc>
        <w:tc>
          <w:tcPr>
            <w:tcW w:w="1701" w:type="dxa"/>
          </w:tcPr>
          <w:p w:rsidR="00E449C2" w:rsidRPr="001C4F08" w:rsidRDefault="00E449C2" w:rsidP="00B6690B">
            <w:pPr>
              <w:autoSpaceDE w:val="0"/>
              <w:autoSpaceDN w:val="0"/>
              <w:spacing w:before="20" w:after="20"/>
              <w:rPr>
                <w:rStyle w:val="plainlinks"/>
                <w:rFonts w:cs="Arial"/>
                <w:szCs w:val="20"/>
                <w:lang w:val="en-GB"/>
              </w:rPr>
            </w:pPr>
            <w:r w:rsidRPr="001C4F08">
              <w:rPr>
                <w:rStyle w:val="plainlinks"/>
                <w:rFonts w:cs="Arial"/>
                <w:szCs w:val="20"/>
                <w:lang w:val="en-GB"/>
              </w:rPr>
              <w:t xml:space="preserve">0°2′13.4″ </w:t>
            </w:r>
          </w:p>
          <w:p w:rsidR="00E449C2" w:rsidRPr="001C4F08" w:rsidRDefault="00E449C2" w:rsidP="00B6690B">
            <w:pPr>
              <w:spacing w:before="20" w:after="20"/>
              <w:rPr>
                <w:rFonts w:cs="Arial"/>
                <w:szCs w:val="20"/>
                <w:lang w:val="en-GB"/>
              </w:rPr>
            </w:pPr>
            <w:r w:rsidRPr="001C4F08">
              <w:rPr>
                <w:rStyle w:val="plainlinks"/>
                <w:rFonts w:cs="Arial"/>
                <w:szCs w:val="20"/>
                <w:lang w:val="en-GB"/>
              </w:rPr>
              <w:t>5</w:t>
            </w:r>
            <w:r w:rsidRPr="001C4F08">
              <w:rPr>
                <w:rStyle w:val="latitude"/>
                <w:rFonts w:cs="Arial"/>
                <w:szCs w:val="20"/>
                <w:lang w:val="en-GB"/>
              </w:rPr>
              <w:t>2°10′1.2″</w:t>
            </w:r>
          </w:p>
        </w:tc>
        <w:tc>
          <w:tcPr>
            <w:tcW w:w="1276" w:type="dxa"/>
          </w:tcPr>
          <w:p w:rsidR="00E449C2" w:rsidRPr="001C4F08" w:rsidRDefault="00E449C2" w:rsidP="00B6690B">
            <w:pPr>
              <w:spacing w:before="20" w:after="20"/>
              <w:rPr>
                <w:rFonts w:cs="Arial"/>
                <w:szCs w:val="20"/>
                <w:lang w:val="en-GB"/>
              </w:rPr>
            </w:pPr>
          </w:p>
        </w:tc>
        <w:tc>
          <w:tcPr>
            <w:tcW w:w="2517" w:type="dxa"/>
          </w:tcPr>
          <w:p w:rsidR="00E449C2" w:rsidRPr="001C4F08" w:rsidRDefault="00E449C2" w:rsidP="00B6690B">
            <w:pPr>
              <w:autoSpaceDE w:val="0"/>
              <w:autoSpaceDN w:val="0"/>
              <w:spacing w:before="20" w:after="20"/>
              <w:rPr>
                <w:rFonts w:cs="Arial"/>
                <w:szCs w:val="20"/>
                <w:lang w:val="en-GB"/>
              </w:rPr>
            </w:pPr>
            <w:r w:rsidRPr="001C4F08">
              <w:rPr>
                <w:rFonts w:cs="Arial"/>
                <w:szCs w:val="20"/>
                <w:lang w:val="en-GB"/>
              </w:rPr>
              <w:t>Flat terrain</w:t>
            </w:r>
          </w:p>
        </w:tc>
      </w:tr>
    </w:tbl>
    <w:p w:rsidR="00E449C2" w:rsidRPr="001C4F08" w:rsidRDefault="00E449C2" w:rsidP="00C519F2">
      <w:pPr>
        <w:pStyle w:val="ECCTablenote"/>
      </w:pPr>
      <w:r w:rsidRPr="001C4F08">
        <w:t xml:space="preserve">Note 1: at the time of the preparation of this report this station was not able to make measurements in the band 76-79 GHz; </w:t>
      </w:r>
    </w:p>
    <w:p w:rsidR="00C556C7" w:rsidRPr="001C4F08" w:rsidRDefault="00C556C7" w:rsidP="008C1410">
      <w:pPr>
        <w:pStyle w:val="ECCParagraph"/>
      </w:pPr>
      <w:r w:rsidRPr="001C4F08">
        <w:rPr>
          <w:sz w:val="16"/>
          <w:szCs w:val="16"/>
        </w:rPr>
        <w:t>Note 2: those stations are not listed in ECC/DEC</w:t>
      </w:r>
      <w:proofErr w:type="gramStart"/>
      <w:r w:rsidRPr="001C4F08">
        <w:rPr>
          <w:sz w:val="16"/>
          <w:szCs w:val="16"/>
        </w:rPr>
        <w:t>/(</w:t>
      </w:r>
      <w:proofErr w:type="gramEnd"/>
      <w:r w:rsidRPr="001C4F08">
        <w:rPr>
          <w:sz w:val="16"/>
          <w:szCs w:val="16"/>
        </w:rPr>
        <w:t xml:space="preserve">11)02 </w:t>
      </w:r>
      <w:r w:rsidRPr="001C4F08">
        <w:rPr>
          <w:sz w:val="16"/>
          <w:szCs w:val="16"/>
        </w:rPr>
        <w:fldChar w:fldCharType="begin"/>
      </w:r>
      <w:r w:rsidRPr="001C4F08">
        <w:rPr>
          <w:sz w:val="16"/>
          <w:szCs w:val="16"/>
        </w:rPr>
        <w:instrText xml:space="preserve"> REF _Ref388338322 \r \h  \* MERGEFORMAT </w:instrText>
      </w:r>
      <w:r w:rsidRPr="001C4F08">
        <w:rPr>
          <w:sz w:val="16"/>
          <w:szCs w:val="16"/>
        </w:rPr>
      </w:r>
      <w:r w:rsidRPr="001C4F08">
        <w:rPr>
          <w:sz w:val="16"/>
          <w:szCs w:val="16"/>
        </w:rPr>
        <w:fldChar w:fldCharType="separate"/>
      </w:r>
      <w:r w:rsidR="004F4962">
        <w:rPr>
          <w:sz w:val="16"/>
          <w:szCs w:val="16"/>
        </w:rPr>
        <w:t>[20]</w:t>
      </w:r>
      <w:r w:rsidRPr="001C4F08">
        <w:rPr>
          <w:sz w:val="16"/>
          <w:szCs w:val="16"/>
        </w:rPr>
        <w:fldChar w:fldCharType="end"/>
      </w:r>
    </w:p>
    <w:p w:rsidR="00E449C2" w:rsidRPr="001C4F08" w:rsidRDefault="00E449C2" w:rsidP="00E449C2">
      <w:pPr>
        <w:pStyle w:val="ECCParagraph"/>
      </w:pPr>
      <w:r w:rsidRPr="001C4F08">
        <w:rPr>
          <w:noProof/>
          <w:lang w:val="da-DK" w:eastAsia="da-DK"/>
        </w:rPr>
        <w:lastRenderedPageBreak/>
        <w:drawing>
          <wp:inline distT="0" distB="0" distL="0" distR="0" wp14:anchorId="0190883F" wp14:editId="20C78B64">
            <wp:extent cx="5969635" cy="4468495"/>
            <wp:effectExtent l="0" t="0" r="0" b="825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a:extLst>
                        <a:ext uri="{28A0092B-C50C-407E-A947-70E740481C1C}">
                          <a14:useLocalDpi xmlns:a14="http://schemas.microsoft.com/office/drawing/2010/main" val="0"/>
                        </a:ext>
                      </a:extLst>
                    </a:blip>
                    <a:srcRect t="12465" r="40350" b="8215"/>
                    <a:stretch>
                      <a:fillRect/>
                    </a:stretch>
                  </pic:blipFill>
                  <pic:spPr bwMode="auto">
                    <a:xfrm>
                      <a:off x="0" y="0"/>
                      <a:ext cx="5969635" cy="4468495"/>
                    </a:xfrm>
                    <a:prstGeom prst="rect">
                      <a:avLst/>
                    </a:prstGeom>
                    <a:noFill/>
                    <a:ln>
                      <a:noFill/>
                    </a:ln>
                  </pic:spPr>
                </pic:pic>
              </a:graphicData>
            </a:graphic>
          </wp:inline>
        </w:drawing>
      </w:r>
    </w:p>
    <w:p w:rsidR="00C519F2" w:rsidRPr="001C4F08" w:rsidRDefault="00C519F2" w:rsidP="00C519F2">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15</w:t>
      </w:r>
      <w:r w:rsidRPr="001C4F08">
        <w:rPr>
          <w:lang w:val="en-GB"/>
        </w:rPr>
        <w:fldChar w:fldCharType="end"/>
      </w:r>
      <w:r w:rsidRPr="001C4F08">
        <w:rPr>
          <w:lang w:val="en-GB"/>
        </w:rPr>
        <w:t xml:space="preserve">: map of Europe considering as an </w:t>
      </w:r>
      <w:r w:rsidRPr="001C4F08">
        <w:rPr>
          <w:noProof/>
          <w:lang w:val="en-GB" w:eastAsia="de-DE"/>
        </w:rPr>
        <w:t>example</w:t>
      </w:r>
      <w:r w:rsidRPr="001C4F08">
        <w:rPr>
          <w:lang w:val="en-GB"/>
        </w:rPr>
        <w:t xml:space="preserve"> 80 km radius protection area around </w:t>
      </w:r>
      <w:r w:rsidR="00B6690B" w:rsidRPr="001C4F08">
        <w:rPr>
          <w:lang w:val="en-GB"/>
        </w:rPr>
        <w:br/>
      </w:r>
      <w:r w:rsidRPr="001C4F08">
        <w:rPr>
          <w:lang w:val="en-GB"/>
        </w:rPr>
        <w:t>Radio Astronomy Stations</w:t>
      </w:r>
    </w:p>
    <w:p w:rsidR="00E449C2" w:rsidRPr="001C4F08" w:rsidRDefault="00E449C2" w:rsidP="00E449C2">
      <w:pPr>
        <w:pStyle w:val="ECCParagraph"/>
      </w:pPr>
    </w:p>
    <w:p w:rsidR="00E449C2" w:rsidRPr="001C4F08" w:rsidRDefault="00E449C2" w:rsidP="00E449C2">
      <w:pPr>
        <w:pStyle w:val="ECCParagraph"/>
      </w:pPr>
    </w:p>
    <w:p w:rsidR="008A54FC" w:rsidRPr="001C4F08" w:rsidRDefault="006A5AC4" w:rsidP="00550D79">
      <w:pPr>
        <w:pStyle w:val="ECCAnnexheading1"/>
      </w:pPr>
      <w:bookmarkStart w:id="84" w:name="_Toc398822043"/>
      <w:bookmarkStart w:id="85" w:name="_Ref386719280"/>
      <w:r w:rsidRPr="001C4F08">
        <w:lastRenderedPageBreak/>
        <w:t>Antenna parameters</w:t>
      </w:r>
      <w:bookmarkEnd w:id="84"/>
    </w:p>
    <w:bookmarkEnd w:id="85"/>
    <w:p w:rsidR="00C519F2" w:rsidRPr="001C4F08" w:rsidRDefault="00C519F2" w:rsidP="00C519F2">
      <w:pPr>
        <w:pStyle w:val="ECCAnnexheading2"/>
        <w:rPr>
          <w:lang w:val="en-GB"/>
        </w:rPr>
      </w:pPr>
      <w:r w:rsidRPr="001C4F08">
        <w:rPr>
          <w:lang w:val="en-GB"/>
        </w:rPr>
        <w:t>Antenna Gain of nearfield obstacle detection system (System 1)</w:t>
      </w:r>
    </w:p>
    <w:p w:rsidR="00C519F2" w:rsidRPr="001C4F08" w:rsidRDefault="00C519F2" w:rsidP="00B6690B">
      <w:pPr>
        <w:pStyle w:val="ECCParagraph"/>
      </w:pPr>
      <w:r w:rsidRPr="001C4F08">
        <w:t>The antenna has a gain of typically 13 dBi.</w:t>
      </w:r>
    </w:p>
    <w:p w:rsidR="00C519F2" w:rsidRPr="001C4F08" w:rsidRDefault="00C519F2" w:rsidP="00B6690B">
      <w:pPr>
        <w:pStyle w:val="ECCParagraph"/>
      </w:pPr>
      <w:r w:rsidRPr="001C4F08">
        <w:t>The polarization is linear vertical.</w:t>
      </w:r>
    </w:p>
    <w:p w:rsidR="00C519F2" w:rsidRPr="001C4F08" w:rsidRDefault="00C519F2" w:rsidP="00B6690B">
      <w:pPr>
        <w:pStyle w:val="ECCParagraph"/>
      </w:pPr>
      <w:r w:rsidRPr="001C4F08">
        <w:t xml:space="preserve">A typical horizontal antenna diagram is shown in </w:t>
      </w:r>
      <w:r w:rsidRPr="001C4F08">
        <w:fldChar w:fldCharType="begin"/>
      </w:r>
      <w:r w:rsidRPr="001C4F08">
        <w:instrText xml:space="preserve"> REF _Ref386713525 \h </w:instrText>
      </w:r>
      <w:r w:rsidRPr="001C4F08">
        <w:fldChar w:fldCharType="separate"/>
      </w:r>
      <w:r w:rsidR="004F4962" w:rsidRPr="001C4F08">
        <w:t xml:space="preserve">Figure </w:t>
      </w:r>
      <w:r w:rsidR="004F4962">
        <w:rPr>
          <w:noProof/>
        </w:rPr>
        <w:t>16</w:t>
      </w:r>
      <w:r w:rsidRPr="001C4F08">
        <w:fldChar w:fldCharType="end"/>
      </w:r>
      <w:r w:rsidRPr="001C4F08">
        <w:t xml:space="preserve">. The vertical diagram is shown in </w:t>
      </w:r>
      <w:r w:rsidRPr="001C4F08">
        <w:rPr>
          <w:highlight w:val="green"/>
        </w:rPr>
        <w:fldChar w:fldCharType="begin"/>
      </w:r>
      <w:r w:rsidRPr="001C4F08">
        <w:instrText xml:space="preserve"> REF _Ref386713534 \h </w:instrText>
      </w:r>
      <w:r w:rsidRPr="001C4F08">
        <w:rPr>
          <w:highlight w:val="green"/>
        </w:rPr>
      </w:r>
      <w:r w:rsidRPr="001C4F08">
        <w:rPr>
          <w:highlight w:val="green"/>
        </w:rPr>
        <w:fldChar w:fldCharType="separate"/>
      </w:r>
      <w:r w:rsidR="004F4962" w:rsidRPr="001C4F08">
        <w:t xml:space="preserve">Figure </w:t>
      </w:r>
      <w:r w:rsidR="004F4962">
        <w:rPr>
          <w:noProof/>
        </w:rPr>
        <w:t>17</w:t>
      </w:r>
      <w:r w:rsidRPr="001C4F08">
        <w:rPr>
          <w:highlight w:val="green"/>
        </w:rPr>
        <w:fldChar w:fldCharType="end"/>
      </w:r>
      <w:r w:rsidRPr="001C4F08">
        <w:t>.</w:t>
      </w:r>
    </w:p>
    <w:p w:rsidR="00C519F2" w:rsidRPr="001C4F08" w:rsidRDefault="00C519F2" w:rsidP="00B6690B">
      <w:pPr>
        <w:pStyle w:val="ECCParagraph"/>
      </w:pPr>
      <w:r w:rsidRPr="001C4F08">
        <w:t xml:space="preserve">The horizontal half power beamwidth is typically 70 degree, without sidelobes as shown in </w:t>
      </w:r>
      <w:r w:rsidRPr="001C4F08">
        <w:rPr>
          <w:highlight w:val="green"/>
        </w:rPr>
        <w:fldChar w:fldCharType="begin"/>
      </w:r>
      <w:r w:rsidRPr="001C4F08">
        <w:instrText xml:space="preserve"> REF _Ref386713525 \h </w:instrText>
      </w:r>
      <w:r w:rsidR="00B6690B" w:rsidRPr="001C4F08">
        <w:rPr>
          <w:highlight w:val="green"/>
        </w:rPr>
        <w:instrText xml:space="preserve"> \* MERGEFORMAT </w:instrText>
      </w:r>
      <w:r w:rsidRPr="001C4F08">
        <w:rPr>
          <w:highlight w:val="green"/>
        </w:rPr>
      </w:r>
      <w:r w:rsidRPr="001C4F08">
        <w:rPr>
          <w:highlight w:val="green"/>
        </w:rPr>
        <w:fldChar w:fldCharType="separate"/>
      </w:r>
      <w:r w:rsidR="004F4962" w:rsidRPr="001C4F08">
        <w:t xml:space="preserve">Figure </w:t>
      </w:r>
      <w:r w:rsidR="004F4962">
        <w:rPr>
          <w:noProof/>
        </w:rPr>
        <w:t>16</w:t>
      </w:r>
      <w:r w:rsidRPr="001C4F08">
        <w:rPr>
          <w:highlight w:val="green"/>
        </w:rPr>
        <w:fldChar w:fldCharType="end"/>
      </w:r>
      <w:r w:rsidRPr="001C4F08">
        <w:t>.</w:t>
      </w:r>
    </w:p>
    <w:p w:rsidR="00C519F2" w:rsidRPr="001C4F08" w:rsidRDefault="00C519F2" w:rsidP="00B6690B">
      <w:pPr>
        <w:pStyle w:val="ECCParagraph"/>
      </w:pPr>
      <w:r w:rsidRPr="001C4F08">
        <w:t xml:space="preserve">The vertical half power beamwidth is typically 10 degree with sidelobes below -15 dBc as shown in </w:t>
      </w:r>
      <w:r w:rsidRPr="001C4F08">
        <w:rPr>
          <w:highlight w:val="green"/>
        </w:rPr>
        <w:fldChar w:fldCharType="begin"/>
      </w:r>
      <w:r w:rsidRPr="001C4F08">
        <w:instrText xml:space="preserve"> REF _Ref386713534 \h </w:instrText>
      </w:r>
      <w:r w:rsidR="00B6690B" w:rsidRPr="001C4F08">
        <w:rPr>
          <w:highlight w:val="green"/>
        </w:rPr>
        <w:instrText xml:space="preserve"> \* MERGEFORMAT </w:instrText>
      </w:r>
      <w:r w:rsidRPr="001C4F08">
        <w:rPr>
          <w:highlight w:val="green"/>
        </w:rPr>
      </w:r>
      <w:r w:rsidRPr="001C4F08">
        <w:rPr>
          <w:highlight w:val="green"/>
        </w:rPr>
        <w:fldChar w:fldCharType="separate"/>
      </w:r>
      <w:r w:rsidR="004F4962" w:rsidRPr="001C4F08">
        <w:t xml:space="preserve">Figure </w:t>
      </w:r>
      <w:r w:rsidR="004F4962">
        <w:rPr>
          <w:noProof/>
        </w:rPr>
        <w:t>17</w:t>
      </w:r>
      <w:r w:rsidRPr="001C4F08">
        <w:rPr>
          <w:highlight w:val="green"/>
        </w:rPr>
        <w:fldChar w:fldCharType="end"/>
      </w:r>
      <w:r w:rsidRPr="001C4F08">
        <w:t>.</w:t>
      </w:r>
    </w:p>
    <w:p w:rsidR="00B6690B" w:rsidRPr="001C4F08" w:rsidRDefault="00B6690B" w:rsidP="00C519F2">
      <w:pPr>
        <w:rPr>
          <w:lang w:val="en-GB"/>
        </w:rPr>
      </w:pPr>
    </w:p>
    <w:p w:rsidR="00C519F2" w:rsidRPr="001C4F08" w:rsidRDefault="00C519F2" w:rsidP="00C519F2">
      <w:pPr>
        <w:pStyle w:val="FL"/>
      </w:pPr>
      <w:r w:rsidRPr="001C4F08">
        <w:rPr>
          <w:noProof/>
          <w:lang w:val="da-DK" w:eastAsia="da-DK"/>
        </w:rPr>
        <w:drawing>
          <wp:inline distT="0" distB="0" distL="0" distR="0" wp14:anchorId="223B3F24" wp14:editId="55F215D1">
            <wp:extent cx="3441469" cy="3441469"/>
            <wp:effectExtent l="0" t="0" r="6985" b="6985"/>
            <wp:docPr id="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0" cstate="print"/>
                    <a:srcRect l="26183" r="26744"/>
                    <a:stretch>
                      <a:fillRect/>
                    </a:stretch>
                  </pic:blipFill>
                  <pic:spPr bwMode="auto">
                    <a:xfrm>
                      <a:off x="0" y="0"/>
                      <a:ext cx="3441522" cy="3441522"/>
                    </a:xfrm>
                    <a:prstGeom prst="rect">
                      <a:avLst/>
                    </a:prstGeom>
                    <a:noFill/>
                    <a:ln w="9525">
                      <a:noFill/>
                      <a:miter lim="800000"/>
                      <a:headEnd/>
                      <a:tailEnd/>
                    </a:ln>
                  </pic:spPr>
                </pic:pic>
              </a:graphicData>
            </a:graphic>
          </wp:inline>
        </w:drawing>
      </w:r>
    </w:p>
    <w:p w:rsidR="00C519F2" w:rsidRPr="001C4F08" w:rsidRDefault="00C519F2" w:rsidP="00C519F2">
      <w:pPr>
        <w:pStyle w:val="Caption"/>
        <w:rPr>
          <w:lang w:val="en-GB"/>
        </w:rPr>
      </w:pPr>
      <w:bookmarkStart w:id="86" w:name="_Ref386713525"/>
      <w:bookmarkStart w:id="87" w:name="_Toc377044534"/>
      <w:bookmarkStart w:id="88" w:name="_Toc377110044"/>
      <w:bookmarkStart w:id="89" w:name="_Toc377110110"/>
      <w:bookmarkStart w:id="90" w:name="_Toc377371209"/>
      <w:bookmarkStart w:id="91" w:name="_Toc377714738"/>
      <w:bookmarkStart w:id="92" w:name="_Toc377715038"/>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16</w:t>
      </w:r>
      <w:r w:rsidRPr="001C4F08">
        <w:rPr>
          <w:lang w:val="en-GB"/>
        </w:rPr>
        <w:fldChar w:fldCharType="end"/>
      </w:r>
      <w:bookmarkEnd w:id="86"/>
      <w:r w:rsidRPr="001C4F08">
        <w:rPr>
          <w:lang w:val="en-GB"/>
        </w:rPr>
        <w:t xml:space="preserve">: Typical horizontal antenna diagram of the transmit-antenna and of </w:t>
      </w:r>
      <w:r w:rsidR="00B6690B" w:rsidRPr="001C4F08">
        <w:rPr>
          <w:lang w:val="en-GB"/>
        </w:rPr>
        <w:br/>
      </w:r>
      <w:r w:rsidRPr="001C4F08">
        <w:rPr>
          <w:lang w:val="en-GB"/>
        </w:rPr>
        <w:t>a</w:t>
      </w:r>
      <w:r w:rsidR="00B6690B" w:rsidRPr="001C4F08">
        <w:rPr>
          <w:lang w:val="en-GB"/>
        </w:rPr>
        <w:t xml:space="preserve"> </w:t>
      </w:r>
      <w:r w:rsidRPr="001C4F08">
        <w:rPr>
          <w:lang w:val="en-GB"/>
        </w:rPr>
        <w:t>single receive-antenna</w:t>
      </w:r>
      <w:bookmarkEnd w:id="87"/>
      <w:bookmarkEnd w:id="88"/>
      <w:bookmarkEnd w:id="89"/>
      <w:bookmarkEnd w:id="90"/>
      <w:bookmarkEnd w:id="91"/>
      <w:bookmarkEnd w:id="92"/>
    </w:p>
    <w:p w:rsidR="00C519F2" w:rsidRPr="001C4F08" w:rsidRDefault="00C519F2" w:rsidP="00C519F2">
      <w:pPr>
        <w:pStyle w:val="FL"/>
      </w:pPr>
      <w:r w:rsidRPr="001C4F08">
        <w:rPr>
          <w:noProof/>
          <w:lang w:val="da-DK" w:eastAsia="da-DK"/>
        </w:rPr>
        <w:lastRenderedPageBreak/>
        <w:drawing>
          <wp:inline distT="0" distB="0" distL="0" distR="0" wp14:anchorId="433BCAEE" wp14:editId="67E4E014">
            <wp:extent cx="3250276" cy="3374646"/>
            <wp:effectExtent l="0" t="0" r="7620" b="0"/>
            <wp:docPr id="7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1" cstate="print"/>
                    <a:srcRect l="19438" r="19872"/>
                    <a:stretch>
                      <a:fillRect/>
                    </a:stretch>
                  </pic:blipFill>
                  <pic:spPr bwMode="auto">
                    <a:xfrm>
                      <a:off x="0" y="0"/>
                      <a:ext cx="3252319" cy="3376768"/>
                    </a:xfrm>
                    <a:prstGeom prst="rect">
                      <a:avLst/>
                    </a:prstGeom>
                    <a:noFill/>
                    <a:ln w="9525">
                      <a:noFill/>
                      <a:miter lim="800000"/>
                      <a:headEnd/>
                      <a:tailEnd/>
                    </a:ln>
                  </pic:spPr>
                </pic:pic>
              </a:graphicData>
            </a:graphic>
          </wp:inline>
        </w:drawing>
      </w:r>
    </w:p>
    <w:p w:rsidR="00C519F2" w:rsidRPr="001C4F08" w:rsidRDefault="00C519F2" w:rsidP="00C519F2">
      <w:pPr>
        <w:pStyle w:val="Caption"/>
        <w:rPr>
          <w:lang w:val="en-GB"/>
        </w:rPr>
      </w:pPr>
      <w:bookmarkStart w:id="93" w:name="_Ref386713534"/>
      <w:bookmarkStart w:id="94" w:name="_Toc377044535"/>
      <w:bookmarkStart w:id="95" w:name="_Toc377110045"/>
      <w:bookmarkStart w:id="96" w:name="_Toc377110111"/>
      <w:bookmarkStart w:id="97" w:name="_Toc377371210"/>
      <w:bookmarkStart w:id="98" w:name="_Toc377714739"/>
      <w:bookmarkStart w:id="99" w:name="_Toc377715039"/>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17</w:t>
      </w:r>
      <w:r w:rsidRPr="001C4F08">
        <w:rPr>
          <w:lang w:val="en-GB"/>
        </w:rPr>
        <w:fldChar w:fldCharType="end"/>
      </w:r>
      <w:bookmarkEnd w:id="93"/>
      <w:r w:rsidRPr="001C4F08">
        <w:rPr>
          <w:lang w:val="en-GB"/>
        </w:rPr>
        <w:t>: Typical vertical Antenna diagram of the transmit-antenna and the receive-antenna</w:t>
      </w:r>
      <w:bookmarkEnd w:id="94"/>
      <w:bookmarkEnd w:id="95"/>
      <w:bookmarkEnd w:id="96"/>
      <w:bookmarkEnd w:id="97"/>
      <w:bookmarkEnd w:id="98"/>
      <w:bookmarkEnd w:id="99"/>
    </w:p>
    <w:p w:rsidR="00C519F2" w:rsidRPr="001C4F08" w:rsidRDefault="00C519F2" w:rsidP="00C519F2">
      <w:pPr>
        <w:rPr>
          <w:lang w:val="en-GB"/>
        </w:rPr>
      </w:pPr>
    </w:p>
    <w:p w:rsidR="00C519F2" w:rsidRPr="001C4F08" w:rsidRDefault="00C519F2" w:rsidP="00C519F2">
      <w:pPr>
        <w:pStyle w:val="ECCAnnexheading2"/>
        <w:rPr>
          <w:lang w:val="en-GB"/>
        </w:rPr>
      </w:pPr>
      <w:r w:rsidRPr="001C4F08">
        <w:rPr>
          <w:lang w:val="en-GB"/>
        </w:rPr>
        <w:t>Antenna Gain of medium range obstacle detection System (System 2)</w:t>
      </w:r>
    </w:p>
    <w:p w:rsidR="00C519F2" w:rsidRPr="001C4F08" w:rsidRDefault="00C519F2" w:rsidP="00B6690B">
      <w:pPr>
        <w:pStyle w:val="ECCParagraph"/>
      </w:pPr>
      <w:r w:rsidRPr="001C4F08">
        <w:t>The antenna has a gain of typically 13 dBi. The polarization is linear 45°.</w:t>
      </w:r>
    </w:p>
    <w:p w:rsidR="00C519F2" w:rsidRPr="001C4F08" w:rsidRDefault="00C519F2" w:rsidP="00B6690B">
      <w:pPr>
        <w:pStyle w:val="ECCParagraph"/>
      </w:pPr>
      <w:r w:rsidRPr="001C4F08">
        <w:t xml:space="preserve">A typical 3D- antenna diagram is shown in </w:t>
      </w:r>
      <w:r w:rsidRPr="001C4F08">
        <w:rPr>
          <w:highlight w:val="green"/>
        </w:rPr>
        <w:fldChar w:fldCharType="begin"/>
      </w:r>
      <w:r w:rsidRPr="001C4F08">
        <w:instrText xml:space="preserve"> REF _Ref386713718 \h </w:instrText>
      </w:r>
      <w:r w:rsidR="00B6690B" w:rsidRPr="001C4F08">
        <w:rPr>
          <w:highlight w:val="green"/>
        </w:rPr>
        <w:instrText xml:space="preserve"> \* MERGEFORMAT </w:instrText>
      </w:r>
      <w:r w:rsidRPr="001C4F08">
        <w:rPr>
          <w:highlight w:val="green"/>
        </w:rPr>
      </w:r>
      <w:r w:rsidRPr="001C4F08">
        <w:rPr>
          <w:highlight w:val="green"/>
        </w:rPr>
        <w:fldChar w:fldCharType="separate"/>
      </w:r>
      <w:r w:rsidR="004F4962" w:rsidRPr="001C4F08">
        <w:t xml:space="preserve">Figure </w:t>
      </w:r>
      <w:r w:rsidR="004F4962">
        <w:rPr>
          <w:noProof/>
        </w:rPr>
        <w:t>18</w:t>
      </w:r>
      <w:r w:rsidRPr="001C4F08">
        <w:rPr>
          <w:highlight w:val="green"/>
        </w:rPr>
        <w:fldChar w:fldCharType="end"/>
      </w:r>
      <w:r w:rsidRPr="001C4F08">
        <w:t xml:space="preserve">. The vertical diagram for two different mainlobe-directions is shown in </w:t>
      </w:r>
      <w:r w:rsidRPr="001C4F08">
        <w:rPr>
          <w:highlight w:val="green"/>
        </w:rPr>
        <w:fldChar w:fldCharType="begin"/>
      </w:r>
      <w:r w:rsidRPr="001C4F08">
        <w:instrText xml:space="preserve"> REF _Ref386713725 \h </w:instrText>
      </w:r>
      <w:r w:rsidR="00B6690B" w:rsidRPr="001C4F08">
        <w:rPr>
          <w:highlight w:val="green"/>
        </w:rPr>
        <w:instrText xml:space="preserve"> \* MERGEFORMAT </w:instrText>
      </w:r>
      <w:r w:rsidRPr="001C4F08">
        <w:rPr>
          <w:highlight w:val="green"/>
        </w:rPr>
      </w:r>
      <w:r w:rsidRPr="001C4F08">
        <w:rPr>
          <w:highlight w:val="green"/>
        </w:rPr>
        <w:fldChar w:fldCharType="separate"/>
      </w:r>
      <w:r w:rsidR="004F4962" w:rsidRPr="001C4F08">
        <w:t xml:space="preserve">Figure </w:t>
      </w:r>
      <w:r w:rsidR="004F4962">
        <w:rPr>
          <w:noProof/>
        </w:rPr>
        <w:t>19</w:t>
      </w:r>
      <w:r w:rsidRPr="001C4F08">
        <w:rPr>
          <w:highlight w:val="green"/>
        </w:rPr>
        <w:fldChar w:fldCharType="end"/>
      </w:r>
      <w:r w:rsidRPr="001C4F08">
        <w:t>.</w:t>
      </w:r>
    </w:p>
    <w:p w:rsidR="00C519F2" w:rsidRPr="001C4F08" w:rsidRDefault="00C519F2" w:rsidP="00B6690B">
      <w:pPr>
        <w:pStyle w:val="ECCParagraph"/>
      </w:pPr>
      <w:r w:rsidRPr="001C4F08">
        <w:t xml:space="preserve">The horizontal half power beamwidth is typically 70 degree, without sidelobes as shown in </w:t>
      </w:r>
      <w:r w:rsidRPr="001C4F08">
        <w:rPr>
          <w:highlight w:val="green"/>
        </w:rPr>
        <w:fldChar w:fldCharType="begin"/>
      </w:r>
      <w:r w:rsidRPr="001C4F08">
        <w:instrText xml:space="preserve"> REF _Ref386713718 \h </w:instrText>
      </w:r>
      <w:r w:rsidR="00B6690B" w:rsidRPr="001C4F08">
        <w:rPr>
          <w:highlight w:val="green"/>
        </w:rPr>
        <w:instrText xml:space="preserve"> \* MERGEFORMAT </w:instrText>
      </w:r>
      <w:r w:rsidRPr="001C4F08">
        <w:rPr>
          <w:highlight w:val="green"/>
        </w:rPr>
      </w:r>
      <w:r w:rsidRPr="001C4F08">
        <w:rPr>
          <w:highlight w:val="green"/>
        </w:rPr>
        <w:fldChar w:fldCharType="separate"/>
      </w:r>
      <w:r w:rsidR="004F4962" w:rsidRPr="001C4F08">
        <w:t xml:space="preserve">Figure </w:t>
      </w:r>
      <w:r w:rsidR="004F4962">
        <w:rPr>
          <w:noProof/>
        </w:rPr>
        <w:t>18</w:t>
      </w:r>
      <w:r w:rsidRPr="001C4F08">
        <w:rPr>
          <w:highlight w:val="green"/>
        </w:rPr>
        <w:fldChar w:fldCharType="end"/>
      </w:r>
      <w:r w:rsidRPr="001C4F08">
        <w:t>.</w:t>
      </w:r>
    </w:p>
    <w:p w:rsidR="00C519F2" w:rsidRPr="001C4F08" w:rsidRDefault="00C519F2" w:rsidP="00B6690B">
      <w:pPr>
        <w:pStyle w:val="ECCParagraph"/>
      </w:pPr>
      <w:r w:rsidRPr="001C4F08">
        <w:t xml:space="preserve">The vertical half power beamwidth is typically 6 degree with sidelobes below -15 dBc as shown in </w:t>
      </w:r>
      <w:r w:rsidRPr="001C4F08">
        <w:rPr>
          <w:highlight w:val="green"/>
        </w:rPr>
        <w:fldChar w:fldCharType="begin"/>
      </w:r>
      <w:r w:rsidRPr="001C4F08">
        <w:instrText xml:space="preserve"> REF _Ref386713725 \h </w:instrText>
      </w:r>
      <w:r w:rsidRPr="001C4F08">
        <w:rPr>
          <w:highlight w:val="green"/>
        </w:rPr>
      </w:r>
      <w:r w:rsidRPr="001C4F08">
        <w:rPr>
          <w:highlight w:val="green"/>
        </w:rPr>
        <w:fldChar w:fldCharType="separate"/>
      </w:r>
      <w:r w:rsidR="004F4962" w:rsidRPr="001C4F08">
        <w:t xml:space="preserve">Figure </w:t>
      </w:r>
      <w:r w:rsidR="004F4962">
        <w:rPr>
          <w:noProof/>
        </w:rPr>
        <w:t>19</w:t>
      </w:r>
      <w:r w:rsidRPr="001C4F08">
        <w:rPr>
          <w:highlight w:val="green"/>
        </w:rPr>
        <w:fldChar w:fldCharType="end"/>
      </w:r>
      <w:r w:rsidRPr="001C4F08">
        <w:t>.</w:t>
      </w:r>
    </w:p>
    <w:p w:rsidR="00C519F2" w:rsidRPr="001C4F08" w:rsidRDefault="00C519F2" w:rsidP="00C519F2">
      <w:pPr>
        <w:rPr>
          <w:lang w:val="en-GB"/>
        </w:rPr>
      </w:pPr>
    </w:p>
    <w:p w:rsidR="00C519F2" w:rsidRPr="001C4F08" w:rsidRDefault="00C519F2" w:rsidP="00C519F2">
      <w:pPr>
        <w:jc w:val="center"/>
        <w:rPr>
          <w:lang w:val="en-GB"/>
        </w:rPr>
      </w:pPr>
      <w:r w:rsidRPr="001C4F08">
        <w:rPr>
          <w:noProof/>
          <w:lang w:val="da-DK" w:eastAsia="da-DK"/>
        </w:rPr>
        <w:lastRenderedPageBreak/>
        <w:drawing>
          <wp:inline distT="0" distB="0" distL="0" distR="0" wp14:anchorId="52755461" wp14:editId="7A32E367">
            <wp:extent cx="2901142" cy="2995910"/>
            <wp:effectExtent l="0" t="0" r="0" b="0"/>
            <wp:docPr id="7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2" cstate="print"/>
                    <a:srcRect l="28107" t="5794" r="30675" b="4398"/>
                    <a:stretch>
                      <a:fillRect/>
                    </a:stretch>
                  </pic:blipFill>
                  <pic:spPr bwMode="auto">
                    <a:xfrm>
                      <a:off x="0" y="0"/>
                      <a:ext cx="2900168" cy="2994904"/>
                    </a:xfrm>
                    <a:prstGeom prst="rect">
                      <a:avLst/>
                    </a:prstGeom>
                    <a:noFill/>
                    <a:ln w="9525">
                      <a:noFill/>
                      <a:miter lim="800000"/>
                      <a:headEnd/>
                      <a:tailEnd/>
                    </a:ln>
                  </pic:spPr>
                </pic:pic>
              </a:graphicData>
            </a:graphic>
          </wp:inline>
        </w:drawing>
      </w:r>
    </w:p>
    <w:p w:rsidR="00C519F2" w:rsidRDefault="00C519F2" w:rsidP="00C519F2">
      <w:pPr>
        <w:pStyle w:val="Caption"/>
        <w:rPr>
          <w:lang w:val="en-GB"/>
        </w:rPr>
      </w:pPr>
      <w:bookmarkStart w:id="100" w:name="_Ref386713718"/>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18</w:t>
      </w:r>
      <w:r w:rsidRPr="001C4F08">
        <w:rPr>
          <w:lang w:val="en-GB"/>
        </w:rPr>
        <w:fldChar w:fldCharType="end"/>
      </w:r>
      <w:bookmarkEnd w:id="100"/>
      <w:r w:rsidRPr="001C4F08">
        <w:rPr>
          <w:lang w:val="en-GB"/>
        </w:rPr>
        <w:t>: Typical 3D-antenna diagram of the transmit-antenna</w:t>
      </w:r>
    </w:p>
    <w:p w:rsidR="00012924" w:rsidRDefault="00012924" w:rsidP="00012924">
      <w:pPr>
        <w:rPr>
          <w:lang w:val="en-GB"/>
        </w:rPr>
      </w:pPr>
    </w:p>
    <w:p w:rsidR="00012924" w:rsidRDefault="00012924" w:rsidP="00012924">
      <w:pPr>
        <w:rPr>
          <w:lang w:val="en-GB"/>
        </w:rPr>
      </w:pPr>
    </w:p>
    <w:p w:rsidR="00012924" w:rsidRPr="00012924" w:rsidRDefault="00012924" w:rsidP="00012924">
      <w:pPr>
        <w:rPr>
          <w:lang w:val="en-GB"/>
        </w:rPr>
      </w:pPr>
    </w:p>
    <w:p w:rsidR="00C519F2" w:rsidRPr="001C4F08" w:rsidRDefault="00C519F2" w:rsidP="00C519F2">
      <w:pPr>
        <w:pStyle w:val="TF"/>
      </w:pPr>
      <w:r w:rsidRPr="001C4F08">
        <w:rPr>
          <w:noProof/>
          <w:lang w:val="da-DK" w:eastAsia="da-DK"/>
        </w:rPr>
        <w:drawing>
          <wp:inline distT="0" distB="0" distL="0" distR="0" wp14:anchorId="0D4AE247" wp14:editId="0CD77B03">
            <wp:extent cx="4663440" cy="3099315"/>
            <wp:effectExtent l="0" t="0" r="3810" b="6350"/>
            <wp:docPr id="7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3" cstate="print"/>
                    <a:srcRect l="28909"/>
                    <a:stretch>
                      <a:fillRect/>
                    </a:stretch>
                  </pic:blipFill>
                  <pic:spPr bwMode="auto">
                    <a:xfrm>
                      <a:off x="0" y="0"/>
                      <a:ext cx="4664206" cy="3099824"/>
                    </a:xfrm>
                    <a:prstGeom prst="rect">
                      <a:avLst/>
                    </a:prstGeom>
                    <a:noFill/>
                    <a:ln w="9525">
                      <a:noFill/>
                      <a:miter lim="800000"/>
                      <a:headEnd/>
                      <a:tailEnd/>
                    </a:ln>
                  </pic:spPr>
                </pic:pic>
              </a:graphicData>
            </a:graphic>
          </wp:inline>
        </w:drawing>
      </w:r>
    </w:p>
    <w:p w:rsidR="00C519F2" w:rsidRPr="001C4F08" w:rsidRDefault="00C519F2" w:rsidP="00C519F2">
      <w:pPr>
        <w:pStyle w:val="Caption"/>
        <w:rPr>
          <w:lang w:val="en-GB"/>
        </w:rPr>
      </w:pPr>
      <w:bookmarkStart w:id="101" w:name="_Ref386713725"/>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19</w:t>
      </w:r>
      <w:r w:rsidRPr="001C4F08">
        <w:rPr>
          <w:lang w:val="en-GB"/>
        </w:rPr>
        <w:fldChar w:fldCharType="end"/>
      </w:r>
      <w:bookmarkEnd w:id="101"/>
      <w:r w:rsidRPr="001C4F08">
        <w:rPr>
          <w:lang w:val="en-GB"/>
        </w:rPr>
        <w:t>: Typical vertical Antenna diagram of the transmit-antenna</w:t>
      </w:r>
    </w:p>
    <w:p w:rsidR="00C519F2" w:rsidRPr="001C4F08" w:rsidRDefault="00C519F2" w:rsidP="00C519F2">
      <w:pPr>
        <w:rPr>
          <w:lang w:val="en-GB"/>
        </w:rPr>
      </w:pPr>
    </w:p>
    <w:p w:rsidR="00C519F2" w:rsidRPr="001C4F08" w:rsidRDefault="00C519F2" w:rsidP="003A0720">
      <w:pPr>
        <w:keepNext/>
        <w:rPr>
          <w:lang w:val="en-GB"/>
        </w:rPr>
      </w:pPr>
      <w:r w:rsidRPr="001C4F08">
        <w:rPr>
          <w:lang w:val="en-GB"/>
        </w:rPr>
        <w:lastRenderedPageBreak/>
        <w:t>Example for the field of view covered by 3 x 3 sensors:</w:t>
      </w:r>
    </w:p>
    <w:p w:rsidR="00C519F2" w:rsidRPr="001C4F08" w:rsidRDefault="00C519F2" w:rsidP="003A0720">
      <w:pPr>
        <w:keepNext/>
        <w:jc w:val="center"/>
        <w:rPr>
          <w:lang w:val="en-GB"/>
        </w:rPr>
      </w:pPr>
    </w:p>
    <w:p w:rsidR="00C519F2" w:rsidRPr="001C4F08" w:rsidRDefault="00C519F2" w:rsidP="00C519F2">
      <w:pPr>
        <w:jc w:val="center"/>
        <w:rPr>
          <w:lang w:val="en-GB"/>
        </w:rPr>
      </w:pPr>
      <w:r w:rsidRPr="001C4F08">
        <w:rPr>
          <w:noProof/>
          <w:lang w:val="da-DK" w:eastAsia="da-DK"/>
        </w:rPr>
        <mc:AlternateContent>
          <mc:Choice Requires="wpg">
            <w:drawing>
              <wp:inline distT="0" distB="0" distL="0" distR="0" wp14:anchorId="4196E4ED" wp14:editId="54D932D6">
                <wp:extent cx="3562350" cy="2647950"/>
                <wp:effectExtent l="57150" t="133350" r="0" b="266700"/>
                <wp:docPr id="84" name="Gruppieren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0763" cy="2651125"/>
                          <a:chOff x="901700" y="2147888"/>
                          <a:chExt cx="3560763" cy="2651125"/>
                        </a:xfrm>
                      </wpg:grpSpPr>
                      <pic:pic xmlns:pic="http://schemas.openxmlformats.org/drawingml/2006/picture">
                        <pic:nvPicPr>
                          <pic:cNvPr id="85" name="Picture 25"/>
                          <pic:cNvPicPr>
                            <a:picLocks noChangeAspect="1" noChangeArrowheads="1"/>
                          </pic:cNvPicPr>
                        </pic:nvPicPr>
                        <pic:blipFill>
                          <a:blip r:embed="rId94"/>
                          <a:srcRect/>
                          <a:stretch>
                            <a:fillRect/>
                          </a:stretch>
                        </pic:blipFill>
                        <pic:spPr bwMode="auto">
                          <a:xfrm>
                            <a:off x="1993900" y="3786188"/>
                            <a:ext cx="2468563" cy="857250"/>
                          </a:xfrm>
                          <a:prstGeom prst="rect">
                            <a:avLst/>
                          </a:prstGeom>
                          <a:noFill/>
                          <a:ln w="9525">
                            <a:noFill/>
                            <a:miter lim="800000"/>
                            <a:headEnd/>
                            <a:tailEnd/>
                          </a:ln>
                        </pic:spPr>
                      </pic:pic>
                      <wpg:grpSp>
                        <wpg:cNvPr id="86" name="Group 26"/>
                        <wpg:cNvGrpSpPr>
                          <a:grpSpLocks/>
                        </wpg:cNvGrpSpPr>
                        <wpg:grpSpPr bwMode="auto">
                          <a:xfrm>
                            <a:off x="2787650" y="4396160"/>
                            <a:ext cx="1651000" cy="254001"/>
                            <a:chOff x="2787650" y="4391025"/>
                            <a:chExt cx="4965" cy="855"/>
                          </a:xfrm>
                        </wpg:grpSpPr>
                        <wps:wsp>
                          <wps:cNvPr id="119" name="Rectangle 27"/>
                          <wps:cNvSpPr>
                            <a:spLocks noChangeArrowheads="1"/>
                          </wps:cNvSpPr>
                          <wps:spPr bwMode="auto">
                            <a:xfrm>
                              <a:off x="2788835" y="4391490"/>
                              <a:ext cx="3780" cy="390"/>
                            </a:xfrm>
                            <a:prstGeom prst="rect">
                              <a:avLst/>
                            </a:prstGeom>
                            <a:solidFill>
                              <a:srgbClr val="FFFFFF"/>
                            </a:solidFill>
                            <a:ln w="9525">
                              <a:noFill/>
                              <a:miter lim="800000"/>
                              <a:headEnd/>
                              <a:tailEnd/>
                            </a:ln>
                          </wps:spPr>
                          <wps:txbx>
                            <w:txbxContent>
                              <w:p w:rsidR="00454737" w:rsidRDefault="00454737" w:rsidP="00C519F2"/>
                            </w:txbxContent>
                          </wps:txbx>
                          <wps:bodyPr/>
                        </wps:wsp>
                        <wps:wsp>
                          <wps:cNvPr id="120" name="Freeform 28"/>
                          <wps:cNvSpPr>
                            <a:spLocks/>
                          </wps:cNvSpPr>
                          <wps:spPr bwMode="auto">
                            <a:xfrm>
                              <a:off x="2787650" y="4391025"/>
                              <a:ext cx="615" cy="315"/>
                            </a:xfrm>
                            <a:custGeom>
                              <a:avLst/>
                              <a:gdLst>
                                <a:gd name="T0" fmla="*/ 0 w 615"/>
                                <a:gd name="T1" fmla="*/ 0 h 315"/>
                                <a:gd name="T2" fmla="*/ 15 w 615"/>
                                <a:gd name="T3" fmla="*/ 105 h 315"/>
                                <a:gd name="T4" fmla="*/ 420 w 615"/>
                                <a:gd name="T5" fmla="*/ 315 h 315"/>
                                <a:gd name="T6" fmla="*/ 615 w 615"/>
                                <a:gd name="T7" fmla="*/ 285 h 315"/>
                                <a:gd name="T8" fmla="*/ 225 w 615"/>
                                <a:gd name="T9" fmla="*/ 105 h 315"/>
                                <a:gd name="T10" fmla="*/ 90 w 615"/>
                                <a:gd name="T11" fmla="*/ 90 h 315"/>
                                <a:gd name="T12" fmla="*/ 0 w 615"/>
                                <a:gd name="T13" fmla="*/ 0 h 315"/>
                                <a:gd name="T14" fmla="*/ 0 60000 65536"/>
                                <a:gd name="T15" fmla="*/ 0 60000 65536"/>
                                <a:gd name="T16" fmla="*/ 0 60000 65536"/>
                                <a:gd name="T17" fmla="*/ 0 60000 65536"/>
                                <a:gd name="T18" fmla="*/ 0 60000 65536"/>
                                <a:gd name="T19" fmla="*/ 0 60000 65536"/>
                                <a:gd name="T20" fmla="*/ 0 60000 65536"/>
                                <a:gd name="T21" fmla="*/ 0 w 615"/>
                                <a:gd name="T22" fmla="*/ 0 h 315"/>
                                <a:gd name="T23" fmla="*/ 615 w 615"/>
                                <a:gd name="T24" fmla="*/ 315 h 3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5" h="315">
                                  <a:moveTo>
                                    <a:pt x="0" y="0"/>
                                  </a:moveTo>
                                  <a:lnTo>
                                    <a:pt x="15" y="105"/>
                                  </a:lnTo>
                                  <a:lnTo>
                                    <a:pt x="420" y="315"/>
                                  </a:lnTo>
                                  <a:lnTo>
                                    <a:pt x="615" y="285"/>
                                  </a:lnTo>
                                  <a:lnTo>
                                    <a:pt x="225" y="105"/>
                                  </a:lnTo>
                                  <a:lnTo>
                                    <a:pt x="90" y="90"/>
                                  </a:lnTo>
                                  <a:lnTo>
                                    <a:pt x="0" y="0"/>
                                  </a:lnTo>
                                  <a:close/>
                                </a:path>
                              </a:pathLst>
                            </a:custGeom>
                            <a:solidFill>
                              <a:srgbClr val="FFFFFF"/>
                            </a:solidFill>
                            <a:ln w="9525">
                              <a:noFill/>
                              <a:round/>
                              <a:headEnd/>
                              <a:tailEnd/>
                            </a:ln>
                          </wps:spPr>
                          <wps:txbx>
                            <w:txbxContent>
                              <w:p w:rsidR="00454737" w:rsidRDefault="00454737" w:rsidP="00C519F2"/>
                            </w:txbxContent>
                          </wps:txbx>
                          <wps:bodyPr/>
                        </wps:wsp>
                        <wps:wsp>
                          <wps:cNvPr id="121" name="Freeform 29"/>
                          <wps:cNvSpPr>
                            <a:spLocks/>
                          </wps:cNvSpPr>
                          <wps:spPr bwMode="auto">
                            <a:xfrm>
                              <a:off x="2788385" y="4391490"/>
                              <a:ext cx="480" cy="285"/>
                            </a:xfrm>
                            <a:custGeom>
                              <a:avLst/>
                              <a:gdLst>
                                <a:gd name="T0" fmla="*/ 480 w 480"/>
                                <a:gd name="T1" fmla="*/ 285 h 285"/>
                                <a:gd name="T2" fmla="*/ 480 w 480"/>
                                <a:gd name="T3" fmla="*/ 15 h 285"/>
                                <a:gd name="T4" fmla="*/ 0 w 480"/>
                                <a:gd name="T5" fmla="*/ 0 h 285"/>
                                <a:gd name="T6" fmla="*/ 60 w 480"/>
                                <a:gd name="T7" fmla="*/ 90 h 285"/>
                                <a:gd name="T8" fmla="*/ 225 w 480"/>
                                <a:gd name="T9" fmla="*/ 120 h 285"/>
                                <a:gd name="T10" fmla="*/ 225 w 480"/>
                                <a:gd name="T11" fmla="*/ 240 h 285"/>
                                <a:gd name="T12" fmla="*/ 480 w 480"/>
                                <a:gd name="T13" fmla="*/ 285 h 285"/>
                                <a:gd name="T14" fmla="*/ 0 60000 65536"/>
                                <a:gd name="T15" fmla="*/ 0 60000 65536"/>
                                <a:gd name="T16" fmla="*/ 0 60000 65536"/>
                                <a:gd name="T17" fmla="*/ 0 60000 65536"/>
                                <a:gd name="T18" fmla="*/ 0 60000 65536"/>
                                <a:gd name="T19" fmla="*/ 0 60000 65536"/>
                                <a:gd name="T20" fmla="*/ 0 60000 65536"/>
                                <a:gd name="T21" fmla="*/ 0 w 480"/>
                                <a:gd name="T22" fmla="*/ 0 h 285"/>
                                <a:gd name="T23" fmla="*/ 480 w 480"/>
                                <a:gd name="T24" fmla="*/ 285 h 28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0" h="285">
                                  <a:moveTo>
                                    <a:pt x="480" y="285"/>
                                  </a:moveTo>
                                  <a:lnTo>
                                    <a:pt x="480" y="15"/>
                                  </a:lnTo>
                                  <a:lnTo>
                                    <a:pt x="0" y="0"/>
                                  </a:lnTo>
                                  <a:lnTo>
                                    <a:pt x="60" y="90"/>
                                  </a:lnTo>
                                  <a:lnTo>
                                    <a:pt x="225" y="120"/>
                                  </a:lnTo>
                                  <a:lnTo>
                                    <a:pt x="225" y="240"/>
                                  </a:lnTo>
                                  <a:lnTo>
                                    <a:pt x="480" y="285"/>
                                  </a:lnTo>
                                  <a:close/>
                                </a:path>
                              </a:pathLst>
                            </a:custGeom>
                            <a:solidFill>
                              <a:srgbClr val="FFFFFF"/>
                            </a:solidFill>
                            <a:ln w="9525">
                              <a:noFill/>
                              <a:round/>
                              <a:headEnd/>
                              <a:tailEnd/>
                            </a:ln>
                          </wps:spPr>
                          <wps:txbx>
                            <w:txbxContent>
                              <w:p w:rsidR="00454737" w:rsidRDefault="00454737" w:rsidP="00C519F2"/>
                            </w:txbxContent>
                          </wps:txbx>
                          <wps:bodyPr/>
                        </wps:wsp>
                      </wpg:grpSp>
                      <wpg:grpSp>
                        <wpg:cNvPr id="87" name="Group 30"/>
                        <wpg:cNvGrpSpPr>
                          <a:grpSpLocks/>
                        </wpg:cNvGrpSpPr>
                        <wpg:grpSpPr bwMode="auto">
                          <a:xfrm rot="-5400000">
                            <a:off x="2141265" y="4370010"/>
                            <a:ext cx="53976" cy="34926"/>
                            <a:chOff x="2122488" y="4375150"/>
                            <a:chExt cx="413" cy="233"/>
                          </a:xfrm>
                        </wpg:grpSpPr>
                        <wps:wsp>
                          <wps:cNvPr id="117" name="Rectangle 31"/>
                          <wps:cNvSpPr>
                            <a:spLocks noChangeArrowheads="1"/>
                          </wps:cNvSpPr>
                          <wps:spPr bwMode="auto">
                            <a:xfrm>
                              <a:off x="2122631" y="4375240"/>
                              <a:ext cx="14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s:wsp>
                          <wps:cNvPr id="118" name="Rectangle 32"/>
                          <wps:cNvSpPr>
                            <a:spLocks noChangeArrowheads="1"/>
                          </wps:cNvSpPr>
                          <wps:spPr bwMode="auto">
                            <a:xfrm>
                              <a:off x="2122488" y="4375150"/>
                              <a:ext cx="41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g:grpSp>
                      <pic:pic xmlns:pic="http://schemas.openxmlformats.org/drawingml/2006/picture">
                        <pic:nvPicPr>
                          <pic:cNvPr id="88" name="Picture 53"/>
                          <pic:cNvPicPr>
                            <a:picLocks noChangeAspect="1" noChangeArrowheads="1"/>
                          </pic:cNvPicPr>
                        </pic:nvPicPr>
                        <pic:blipFill>
                          <a:blip r:embed="rId95"/>
                          <a:srcRect/>
                          <a:stretch>
                            <a:fillRect/>
                          </a:stretch>
                        </pic:blipFill>
                        <pic:spPr bwMode="auto">
                          <a:xfrm>
                            <a:off x="1979613" y="2625725"/>
                            <a:ext cx="2371725" cy="590550"/>
                          </a:xfrm>
                          <a:prstGeom prst="rect">
                            <a:avLst/>
                          </a:prstGeom>
                          <a:noFill/>
                          <a:ln w="9525">
                            <a:noFill/>
                            <a:miter lim="800000"/>
                            <a:headEnd/>
                            <a:tailEnd/>
                          </a:ln>
                        </pic:spPr>
                      </pic:pic>
                      <wps:wsp>
                        <wps:cNvPr id="89" name="Text Box 58"/>
                        <wps:cNvSpPr txBox="1">
                          <a:spLocks noChangeArrowheads="1"/>
                        </wps:cNvSpPr>
                        <wps:spPr bwMode="auto">
                          <a:xfrm>
                            <a:off x="1339850" y="2352675"/>
                            <a:ext cx="488950" cy="312738"/>
                          </a:xfrm>
                          <a:prstGeom prst="rect">
                            <a:avLst/>
                          </a:prstGeom>
                          <a:noFill/>
                          <a:ln w="9525">
                            <a:noFill/>
                            <a:miter lim="800000"/>
                            <a:headEnd/>
                            <a:tailEnd/>
                          </a:ln>
                        </wps:spPr>
                        <wps:txbx>
                          <w:txbxContent>
                            <w:p w:rsidR="00454737" w:rsidRDefault="00454737" w:rsidP="00C519F2">
                              <w:pPr>
                                <w:pStyle w:val="NormalWeb"/>
                                <w:kinsoku w:val="0"/>
                                <w:overflowPunct w:val="0"/>
                                <w:spacing w:before="0" w:beforeAutospacing="0" w:after="0" w:afterAutospacing="0"/>
                                <w:jc w:val="center"/>
                                <w:textAlignment w:val="baseline"/>
                              </w:pPr>
                              <w:r>
                                <w:rPr>
                                  <w:rFonts w:ascii="Arial" w:hAnsi="Arial" w:cstheme="minorBidi"/>
                                  <w:color w:val="FFFFFF" w:themeColor="background1"/>
                                  <w:kern w:val="24"/>
                                  <w:sz w:val="14"/>
                                  <w:szCs w:val="14"/>
                                </w:rPr>
                                <w:t>-30° ..+30°</w:t>
                              </w:r>
                            </w:p>
                          </w:txbxContent>
                        </wps:txbx>
                        <wps:bodyPr lIns="85560" tIns="42780" rIns="85560" bIns="42780"/>
                      </wps:wsp>
                      <wpg:grpSp>
                        <wpg:cNvPr id="90" name="Group 62"/>
                        <wpg:cNvGrpSpPr>
                          <a:grpSpLocks/>
                        </wpg:cNvGrpSpPr>
                        <wpg:grpSpPr bwMode="auto">
                          <a:xfrm rot="-5400000">
                            <a:off x="2070100" y="2922588"/>
                            <a:ext cx="49213" cy="33337"/>
                            <a:chOff x="2070100" y="2922588"/>
                            <a:chExt cx="413" cy="233"/>
                          </a:xfrm>
                        </wpg:grpSpPr>
                        <wps:wsp>
                          <wps:cNvPr id="115" name="Rectangle 63"/>
                          <wps:cNvSpPr>
                            <a:spLocks noChangeArrowheads="1"/>
                          </wps:cNvSpPr>
                          <wps:spPr bwMode="auto">
                            <a:xfrm>
                              <a:off x="2070243" y="2922678"/>
                              <a:ext cx="14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s:wsp>
                          <wps:cNvPr id="116" name="Rectangle 64"/>
                          <wps:cNvSpPr>
                            <a:spLocks noChangeArrowheads="1"/>
                          </wps:cNvSpPr>
                          <wps:spPr bwMode="auto">
                            <a:xfrm>
                              <a:off x="2070100" y="2922588"/>
                              <a:ext cx="41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g:grpSp>
                      <wps:wsp>
                        <wps:cNvPr id="91" name="Freeform 66"/>
                        <wps:cNvSpPr>
                          <a:spLocks/>
                        </wps:cNvSpPr>
                        <wps:spPr bwMode="auto">
                          <a:xfrm rot="16200000">
                            <a:off x="1184275" y="2451101"/>
                            <a:ext cx="841375" cy="93980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22225" cap="rnd">
                            <a:solidFill>
                              <a:srgbClr val="003366"/>
                            </a:solidFill>
                            <a:prstDash val="sysDot"/>
                            <a:round/>
                            <a:headEnd/>
                            <a:tailEnd/>
                          </a:ln>
                        </wps:spPr>
                        <wps:txbx>
                          <w:txbxContent>
                            <w:p w:rsidR="00454737" w:rsidRDefault="00454737" w:rsidP="00C519F2"/>
                          </w:txbxContent>
                        </wps:txbx>
                        <wps:bodyPr/>
                      </wps:wsp>
                      <wps:wsp>
                        <wps:cNvPr id="92" name="Text Box 75"/>
                        <wps:cNvSpPr txBox="1">
                          <a:spLocks noChangeArrowheads="1"/>
                        </wps:cNvSpPr>
                        <wps:spPr bwMode="auto">
                          <a:xfrm>
                            <a:off x="1287463" y="2833688"/>
                            <a:ext cx="488950" cy="312737"/>
                          </a:xfrm>
                          <a:prstGeom prst="rect">
                            <a:avLst/>
                          </a:prstGeom>
                          <a:noFill/>
                          <a:ln w="9525">
                            <a:noFill/>
                            <a:miter lim="800000"/>
                            <a:headEnd/>
                            <a:tailEnd/>
                          </a:ln>
                        </wps:spPr>
                        <wps:txbx>
                          <w:txbxContent>
                            <w:p w:rsidR="00454737" w:rsidRDefault="00454737" w:rsidP="00C519F2">
                              <w:pPr>
                                <w:pStyle w:val="NormalWeb"/>
                                <w:kinsoku w:val="0"/>
                                <w:overflowPunct w:val="0"/>
                                <w:spacing w:before="0" w:beforeAutospacing="0" w:after="0" w:afterAutospacing="0"/>
                                <w:jc w:val="center"/>
                                <w:textAlignment w:val="baseline"/>
                              </w:pPr>
                              <w:r>
                                <w:rPr>
                                  <w:rFonts w:ascii="Arial" w:hAnsi="Arial" w:cstheme="minorBidi"/>
                                  <w:color w:val="FFFFFF" w:themeColor="background1"/>
                                  <w:kern w:val="24"/>
                                  <w:sz w:val="14"/>
                                  <w:szCs w:val="14"/>
                                </w:rPr>
                                <w:t>-30° ..+30°</w:t>
                              </w:r>
                            </w:p>
                          </w:txbxContent>
                        </wps:txbx>
                        <wps:bodyPr lIns="85560" tIns="42780" rIns="85560" bIns="42780"/>
                      </wps:wsp>
                      <wpg:grpSp>
                        <wpg:cNvPr id="93" name="Group 80"/>
                        <wpg:cNvGrpSpPr>
                          <a:grpSpLocks/>
                        </wpg:cNvGrpSpPr>
                        <wpg:grpSpPr bwMode="auto">
                          <a:xfrm rot="3186610" flipV="1">
                            <a:off x="2121776" y="2988549"/>
                            <a:ext cx="52387" cy="33339"/>
                            <a:chOff x="2114550" y="3000375"/>
                            <a:chExt cx="413" cy="233"/>
                          </a:xfrm>
                        </wpg:grpSpPr>
                        <wps:wsp>
                          <wps:cNvPr id="113" name="Rectangle 81"/>
                          <wps:cNvSpPr>
                            <a:spLocks noChangeArrowheads="1"/>
                          </wps:cNvSpPr>
                          <wps:spPr bwMode="auto">
                            <a:xfrm>
                              <a:off x="2114693" y="3000465"/>
                              <a:ext cx="14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s:wsp>
                          <wps:cNvPr id="114" name="Rectangle 82"/>
                          <wps:cNvSpPr>
                            <a:spLocks noChangeArrowheads="1"/>
                          </wps:cNvSpPr>
                          <wps:spPr bwMode="auto">
                            <a:xfrm>
                              <a:off x="2114550" y="3000375"/>
                              <a:ext cx="41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g:grpSp>
                      <wpg:grpSp>
                        <wpg:cNvPr id="94" name="Group 83"/>
                        <wpg:cNvGrpSpPr>
                          <a:grpSpLocks/>
                        </wpg:cNvGrpSpPr>
                        <wpg:grpSpPr bwMode="auto">
                          <a:xfrm rot="8225472" flipV="1">
                            <a:off x="2082466" y="2821615"/>
                            <a:ext cx="61912" cy="28574"/>
                            <a:chOff x="2090738" y="2830513"/>
                            <a:chExt cx="413" cy="233"/>
                          </a:xfrm>
                        </wpg:grpSpPr>
                        <wps:wsp>
                          <wps:cNvPr id="111" name="Rectangle 84"/>
                          <wps:cNvSpPr>
                            <a:spLocks noChangeArrowheads="1"/>
                          </wps:cNvSpPr>
                          <wps:spPr bwMode="auto">
                            <a:xfrm>
                              <a:off x="2090881" y="2830603"/>
                              <a:ext cx="14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s:wsp>
                          <wps:cNvPr id="112" name="Rectangle 85"/>
                          <wps:cNvSpPr>
                            <a:spLocks noChangeArrowheads="1"/>
                          </wps:cNvSpPr>
                          <wps:spPr bwMode="auto">
                            <a:xfrm>
                              <a:off x="2090738" y="2830513"/>
                              <a:ext cx="413" cy="143"/>
                            </a:xfrm>
                            <a:prstGeom prst="rect">
                              <a:avLst/>
                            </a:prstGeom>
                            <a:solidFill>
                              <a:srgbClr val="FFFF00"/>
                            </a:solidFill>
                            <a:ln w="9525">
                              <a:solidFill>
                                <a:srgbClr val="FF0000"/>
                              </a:solidFill>
                              <a:miter lim="800000"/>
                              <a:headEnd/>
                              <a:tailEnd/>
                            </a:ln>
                          </wps:spPr>
                          <wps:txbx>
                            <w:txbxContent>
                              <w:p w:rsidR="00454737" w:rsidRDefault="00454737" w:rsidP="00C519F2"/>
                            </w:txbxContent>
                          </wps:txbx>
                          <wps:bodyPr/>
                        </wps:wsp>
                      </wpg:grpSp>
                      <wps:wsp>
                        <wps:cNvPr id="95" name="Freeform 86"/>
                        <wps:cNvSpPr>
                          <a:spLocks/>
                        </wps:cNvSpPr>
                        <wps:spPr bwMode="auto">
                          <a:xfrm rot="3265704" flipV="1">
                            <a:off x="1313656" y="2845594"/>
                            <a:ext cx="841375" cy="941388"/>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F22ABE"/>
                            </a:solidFill>
                            <a:prstDash val="sysDot"/>
                            <a:round/>
                            <a:headEnd/>
                            <a:tailEnd/>
                          </a:ln>
                        </wps:spPr>
                        <wps:txbx>
                          <w:txbxContent>
                            <w:p w:rsidR="00454737" w:rsidRDefault="00454737" w:rsidP="00C519F2"/>
                          </w:txbxContent>
                        </wps:txbx>
                        <wps:bodyPr/>
                      </wps:wsp>
                      <wps:wsp>
                        <wps:cNvPr id="96" name="Freeform 87"/>
                        <wps:cNvSpPr>
                          <a:spLocks/>
                        </wps:cNvSpPr>
                        <wps:spPr bwMode="auto">
                          <a:xfrm rot="7768409" flipV="1">
                            <a:off x="1334294" y="2097882"/>
                            <a:ext cx="841375" cy="941387"/>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F22ABE"/>
                            </a:solidFill>
                            <a:prstDash val="sysDot"/>
                            <a:round/>
                            <a:headEnd/>
                            <a:tailEnd/>
                          </a:ln>
                        </wps:spPr>
                        <wps:txbx>
                          <w:txbxContent>
                            <w:p w:rsidR="00454737" w:rsidRDefault="00454737" w:rsidP="00C519F2"/>
                          </w:txbxContent>
                        </wps:txbx>
                        <wps:bodyPr/>
                      </wps:wsp>
                      <wps:wsp>
                        <wps:cNvPr id="97" name="Freeform 45"/>
                        <wps:cNvSpPr>
                          <a:spLocks/>
                        </wps:cNvSpPr>
                        <wps:spPr bwMode="auto">
                          <a:xfrm rot="14400000">
                            <a:off x="1606550" y="4140201"/>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98" name="Freeform 45"/>
                        <wps:cNvSpPr>
                          <a:spLocks/>
                        </wps:cNvSpPr>
                        <wps:spPr bwMode="auto">
                          <a:xfrm rot="17400000">
                            <a:off x="1535112" y="2078038"/>
                            <a:ext cx="9842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FF0000"/>
                            </a:solidFill>
                            <a:prstDash val="sysDot"/>
                            <a:round/>
                            <a:headEnd/>
                            <a:tailEnd/>
                          </a:ln>
                        </wps:spPr>
                        <wps:txbx>
                          <w:txbxContent>
                            <w:p w:rsidR="00454737" w:rsidRDefault="00454737" w:rsidP="00C519F2"/>
                          </w:txbxContent>
                        </wps:txbx>
                        <wps:bodyPr/>
                      </wps:wsp>
                      <wps:wsp>
                        <wps:cNvPr id="99" name="Bogen 99"/>
                        <wps:cNvSpPr/>
                        <wps:spPr>
                          <a:xfrm rot="15000000">
                            <a:off x="988219" y="2112169"/>
                            <a:ext cx="842962" cy="1016000"/>
                          </a:xfrm>
                          <a:prstGeom prst="arc">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txbx>
                          <w:txbxContent>
                            <w:p w:rsidR="00454737" w:rsidRDefault="00454737" w:rsidP="00C519F2"/>
                          </w:txbxContent>
                        </wps:txbx>
                        <wps:bodyPr anchor="ctr"/>
                      </wps:wsp>
                      <wps:wsp>
                        <wps:cNvPr id="100" name="Freeform 45"/>
                        <wps:cNvSpPr>
                          <a:spLocks/>
                        </wps:cNvSpPr>
                        <wps:spPr bwMode="auto">
                          <a:xfrm rot="14700000">
                            <a:off x="1581150" y="4084638"/>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1" name="Freeform 45"/>
                        <wps:cNvSpPr>
                          <a:spLocks/>
                        </wps:cNvSpPr>
                        <wps:spPr bwMode="auto">
                          <a:xfrm rot="15000000">
                            <a:off x="1539081" y="4026694"/>
                            <a:ext cx="103188"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2" name="Freeform 45"/>
                        <wps:cNvSpPr>
                          <a:spLocks/>
                        </wps:cNvSpPr>
                        <wps:spPr bwMode="auto">
                          <a:xfrm rot="15300000">
                            <a:off x="1525587" y="3976688"/>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3" name="Freeform 45"/>
                        <wps:cNvSpPr>
                          <a:spLocks/>
                        </wps:cNvSpPr>
                        <wps:spPr bwMode="auto">
                          <a:xfrm rot="15600000">
                            <a:off x="1508125" y="3910013"/>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4" name="Freeform 45"/>
                        <wps:cNvSpPr>
                          <a:spLocks/>
                        </wps:cNvSpPr>
                        <wps:spPr bwMode="auto">
                          <a:xfrm rot="15900000">
                            <a:off x="1470025" y="3846513"/>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5" name="Freeform 45"/>
                        <wps:cNvSpPr>
                          <a:spLocks/>
                        </wps:cNvSpPr>
                        <wps:spPr bwMode="auto">
                          <a:xfrm rot="16200000">
                            <a:off x="1470025" y="3771901"/>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6" name="Freeform 45"/>
                        <wps:cNvSpPr>
                          <a:spLocks/>
                        </wps:cNvSpPr>
                        <wps:spPr bwMode="auto">
                          <a:xfrm rot="16500000">
                            <a:off x="1468437" y="3708401"/>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7" name="Freeform 45"/>
                        <wps:cNvSpPr>
                          <a:spLocks/>
                        </wps:cNvSpPr>
                        <wps:spPr bwMode="auto">
                          <a:xfrm rot="16800000">
                            <a:off x="1484312" y="3649663"/>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8" name="Freeform 45"/>
                        <wps:cNvSpPr>
                          <a:spLocks/>
                        </wps:cNvSpPr>
                        <wps:spPr bwMode="auto">
                          <a:xfrm rot="17100000">
                            <a:off x="1497012" y="3595688"/>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09" name="Freeform 45"/>
                        <wps:cNvSpPr>
                          <a:spLocks/>
                        </wps:cNvSpPr>
                        <wps:spPr bwMode="auto">
                          <a:xfrm rot="17400000">
                            <a:off x="1526381" y="3532982"/>
                            <a:ext cx="103187"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s:wsp>
                        <wps:cNvPr id="110" name="Freeform 45"/>
                        <wps:cNvSpPr>
                          <a:spLocks/>
                        </wps:cNvSpPr>
                        <wps:spPr bwMode="auto">
                          <a:xfrm rot="17700000">
                            <a:off x="1565275" y="3478213"/>
                            <a:ext cx="104775" cy="1212850"/>
                          </a:xfrm>
                          <a:custGeom>
                            <a:avLst/>
                            <a:gdLst>
                              <a:gd name="T0" fmla="*/ 2147483647 w 2080"/>
                              <a:gd name="T1" fmla="*/ 2147483647 h 1961"/>
                              <a:gd name="T2" fmla="*/ 0 w 2080"/>
                              <a:gd name="T3" fmla="*/ 2147483647 h 1961"/>
                              <a:gd name="T4" fmla="*/ 2147483647 w 2080"/>
                              <a:gd name="T5" fmla="*/ 2147483647 h 1961"/>
                              <a:gd name="T6" fmla="*/ 2147483647 w 2080"/>
                              <a:gd name="T7" fmla="*/ 2147483647 h 1961"/>
                              <a:gd name="T8" fmla="*/ 2147483647 w 2080"/>
                              <a:gd name="T9" fmla="*/ 2147483647 h 1961"/>
                              <a:gd name="T10" fmla="*/ 2147483647 w 2080"/>
                              <a:gd name="T11" fmla="*/ 2147483647 h 1961"/>
                              <a:gd name="T12" fmla="*/ 0 60000 65536"/>
                              <a:gd name="T13" fmla="*/ 0 60000 65536"/>
                              <a:gd name="T14" fmla="*/ 0 60000 65536"/>
                              <a:gd name="T15" fmla="*/ 0 60000 65536"/>
                              <a:gd name="T16" fmla="*/ 0 60000 65536"/>
                              <a:gd name="T17" fmla="*/ 0 60000 65536"/>
                              <a:gd name="T18" fmla="*/ 0 w 2080"/>
                              <a:gd name="T19" fmla="*/ 0 h 1961"/>
                              <a:gd name="T20" fmla="*/ 2080 w 2080"/>
                              <a:gd name="T21" fmla="*/ 1961 h 1961"/>
                            </a:gdLst>
                            <a:ahLst/>
                            <a:cxnLst>
                              <a:cxn ang="T12">
                                <a:pos x="T0" y="T1"/>
                              </a:cxn>
                              <a:cxn ang="T13">
                                <a:pos x="T2" y="T3"/>
                              </a:cxn>
                              <a:cxn ang="T14">
                                <a:pos x="T4" y="T5"/>
                              </a:cxn>
                              <a:cxn ang="T15">
                                <a:pos x="T6" y="T7"/>
                              </a:cxn>
                              <a:cxn ang="T16">
                                <a:pos x="T8" y="T9"/>
                              </a:cxn>
                              <a:cxn ang="T17">
                                <a:pos x="T10" y="T11"/>
                              </a:cxn>
                            </a:cxnLst>
                            <a:rect l="T18" t="T19" r="T20" b="T21"/>
                            <a:pathLst>
                              <a:path w="2080" h="1961">
                                <a:moveTo>
                                  <a:pt x="968" y="1961"/>
                                </a:moveTo>
                                <a:lnTo>
                                  <a:pt x="0" y="280"/>
                                </a:lnTo>
                                <a:cubicBezTo>
                                  <a:pt x="185" y="0"/>
                                  <a:pt x="1895" y="1"/>
                                  <a:pt x="2080" y="280"/>
                                </a:cubicBezTo>
                                <a:lnTo>
                                  <a:pt x="1110" y="1953"/>
                                </a:lnTo>
                                <a:lnTo>
                                  <a:pt x="1035" y="1961"/>
                                </a:lnTo>
                                <a:lnTo>
                                  <a:pt x="968" y="1961"/>
                                </a:lnTo>
                                <a:close/>
                              </a:path>
                            </a:pathLst>
                          </a:custGeom>
                          <a:noFill/>
                          <a:ln w="9525" cap="rnd">
                            <a:solidFill>
                              <a:srgbClr val="003366"/>
                            </a:solidFill>
                            <a:prstDash val="sysDot"/>
                            <a:round/>
                            <a:headEnd/>
                            <a:tailEnd/>
                          </a:ln>
                        </wps:spPr>
                        <wps:txbx>
                          <w:txbxContent>
                            <w:p w:rsidR="00454737" w:rsidRDefault="00454737" w:rsidP="00C519F2"/>
                          </w:txbxContent>
                        </wps:txbx>
                        <wps:bodyPr/>
                      </wps:wsp>
                    </wpg:wgp>
                  </a:graphicData>
                </a:graphic>
              </wp:inline>
            </w:drawing>
          </mc:Choice>
          <mc:Fallback>
            <w:pict>
              <v:group id="Gruppieren 84" o:spid="_x0000_s1037" style="width:280.5pt;height:208.5pt;mso-position-horizontal-relative:char;mso-position-vertical-relative:line" coordorigin="9017,21478" coordsize="35607,26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">
                <v:shape id="Picture 25" o:spid="_x0000_s1038" type="#_x0000_t75" style="position:absolute;left:19939;top:37861;width:24685;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tlDFAAAA2wAAAA8AAABkcnMvZG93bnJldi54bWxEj0FrwkAUhO+C/2F5Qm+6qdUSYjYiYqEH&#10;L9UW6u2RfW5Cs29jdpuk/75bKHgcZuYbJt+OthE9db52rOBxkYAgLp2u2Sh4P7/MUxA+IGtsHJOC&#10;H/KwLaaTHDPtBn6j/hSMiBD2GSqoQmgzKX1ZkUW/cC1x9K6usxii7IzUHQ4Rbhu5TJJnabHmuFBh&#10;S/uKyq/Tt1Vw3OvPszG34fJ0aFbH1brsP66pUg+zcbcBEWgM9/B/+1UrSNfw9y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bZQxQAAANsAAAAPAAAAAAAAAAAAAAAA&#10;AJ8CAABkcnMvZG93bnJldi54bWxQSwUGAAAAAAQABAD3AAAAkQMAAAAA&#10;">
                  <v:imagedata r:id="rId96" o:title=""/>
                </v:shape>
                <v:group id="Group 26" o:spid="_x0000_s1039" style="position:absolute;left:27876;top:43961;width:16510;height:2540" coordorigin="27876,43910" coordsize="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27" o:spid="_x0000_s1040" style="position:absolute;left:27888;top:43914;width:3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textbox>
                      <w:txbxContent>
                        <w:p w:rsidR="00454737" w:rsidRDefault="00454737" w:rsidP="00C519F2"/>
                      </w:txbxContent>
                    </v:textbox>
                  </v:rect>
                  <v:shape id="Freeform 28" o:spid="_x0000_s1041" style="position:absolute;left:27876;top:43910;width:6;height:3;visibility:visible;mso-wrap-style:square;v-text-anchor:top" coordsize="615,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UMcA&#10;AADcAAAADwAAAGRycy9kb3ducmV2LnhtbESPQWvCQBCF74X+h2UKvdWNQUqJrmILVnsoWFvF45Ad&#10;s6nZ2ZDdxvTfO4dCbzO8N+99M1sMvlE9dbEObGA8ykARl8HWXBn4+lw9PIGKCdliE5gM/FKExfz2&#10;ZoaFDRf+oH6XKiUhHAs04FJqC61j6chjHIWWWLRT6DwmWbtK2w4vEu4bnWfZo/ZYszQ4bOnFUXne&#10;/XgDk/2rOxwr/+5Wz+O3fLvJvtf92Zj7u2E5BZVoSP/mv+uNFfxc8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0TVDHAAAA3AAAAA8AAAAAAAAAAAAAAAAAmAIAAGRy&#10;cy9kb3ducmV2LnhtbFBLBQYAAAAABAAEAPUAAACMAwAAAAA=&#10;" adj="-11796480,,5400" path="m,l15,105,420,315,615,285,225,105,90,90,,xe" stroked="f">
                    <v:stroke joinstyle="round"/>
                    <v:formulas/>
                    <v:path arrowok="t" o:connecttype="custom" o:connectlocs="0,0;15,105;420,315;615,285;225,105;90,90;0,0" o:connectangles="0,0,0,0,0,0,0" textboxrect="0,0,615,315"/>
                    <v:textbox>
                      <w:txbxContent>
                        <w:p w:rsidR="00454737" w:rsidRDefault="00454737" w:rsidP="00C519F2"/>
                      </w:txbxContent>
                    </v:textbox>
                  </v:shape>
                  <v:shape id="Freeform 29" o:spid="_x0000_s1042" style="position:absolute;left:27883;top:43914;width:5;height:3;visibility:visible;mso-wrap-style:square;v-text-anchor:top" coordsize="480,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qT8MA&#10;AADcAAAADwAAAGRycy9kb3ducmV2LnhtbERP32vCMBB+F/wfwg32IjPVgbjOKCIbCIKgdu9Hc2uL&#10;ySU2sXb+9ctg4Nt9fD9vseqtER21oXGsYDLOQBCXTjdcKShOny9zECEiazSOScEPBVgth4MF5trd&#10;+EDdMVYihXDIUUEdo8+lDGVNFsPYeeLEfbvWYkywraRu8ZbCrZHTLJtJiw2nhho9bWoqz8erVdD5&#10;3cjH7b74eLtfrudib4qvV6PU81O/fgcRqY8P8b97q9P86QT+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XqT8MAAADcAAAADwAAAAAAAAAAAAAAAACYAgAAZHJzL2Rv&#10;d25yZXYueG1sUEsFBgAAAAAEAAQA9QAAAIgDAAAAAA==&#10;" adj="-11796480,,5400" path="m480,285r,-270l,,60,90r165,30l225,240r255,45xe" stroked="f">
                    <v:stroke joinstyle="round"/>
                    <v:formulas/>
                    <v:path arrowok="t" o:connecttype="custom" o:connectlocs="480,285;480,15;0,0;60,90;225,120;225,240;480,285" o:connectangles="0,0,0,0,0,0,0" textboxrect="0,0,480,285"/>
                    <v:textbox>
                      <w:txbxContent>
                        <w:p w:rsidR="00454737" w:rsidRDefault="00454737" w:rsidP="00C519F2"/>
                      </w:txbxContent>
                    </v:textbox>
                  </v:shape>
                </v:group>
                <v:group id="Group 30" o:spid="_x0000_s1043" style="position:absolute;left:21412;top:43699;width:540;height:350;rotation:-90" coordorigin="21224,4375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928XFAAAA2wAA&#10;AA8AAAAAAAAAAAAAAAAAqgIAAGRycy9kb3ducmV2LnhtbFBLBQYAAAAABAAEAPoAAACcAwAAAAA=&#10;">
                  <v:rect id="Rectangle 31" o:spid="_x0000_s1044" style="position:absolute;left:21226;top:43752;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PO8QA&#10;AADcAAAADwAAAGRycy9kb3ducmV2LnhtbERP22oCMRB9F/yHMELfNGsLraxG0YLSIgheEH0bNuPu&#10;4maym6S6/ftGKPg2h3Odyaw1lbiR86VlBcNBAoI4s7rkXMFhv+yPQPiArLGyTAp+ycNs2u1MMNX2&#10;zlu67UIuYgj7FBUUIdSplD4ryKAf2Jo4chfrDIYIXS61w3sMN5V8TZJ3abDk2FBgTZ8FZdfdj1EQ&#10;VuvF+rp5O5++50fX5KumXepGqZdeOx+DCNSGp/jf/aXj/OEHPJ6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zzvEAAAA3AAAAA8AAAAAAAAAAAAAAAAAmAIAAGRycy9k&#10;b3ducmV2LnhtbFBLBQYAAAAABAAEAPUAAACJAwAAAAA=&#10;" fillcolor="yellow" strokecolor="red">
                    <v:textbox>
                      <w:txbxContent>
                        <w:p w:rsidR="00454737" w:rsidRDefault="00454737" w:rsidP="00C519F2"/>
                      </w:txbxContent>
                    </v:textbox>
                  </v:rect>
                  <v:rect id="Rectangle 32" o:spid="_x0000_s1045" style="position:absolute;left:21224;top:43751;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bScYA&#10;AADcAAAADwAAAGRycy9kb3ducmV2LnhtbESPQWvCQBCF74X+h2UKvdWNLZQSXUULSosgVEX0NmTH&#10;JJidTXa3mv77zkHwNsN7894342nvGnWhEGvPBoaDDBRx4W3NpYHddvHyASomZIuNZzLwRxGmk8eH&#10;MebWX/mHLptUKgnhmKOBKqU21zoWFTmMA98Si3bywWGSNZTaBrxKuGv0a5a9a4c1S0OFLX1WVJw3&#10;v85AWq7mq/P67Xj4nu1DVy67fmE7Y56f+tkIVKI+3c236y8r+EOhlWdkAj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9bScYAAADcAAAADwAAAAAAAAAAAAAAAACYAgAAZHJz&#10;L2Rvd25yZXYueG1sUEsFBgAAAAAEAAQA9QAAAIsDAAAAAA==&#10;" fillcolor="yellow" strokecolor="red">
                    <v:textbox>
                      <w:txbxContent>
                        <w:p w:rsidR="00454737" w:rsidRDefault="00454737" w:rsidP="00C519F2"/>
                      </w:txbxContent>
                    </v:textbox>
                  </v:rect>
                </v:group>
                <v:shape id="Picture 53" o:spid="_x0000_s1046" type="#_x0000_t75" style="position:absolute;left:19796;top:26257;width:23717;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QaY7EAAAA2wAAAA8AAABkcnMvZG93bnJldi54bWxET01rwkAQvRf8D8sIvRTdtNSi0VWKtqBC&#10;QaMg3sbsmASzsyG7TeK/dw+FHh/ve7boTCkaql1hWcHrMAJBnFpdcKbgePgejEE4j6yxtEwK7uRg&#10;Me89zTDWtuU9NYnPRAhhF6OC3PsqltKlORl0Q1sRB+5qa4M+wDqTusY2hJtSvkXRhzRYcGjIsaJl&#10;Tukt+TUK2tGhKX4uyW3ldl8v79lps91Mzko997vPKQhPnf8X/7nXWsE4jA1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QaY7EAAAA2wAAAA8AAAAAAAAAAAAAAAAA&#10;nwIAAGRycy9kb3ducmV2LnhtbFBLBQYAAAAABAAEAPcAAACQAwAAAAA=&#10;">
                  <v:imagedata r:id="rId97" o:title=""/>
                </v:shape>
                <v:shape id="Text Box 58" o:spid="_x0000_s1047" type="#_x0000_t202" style="position:absolute;left:13398;top:23526;width:4890;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42sMA&#10;AADbAAAADwAAAGRycy9kb3ducmV2LnhtbESPT4vCMBTE74LfITzBi6ypHpbaNYoUBEEv/mWPj+bZ&#10;xm1eShO1fnuzsLDHYWZ+w8yXna3Fg1pvHCuYjBMQxIXThksFp+P6IwXhA7LG2jEpeJGH5aLfm2Om&#10;3ZP39DiEUkQI+wwVVCE0mZS+qMiiH7uGOHpX11oMUbal1C0+I9zWcpokn9Ki4bhQYUN5RcXP4W4V&#10;5N3ouzSysGly245yc/W3y3mn1HDQrb5ABOrCf/ivvdEK0hn8fo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42sMAAADbAAAADwAAAAAAAAAAAAAAAACYAgAAZHJzL2Rv&#10;d25yZXYueG1sUEsFBgAAAAAEAAQA9QAAAIgDAAAAAA==&#10;" filled="f" stroked="f">
                  <v:textbox inset="2.37667mm,1.1883mm,2.37667mm,1.1883mm">
                    <w:txbxContent>
                      <w:p w:rsidR="00454737" w:rsidRDefault="00454737" w:rsidP="00C519F2">
                        <w:pPr>
                          <w:pStyle w:val="NormalWeb"/>
                          <w:kinsoku w:val="0"/>
                          <w:overflowPunct w:val="0"/>
                          <w:spacing w:before="0" w:beforeAutospacing="0" w:after="0" w:afterAutospacing="0"/>
                          <w:jc w:val="center"/>
                          <w:textAlignment w:val="baseline"/>
                        </w:pPr>
                        <w:r>
                          <w:rPr>
                            <w:rFonts w:ascii="Arial" w:hAnsi="Arial" w:cstheme="minorBidi"/>
                            <w:color w:val="FFFFFF" w:themeColor="background1"/>
                            <w:kern w:val="24"/>
                            <w:sz w:val="14"/>
                            <w:szCs w:val="14"/>
                          </w:rPr>
                          <w:t>-30° ..+30°</w:t>
                        </w:r>
                      </w:p>
                    </w:txbxContent>
                  </v:textbox>
                </v:shape>
                <v:group id="Group 62" o:spid="_x0000_s1048" style="position:absolute;left:20701;top:29225;width:492;height:333;rotation:-90" coordorigin="20701,2922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3VbMIAAADbAAAADwAAAGRycy9kb3ducmV2LnhtbERPTWvCQBC9F/wPywhe&#10;St0opbSpq4hiyUEQtRdvY3aaBLOzMTtq/PfuQejx8b4ns87V6kptqDwbGA0TUMS5txUXBn73q7dP&#10;UEGQLdaeycCdAsymvZcJptbfeEvXnRQqhnBI0UAp0qRah7wkh2HoG+LI/fnWoUTYFtq2eIvhrtbj&#10;JPnQDiuODSU2tCgpP+0uzoDUy8M622yqn70c7+vz+b1bvmbGDPrd/BuUUCf/4qc7swa+4v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N1WzCAAAA2wAAAA8A&#10;AAAAAAAAAAAAAAAAqgIAAGRycy9kb3ducmV2LnhtbFBLBQYAAAAABAAEAPoAAACZAwAAAAA=&#10;">
                  <v:rect id="Rectangle 63" o:spid="_x0000_s1049" style="position:absolute;left:20702;top:29226;width: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018QA&#10;AADcAAAADwAAAGRycy9kb3ducmV2LnhtbERP22oCMRB9F/yHMELfNGtLi6xG0YLSIgheEH0bNuPu&#10;4maym6S6/ftGKPg2h3Odyaw1lbiR86VlBcNBAoI4s7rkXMFhv+yPQPiArLGyTAp+ycNs2u1MMNX2&#10;zlu67UIuYgj7FBUUIdSplD4ryKAf2Jo4chfrDIYIXS61w3sMN5V8TZIPabDk2FBgTZ8FZdfdj1EQ&#10;VuvF+rp5O5++50fX5KumXepGqZdeOx+DCNSGp/jf/aXj/OE7PJ6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9NfEAAAA3AAAAA8AAAAAAAAAAAAAAAAAmAIAAGRycy9k&#10;b3ducmV2LnhtbFBLBQYAAAAABAAEAPUAAACJAwAAAAA=&#10;" fillcolor="yellow" strokecolor="red">
                    <v:textbox>
                      <w:txbxContent>
                        <w:p w:rsidR="00454737" w:rsidRDefault="00454737" w:rsidP="00C519F2"/>
                      </w:txbxContent>
                    </v:textbox>
                  </v:rect>
                  <v:rect id="Rectangle 64" o:spid="_x0000_s1050" style="position:absolute;left:20701;top:29225;width:4;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qoMQA&#10;AADcAAAADwAAAGRycy9kb3ducmV2LnhtbERP32vCMBB+H+x/CDfwbU2dINKZFjdQFGGgG2N7O5pb&#10;W2wubRK1/veLIPh2H9/PmxeDacWJnG8sKxgnKQji0uqGKwVfn8vnGQgfkDW2lknBhTwU+ePDHDNt&#10;z7yj0z5UIoawz1BBHUKXSenLmgz6xHbEkfuzzmCI0FVSOzzHcNPKlzSdSoMNx4YaO3qvqTzsj0ZB&#10;WG3ftoePye/PZvHt+mrVD0vdKzV6GhavIAIN4S6+udc6zh9P4fpMv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aqDEAAAA3AAAAA8AAAAAAAAAAAAAAAAAmAIAAGRycy9k&#10;b3ducmV2LnhtbFBLBQYAAAAABAAEAPUAAACJAwAAAAA=&#10;" fillcolor="yellow" strokecolor="red">
                    <v:textbox>
                      <w:txbxContent>
                        <w:p w:rsidR="00454737" w:rsidRDefault="00454737" w:rsidP="00C519F2"/>
                      </w:txbxContent>
                    </v:textbox>
                  </v:rect>
                </v:group>
                <v:shape id="Freeform 66" o:spid="_x0000_s1051" style="position:absolute;left:11842;top:24511;width:8413;height:9398;rotation:-9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Oh8AA&#10;AADbAAAADwAAAGRycy9kb3ducmV2LnhtbESPQYvCMBSE78L+h/CEvdnEHsStRtEF0au6eH40z7ba&#10;vJQk2vrvNwsLHoeZ+YZZrgfbiif50DjWMM0UCOLSmYYrDT/n3WQOIkRkg61j0vCiAOvVx2iJhXE9&#10;H+l5ipVIEA4Faqhj7AopQ1mTxZC5jjh5V+ctxiR9JY3HPsFtK3OlZtJiw2mhxo6+ayrvp4fV0O77&#10;7fFxO+9yUuxV3m9ye6m0/hwPmwWISEN8h//bB6Phawp/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kOh8AAAADbAAAADwAAAAAAAAAAAAAAAACYAgAAZHJzL2Rvd25y&#10;ZXYueG1sUEsFBgAAAAAEAAQA9QAAAIUDAAAAAA==&#10;" adj="-11796480,,5400" path="m968,1961l,280c185,,1895,1,2080,280l1110,1953r-75,8l968,1961xe" filled="f" strokecolor="#036" strokeweight="1.75pt">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Text Box 75" o:spid="_x0000_s1052" type="#_x0000_t202" style="position:absolute;left:12874;top:28336;width:4890;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8dsMA&#10;AADbAAAADwAAAGRycy9kb3ducmV2LnhtbESPT4vCMBTE74LfITxhL2JTPYhbjbIUBGG9+GeXPT6a&#10;Zxu3eSlN1PrtjSB4HGbmN8xi1dlaXKn1xrGCcZKCIC6cNlwqOB7WoxkIH5A11o5JwZ08rJb93gIz&#10;7W68o+s+lCJC2GeooAqhyaT0RUUWfeIa4uidXGsxRNmWUrd4i3Bby0maTqVFw3Ghwobyior//cUq&#10;yLvhX2lkYWfp+XuYm5M///5slfoYdF9zEIG68A6/2hut4HMC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j8dsMAAADbAAAADwAAAAAAAAAAAAAAAACYAgAAZHJzL2Rv&#10;d25yZXYueG1sUEsFBgAAAAAEAAQA9QAAAIgDAAAAAA==&#10;" filled="f" stroked="f">
                  <v:textbox inset="2.37667mm,1.1883mm,2.37667mm,1.1883mm">
                    <w:txbxContent>
                      <w:p w:rsidR="00454737" w:rsidRDefault="00454737" w:rsidP="00C519F2">
                        <w:pPr>
                          <w:pStyle w:val="NormalWeb"/>
                          <w:kinsoku w:val="0"/>
                          <w:overflowPunct w:val="0"/>
                          <w:spacing w:before="0" w:beforeAutospacing="0" w:after="0" w:afterAutospacing="0"/>
                          <w:jc w:val="center"/>
                          <w:textAlignment w:val="baseline"/>
                        </w:pPr>
                        <w:r>
                          <w:rPr>
                            <w:rFonts w:ascii="Arial" w:hAnsi="Arial" w:cstheme="minorBidi"/>
                            <w:color w:val="FFFFFF" w:themeColor="background1"/>
                            <w:kern w:val="24"/>
                            <w:sz w:val="14"/>
                            <w:szCs w:val="14"/>
                          </w:rPr>
                          <w:t>-30° ..+30°</w:t>
                        </w:r>
                      </w:p>
                    </w:txbxContent>
                  </v:textbox>
                </v:shape>
                <v:group id="Group 80" o:spid="_x0000_s1053" style="position:absolute;left:21218;top:29885;width:524;height:333;rotation:-3480628fd;flip:y" coordorigin="21145,3000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fjVKwwAAANsAAAAP&#10;AAAAAAAAAAAAAAAAAKoCAABkcnMvZG93bnJldi54bWxQSwUGAAAAAAQABAD6AAAAmgMAAAAA&#10;">
                  <v:rect id="Rectangle 81" o:spid="_x0000_s1054" style="position:absolute;left:21146;top:30004;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JOMMA&#10;AADcAAAADwAAAGRycy9kb3ducmV2LnhtbERP32vCMBB+F/wfwgl7s6kTZHRG0YEyEQa6MfTtaM62&#10;2FzaJGr97xdh4Nt9fD9vOu9MLa7kfGVZwShJQRDnVldcKPj5Xg3fQPiArLG2TAru5GE+6/emmGl7&#10;4x1d96EQMYR9hgrKEJpMSp+XZNAntiGO3Mk6gyFCV0jt8BbDTS1f03QiDVYcG0ps6KOk/Ly/GAVh&#10;vV1uz1/j42Gz+HVtsW67lW6Vehl0i3cQgbrwFP+7P3WcPxrD4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vJOMMAAADcAAAADwAAAAAAAAAAAAAAAACYAgAAZHJzL2Rv&#10;d25yZXYueG1sUEsFBgAAAAAEAAQA9QAAAIgDAAAAAA==&#10;" fillcolor="yellow" strokecolor="red">
                    <v:textbox>
                      <w:txbxContent>
                        <w:p w:rsidR="00454737" w:rsidRDefault="00454737" w:rsidP="00C519F2"/>
                      </w:txbxContent>
                    </v:textbox>
                  </v:rect>
                  <v:rect id="Rectangle 82" o:spid="_x0000_s1055" style="position:absolute;left:21145;top:30003;width:4;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TMQA&#10;AADcAAAADwAAAGRycy9kb3ducmV2LnhtbERP22oCMRB9F/yHMELfNGtbiqxG0YLSIgheEH0bNuPu&#10;4maym6S6/ftGKPg2h3Odyaw1lbiR86VlBcNBAoI4s7rkXMFhv+yPQPiArLGyTAp+ycNs2u1MMNX2&#10;zlu67UIuYgj7FBUUIdSplD4ryKAf2Jo4chfrDIYIXS61w3sMN5V8TZIPabDk2FBgTZ8FZdfdj1EQ&#10;VuvF+rp5O5++50fX5KumXepGqZdeOx+DCNSGp/jf/aXj/OE7PJ6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UUzEAAAA3AAAAA8AAAAAAAAAAAAAAAAAmAIAAGRycy9k&#10;b3ducmV2LnhtbFBLBQYAAAAABAAEAPUAAACJAwAAAAA=&#10;" fillcolor="yellow" strokecolor="red">
                    <v:textbox>
                      <w:txbxContent>
                        <w:p w:rsidR="00454737" w:rsidRDefault="00454737" w:rsidP="00C519F2"/>
                      </w:txbxContent>
                    </v:textbox>
                  </v:rect>
                </v:group>
                <v:group id="Group 83" o:spid="_x0000_s1056" style="position:absolute;left:20824;top:28216;width:619;height:285;rotation:-8984409fd;flip:y" coordorigin="20907,2830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20aZxgAAANsA&#10;AAAPAAAAAAAAAAAAAAAAAKoCAABkcnMvZG93bnJldi54bWxQSwUGAAAAAAQABAD6AAAAnQMAAAAA&#10;">
                  <v:rect id="Rectangle 84" o:spid="_x0000_s1057" style="position:absolute;left:20908;top:28306;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y1MQA&#10;AADcAAAADwAAAGRycy9kb3ducmV2LnhtbERP32vCMBB+H/g/hBP2NtNuMEY1ShWUDUGYE9G3oznb&#10;0ubSJpl2/70ZDPZ2H9/Pmy0G04orOV9bVpBOEhDEhdU1lwoOX+unNxA+IGtsLZOCH/KwmI8eZphp&#10;e+NPuu5DKWII+wwVVCF0mZS+qMign9iOOHIX6wyGCF0ptcNbDDetfE6SV2mw5thQYUeriopm/20U&#10;hM12uW12L+fTR350fbnph7XulXocD/kURKAh/Iv/3O86zk9T+H0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18tTEAAAA3AAAAA8AAAAAAAAAAAAAAAAAmAIAAGRycy9k&#10;b3ducmV2LnhtbFBLBQYAAAAABAAEAPUAAACJAwAAAAA=&#10;" fillcolor="yellow" strokecolor="red">
                    <v:textbox>
                      <w:txbxContent>
                        <w:p w:rsidR="00454737" w:rsidRDefault="00454737" w:rsidP="00C519F2"/>
                      </w:txbxContent>
                    </v:textbox>
                  </v:rect>
                  <v:rect id="Rectangle 85" o:spid="_x0000_s1058" style="position:absolute;left:20907;top:28305;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so8MA&#10;AADcAAAADwAAAGRycy9kb3ducmV2LnhtbERP32vCMBB+H+x/CDfwbaYqDKnG0gmKQxCmItvb0dza&#10;YnNpk0y7/94MBN/u4/t586w3jbiQ87VlBaNhAoK4sLrmUsHxsHqdgvABWWNjmRT8kYds8fw0x1Tb&#10;K3/SZR9KEUPYp6igCqFNpfRFRQb90LbEkfuxzmCI0JVSO7zGcNPIcZK8SYM1x4YKW1pWVJz3v0ZB&#10;WG/ft+fd5PvrIz+5rlx3/Up3Sg1e+nwGIlAfHuK7e6Pj/NEY/p+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so8MAAADcAAAADwAAAAAAAAAAAAAAAACYAgAAZHJzL2Rv&#10;d25yZXYueG1sUEsFBgAAAAAEAAQA9QAAAIgDAAAAAA==&#10;" fillcolor="yellow" strokecolor="red">
                    <v:textbox>
                      <w:txbxContent>
                        <w:p w:rsidR="00454737" w:rsidRDefault="00454737" w:rsidP="00C519F2"/>
                      </w:txbxContent>
                    </v:textbox>
                  </v:rect>
                </v:group>
                <v:shape id="Freeform 86" o:spid="_x0000_s1059" style="position:absolute;left:13136;top:28456;width:8413;height:9414;rotation:-3567020fd;flip:y;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dCsMA&#10;AADbAAAADwAAAGRycy9kb3ducmV2LnhtbESPQWvCQBSE70L/w/IKvenGQorGbKQIluLNWArentln&#10;sjb7NmRXE/+9Wyj0OMzMN0y+Hm0rbtR741jBfJaAIK6cNlwr+DpspwsQPiBrbB2Tgjt5WBdPkxwz&#10;7Qbe060MtYgQ9hkqaELoMil91ZBFP3MdcfTOrrcYouxrqXscIty28jVJ3qRFw3GhwY42DVU/5dUq&#10;SD/01ey+09PFLOZH9KwPadBKvTyP7ysQgcbwH/5rf2oFyxR+v8Qf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dCsMAAADbAAAADwAAAAAAAAAAAAAAAACYAgAAZHJzL2Rv&#10;d25yZXYueG1sUEsFBgAAAAAEAAQA9QAAAIgDAAAAAA==&#10;" adj="-11796480,,5400" path="m968,1961l,280c185,,1895,1,2080,280l1110,1953r-75,8l968,1961xe" filled="f" strokecolor="#f22abe">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87" o:spid="_x0000_s1060" style="position:absolute;left:13342;top:20978;width:8414;height:9414;rotation:-8485174fd;flip:y;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kMIA&#10;AADbAAAADwAAAGRycy9kb3ducmV2LnhtbESP0YrCMBRE34X9h3AXfNN0VyhuNcrSRRB9UvcDrs21&#10;rTY3pYmx/r0RBB+HmTnDzJe9aUSgztWWFXyNExDEhdU1lwr+D6vRFITzyBoby6TgTg6Wi4/BHDNt&#10;b7yjsPeliBB2GSqovG8zKV1RkUE3ti1x9E62M+ij7EqpO7xFuGnkd5Kk0mDNcaHClvKKisv+ahTk&#10;R3stQqqTzd/WnvPJOdxXk6DU8LP/nYHw1Pt3+NVeawU/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j6QwgAAANsAAAAPAAAAAAAAAAAAAAAAAJgCAABkcnMvZG93&#10;bnJldi54bWxQSwUGAAAAAAQABAD1AAAAhwMAAAAA&#10;" adj="-11796480,,5400" path="m968,1961l,280c185,,1895,1,2080,280l1110,1953r-75,8l968,1961xe" filled="f" strokecolor="#f22abe">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61" style="position:absolute;left:16065;top:41402;width:1048;height:12128;rotation:-12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V5sUA&#10;AADbAAAADwAAAGRycy9kb3ducmV2LnhtbESPzWsCMRTE70L/h/AK3txse7B2NUo/FCx40RbB22Pz&#10;9kM3L0sS161/fSMIPQ4z8xtmtuhNIzpyvras4ClJQRDnVtdcKvj5Xo0mIHxA1thYJgW/5GExfxjM&#10;MNP2wlvqdqEUEcI+QwVVCG0mpc8rMugT2xJHr7DOYIjSlVI7vES4aeRzmo6lwZrjQoUtfVSUn3Zn&#10;o+BrdXRajq+Hrjh+Lve+eN9c616p4WP/NgURqA//4Xt7rRW8vs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lXmxQAAANsAAAAPAAAAAAAAAAAAAAAAAJgCAABkcnMv&#10;ZG93bnJldi54bWxQSwUGAAAAAAQABAD1AAAAig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62" style="position:absolute;left:15351;top:20780;width:984;height:12128;rotation:-7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hosEA&#10;AADbAAAADwAAAGRycy9kb3ducmV2LnhtbERPTYvCMBC9C/6HMMJeRNPuQbQaRSouq4cVqwePQzO2&#10;xWZSmqj135uDsMfH+16sOlOLB7WusqwgHkcgiHOrKy4UnE/b0RSE88gaa8uk4EUOVst+b4GJtk8+&#10;0iPzhQgh7BJUUHrfJFK6vCSDbmwb4sBdbWvQB9gWUrf4DOGmlt9RNJEGKw4NJTaUlpTfsrtRYLJj&#10;td9ML6d099fE2SEf4vmHlPoadOs5CE+d/xd/3L9awSyMDV/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U4aLBAAAA2wAAAA8AAAAAAAAAAAAAAAAAmAIAAGRycy9kb3du&#10;cmV2LnhtbFBLBQYAAAAABAAEAPUAAACGAwAAAAA=&#10;" adj="-11796480,,5400" path="m968,1961l,280c185,,1895,1,2080,280l1110,1953r-75,8l968,1961xe" filled="f" strokecolor="red">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Bogen 99" o:spid="_x0000_s1063" style="position:absolute;left:9882;top:21121;width:8430;height:10160;rotation:-110;visibility:visible;mso-wrap-style:square;v-text-anchor:middle" coordsize="842962,10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5MQA&#10;AADbAAAADwAAAGRycy9kb3ducmV2LnhtbESPQWvCQBSE70L/w/IKvelGq2KiGymlYq/aUj0+sq9J&#10;SPZt3F019td3C0KPw8x8w6zWvWnFhZyvLSsYjxIQxIXVNZcKPj82wwUIH5A1tpZJwY08rPOHwQoz&#10;ba+8o8s+lCJC2GeooAqhy6T0RUUG/ch2xNH7ts5giNKVUju8Rrhp5SRJ5tJgzXGhwo5eKyqa/dko&#10;6Bt3ep4Vp69jcthO07cfnNzGc6WeHvuXJYhAffgP39vvWkGa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TEAAAA2wAAAA8AAAAAAAAAAAAAAAAAmAIAAGRycy9k&#10;b3ducmV2LnhtbFBLBQYAAAAABAAEAPUAAACJAwAAAAA=&#10;" adj="-11796480,,5400" path="m421481,nsc654259,,842962,227439,842962,508000r-421481,l421481,xem421481,nfc654259,,842962,227439,842962,508000e" filled="f" strokecolor="red">
                  <v:stroke startarrow="block" endarrow="block" joinstyle="miter"/>
                  <v:formulas/>
                  <v:path arrowok="t" o:connecttype="custom" o:connectlocs="421481,0;842962,508000" o:connectangles="0,0" textboxrect="0,0,842962,1016000"/>
                  <v:textbox>
                    <w:txbxContent>
                      <w:p w:rsidR="00454737" w:rsidRDefault="00454737" w:rsidP="00C519F2"/>
                    </w:txbxContent>
                  </v:textbox>
                </v:shape>
                <v:shape id="Freeform 45" o:spid="_x0000_s1064" style="position:absolute;left:15811;top:40846;width:1048;height:12128;rotation:-115;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s6cUA&#10;AADcAAAADwAAAGRycy9kb3ducmV2LnhtbESPT2vCQBDF74V+h2UKvRTdKCKSukoRLWJB/NPeh+w0&#10;Cc3Ohuwa12/fOQjeZnhv3vvNfJlco3rqQu3ZwGiYgSIuvK25NPB93gxmoEJEtth4JgM3CrBcPD/N&#10;Mbf+ykfqT7FUEsIhRwNVjG2udSgqchiGviUW7dd3DqOsXalth1cJd40eZ9lUO6xZGipsaVVR8Xe6&#10;OAMpjT/Xux9yt/W23x++dHqbnI/GvL6kj3dQkVJ8mO/XWyv4m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2zpxQAAANwAAAAPAAAAAAAAAAAAAAAAAJgCAABkcnMv&#10;ZG93bnJldi54bWxQSwUGAAAAAAQABAD1AAAAig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65" style="position:absolute;left:15391;top:40266;width:1032;height:12129;rotation:-11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LTMMA&#10;AADcAAAADwAAAGRycy9kb3ducmV2LnhtbERPTWvCQBC9F/wPywje6saCYlNXEaVFLyWm6aG3ITvN&#10;BrOzIbvVxF/fFQq9zeN9zmrT20ZcqPO1YwWzaQKCuHS65kpB8fH6uAThA7LGxjEpGMjDZj16WGGq&#10;3ZVPdMlDJWII+xQVmBDaVEpfGrLop64ljty36yyGCLtK6g6vMdw28ilJFtJizbHBYEs7Q+U5/7EK&#10;Mvv2fDTvXxXJ7Tz7vO0LGpqzUpNxv30BEagP/+I/90HH+ckM7s/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LTMMAAADcAAAADwAAAAAAAAAAAAAAAACYAgAAZHJzL2Rv&#10;d25yZXYueG1sUEsFBgAAAAAEAAQA9QAAAIgDA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66" style="position:absolute;left:15256;top:39766;width:1048;height:12129;rotation:-105;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aH8IA&#10;AADcAAAADwAAAGRycy9kb3ducmV2LnhtbERPzWoCMRC+C75DGKE3zbqH0q5GEaXQFg/W+gDjZtys&#10;biZrEnV9+0YQepuP73em88424ko+1I4VjEcZCOLS6ZorBbvfj+EbiBCRNTaOScGdAsxn/d4UC+1u&#10;/EPXbaxECuFQoAITY1tIGUpDFsPItcSJOzhvMSboK6k93lK4bWSeZa/SYs2pwWBLS0PlaXuxCt79&#10;+lifN5f72izK1fd587XPD61SL4NuMQERqYv/4qf7U6f5WQ6PZ9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BofwgAAANwAAAAPAAAAAAAAAAAAAAAAAJgCAABkcnMvZG93&#10;bnJldi54bWxQSwUGAAAAAAQABAD1AAAAhw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67" style="position:absolute;left:15081;top:39099;width:1048;height:12129;rotation:-10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tZ8AA&#10;AADcAAAADwAAAGRycy9kb3ducmV2LnhtbERPS2rDMBDdF3IHMYHuarkNNMGNbEqgJKtA0xxgsCaW&#10;XWlkJMVxbl8VCt3N431n28zOiolC7D0reC5KEMSt1z13Cs5fH08bEDEha7SeScGdIjT14mGLlfY3&#10;/qTplDqRQzhWqMCkNFZSxtaQw1j4kThzFx8cpgxDJ3XAWw53Vr6U5at02HNuMDjSzlD7fbo6BfvO&#10;un5Yt5cwrY9DGNxxtoaUelzO728gEs3pX/znPug8v1zB7zP5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tZ8AAAADcAAAADwAAAAAAAAAAAAAAAACYAgAAZHJzL2Rvd25y&#10;ZXYueG1sUEsFBgAAAAAEAAQA9QAAAIUDA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68" style="position:absolute;left:14700;top:38464;width:1048;height:12129;rotation:-95;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ygsMA&#10;AADcAAAADwAAAGRycy9kb3ducmV2LnhtbERP3WrCMBS+F/YO4Qx2p6ljOKmmUgbDgZNhtwc4Nse2&#10;2Jx0SazVp18Ggnfn4/s9y9VgWtGT841lBdNJAoK4tLrhSsHP9/t4DsIHZI2tZVJwIQ+r7GG0xFTb&#10;M++oL0IlYgj7FBXUIXSplL6syaCf2I44cgfrDIYIXSW1w3MMN618TpKZNNhwbKixo7eaymNxMgrW&#10;V72ebk/5p+P8a7/9vbx63GyUenoc8gWIQEO4i2/uDx3nJy/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JygsMAAADcAAAADwAAAAAAAAAAAAAAAACYAgAAZHJzL2Rv&#10;d25yZXYueG1sUEsFBgAAAAAEAAQA9QAAAIgDA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69" style="position:absolute;left:14700;top:37718;width:1048;height:12129;rotation:-9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BN8QA&#10;AADcAAAADwAAAGRycy9kb3ducmV2LnhtbERPTWvCQBC9F/oflhG8FN2t1VpSN0GFFi8eTAXpbchO&#10;k2B2NmZXTf99tyB4m8f7nEXW20ZcqPO1Yw3PYwWCuHCm5lLD/utj9AbCB2SDjWPS8EsesvTxYYGJ&#10;cVfe0SUPpYgh7BPUUIXQJlL6oiKLfuxa4sj9uM5iiLArpenwGsNtIydKvUqLNceGCltaV1Qc87PV&#10;8Dmz++nhu5znL83qSU23yPPTSevhoF++gwjUh7v45t6YOF/N4P+Ze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QTfEAAAA3AAAAA8AAAAAAAAAAAAAAAAAmAIAAGRycy9k&#10;b3ducmV2LnhtbFBLBQYAAAAABAAEAPUAAACJAw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70" style="position:absolute;left:14684;top:37084;width:1048;height:12128;rotation:-85;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gccIA&#10;AADcAAAADwAAAGRycy9kb3ducmV2LnhtbERPTWvCQBC9F/wPywje6sYeQomuomJABKFqvI/ZMQlm&#10;Z0N2m0R/fbdQ6G0e73MWq8HUoqPWVZYVzKYRCOLc6ooLBdklff8E4TyyxtoyKXiSg9Vy9LbARNue&#10;T9SdfSFCCLsEFZTeN4mULi/JoJvahjhwd9sa9AG2hdQt9iHc1PIjimJpsOLQUGJD25Lyx/nbKEjv&#10;t/Tw/Do2cZZ1m1NP1/1rN1NqMh7WcxCeBv8v/nPvdZgfxfD7TLh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CBxwgAAANwAAAAPAAAAAAAAAAAAAAAAAJgCAABkcnMvZG93&#10;bnJldi54bWxQSwUGAAAAAAQABAD1AAAAhw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71" style="position:absolute;left:14843;top:36496;width:1047;height:12129;rotation:-8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6TsIA&#10;AADcAAAADwAAAGRycy9kb3ducmV2LnhtbERPS2sCMRC+F/wPYYTealbBVlajiCj2VOj6AG/DZtys&#10;biZLEnX775tCwdt8fM+ZLTrbiDv5UDtWMBxkIIhLp2uuFOx3m7cJiBCRNTaOScEPBVjMey8zzLV7&#10;8Dfdi1iJFMIhRwUmxjaXMpSGLIaBa4kTd3beYkzQV1J7fKRw28hRlr1LizWnBoMtrQyV1+JmFRyK&#10;yemwXl13X+NtZ09L4y/H1iv12u+WUxCRuvgU/7s/dZqffcD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PpOwgAAANwAAAAPAAAAAAAAAAAAAAAAAJgCAABkcnMvZG93&#10;bnJldi54bWxQSwUGAAAAAAQABAD1AAAAhw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72" style="position:absolute;left:14970;top:35956;width:1048;height:12129;rotation:-75;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298UA&#10;AADcAAAADwAAAGRycy9kb3ducmV2LnhtbESPQWvCQBCF7wX/wzJCL0Un7UFqdJUiLRQKxdrqeciO&#10;SWx2NmS3Mf33zkHwNsN78943y/XgG9NzF+sgFh6nGRiWIrhaSgs/32+TZzAxkThqgrCFf46wXo3u&#10;lpS7cJYv7nepNBoiMScLVUptjhiLij3FaWhZVDuGzlPStSvRdXTWcN/gU5bN0FMt2lBRy5uKi9/d&#10;n7ew38/74vA63zx8Hj54KzM8tYjW3o+HlwWYxEO6ma/X707xM6XVZ3Q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3b3xQAAANwAAAAPAAAAAAAAAAAAAAAAAJgCAABkcnMv&#10;ZG93bnJldi54bWxQSwUGAAAAAAQABAD1AAAAig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73" style="position:absolute;left:15264;top:35329;width:1032;height:12129;rotation:-70;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pssIA&#10;AADcAAAADwAAAGRycy9kb3ducmV2LnhtbERPS4vCMBC+L/gfwgheFk31sKzVKCLIenLd+gBvQzM2&#10;xWZSmqzWf28Ewdt8fM+ZzltbiSs1vnSsYDhIQBDnTpdcKNjvVv1vED4ga6wck4I7eZjPOh9TTLW7&#10;8R9ds1CIGMI+RQUmhDqV0ueGLPqBq4kjd3aNxRBhU0jd4C2G20qOkuRLWiw5NhisaWkov2T/VkF9&#10;2lw2v8sFm7B22ee5Hf1sD0elet12MQERqA1v8cu91nF+Mo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emywgAAANwAAAAPAAAAAAAAAAAAAAAAAJgCAABkcnMvZG93&#10;bnJldi54bWxQSwUGAAAAAAQABAD1AAAAhw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v:shape id="Freeform 45" o:spid="_x0000_s1074" style="position:absolute;left:15652;top:34782;width:1048;height:12128;rotation:-65;visibility:visible;mso-wrap-style:square;v-text-anchor:top" coordsize="2080,1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PYcUA&#10;AADcAAAADwAAAGRycy9kb3ducmV2LnhtbESPQWvDMAyF74P9B6PBLmVxOkopad1SxgahsMHSwK4i&#10;VpOwWA6xm6T/fjoUdpN4T+992h1m16mRhtB6NrBMUlDElbct1wbK88fLBlSIyBY7z2TgRgEO+8eH&#10;HWbWT/xNYxFrJSEcMjTQxNhnWoeqIYch8T2xaBc/OIyyDrW2A04S7jr9mqZr7bBlaWiwp7eGqt/i&#10;6gwc/cLmVb9Yl1Mbv+bPd76uTj/GPD/Nxy2oSHP8N9+vcyv4S8GXZ2QCv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9hxQAAANwAAAAPAAAAAAAAAAAAAAAAAJgCAABkcnMv&#10;ZG93bnJldi54bWxQSwUGAAAAAAQABAD1AAAAigMAAAAA&#10;" adj="-11796480,,5400" path="m968,1961l,280c185,,1895,1,2080,280l1110,1953r-75,8l968,1961xe" filled="f" strokecolor="#036">
                  <v:stroke dashstyle="1 1" joinstyle="round" endcap="round"/>
                  <v:formulas/>
                  <v:path arrowok="t" o:connecttype="custom" o:connectlocs="2147483647,2147483647;0,2147483647;2147483647,2147483647;2147483647,2147483647;2147483647,2147483647;2147483647,2147483647" o:connectangles="0,0,0,0,0,0" textboxrect="0,0,2080,1961"/>
                  <v:textbox>
                    <w:txbxContent>
                      <w:p w:rsidR="00454737" w:rsidRDefault="00454737" w:rsidP="00C519F2"/>
                    </w:txbxContent>
                  </v:textbox>
                </v:shape>
                <w10:anchorlock/>
              </v:group>
            </w:pict>
          </mc:Fallback>
        </mc:AlternateContent>
      </w:r>
    </w:p>
    <w:p w:rsidR="00C519F2" w:rsidRPr="001C4F08" w:rsidRDefault="00C519F2" w:rsidP="00C519F2">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20</w:t>
      </w:r>
      <w:r w:rsidRPr="001C4F08">
        <w:rPr>
          <w:lang w:val="en-GB"/>
        </w:rPr>
        <w:fldChar w:fldCharType="end"/>
      </w:r>
      <w:r w:rsidRPr="001C4F08">
        <w:rPr>
          <w:lang w:val="en-GB"/>
        </w:rPr>
        <w:t>: example of antenna steering</w:t>
      </w:r>
    </w:p>
    <w:p w:rsidR="00012924" w:rsidRDefault="00012924" w:rsidP="003A0720">
      <w:pPr>
        <w:pStyle w:val="ECCParagraph"/>
      </w:pPr>
    </w:p>
    <w:p w:rsidR="00C519F2" w:rsidRPr="001C4F08" w:rsidRDefault="00C519F2" w:rsidP="003A0720">
      <w:pPr>
        <w:pStyle w:val="ECCParagraph"/>
      </w:pPr>
      <w:r w:rsidRPr="001C4F08">
        <w:t>The vertical field of view is scanned in 4 cycles. At each cycle 3 antenna beams are active (see Figure below). Within each cycle, the transmitter is powered on for a time of 7 msec. and powered off for a time of 45 msec.; the complete field of view is scanned in 4 x 52 msec = 208 msec.</w:t>
      </w:r>
    </w:p>
    <w:p w:rsidR="00C519F2" w:rsidRPr="001C4F08" w:rsidRDefault="00C519F2" w:rsidP="00C519F2">
      <w:pPr>
        <w:jc w:val="center"/>
        <w:rPr>
          <w:lang w:val="en-GB"/>
        </w:rPr>
      </w:pPr>
    </w:p>
    <w:p w:rsidR="00C519F2" w:rsidRPr="001C4F08" w:rsidRDefault="00C519F2" w:rsidP="00C519F2">
      <w:pPr>
        <w:jc w:val="center"/>
        <w:rPr>
          <w:lang w:val="en-GB"/>
        </w:rPr>
      </w:pPr>
    </w:p>
    <w:p w:rsidR="00C519F2" w:rsidRPr="001C4F08" w:rsidRDefault="00C519F2" w:rsidP="00C519F2">
      <w:pPr>
        <w:jc w:val="center"/>
        <w:rPr>
          <w:lang w:val="en-GB"/>
        </w:rPr>
      </w:pPr>
      <w:r w:rsidRPr="001C4F08">
        <w:rPr>
          <w:noProof/>
          <w:lang w:val="da-DK" w:eastAsia="da-DK"/>
        </w:rPr>
        <mc:AlternateContent>
          <mc:Choice Requires="wpg">
            <w:drawing>
              <wp:inline distT="0" distB="0" distL="0" distR="0" wp14:anchorId="2B80144F" wp14:editId="6B97E8FF">
                <wp:extent cx="2778137" cy="1947747"/>
                <wp:effectExtent l="0" t="0" r="0" b="605155"/>
                <wp:docPr id="22" name="Group 22"/>
                <wp:cNvGraphicFramePr/>
                <a:graphic xmlns:a="http://schemas.openxmlformats.org/drawingml/2006/main">
                  <a:graphicData uri="http://schemas.microsoft.com/office/word/2010/wordprocessingGroup">
                    <wpg:wgp>
                      <wpg:cNvGrpSpPr/>
                      <wpg:grpSpPr>
                        <a:xfrm>
                          <a:off x="0" y="0"/>
                          <a:ext cx="2778137" cy="1947747"/>
                          <a:chOff x="0" y="0"/>
                          <a:chExt cx="2778137" cy="1947747"/>
                        </a:xfrm>
                      </wpg:grpSpPr>
                      <wpg:grpSp>
                        <wpg:cNvPr id="125" name="Gruppieren 27"/>
                        <wpg:cNvGrpSpPr/>
                        <wpg:grpSpPr>
                          <a:xfrm>
                            <a:off x="238990" y="564014"/>
                            <a:ext cx="2539147" cy="1383733"/>
                            <a:chOff x="238990" y="564014"/>
                            <a:chExt cx="2539147" cy="1383733"/>
                          </a:xfrm>
                        </wpg:grpSpPr>
                        <wps:wsp>
                          <wps:cNvPr id="127" name="Gleichschenkliges Dreieck 14"/>
                          <wps:cNvSpPr/>
                          <wps:spPr>
                            <a:xfrm rot="5400000">
                              <a:off x="1331640" y="72008"/>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28" name="Gleichschenkliges Dreieck 15"/>
                          <wps:cNvSpPr/>
                          <wps:spPr>
                            <a:xfrm rot="5700000">
                              <a:off x="1336533" y="-40874"/>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29" name="Gleichschenkliges Dreieck 16"/>
                          <wps:cNvSpPr/>
                          <wps:spPr>
                            <a:xfrm rot="6000000">
                              <a:off x="1332345" y="-155364"/>
                              <a:ext cx="216024" cy="2376264"/>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0" name="Gleichschenkliges Dreieck 17"/>
                          <wps:cNvSpPr/>
                          <wps:spPr>
                            <a:xfrm rot="6300000">
                              <a:off x="1391119" y="-272233"/>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pPr>
                                  <w:jc w:val="center"/>
                                </w:pPr>
                              </w:p>
                            </w:txbxContent>
                          </wps:txbx>
                          <wps:bodyPr rtlCol="0" anchor="ctr"/>
                        </wps:wsp>
                        <wps:wsp>
                          <wps:cNvPr id="131" name="Gleichschenkliges Dreieck 18"/>
                          <wps:cNvSpPr/>
                          <wps:spPr>
                            <a:xfrm rot="6600000">
                              <a:off x="1440945" y="-392237"/>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2" name="Gleichschenkliges Dreieck 19"/>
                          <wps:cNvSpPr/>
                          <wps:spPr>
                            <a:xfrm rot="6900000">
                              <a:off x="1481993" y="-516106"/>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3" name="Gleichschenkliges Dreieck 21"/>
                          <wps:cNvSpPr/>
                          <wps:spPr>
                            <a:xfrm rot="5100000">
                              <a:off x="1336534" y="175150"/>
                              <a:ext cx="216024" cy="237626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4" name="Gleichschenkliges Dreieck 22"/>
                          <wps:cNvSpPr/>
                          <wps:spPr>
                            <a:xfrm rot="4800000">
                              <a:off x="1332346" y="276686"/>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5" name="Gleichschenkliges Dreieck 23"/>
                          <wps:cNvSpPr/>
                          <wps:spPr>
                            <a:xfrm rot="4500000">
                              <a:off x="1319110" y="375839"/>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6" name="Gleichschenkliges Dreieck 24"/>
                          <wps:cNvSpPr/>
                          <wps:spPr>
                            <a:xfrm rot="4200000">
                              <a:off x="1368938" y="471858"/>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7" name="Gleichschenkliges Dreieck 25"/>
                          <wps:cNvSpPr/>
                          <wps:spPr>
                            <a:xfrm rot="3900000">
                              <a:off x="1409985" y="564015"/>
                              <a:ext cx="216024" cy="2376264"/>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s:wsp>
                          <wps:cNvPr id="138" name="Gleichschenkliges Dreieck 26"/>
                          <wps:cNvSpPr/>
                          <wps:spPr>
                            <a:xfrm rot="3600000">
                              <a:off x="1442491" y="651603"/>
                              <a:ext cx="216024" cy="2376264"/>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54737" w:rsidRDefault="00454737" w:rsidP="00C519F2"/>
                            </w:txbxContent>
                          </wps:txbx>
                          <wps:bodyPr rtlCol="0" anchor="ctr"/>
                        </wps:wsp>
                      </wpg:grpSp>
                      <wps:wsp>
                        <wps:cNvPr id="126" name="Textfeld 41"/>
                        <wps:cNvSpPr txBox="1"/>
                        <wps:spPr>
                          <a:xfrm>
                            <a:off x="0" y="0"/>
                            <a:ext cx="419735" cy="1520825"/>
                          </a:xfrm>
                          <a:prstGeom prst="rect">
                            <a:avLst/>
                          </a:prstGeom>
                          <a:noFill/>
                        </wps:spPr>
                        <wps:txbx>
                          <w:txbxContent>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-27.5</w:t>
                              </w:r>
                            </w:p>
                          </w:txbxContent>
                        </wps:txbx>
                        <wps:bodyPr wrap="none" rtlCol="0">
                          <a:spAutoFit/>
                        </wps:bodyPr>
                      </wps:wsp>
                    </wpg:wgp>
                  </a:graphicData>
                </a:graphic>
              </wp:inline>
            </w:drawing>
          </mc:Choice>
          <mc:Fallback>
            <w:pict>
              <v:group id="Group 22" o:spid="_x0000_s1075" style="width:218.75pt;height:153.35pt;mso-position-horizontal-relative:char;mso-position-vertical-relative:line" coordsize="27781,1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">
                <v:group id="Gruppieren 27" o:spid="_x0000_s1076" style="position:absolute;left:2389;top:5640;width:25392;height:13837" coordorigin="2389,5640" coordsize="25391,13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4" o:spid="_x0000_s1077" type="#_x0000_t5" style="position:absolute;left:13316;top:720;width:2160;height:23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DF8QA&#10;AADcAAAADwAAAGRycy9kb3ducmV2LnhtbESPQYvCMBCF7wv+hzCCtzW1gqu1qYggqOxlVcTj0Ixt&#10;tZmUJmr995uFBW8zvDfve5MuOlOLB7WusqxgNIxAEOdWV1woOB7Wn1MQziNrrC2Tghc5WGS9jxQT&#10;bZ/8Q4+9L0QIYZeggtL7JpHS5SUZdEPbEAftYluDPqxtIXWLzxBuahlH0UQarDgQSmxoVVJ+299N&#10;gOxup/PuUpvtC+MuXlb6e3ydKTXod8s5CE+df5v/rzc61I+/4O+ZM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QxfEAAAA3AAAAA8AAAAAAAAAAAAAAAAAmAIAAGRycy9k&#10;b3ducmV2LnhtbFBLBQYAAAAABAAEAPUAAACJAwAAAAA=&#10;" filled="f" strokecolor="#243f60 [1604]" strokeweight="2pt">
                    <v:textbox>
                      <w:txbxContent>
                        <w:p w:rsidR="00454737" w:rsidRDefault="00454737" w:rsidP="00C519F2"/>
                      </w:txbxContent>
                    </v:textbox>
                  </v:shape>
                  <v:shape id="Gleichschenkliges Dreieck 15" o:spid="_x0000_s1078" type="#_x0000_t5" style="position:absolute;left:13365;top:-409;width:2160;height:23762;rotation: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AOsYA&#10;AADcAAAADwAAAGRycy9kb3ducmV2LnhtbESPT2vDMAzF74N9B6PBbqu9doyR1i2lf2CHQWk2KLuJ&#10;WI1DYzmL3Tb79tOhsJvEe3rvp9liCK26UJ+ayBaeRwYUcRVdw7WFr8/t0xuolJEdtpHJwi8lWMzv&#10;72ZYuHjlPV3KXCsJ4VSgBZ9zV2idKk8B0yh2xKIdYx8wy9rX2vV4lfDQ6rExrzpgw9LgsaOVp+pU&#10;noOFvV63ZuK/6131Uv6s0sdhbTYHax8fhuUUVKYh/5tv1+9O8M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cAOsYAAADcAAAADwAAAAAAAAAAAAAAAACYAgAAZHJz&#10;L2Rvd25yZXYueG1sUEsFBgAAAAAEAAQA9QAAAIsDAAAAAA==&#10;" filled="f" strokecolor="#243f60 [1604]" strokeweight="2pt">
                    <v:textbox>
                      <w:txbxContent>
                        <w:p w:rsidR="00454737" w:rsidRDefault="00454737" w:rsidP="00C519F2"/>
                      </w:txbxContent>
                    </v:textbox>
                  </v:shape>
                  <v:shape id="Gleichschenkliges Dreieck 16" o:spid="_x0000_s1079" type="#_x0000_t5" style="position:absolute;left:13323;top:-1554;width:2160;height:23762;rotation: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c88QA&#10;AADcAAAADwAAAGRycy9kb3ducmV2LnhtbERPTWvCQBC9C/6HZQQvUjfNoWjqKmIr5FAPVdvzkB2T&#10;mOxsml1N9Nd3hUJv83ifs1j1phZXal1pWcHzNAJBnFldcq7geNg+zUA4j6yxtkwKbuRgtRwOFpho&#10;2/EnXfc+FyGEXYIKCu+bREqXFWTQTW1DHLiTbQ36ANtc6ha7EG5qGUfRizRYcmgosKFNQVm1vxgF&#10;XW8nH9/x+/3nbZKm2aWaf1XnnVLjUb9+BeGp9//iP3eqw/x4Do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nPPEAAAA3AAAAA8AAAAAAAAAAAAAAAAAmAIAAGRycy9k&#10;b3ducmV2LnhtbFBLBQYAAAAABAAEAPUAAACJAwAAAAA=&#10;" fillcolor="red" strokecolor="#243f60 [1604]" strokeweight="2pt">
                    <v:textbox>
                      <w:txbxContent>
                        <w:p w:rsidR="00454737" w:rsidRDefault="00454737" w:rsidP="00C519F2"/>
                      </w:txbxContent>
                    </v:textbox>
                  </v:shape>
                  <v:shape id="Gleichschenkliges Dreieck 17" o:spid="_x0000_s1080" type="#_x0000_t5" style="position:absolute;left:13910;top:-2723;width:2161;height:23763;rotation: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rvMQA&#10;AADcAAAADwAAAGRycy9kb3ducmV2LnhtbESPT2vCQBDF7wW/wzJCL0U3pqVKdBURbHts/QMeh+yY&#10;BLOzIbua+O07B8HbDO/Ne79ZrHpXqxu1ofJsYDJOQBHn3lZcGDjst6MZqBCRLdaeycCdAqyWg5cF&#10;ZtZ3/Ee3XSyUhHDI0EAZY5NpHfKSHIaxb4hFO/vWYZS1LbRtsZNwV+s0ST61w4qlocSGNiXll93V&#10;GfjFbz7Z7uu+mR4PukrOPk3fPox5HfbrOahIfXyaH9c/VvDfBV+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K7zEAAAA3AAAAA8AAAAAAAAAAAAAAAAAmAIAAGRycy9k&#10;b3ducmV2LnhtbFBLBQYAAAAABAAEAPUAAACJAwAAAAA=&#10;" filled="f" strokecolor="#243f60 [1604]" strokeweight="2pt">
                    <v:textbox>
                      <w:txbxContent>
                        <w:p w:rsidR="00454737" w:rsidRDefault="00454737" w:rsidP="00C519F2">
                          <w:pPr>
                            <w:jc w:val="center"/>
                          </w:pPr>
                        </w:p>
                      </w:txbxContent>
                    </v:textbox>
                  </v:shape>
                  <v:shape id="Gleichschenkliges Dreieck 18" o:spid="_x0000_s1081" type="#_x0000_t5" style="position:absolute;left:14408;top:-3922;width:2161;height:23762;rotation: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D7cMA&#10;AADcAAAADwAAAGRycy9kb3ducmV2LnhtbERPS2vCQBC+F/oflin01myiECTNKhKoCD011tLjNDt5&#10;YHY2za4x/feuIPQ2H99z8s1sejHR6DrLCpIoBkFcWd1xo+Dz8PayAuE8ssbeMin4Iweb9eNDjpm2&#10;F/6gqfSNCCHsMlTQej9kUrqqJYMusgNx4Go7GvQBjo3UI15CuOnlIo5TabDj0NDiQEVL1ak8GwX7&#10;4j39meL6ezn051WxS8wvHr+Uen6at68gPM3+X3x373WYv0zg9ky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D7cMAAADcAAAADwAAAAAAAAAAAAAAAACYAgAAZHJzL2Rv&#10;d25yZXYueG1sUEsFBgAAAAAEAAQA9QAAAIgDAAAAAA==&#10;" filled="f" strokecolor="#243f60 [1604]" strokeweight="2pt">
                    <v:textbox>
                      <w:txbxContent>
                        <w:p w:rsidR="00454737" w:rsidRDefault="00454737" w:rsidP="00C519F2"/>
                      </w:txbxContent>
                    </v:textbox>
                  </v:shape>
                  <v:shape id="Gleichschenkliges Dreieck 19" o:spid="_x0000_s1082" type="#_x0000_t5" style="position:absolute;left:14820;top:-5162;width:2160;height:23763;rotation: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OEMMA&#10;AADcAAAADwAAAGRycy9kb3ducmV2LnhtbERPS2vCQBC+C/0PyxR6kbqJVatpNlIEa0/FWsHrkJ08&#10;aHY2ZFeN/94VBG/z8T0nXfamESfqXG1ZQTyKQBDnVtdcKtj/rV/nIJxH1thYJgUXcrDMngYpJtqe&#10;+ZdOO1+KEMIuQQWV920ipcsrMuhGtiUOXGE7gz7ArpS6w3MIN40cR9FMGqw5NFTY0qqi/H93NAp4&#10;uvnR9hD7SVMUi694dtm+D1dKvTz3nx8gPPX+Ib67v3WY/zaG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jOEMMAAADcAAAADwAAAAAAAAAAAAAAAACYAgAAZHJzL2Rv&#10;d25yZXYueG1sUEsFBgAAAAAEAAQA9QAAAIgDAAAAAA==&#10;" filled="f" strokecolor="#243f60 [1604]" strokeweight="2pt">
                    <v:textbox>
                      <w:txbxContent>
                        <w:p w:rsidR="00454737" w:rsidRDefault="00454737" w:rsidP="00C519F2"/>
                      </w:txbxContent>
                    </v:textbox>
                  </v:shape>
                  <v:shape id="Gleichschenkliges Dreieck 21" o:spid="_x0000_s1083" type="#_x0000_t5" style="position:absolute;left:13365;top:1751;width:2160;height:23762;rotation: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GgsAA&#10;AADcAAAADwAAAGRycy9kb3ducmV2LnhtbERPS4vCMBC+C/6HMMLeNNXCItVURCi44MHVhfU4NNMH&#10;NpPSRFv/vREEb/PxPWe9GUwj7tS52rKC+SwCQZxbXXOp4O+cTZcgnEfW2FgmBQ9ysEnHozUm2vb8&#10;S/eTL0UIYZeggsr7NpHS5RUZdDPbEgeusJ1BH2BXSt1hH8JNIxdR9C0N1hwaKmxpV1F+Pd2MgovM&#10;ZEE/l4xj3S/ocPg/ulus1Ndk2K5AeBr8R/x273WYH8fweiZc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TGgsAAAADcAAAADwAAAAAAAAAAAAAAAACYAgAAZHJzL2Rvd25y&#10;ZXYueG1sUEsFBgAAAAAEAAQA9QAAAIUDAAAAAA==&#10;" fillcolor="#4f81bd [3204]" strokecolor="#243f60 [1604]" strokeweight="2pt">
                    <v:textbox>
                      <w:txbxContent>
                        <w:p w:rsidR="00454737" w:rsidRDefault="00454737" w:rsidP="00C519F2"/>
                      </w:txbxContent>
                    </v:textbox>
                  </v:shape>
                  <v:shape id="Gleichschenkliges Dreieck 22" o:spid="_x0000_s1084" type="#_x0000_t5" style="position:absolute;left:13323;top:2767;width:2160;height:23762;rotation: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KQsMA&#10;AADcAAAADwAAAGRycy9kb3ducmV2LnhtbERPS2vCQBC+C/0PyxR6000fFI2uIoViQXowqXodsmMS&#10;zM6G7BjT/vpuQehtPr7nLFaDa1RPXag9G3icJKCIC29rLg185e/jKaggyBYbz2TgmwKslnejBabW&#10;X3lHfSaliiEcUjRQibSp1qGoyGGY+JY4ciffOZQIu1LbDq8x3DX6KUletcOaY0OFLb1VVJyzizPw&#10;k8n6nLvtYZvv6+PmcyfTop8Z83A/rOeghAb5F9/cHzbOf36Bv2fi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KQsMAAADcAAAADwAAAAAAAAAAAAAAAACYAgAAZHJzL2Rv&#10;d25yZXYueG1sUEsFBgAAAAAEAAQA9QAAAIgDAAAAAA==&#10;" filled="f" strokecolor="#243f60 [1604]" strokeweight="2pt">
                    <v:textbox>
                      <w:txbxContent>
                        <w:p w:rsidR="00454737" w:rsidRDefault="00454737" w:rsidP="00C519F2"/>
                      </w:txbxContent>
                    </v:textbox>
                  </v:shape>
                  <v:shape id="Gleichschenkliges Dreieck 23" o:spid="_x0000_s1085" type="#_x0000_t5" style="position:absolute;left:13191;top:3757;width:2160;height:23763;rotation: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KqcMA&#10;AADcAAAADwAAAGRycy9kb3ducmV2LnhtbERPTWvCQBC9C/0PyxS86aaKtURXkUJAyKVVL72Nu9Mk&#10;NDsbdtck9td3C4Xe5vE+Z7sfbSt68qFxrOBpnoEg1s40XCm4nIvZC4gQkQ22jknBnQLsdw+TLebG&#10;DfxO/SlWIoVwyFFBHWOXSxl0TRbD3HXEift03mJM0FfSeBxSuG3lIsuepcWGU0ONHb3WpL9ON6vg&#10;Y3F4W2vTl4Ue7Ddfy7K4rbxS08fxsAERaYz/4j/30aT5yxX8Pp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KqcMAAADcAAAADwAAAAAAAAAAAAAAAACYAgAAZHJzL2Rv&#10;d25yZXYueG1sUEsFBgAAAAAEAAQA9QAAAIgDAAAAAA==&#10;" filled="f" strokecolor="#243f60 [1604]" strokeweight="2pt">
                    <v:textbox>
                      <w:txbxContent>
                        <w:p w:rsidR="00454737" w:rsidRDefault="00454737" w:rsidP="00C519F2"/>
                      </w:txbxContent>
                    </v:textbox>
                  </v:shape>
                  <v:shape id="Gleichschenkliges Dreieck 24" o:spid="_x0000_s1086" type="#_x0000_t5" style="position:absolute;left:13688;top:4719;width:2161;height:23762;rotation: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0uMcA&#10;AADcAAAADwAAAGRycy9kb3ducmV2LnhtbESPQWvCQBCF7wX/wzKF3uomLYhGVymWQIt4qBUkt0l2&#10;TKLZ2bC71fjvu0Khtxnee9+8WawG04kLOd9aVpCOExDEldUt1wr23/nzFIQPyBo7y6TgRh5Wy9HD&#10;AjNtr/xFl12oRYSwz1BBE0KfSemrhgz6se2Jo3a0zmCIq6uldniNcNPJlySZSIMtxwsN9rRuqDrv&#10;fkykJKfp+7bcuNuswMPpMy3zrtgo9fQ4vM1BBBrCv/kv/aFj/dcJ3J+JE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4tLjHAAAA3AAAAA8AAAAAAAAAAAAAAAAAmAIAAGRy&#10;cy9kb3ducmV2LnhtbFBLBQYAAAAABAAEAPUAAACMAwAAAAA=&#10;" filled="f" strokecolor="#243f60 [1604]" strokeweight="2pt">
                    <v:textbox>
                      <w:txbxContent>
                        <w:p w:rsidR="00454737" w:rsidRDefault="00454737" w:rsidP="00C519F2"/>
                      </w:txbxContent>
                    </v:textbox>
                  </v:shape>
                  <v:shape id="Gleichschenkliges Dreieck 25" o:spid="_x0000_s1087" type="#_x0000_t5" style="position:absolute;left:14100;top:5639;width:2160;height:23763;rotation: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ixcAA&#10;AADcAAAADwAAAGRycy9kb3ducmV2LnhtbERPTYvCMBC9L/gfwgheFk1XQaUaRQSh121l2ePQjGmx&#10;mdQmq/HfbxYWvM3jfc52H20n7jT41rGCj1kGgrh2umWj4FydpmsQPiBr7ByTgid52O9Gb1vMtXvw&#10;J93LYEQKYZ+jgiaEPpfS1w1Z9DPXEyfu4gaLIcHBSD3gI4XbTs6zbCkttpwaGuzp2FB9LX+sgvXz&#10;q5qXRfG96GWMt7M075U3Sk3G8bABESiGl/jfXeg0f7GCv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DixcAAAADcAAAADwAAAAAAAAAAAAAAAACYAgAAZHJzL2Rvd25y&#10;ZXYueG1sUEsFBgAAAAAEAAQA9QAAAIUDAAAAAA==&#10;" filled="f" strokecolor="#243f60 [1604]" strokeweight="2pt">
                    <v:textbox>
                      <w:txbxContent>
                        <w:p w:rsidR="00454737" w:rsidRDefault="00454737" w:rsidP="00C519F2"/>
                      </w:txbxContent>
                    </v:textbox>
                  </v:shape>
                  <v:shape id="Gleichschenkliges Dreieck 26" o:spid="_x0000_s1088" type="#_x0000_t5" style="position:absolute;left:14425;top:6515;width:2160;height:23763;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4TMUA&#10;AADcAAAADwAAAGRycy9kb3ducmV2LnhtbESPQWvDMAyF74P9B6NBb6uzFcqa1S0jo2Wsp2U77Chi&#10;NQm15RA7abpfPx0KvUm8p/c+rbeTd2qkPraBDTzNM1DEVbAt1wZ+vnePL6BiQrboApOBC0XYbu7v&#10;1pjbcOYvGstUKwnhmKOBJqUu1zpWDXmM89ARi3YMvccka19r2+NZwr3Tz1m21B5bloYGOyoaqk7l&#10;4A3si894GP7a8n31uyudHfTKFaMxs4fp7RVUoindzNfrDyv4C6GV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PhMxQAAANwAAAAPAAAAAAAAAAAAAAAAAJgCAABkcnMv&#10;ZG93bnJldi54bWxQSwUGAAAAAAQABAD1AAAAigMAAAAA&#10;" fillcolor="red" strokecolor="#243f60 [1604]" strokeweight="2pt">
                    <v:textbox>
                      <w:txbxContent>
                        <w:p w:rsidR="00454737" w:rsidRDefault="00454737" w:rsidP="00C519F2"/>
                      </w:txbxContent>
                    </v:textbox>
                  </v:shape>
                </v:group>
                <v:shape id="Textfeld 41" o:spid="_x0000_s1089" type="#_x0000_t202" style="position:absolute;width:4197;height:152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esIA&#10;AADcAAAADwAAAGRycy9kb3ducmV2LnhtbERPzWrCQBC+C32HZQq96SahikY3UqyF3tpGH2DIjtmY&#10;7GzIrpr26d1Cobf5+H5nsx1tJ640+MaxgnSWgCCunG64VnA8vE2XIHxA1tg5JgXf5GFbPEw2mGt3&#10;4y+6lqEWMYR9jgpMCH0upa8MWfQz1xNH7uQGiyHCoZZ6wFsMt53MkmQhLTYcGwz2tDNUteXFKlgm&#10;9qNtV9mnt88/6dzsXt2+Pyv19Di+rEEEGsO/+M/9ruP8bAG/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oZ6wgAAANwAAAAPAAAAAAAAAAAAAAAAAJgCAABkcnMvZG93&#10;bnJldi54bWxQSwUGAAAAAAQABAD1AAAAhwMAAAAA&#10;" filled="f" stroked="f">
                  <v:textbox style="mso-fit-shape-to-text:t">
                    <w:txbxContent>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-17.5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-22.5</w:t>
                        </w:r>
                      </w:p>
                      <w:p w:rsidR="00454737" w:rsidRDefault="00454737" w:rsidP="00C519F2">
                        <w:pPr>
                          <w:pStyle w:val="NormalWeb"/>
                          <w:spacing w:before="0" w:beforeAutospacing="0" w:after="0" w:afterAutospacing="0"/>
                        </w:pPr>
                        <w:r>
                          <w:rPr>
                            <w:rFonts w:asciiTheme="minorHAnsi" w:hAnsi="Cambria" w:cstheme="minorBidi"/>
                            <w:color w:val="000000" w:themeColor="text1"/>
                            <w:kern w:val="24"/>
                            <w:sz w:val="16"/>
                            <w:szCs w:val="16"/>
                          </w:rPr>
                          <w:t>-27.5</w:t>
                        </w:r>
                      </w:p>
                    </w:txbxContent>
                  </v:textbox>
                </v:shape>
                <w10:anchorlock/>
              </v:group>
            </w:pict>
          </mc:Fallback>
        </mc:AlternateContent>
      </w:r>
    </w:p>
    <w:p w:rsidR="00C519F2" w:rsidRPr="001C4F08" w:rsidRDefault="00C519F2" w:rsidP="00C519F2">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21</w:t>
      </w:r>
      <w:r w:rsidRPr="001C4F08">
        <w:rPr>
          <w:lang w:val="en-GB"/>
        </w:rPr>
        <w:fldChar w:fldCharType="end"/>
      </w:r>
      <w:r w:rsidRPr="001C4F08">
        <w:rPr>
          <w:lang w:val="en-GB"/>
        </w:rPr>
        <w:t>: Active antennas at cycle 1</w:t>
      </w:r>
    </w:p>
    <w:p w:rsidR="00C519F2" w:rsidRPr="001C4F08" w:rsidRDefault="00C519F2" w:rsidP="00C519F2">
      <w:pPr>
        <w:rPr>
          <w:lang w:val="en-GB"/>
        </w:rPr>
      </w:pPr>
    </w:p>
    <w:p w:rsidR="00C519F2" w:rsidRPr="001C4F08" w:rsidRDefault="00C519F2" w:rsidP="00550D79">
      <w:pPr>
        <w:pStyle w:val="ECCAnnexheading1"/>
      </w:pPr>
      <w:bookmarkStart w:id="102" w:name="_Ref386719417"/>
      <w:bookmarkStart w:id="103" w:name="_Toc398822044"/>
      <w:r w:rsidRPr="001C4F08">
        <w:rPr>
          <w:rFonts w:eastAsia="Calibri"/>
        </w:rPr>
        <w:lastRenderedPageBreak/>
        <w:t>RADIO ASTRONOMY AT MILLIMETRE FREQUENCIES</w:t>
      </w:r>
      <w:bookmarkEnd w:id="102"/>
      <w:bookmarkEnd w:id="103"/>
    </w:p>
    <w:p w:rsidR="000D18CD" w:rsidRPr="001C4F08" w:rsidRDefault="000D18CD" w:rsidP="000D18CD">
      <w:pPr>
        <w:pStyle w:val="ECCParagraph"/>
        <w:rPr>
          <w:rFonts w:eastAsia="Calibri" w:cs="Arial"/>
          <w:color w:val="000000"/>
          <w:szCs w:val="20"/>
        </w:rPr>
      </w:pPr>
      <w:r w:rsidRPr="001C4F08">
        <w:rPr>
          <w:rFonts w:eastAsia="Calibri" w:cs="Arial"/>
          <w:color w:val="000000"/>
          <w:szCs w:val="20"/>
        </w:rPr>
        <w:t xml:space="preserve">Millimetre radio astronomy is now one of the most dynamic fields of astronomy with major recent achievements in cosmology, extragalactic astronomy and in understanding the processes within star-formation regions. As we move to higher frequency, shorter wavelength observations we are increasingly dominated by considerations of the opacity of the atmosphere. This is highest at the transitions of oxygen at about 60 GHz, 120 GHz, etc. These specific frequencies are effectively impossible to observe from the ground and divide the millimetre spectrum into a series of ‘windows’ in which ground based astronomical observations are possible. Within these windows the effects of atmospheric water vapour give rise to continuous absorption rising rapidly at higher frequencies. Consequently, millimetre wavelength observatories are generally located at high altitude sites (often on mountain tops) to reduce as far as possible the quantity of water vapour lying above them. This has the disadvantage that such observatories often have line of sight paths extending hundreds of kilometres so that they are susceptible to terrestrial interference from a very large area. </w:t>
      </w:r>
    </w:p>
    <w:p w:rsidR="00C519F2" w:rsidRPr="001C4F08" w:rsidRDefault="000D18CD" w:rsidP="000D18CD">
      <w:pPr>
        <w:pStyle w:val="ECCParagraph"/>
        <w:rPr>
          <w:rFonts w:eastAsia="Calibri" w:cs="Arial"/>
          <w:color w:val="000000"/>
          <w:szCs w:val="20"/>
        </w:rPr>
      </w:pPr>
      <w:r w:rsidRPr="001C4F08">
        <w:rPr>
          <w:rFonts w:eastAsia="Calibri" w:cs="Arial"/>
          <w:color w:val="000000"/>
          <w:szCs w:val="20"/>
        </w:rPr>
        <w:t>In Europe there are single dish millimetre radio telescopes in Finland, Sweden, Turkey, Russia, France, Spain, Italy and a millimetre interferometer array is operating in southern France on the Plateau de Bure (see Annex 2). One of the significant bands in the millimetre regime is at 77 GHz, usually referred to in radio astronomy as the ‘4mm band’.</w:t>
      </w:r>
    </w:p>
    <w:p w:rsidR="000D18CD" w:rsidRPr="001C4F08" w:rsidRDefault="000D18CD" w:rsidP="003A0720">
      <w:pPr>
        <w:spacing w:after="120"/>
        <w:rPr>
          <w:b/>
          <w:lang w:val="en-GB"/>
        </w:rPr>
      </w:pPr>
      <w:r w:rsidRPr="001C4F08">
        <w:rPr>
          <w:b/>
          <w:lang w:val="en-GB"/>
        </w:rPr>
        <w:t>Scientific Importance of the 4mm Band (76 to 79 GHz)</w:t>
      </w:r>
    </w:p>
    <w:p w:rsidR="000D18CD" w:rsidRPr="001C4F08" w:rsidRDefault="000D18CD" w:rsidP="00E8195B">
      <w:pPr>
        <w:pStyle w:val="ECCParagraph"/>
      </w:pPr>
      <w:r w:rsidRPr="001C4F08">
        <w:rPr>
          <w:rFonts w:eastAsia="Calibri"/>
        </w:rPr>
        <w:t>T</w:t>
      </w:r>
      <w:r w:rsidRPr="001C4F08">
        <w:t>his wavelength range</w:t>
      </w:r>
      <w:r w:rsidRPr="001C4F08">
        <w:rPr>
          <w:rFonts w:eastAsia="Calibri"/>
        </w:rPr>
        <w:t xml:space="preserve"> is remarkably rich in low-lying transitions of important interstellar and circumstellar molecules, especially ‘deuterated’ forms (a form in which some or all of the ’normal’ hydrogen atoms have been replaced by deuterium atoms) of several of the most common types. There is a need for extensive surveys of the most common deuterium-bearing molecules in a large sample of molecular clouds of all variants. </w:t>
      </w:r>
      <w:r w:rsidRPr="001C4F08">
        <w:t xml:space="preserve">The study of molecular deuteration is essential to get insight into the molecular processes that are at work in the interstellar medium. N2D+ is one example molecule that is very useful in this respect, and its 1-0 transition is extremely important for cold environments like prestellar cores. </w:t>
      </w:r>
    </w:p>
    <w:p w:rsidR="000D18CD" w:rsidRPr="001C4F08" w:rsidRDefault="000D18CD" w:rsidP="000D18CD">
      <w:pPr>
        <w:widowControl w:val="0"/>
        <w:autoSpaceDE w:val="0"/>
        <w:autoSpaceDN w:val="0"/>
        <w:adjustRightInd w:val="0"/>
        <w:rPr>
          <w:color w:val="000000"/>
          <w:lang w:val="en-GB"/>
        </w:rPr>
      </w:pPr>
      <w:r w:rsidRPr="001C4F08">
        <w:rPr>
          <w:color w:val="000000"/>
          <w:lang w:val="en-GB"/>
        </w:rPr>
        <w:t xml:space="preserve">There are several important spectral lines in the band and examples are listed in </w:t>
      </w:r>
      <w:r w:rsidRPr="001C4F08">
        <w:rPr>
          <w:color w:val="000000"/>
          <w:lang w:val="en-GB"/>
        </w:rPr>
        <w:fldChar w:fldCharType="begin"/>
      </w:r>
      <w:r w:rsidRPr="001C4F08">
        <w:rPr>
          <w:color w:val="000000"/>
          <w:lang w:val="en-GB"/>
        </w:rPr>
        <w:instrText xml:space="preserve"> REF _Ref386714033 \h  \* MERGEFORMAT </w:instrText>
      </w:r>
      <w:r w:rsidRPr="001C4F08">
        <w:rPr>
          <w:color w:val="000000"/>
          <w:lang w:val="en-GB"/>
        </w:rPr>
      </w:r>
      <w:r w:rsidRPr="001C4F08">
        <w:rPr>
          <w:color w:val="000000"/>
          <w:lang w:val="en-GB"/>
        </w:rPr>
        <w:fldChar w:fldCharType="separate"/>
      </w:r>
      <w:r w:rsidR="004F4962" w:rsidRPr="001C4F08">
        <w:rPr>
          <w:lang w:val="en-GB"/>
        </w:rPr>
        <w:t xml:space="preserve">Table </w:t>
      </w:r>
      <w:r w:rsidR="004F4962">
        <w:rPr>
          <w:noProof/>
          <w:lang w:val="en-GB"/>
        </w:rPr>
        <w:t>22</w:t>
      </w:r>
      <w:r w:rsidRPr="001C4F08">
        <w:rPr>
          <w:color w:val="000000"/>
          <w:lang w:val="en-GB"/>
        </w:rPr>
        <w:fldChar w:fldCharType="end"/>
      </w:r>
      <w:r w:rsidRPr="001C4F08">
        <w:rPr>
          <w:color w:val="000000"/>
          <w:lang w:val="en-GB"/>
        </w:rPr>
        <w:t>.</w:t>
      </w:r>
    </w:p>
    <w:p w:rsidR="000D18CD" w:rsidRPr="001C4F08" w:rsidRDefault="000D18CD" w:rsidP="000D18CD">
      <w:pPr>
        <w:pStyle w:val="ECCParagraph"/>
        <w:rPr>
          <w:rFonts w:eastAsia="Calibri" w:cs="Arial"/>
          <w:color w:val="000000"/>
          <w:szCs w:val="20"/>
        </w:rPr>
      </w:pPr>
    </w:p>
    <w:p w:rsidR="000D18CD" w:rsidRPr="001C4F08" w:rsidRDefault="000D18CD" w:rsidP="000D18CD">
      <w:pPr>
        <w:pStyle w:val="Caption"/>
        <w:rPr>
          <w:lang w:val="en-GB"/>
        </w:rPr>
      </w:pPr>
      <w:bookmarkStart w:id="104" w:name="_Ref386714033"/>
      <w:r w:rsidRPr="001C4F08">
        <w:rPr>
          <w:lang w:val="en-GB"/>
        </w:rPr>
        <w:t xml:space="preserve">Table </w:t>
      </w:r>
      <w:r w:rsidRPr="001C4F08">
        <w:rPr>
          <w:lang w:val="en-GB"/>
        </w:rPr>
        <w:fldChar w:fldCharType="begin"/>
      </w:r>
      <w:r w:rsidRPr="001C4F08">
        <w:rPr>
          <w:lang w:val="en-GB"/>
        </w:rPr>
        <w:instrText xml:space="preserve"> SEQ Table \* ARABIC </w:instrText>
      </w:r>
      <w:r w:rsidRPr="001C4F08">
        <w:rPr>
          <w:lang w:val="en-GB"/>
        </w:rPr>
        <w:fldChar w:fldCharType="separate"/>
      </w:r>
      <w:r w:rsidR="004F4962">
        <w:rPr>
          <w:noProof/>
          <w:lang w:val="en-GB"/>
        </w:rPr>
        <w:t>22</w:t>
      </w:r>
      <w:r w:rsidRPr="001C4F08">
        <w:rPr>
          <w:noProof/>
          <w:lang w:val="en-GB"/>
        </w:rPr>
        <w:fldChar w:fldCharType="end"/>
      </w:r>
      <w:bookmarkEnd w:id="104"/>
      <w:r w:rsidRPr="001C4F08">
        <w:rPr>
          <w:lang w:val="en-GB"/>
        </w:rPr>
        <w:t xml:space="preserve">: Molecular </w:t>
      </w:r>
      <w:r w:rsidR="00E8195B" w:rsidRPr="001C4F08">
        <w:rPr>
          <w:lang w:val="en-GB"/>
        </w:rPr>
        <w:t xml:space="preserve">transitions in and adjacent to </w:t>
      </w:r>
      <w:r w:rsidRPr="001C4F08">
        <w:rPr>
          <w:lang w:val="en-GB"/>
        </w:rPr>
        <w:t>the band 76</w:t>
      </w:r>
      <w:r w:rsidR="00E8195B" w:rsidRPr="001C4F08">
        <w:rPr>
          <w:lang w:val="en-GB"/>
        </w:rPr>
        <w:t xml:space="preserve"> to </w:t>
      </w:r>
      <w:r w:rsidRPr="001C4F08">
        <w:rPr>
          <w:lang w:val="en-GB"/>
        </w:rPr>
        <w:t>79 GHz</w:t>
      </w:r>
    </w:p>
    <w:tbl>
      <w:tblPr>
        <w:tblW w:w="0" w:type="auto"/>
        <w:tblInd w:w="11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2409"/>
        <w:gridCol w:w="2694"/>
      </w:tblGrid>
      <w:tr w:rsidR="000D18CD" w:rsidRPr="001C4F08" w:rsidTr="00E8195B">
        <w:trPr>
          <w:tblHeader/>
        </w:trPr>
        <w:tc>
          <w:tcPr>
            <w:tcW w:w="2835" w:type="dxa"/>
            <w:tcBorders>
              <w:right w:val="single" w:sz="8" w:space="0" w:color="FFFFFF"/>
            </w:tcBorders>
            <w:shd w:val="clear" w:color="auto" w:fill="D2232A"/>
            <w:vAlign w:val="center"/>
          </w:tcPr>
          <w:p w:rsidR="000D18CD" w:rsidRPr="001C4F08" w:rsidRDefault="000D18CD" w:rsidP="006A5AC4">
            <w:pPr>
              <w:spacing w:line="288" w:lineRule="auto"/>
              <w:jc w:val="center"/>
              <w:rPr>
                <w:b/>
                <w:color w:val="FFFFFF"/>
                <w:lang w:val="en-GB"/>
              </w:rPr>
            </w:pPr>
            <w:r w:rsidRPr="001C4F08">
              <w:rPr>
                <w:b/>
                <w:color w:val="FFFFFF"/>
                <w:lang w:val="en-GB"/>
              </w:rPr>
              <w:t>Molecule</w:t>
            </w:r>
          </w:p>
        </w:tc>
        <w:tc>
          <w:tcPr>
            <w:tcW w:w="2409" w:type="dxa"/>
            <w:tcBorders>
              <w:left w:val="single" w:sz="8" w:space="0" w:color="FFFFFF"/>
              <w:right w:val="single" w:sz="8" w:space="0" w:color="FFFFFF"/>
            </w:tcBorders>
            <w:shd w:val="clear" w:color="auto" w:fill="D2232A"/>
            <w:vAlign w:val="center"/>
          </w:tcPr>
          <w:p w:rsidR="000D18CD" w:rsidRPr="001C4F08" w:rsidRDefault="000D18CD" w:rsidP="006A5AC4">
            <w:pPr>
              <w:spacing w:line="288" w:lineRule="auto"/>
              <w:jc w:val="center"/>
              <w:rPr>
                <w:b/>
                <w:color w:val="FFFFFF"/>
                <w:lang w:val="en-GB"/>
              </w:rPr>
            </w:pPr>
            <w:r w:rsidRPr="001C4F08">
              <w:rPr>
                <w:b/>
                <w:color w:val="FFFFFF"/>
                <w:lang w:val="en-GB"/>
              </w:rPr>
              <w:t>Transition</w:t>
            </w:r>
          </w:p>
        </w:tc>
        <w:tc>
          <w:tcPr>
            <w:tcW w:w="2694" w:type="dxa"/>
            <w:tcBorders>
              <w:left w:val="single" w:sz="8" w:space="0" w:color="FFFFFF"/>
            </w:tcBorders>
            <w:shd w:val="clear" w:color="auto" w:fill="D2232A"/>
            <w:vAlign w:val="center"/>
          </w:tcPr>
          <w:p w:rsidR="000D18CD" w:rsidRPr="001C4F08" w:rsidRDefault="000D18CD" w:rsidP="006A5AC4">
            <w:pPr>
              <w:spacing w:line="288" w:lineRule="auto"/>
              <w:jc w:val="center"/>
              <w:rPr>
                <w:b/>
                <w:color w:val="FFFFFF"/>
                <w:lang w:val="en-GB"/>
              </w:rPr>
            </w:pPr>
            <w:r w:rsidRPr="001C4F08">
              <w:rPr>
                <w:b/>
                <w:color w:val="FFFFFF"/>
                <w:lang w:val="en-GB"/>
              </w:rPr>
              <w:t>Frequency (MHz)</w:t>
            </w:r>
          </w:p>
        </w:tc>
      </w:tr>
      <w:tr w:rsidR="000D18CD" w:rsidRPr="001C4F08" w:rsidTr="00E8195B">
        <w:tc>
          <w:tcPr>
            <w:tcW w:w="2835" w:type="dxa"/>
          </w:tcPr>
          <w:p w:rsidR="000D18CD" w:rsidRPr="001C4F08" w:rsidRDefault="000D18CD" w:rsidP="006A5AC4">
            <w:pPr>
              <w:rPr>
                <w:lang w:val="en-GB"/>
              </w:rPr>
            </w:pPr>
            <w:r w:rsidRPr="001C4F08">
              <w:rPr>
                <w:lang w:val="en-GB"/>
              </w:rPr>
              <w:t>DC3N</w:t>
            </w:r>
          </w:p>
        </w:tc>
        <w:tc>
          <w:tcPr>
            <w:tcW w:w="2409" w:type="dxa"/>
          </w:tcPr>
          <w:p w:rsidR="000D18CD" w:rsidRPr="001C4F08" w:rsidRDefault="000D18CD" w:rsidP="006A5AC4">
            <w:pPr>
              <w:rPr>
                <w:lang w:val="en-GB"/>
              </w:rPr>
            </w:pPr>
            <w:r w:rsidRPr="001C4F08">
              <w:rPr>
                <w:lang w:val="en-GB"/>
              </w:rPr>
              <w:t>9-8</w:t>
            </w:r>
          </w:p>
        </w:tc>
        <w:tc>
          <w:tcPr>
            <w:tcW w:w="2694" w:type="dxa"/>
          </w:tcPr>
          <w:p w:rsidR="000D18CD" w:rsidRPr="001C4F08" w:rsidRDefault="000D18CD" w:rsidP="006A5AC4">
            <w:pPr>
              <w:rPr>
                <w:lang w:val="en-GB"/>
              </w:rPr>
            </w:pPr>
            <w:r w:rsidRPr="001C4F08">
              <w:rPr>
                <w:lang w:val="en-GB"/>
              </w:rPr>
              <w:t>75987</w:t>
            </w:r>
          </w:p>
        </w:tc>
      </w:tr>
      <w:tr w:rsidR="000D18CD" w:rsidRPr="001C4F08" w:rsidTr="00E8195B">
        <w:tc>
          <w:tcPr>
            <w:tcW w:w="2835" w:type="dxa"/>
          </w:tcPr>
          <w:p w:rsidR="000D18CD" w:rsidRPr="001C4F08" w:rsidRDefault="000D18CD" w:rsidP="006A5AC4">
            <w:pPr>
              <w:rPr>
                <w:lang w:val="en-GB"/>
              </w:rPr>
            </w:pPr>
            <w:r w:rsidRPr="001C4F08">
              <w:rPr>
                <w:lang w:val="en-GB"/>
              </w:rPr>
              <w:t>DNC</w:t>
            </w:r>
          </w:p>
        </w:tc>
        <w:tc>
          <w:tcPr>
            <w:tcW w:w="2409" w:type="dxa"/>
          </w:tcPr>
          <w:p w:rsidR="000D18CD" w:rsidRPr="001C4F08" w:rsidRDefault="000D18CD" w:rsidP="006A5AC4">
            <w:pPr>
              <w:rPr>
                <w:lang w:val="en-GB"/>
              </w:rPr>
            </w:pPr>
            <w:r w:rsidRPr="001C4F08">
              <w:rPr>
                <w:lang w:val="en-GB"/>
              </w:rPr>
              <w:t>1-0</w:t>
            </w:r>
          </w:p>
        </w:tc>
        <w:tc>
          <w:tcPr>
            <w:tcW w:w="2694" w:type="dxa"/>
          </w:tcPr>
          <w:p w:rsidR="000D18CD" w:rsidRPr="001C4F08" w:rsidRDefault="000D18CD" w:rsidP="006A5AC4">
            <w:pPr>
              <w:rPr>
                <w:lang w:val="en-GB"/>
              </w:rPr>
            </w:pPr>
            <w:r w:rsidRPr="001C4F08">
              <w:rPr>
                <w:lang w:val="en-GB"/>
              </w:rPr>
              <w:t>76306</w:t>
            </w:r>
          </w:p>
        </w:tc>
      </w:tr>
      <w:tr w:rsidR="000D18CD" w:rsidRPr="001C4F08" w:rsidTr="00E8195B">
        <w:tc>
          <w:tcPr>
            <w:tcW w:w="2835" w:type="dxa"/>
          </w:tcPr>
          <w:p w:rsidR="000D18CD" w:rsidRPr="001C4F08" w:rsidRDefault="000D18CD" w:rsidP="006A5AC4">
            <w:pPr>
              <w:rPr>
                <w:lang w:val="en-GB"/>
              </w:rPr>
            </w:pPr>
            <w:r w:rsidRPr="001C4F08">
              <w:rPr>
                <w:lang w:val="en-GB"/>
              </w:rPr>
              <w:t>AlO</w:t>
            </w:r>
          </w:p>
        </w:tc>
        <w:tc>
          <w:tcPr>
            <w:tcW w:w="2409" w:type="dxa"/>
          </w:tcPr>
          <w:p w:rsidR="000D18CD" w:rsidRPr="001C4F08" w:rsidRDefault="000D18CD" w:rsidP="006A5AC4">
            <w:pPr>
              <w:rPr>
                <w:lang w:val="en-GB"/>
              </w:rPr>
            </w:pPr>
            <w:r w:rsidRPr="001C4F08">
              <w:rPr>
                <w:lang w:val="en-GB"/>
              </w:rPr>
              <w:t>N=2-1</w:t>
            </w:r>
          </w:p>
        </w:tc>
        <w:tc>
          <w:tcPr>
            <w:tcW w:w="2694" w:type="dxa"/>
          </w:tcPr>
          <w:p w:rsidR="000D18CD" w:rsidRPr="001C4F08" w:rsidRDefault="000D18CD" w:rsidP="006A5AC4">
            <w:pPr>
              <w:rPr>
                <w:lang w:val="en-GB"/>
              </w:rPr>
            </w:pPr>
            <w:r w:rsidRPr="001C4F08">
              <w:rPr>
                <w:lang w:val="en-GB"/>
              </w:rPr>
              <w:t>76560</w:t>
            </w:r>
          </w:p>
        </w:tc>
      </w:tr>
      <w:tr w:rsidR="000D18CD" w:rsidRPr="001C4F08" w:rsidTr="00E8195B">
        <w:tc>
          <w:tcPr>
            <w:tcW w:w="2835" w:type="dxa"/>
          </w:tcPr>
          <w:p w:rsidR="000D18CD" w:rsidRPr="001C4F08" w:rsidRDefault="000D18CD" w:rsidP="006A5AC4">
            <w:pPr>
              <w:rPr>
                <w:lang w:val="en-GB"/>
              </w:rPr>
            </w:pPr>
            <w:r w:rsidRPr="001C4F08">
              <w:rPr>
                <w:lang w:val="en-GB"/>
              </w:rPr>
              <w:t>N2D+</w:t>
            </w:r>
          </w:p>
        </w:tc>
        <w:tc>
          <w:tcPr>
            <w:tcW w:w="2409" w:type="dxa"/>
          </w:tcPr>
          <w:p w:rsidR="000D18CD" w:rsidRPr="001C4F08" w:rsidRDefault="000D18CD" w:rsidP="006A5AC4">
            <w:pPr>
              <w:rPr>
                <w:lang w:val="en-GB"/>
              </w:rPr>
            </w:pPr>
            <w:r w:rsidRPr="001C4F08">
              <w:rPr>
                <w:lang w:val="en-GB"/>
              </w:rPr>
              <w:t>1-0</w:t>
            </w:r>
          </w:p>
        </w:tc>
        <w:tc>
          <w:tcPr>
            <w:tcW w:w="2694" w:type="dxa"/>
          </w:tcPr>
          <w:p w:rsidR="000D18CD" w:rsidRPr="001C4F08" w:rsidRDefault="000D18CD" w:rsidP="006A5AC4">
            <w:pPr>
              <w:rPr>
                <w:lang w:val="en-GB"/>
              </w:rPr>
            </w:pPr>
            <w:r w:rsidRPr="001C4F08">
              <w:rPr>
                <w:lang w:val="en-GB"/>
              </w:rPr>
              <w:t>77110</w:t>
            </w:r>
          </w:p>
        </w:tc>
      </w:tr>
      <w:tr w:rsidR="000D18CD" w:rsidRPr="001C4F08" w:rsidTr="00E8195B">
        <w:tc>
          <w:tcPr>
            <w:tcW w:w="2835" w:type="dxa"/>
          </w:tcPr>
          <w:p w:rsidR="000D18CD" w:rsidRPr="001C4F08" w:rsidRDefault="000D18CD" w:rsidP="006A5AC4">
            <w:pPr>
              <w:rPr>
                <w:lang w:val="en-GB"/>
              </w:rPr>
            </w:pPr>
            <w:r w:rsidRPr="001C4F08">
              <w:rPr>
                <w:lang w:val="en-GB"/>
              </w:rPr>
              <w:t>C3HD</w:t>
            </w:r>
          </w:p>
        </w:tc>
        <w:tc>
          <w:tcPr>
            <w:tcW w:w="2409" w:type="dxa"/>
          </w:tcPr>
          <w:p w:rsidR="000D18CD" w:rsidRPr="001C4F08" w:rsidRDefault="000D18CD" w:rsidP="006A5AC4">
            <w:pPr>
              <w:rPr>
                <w:lang w:val="en-GB"/>
              </w:rPr>
            </w:pPr>
            <w:r w:rsidRPr="001C4F08">
              <w:rPr>
                <w:lang w:val="en-GB"/>
              </w:rPr>
              <w:t>212-101</w:t>
            </w:r>
          </w:p>
        </w:tc>
        <w:tc>
          <w:tcPr>
            <w:tcW w:w="2694" w:type="dxa"/>
          </w:tcPr>
          <w:p w:rsidR="000D18CD" w:rsidRPr="001C4F08" w:rsidRDefault="000D18CD" w:rsidP="006A5AC4">
            <w:pPr>
              <w:rPr>
                <w:lang w:val="en-GB"/>
              </w:rPr>
            </w:pPr>
            <w:r w:rsidRPr="001C4F08">
              <w:rPr>
                <w:lang w:val="en-GB"/>
              </w:rPr>
              <w:t>78912</w:t>
            </w:r>
          </w:p>
        </w:tc>
      </w:tr>
      <w:tr w:rsidR="000D18CD" w:rsidRPr="001C4F08" w:rsidTr="00E8195B">
        <w:tc>
          <w:tcPr>
            <w:tcW w:w="2835" w:type="dxa"/>
          </w:tcPr>
          <w:p w:rsidR="000D18CD" w:rsidRPr="001C4F08" w:rsidRDefault="000D18CD" w:rsidP="006A5AC4">
            <w:pPr>
              <w:rPr>
                <w:lang w:val="en-GB"/>
              </w:rPr>
            </w:pPr>
            <w:r w:rsidRPr="001C4F08">
              <w:rPr>
                <w:lang w:val="en-GB"/>
              </w:rPr>
              <w:t>CH3NC</w:t>
            </w:r>
          </w:p>
        </w:tc>
        <w:tc>
          <w:tcPr>
            <w:tcW w:w="2409" w:type="dxa"/>
          </w:tcPr>
          <w:p w:rsidR="000D18CD" w:rsidRPr="001C4F08" w:rsidRDefault="000D18CD" w:rsidP="006A5AC4">
            <w:pPr>
              <w:rPr>
                <w:lang w:val="en-GB"/>
              </w:rPr>
            </w:pPr>
            <w:r w:rsidRPr="001C4F08">
              <w:rPr>
                <w:lang w:val="en-GB"/>
              </w:rPr>
              <w:t>4-3</w:t>
            </w:r>
          </w:p>
        </w:tc>
        <w:tc>
          <w:tcPr>
            <w:tcW w:w="2694" w:type="dxa"/>
          </w:tcPr>
          <w:p w:rsidR="000D18CD" w:rsidRPr="001C4F08" w:rsidRDefault="000D18CD" w:rsidP="006A5AC4">
            <w:pPr>
              <w:rPr>
                <w:lang w:val="en-GB"/>
              </w:rPr>
            </w:pPr>
            <w:r w:rsidRPr="001C4F08">
              <w:rPr>
                <w:lang w:val="en-GB"/>
              </w:rPr>
              <w:t>80422</w:t>
            </w:r>
          </w:p>
        </w:tc>
      </w:tr>
    </w:tbl>
    <w:p w:rsidR="000D18CD" w:rsidRPr="001C4F08" w:rsidRDefault="000D18CD" w:rsidP="000D18CD">
      <w:pPr>
        <w:pStyle w:val="ECCTablenote"/>
      </w:pPr>
    </w:p>
    <w:p w:rsidR="000D18CD" w:rsidRPr="001C4F08" w:rsidRDefault="000D18CD" w:rsidP="00E8195B">
      <w:pPr>
        <w:pStyle w:val="ECCParagraph"/>
      </w:pPr>
      <w:r w:rsidRPr="001C4F08">
        <w:t xml:space="preserve">The ALMA interferometer in Chile (in which several astronomical institutes in Europe have a stake) envisages operations on that band as illustrated by </w:t>
      </w:r>
      <w:r w:rsidRPr="001C4F08">
        <w:rPr>
          <w:highlight w:val="green"/>
        </w:rPr>
        <w:fldChar w:fldCharType="begin"/>
      </w:r>
      <w:r w:rsidRPr="001C4F08">
        <w:instrText xml:space="preserve"> REF _Ref386714247 \h </w:instrText>
      </w:r>
      <w:r w:rsidRPr="001C4F08">
        <w:rPr>
          <w:highlight w:val="green"/>
        </w:rPr>
      </w:r>
      <w:r w:rsidRPr="001C4F08">
        <w:rPr>
          <w:highlight w:val="green"/>
        </w:rPr>
        <w:fldChar w:fldCharType="separate"/>
      </w:r>
      <w:r w:rsidR="004F4962" w:rsidRPr="001C4F08">
        <w:t xml:space="preserve">Figure </w:t>
      </w:r>
      <w:r w:rsidR="004F4962">
        <w:rPr>
          <w:noProof/>
        </w:rPr>
        <w:t>22</w:t>
      </w:r>
      <w:r w:rsidRPr="001C4F08">
        <w:rPr>
          <w:highlight w:val="green"/>
        </w:rPr>
        <w:fldChar w:fldCharType="end"/>
      </w:r>
      <w:r w:rsidRPr="001C4F08">
        <w:t xml:space="preserve"> (from http://www.alma.ac.uk/other/alma-band-2-workshop/Band2_Capabilities.pdf).</w:t>
      </w:r>
    </w:p>
    <w:p w:rsidR="000D18CD" w:rsidRPr="001C4F08" w:rsidRDefault="000D18CD" w:rsidP="000D18CD">
      <w:pPr>
        <w:pStyle w:val="ECCParagraph"/>
        <w:rPr>
          <w:rFonts w:eastAsia="Calibri" w:cs="Arial"/>
          <w:color w:val="000000"/>
          <w:szCs w:val="20"/>
        </w:rPr>
      </w:pPr>
    </w:p>
    <w:p w:rsidR="000D18CD" w:rsidRPr="001C4F08" w:rsidRDefault="000D18CD" w:rsidP="000D18CD">
      <w:pPr>
        <w:pStyle w:val="ECCParagraph"/>
        <w:jc w:val="center"/>
        <w:rPr>
          <w:rFonts w:eastAsia="Calibri" w:cs="Arial"/>
          <w:color w:val="000000"/>
          <w:szCs w:val="20"/>
        </w:rPr>
      </w:pPr>
      <w:r w:rsidRPr="001C4F08">
        <w:rPr>
          <w:noProof/>
          <w:color w:val="000000"/>
          <w:lang w:val="da-DK" w:eastAsia="da-DK"/>
        </w:rPr>
        <w:lastRenderedPageBreak/>
        <w:drawing>
          <wp:inline distT="0" distB="0" distL="0" distR="0" wp14:anchorId="3DD277B9" wp14:editId="4E47BC10">
            <wp:extent cx="5195454" cy="2595561"/>
            <wp:effectExtent l="0" t="0" r="5715" b="0"/>
            <wp:docPr id="5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5198622" cy="2597144"/>
                    </a:xfrm>
                    <a:prstGeom prst="rect">
                      <a:avLst/>
                    </a:prstGeom>
                    <a:noFill/>
                    <a:ln w="9525">
                      <a:noFill/>
                      <a:miter lim="800000"/>
                      <a:headEnd/>
                      <a:tailEnd/>
                    </a:ln>
                  </pic:spPr>
                </pic:pic>
              </a:graphicData>
            </a:graphic>
          </wp:inline>
        </w:drawing>
      </w:r>
    </w:p>
    <w:p w:rsidR="000D18CD" w:rsidRPr="001C4F08" w:rsidRDefault="000D18CD" w:rsidP="000D18CD">
      <w:pPr>
        <w:pStyle w:val="Caption"/>
        <w:rPr>
          <w:noProof/>
          <w:lang w:val="en-GB" w:eastAsia="de-DE"/>
        </w:rPr>
      </w:pPr>
      <w:bookmarkStart w:id="105" w:name="_Ref386714247"/>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22</w:t>
      </w:r>
      <w:r w:rsidRPr="001C4F08">
        <w:rPr>
          <w:lang w:val="en-GB"/>
        </w:rPr>
        <w:fldChar w:fldCharType="end"/>
      </w:r>
      <w:bookmarkEnd w:id="105"/>
      <w:r w:rsidRPr="001C4F08">
        <w:rPr>
          <w:lang w:val="en-GB"/>
        </w:rPr>
        <w:t xml:space="preserve">: </w:t>
      </w:r>
      <w:r w:rsidRPr="001C4F08">
        <w:rPr>
          <w:noProof/>
          <w:lang w:val="en-GB" w:eastAsia="de-DE"/>
        </w:rPr>
        <w:t>Potential Future ALMA capabilities: ~16</w:t>
      </w:r>
      <w:r w:rsidR="006F4F5D" w:rsidRPr="001C4F08">
        <w:rPr>
          <w:noProof/>
          <w:lang w:val="en-GB" w:eastAsia="de-DE"/>
        </w:rPr>
        <w:t xml:space="preserve"> </w:t>
      </w:r>
      <w:r w:rsidRPr="001C4F08">
        <w:rPr>
          <w:noProof/>
          <w:lang w:val="en-GB" w:eastAsia="de-DE"/>
        </w:rPr>
        <w:t>GHz total bandwidth, 4 x 4</w:t>
      </w:r>
      <w:r w:rsidR="006F4F5D" w:rsidRPr="001C4F08">
        <w:rPr>
          <w:noProof/>
          <w:lang w:val="en-GB" w:eastAsia="de-DE"/>
        </w:rPr>
        <w:t xml:space="preserve"> </w:t>
      </w:r>
      <w:r w:rsidRPr="001C4F08">
        <w:rPr>
          <w:noProof/>
          <w:lang w:val="en-GB" w:eastAsia="de-DE"/>
        </w:rPr>
        <w:t>GHz basebands assuming a combined Band 2 &amp; 3 receiver. Setup 1 (green): LO freq. 82.0</w:t>
      </w:r>
      <w:r w:rsidR="006F4F5D" w:rsidRPr="001C4F08">
        <w:rPr>
          <w:noProof/>
          <w:lang w:val="en-GB" w:eastAsia="de-DE"/>
        </w:rPr>
        <w:t xml:space="preserve"> </w:t>
      </w:r>
      <w:r w:rsidRPr="001C4F08">
        <w:rPr>
          <w:noProof/>
          <w:lang w:val="en-GB" w:eastAsia="de-DE"/>
        </w:rPr>
        <w:t xml:space="preserve">GHz covering D13CO+, DCO+, DCN, DNC, N2D+, NH2D, H13CN, H13CO+, HN13C, HCN, HCO+, HNC, N2H+ Setup 2 (blue): </w:t>
      </w:r>
      <w:r w:rsidR="003A0720" w:rsidRPr="001C4F08">
        <w:rPr>
          <w:noProof/>
          <w:lang w:val="en-GB" w:eastAsia="de-DE"/>
        </w:rPr>
        <w:br/>
      </w:r>
      <w:r w:rsidRPr="001C4F08">
        <w:rPr>
          <w:noProof/>
          <w:lang w:val="en-GB" w:eastAsia="de-DE"/>
        </w:rPr>
        <w:t>LO freq. 88.0</w:t>
      </w:r>
      <w:r w:rsidR="006F4F5D" w:rsidRPr="001C4F08">
        <w:rPr>
          <w:noProof/>
          <w:lang w:val="en-GB" w:eastAsia="de-DE"/>
        </w:rPr>
        <w:t xml:space="preserve"> </w:t>
      </w:r>
      <w:r w:rsidRPr="001C4F08">
        <w:rPr>
          <w:noProof/>
          <w:lang w:val="en-GB" w:eastAsia="de-DE"/>
        </w:rPr>
        <w:t>GHz co</w:t>
      </w:r>
      <w:r w:rsidR="00E8195B" w:rsidRPr="001C4F08">
        <w:rPr>
          <w:noProof/>
          <w:lang w:val="en-GB" w:eastAsia="de-DE"/>
        </w:rPr>
        <w:t>vering DNC, N2D+, N2H+ and NH2D</w:t>
      </w:r>
    </w:p>
    <w:p w:rsidR="000D18CD" w:rsidRPr="001C4F08" w:rsidRDefault="000D18CD" w:rsidP="000D18CD">
      <w:pPr>
        <w:pStyle w:val="ECCParagraph"/>
        <w:rPr>
          <w:rFonts w:eastAsia="Calibri" w:cs="Arial"/>
          <w:color w:val="000000"/>
          <w:szCs w:val="20"/>
        </w:rPr>
      </w:pPr>
    </w:p>
    <w:p w:rsidR="000D18CD" w:rsidRPr="001C4F08" w:rsidRDefault="000D18CD" w:rsidP="00E8195B">
      <w:pPr>
        <w:pStyle w:val="ECCParagraph"/>
      </w:pPr>
      <w:r w:rsidRPr="001C4F08">
        <w:t xml:space="preserve">As ALMA is restricted to observing the southern sky, radio astronomy needs similar capabilities on the northern hemisphere, a role filled by the observatories listed in </w:t>
      </w:r>
      <w:r w:rsidRPr="001C4F08">
        <w:rPr>
          <w:highlight w:val="green"/>
        </w:rPr>
        <w:fldChar w:fldCharType="begin"/>
      </w:r>
      <w:r w:rsidRPr="001C4F08">
        <w:instrText xml:space="preserve"> REF _Ref386714294 \r \h </w:instrText>
      </w:r>
      <w:r w:rsidRPr="001C4F08">
        <w:rPr>
          <w:highlight w:val="green"/>
        </w:rPr>
      </w:r>
      <w:r w:rsidRPr="001C4F08">
        <w:rPr>
          <w:highlight w:val="green"/>
        </w:rPr>
        <w:fldChar w:fldCharType="separate"/>
      </w:r>
      <w:r w:rsidR="004F4962">
        <w:t>ANNEX 2:</w:t>
      </w:r>
      <w:r w:rsidRPr="001C4F08">
        <w:rPr>
          <w:highlight w:val="green"/>
        </w:rPr>
        <w:fldChar w:fldCharType="end"/>
      </w:r>
      <w:r w:rsidRPr="001C4F08">
        <w:t xml:space="preserve">.  </w:t>
      </w:r>
    </w:p>
    <w:p w:rsidR="000D18CD" w:rsidRPr="001C4F08" w:rsidRDefault="000D18CD" w:rsidP="00E8195B">
      <w:pPr>
        <w:pStyle w:val="ECCParagraph"/>
      </w:pPr>
      <w:r w:rsidRPr="001C4F08">
        <w:t xml:space="preserve">Another area of considerable interest concerns the potential temporal and spatial variations of ‘constants’ of nature. Small variations of the ratio of masses of electron and proton with cosmic time are predicted in some theories of particle physics and cosmology. Variations of these constants can be measured by comparing frequencies of spectral lines that depend differently on the constants. By observing selected molecular lines in a source at high redshift, one can compare the frequencies as they were in the early universe with the corresponding frequencies ‘now’ in the laboratory. Systematic errors are reduced considerably if all lines can be observed with the same telescope. </w:t>
      </w:r>
      <w:r w:rsidRPr="001C4F08">
        <w:rPr>
          <w:rFonts w:eastAsia="Calibri"/>
        </w:rPr>
        <w:t>This is possible for example with the Onsala 20m telescope (Sweden) where observations can be done in the ranges 18</w:t>
      </w:r>
      <w:r w:rsidR="006F4F5D" w:rsidRPr="001C4F08">
        <w:rPr>
          <w:rFonts w:eastAsia="Calibri"/>
        </w:rPr>
        <w:t xml:space="preserve"> to </w:t>
      </w:r>
      <w:r w:rsidRPr="001C4F08">
        <w:rPr>
          <w:rFonts w:eastAsia="Calibri"/>
        </w:rPr>
        <w:t>50 GHz and 70</w:t>
      </w:r>
      <w:r w:rsidR="006F4F5D" w:rsidRPr="001C4F08">
        <w:rPr>
          <w:rFonts w:eastAsia="Calibri"/>
        </w:rPr>
        <w:t xml:space="preserve"> to </w:t>
      </w:r>
      <w:r w:rsidRPr="001C4F08">
        <w:rPr>
          <w:rFonts w:eastAsia="Calibri"/>
        </w:rPr>
        <w:t xml:space="preserve">116 GHz. </w:t>
      </w:r>
    </w:p>
    <w:p w:rsidR="000D18CD" w:rsidRPr="001C4F08" w:rsidRDefault="000D18CD" w:rsidP="00E8195B">
      <w:pPr>
        <w:pStyle w:val="ECCParagraph"/>
        <w:rPr>
          <w:rFonts w:eastAsia="Calibri" w:cs="Arial"/>
          <w:color w:val="000000"/>
          <w:szCs w:val="20"/>
        </w:rPr>
      </w:pPr>
      <w:r w:rsidRPr="001C4F08">
        <w:rPr>
          <w:rFonts w:eastAsia="Calibri"/>
        </w:rPr>
        <w:t>A more speculative area of research, but certainly a very challenging and important topic of contemporary astronomy is the search for signals from the cosmic dark ages. Spectral lines from atoms and molecules in primordial perturbations at high redshifts can give information about the conditions in the early universe before and during the formation of the first stars; detection here would be extremely important. Several international groups around the world are now preparing future strategies and observations to search for signals from this epoch. The predicted redshifts for the first star formation imply that the redshifted frequencies from this epoch of the lowest transitions from several important primordial species will fall into the 4 mm band</w:t>
      </w:r>
      <w:r w:rsidRPr="001C4F08">
        <w:rPr>
          <w:rFonts w:eastAsia="Calibri"/>
          <w:color w:val="000000"/>
        </w:rPr>
        <w:t>.</w:t>
      </w:r>
    </w:p>
    <w:p w:rsidR="00C519F2" w:rsidRPr="001C4F08" w:rsidRDefault="000D18CD" w:rsidP="00550D79">
      <w:pPr>
        <w:pStyle w:val="ECCAnnexheading1"/>
      </w:pPr>
      <w:bookmarkStart w:id="106" w:name="_Ref386719660"/>
      <w:bookmarkStart w:id="107" w:name="_Toc398822045"/>
      <w:r w:rsidRPr="001C4F08">
        <w:lastRenderedPageBreak/>
        <w:t>Consideration of demographical aspects</w:t>
      </w:r>
      <w:bookmarkEnd w:id="106"/>
      <w:bookmarkEnd w:id="107"/>
    </w:p>
    <w:p w:rsidR="006E10BB" w:rsidRPr="001C4F08" w:rsidRDefault="006E10BB" w:rsidP="00E8195B">
      <w:pPr>
        <w:pStyle w:val="ECCParagraph"/>
      </w:pPr>
      <w:r w:rsidRPr="001C4F08">
        <w:t xml:space="preserve">In Germany, 78.500 primary HEMS missions have been performed in 2011 (see </w:t>
      </w:r>
      <w:r w:rsidR="006744FA" w:rsidRPr="001C4F08">
        <w:fldChar w:fldCharType="begin"/>
      </w:r>
      <w:r w:rsidR="006744FA" w:rsidRPr="001C4F08">
        <w:instrText xml:space="preserve"> REF _Ref386716605 \r \h </w:instrText>
      </w:r>
      <w:r w:rsidR="006744FA" w:rsidRPr="001C4F08">
        <w:fldChar w:fldCharType="separate"/>
      </w:r>
      <w:r w:rsidR="004F4962">
        <w:t>[16]</w:t>
      </w:r>
      <w:r w:rsidR="006744FA" w:rsidRPr="001C4F08">
        <w:fldChar w:fldCharType="end"/>
      </w:r>
      <w:r w:rsidRPr="001C4F08">
        <w:t xml:space="preserve">). This </w:t>
      </w:r>
      <w:r w:rsidR="00F41DED" w:rsidRPr="001C4F08">
        <w:t>result</w:t>
      </w:r>
      <w:r w:rsidRPr="001C4F08">
        <w:t xml:space="preserve"> in a possible number of 157.000 landings</w:t>
      </w:r>
      <w:r w:rsidR="003A0720" w:rsidRPr="001C4F08">
        <w:t xml:space="preserve"> </w:t>
      </w:r>
      <w:r w:rsidRPr="001C4F08">
        <w:t>/</w:t>
      </w:r>
      <w:r w:rsidR="003A0720" w:rsidRPr="001C4F08">
        <w:t xml:space="preserve"> </w:t>
      </w:r>
      <w:r w:rsidRPr="001C4F08">
        <w:t xml:space="preserve">take-offs for this mission. Related to the population of 80 million people in Germany, 1 take-off and landing can be assumed per 1000 persons. As the level of public service provided and therefore also the number helicopters used for HEMS, law enforcement, </w:t>
      </w:r>
      <w:r w:rsidR="00E8195B" w:rsidRPr="001C4F08">
        <w:t>firefighting</w:t>
      </w:r>
      <w:r w:rsidRPr="001C4F08">
        <w:t xml:space="preserve"> etc. also correlate to a country’s GDP (Gross Domestic Product), the number of HC operations in Germany are thought to be among the highest in Europe. </w:t>
      </w:r>
    </w:p>
    <w:p w:rsidR="006E10BB" w:rsidRPr="001C4F08" w:rsidRDefault="006E10BB" w:rsidP="006E10BB">
      <w:pPr>
        <w:rPr>
          <w:lang w:val="en-GB"/>
        </w:rPr>
      </w:pPr>
      <w:r w:rsidRPr="001C4F08">
        <w:rPr>
          <w:lang w:val="en-GB"/>
        </w:rPr>
        <w:t xml:space="preserve">For the example of Pico de Veleta (where a RAS station is located, see </w:t>
      </w:r>
      <w:r w:rsidR="006744FA" w:rsidRPr="001C4F08">
        <w:rPr>
          <w:highlight w:val="green"/>
          <w:lang w:val="en-GB"/>
        </w:rPr>
        <w:fldChar w:fldCharType="begin"/>
      </w:r>
      <w:r w:rsidR="006744FA" w:rsidRPr="001C4F08">
        <w:rPr>
          <w:lang w:val="en-GB"/>
        </w:rPr>
        <w:instrText xml:space="preserve"> REF _Ref386716746 \h </w:instrText>
      </w:r>
      <w:r w:rsidR="006744FA" w:rsidRPr="001C4F08">
        <w:rPr>
          <w:highlight w:val="green"/>
          <w:lang w:val="en-GB"/>
        </w:rPr>
      </w:r>
      <w:r w:rsidR="006744FA" w:rsidRPr="001C4F08">
        <w:rPr>
          <w:highlight w:val="green"/>
          <w:lang w:val="en-GB"/>
        </w:rPr>
        <w:fldChar w:fldCharType="separate"/>
      </w:r>
      <w:r w:rsidR="004F4962" w:rsidRPr="001C4F08">
        <w:rPr>
          <w:lang w:val="en-GB"/>
        </w:rPr>
        <w:t xml:space="preserve">Figure </w:t>
      </w:r>
      <w:r w:rsidR="004F4962">
        <w:rPr>
          <w:noProof/>
          <w:lang w:val="en-GB"/>
        </w:rPr>
        <w:t>23</w:t>
      </w:r>
      <w:r w:rsidR="006744FA" w:rsidRPr="001C4F08">
        <w:rPr>
          <w:highlight w:val="green"/>
          <w:lang w:val="en-GB"/>
        </w:rPr>
        <w:fldChar w:fldCharType="end"/>
      </w:r>
      <w:r w:rsidRPr="001C4F08">
        <w:rPr>
          <w:lang w:val="en-GB"/>
        </w:rPr>
        <w:t xml:space="preserve"> below and </w:t>
      </w:r>
      <w:r w:rsidR="006744FA" w:rsidRPr="001C4F08">
        <w:rPr>
          <w:highlight w:val="green"/>
          <w:lang w:val="en-GB"/>
        </w:rPr>
        <w:fldChar w:fldCharType="begin"/>
      </w:r>
      <w:r w:rsidR="006744FA" w:rsidRPr="001C4F08">
        <w:rPr>
          <w:lang w:val="en-GB"/>
        </w:rPr>
        <w:instrText xml:space="preserve"> REF _Ref386714294 \r \h </w:instrText>
      </w:r>
      <w:r w:rsidR="006744FA" w:rsidRPr="001C4F08">
        <w:rPr>
          <w:highlight w:val="green"/>
          <w:lang w:val="en-GB"/>
        </w:rPr>
      </w:r>
      <w:r w:rsidR="006744FA" w:rsidRPr="001C4F08">
        <w:rPr>
          <w:highlight w:val="green"/>
          <w:lang w:val="en-GB"/>
        </w:rPr>
        <w:fldChar w:fldCharType="separate"/>
      </w:r>
      <w:r w:rsidR="004F4962">
        <w:rPr>
          <w:lang w:val="en-GB"/>
        </w:rPr>
        <w:t>ANNEX 2:</w:t>
      </w:r>
      <w:r w:rsidR="006744FA" w:rsidRPr="001C4F08">
        <w:rPr>
          <w:highlight w:val="green"/>
          <w:lang w:val="en-GB"/>
        </w:rPr>
        <w:fldChar w:fldCharType="end"/>
      </w:r>
      <w:r w:rsidRPr="001C4F08">
        <w:rPr>
          <w:lang w:val="en-GB"/>
        </w:rPr>
        <w:t>) the occurrence probability is now analysed based on the number of 1 take-off and landing per 1000 inhabitants (derived above from Germany).</w:t>
      </w:r>
    </w:p>
    <w:p w:rsidR="006E10BB" w:rsidRPr="001C4F08" w:rsidRDefault="006E10BB" w:rsidP="006E10BB">
      <w:pPr>
        <w:rPr>
          <w:lang w:val="en-GB"/>
        </w:rPr>
      </w:pPr>
    </w:p>
    <w:p w:rsidR="006E10BB" w:rsidRPr="001C4F08" w:rsidRDefault="006E10BB" w:rsidP="004F6BE5">
      <w:pPr>
        <w:spacing w:after="120"/>
        <w:rPr>
          <w:lang w:val="en-GB"/>
        </w:rPr>
      </w:pPr>
      <w:r w:rsidRPr="001C4F08">
        <w:rPr>
          <w:lang w:val="en-GB"/>
        </w:rPr>
        <w:t>Population:</w:t>
      </w:r>
    </w:p>
    <w:p w:rsidR="006E10BB" w:rsidRPr="001C4F08" w:rsidRDefault="006E10BB" w:rsidP="006744FA">
      <w:pPr>
        <w:pStyle w:val="ECCParBulleted"/>
        <w:numPr>
          <w:ilvl w:val="0"/>
          <w:numId w:val="8"/>
        </w:numPr>
        <w:rPr>
          <w:rFonts w:cs="Arial"/>
          <w:szCs w:val="20"/>
        </w:rPr>
      </w:pPr>
      <w:r w:rsidRPr="001C4F08">
        <w:rPr>
          <w:rFonts w:cs="Arial"/>
          <w:szCs w:val="20"/>
        </w:rPr>
        <w:t>Province of Granada:</w:t>
      </w:r>
      <w:r w:rsidRPr="001C4F08">
        <w:rPr>
          <w:rFonts w:cs="Arial"/>
          <w:szCs w:val="20"/>
        </w:rPr>
        <w:tab/>
        <w:t>920</w:t>
      </w:r>
      <w:r w:rsidR="003A0720" w:rsidRPr="001C4F08">
        <w:rPr>
          <w:rFonts w:cs="Arial"/>
          <w:szCs w:val="20"/>
        </w:rPr>
        <w:t> </w:t>
      </w:r>
      <w:r w:rsidRPr="001C4F08">
        <w:rPr>
          <w:rFonts w:cs="Arial"/>
          <w:szCs w:val="20"/>
        </w:rPr>
        <w:t>000</w:t>
      </w:r>
    </w:p>
    <w:p w:rsidR="006E10BB" w:rsidRPr="001C4F08" w:rsidRDefault="006E10BB" w:rsidP="006744FA">
      <w:pPr>
        <w:pStyle w:val="ECCParBulleted"/>
        <w:numPr>
          <w:ilvl w:val="0"/>
          <w:numId w:val="8"/>
        </w:numPr>
        <w:rPr>
          <w:rFonts w:cs="Arial"/>
          <w:szCs w:val="20"/>
        </w:rPr>
      </w:pPr>
      <w:r w:rsidRPr="001C4F08">
        <w:rPr>
          <w:rFonts w:cs="Arial"/>
          <w:szCs w:val="20"/>
        </w:rPr>
        <w:t>City of Granada:</w:t>
      </w:r>
      <w:r w:rsidRPr="001C4F08">
        <w:rPr>
          <w:rFonts w:cs="Arial"/>
          <w:szCs w:val="20"/>
        </w:rPr>
        <w:tab/>
      </w:r>
      <w:r w:rsidR="00E8195B" w:rsidRPr="001C4F08">
        <w:rPr>
          <w:rFonts w:cs="Arial"/>
          <w:szCs w:val="20"/>
        </w:rPr>
        <w:tab/>
      </w:r>
      <w:r w:rsidRPr="001C4F08">
        <w:rPr>
          <w:rFonts w:cs="Arial"/>
          <w:szCs w:val="20"/>
        </w:rPr>
        <w:t>240</w:t>
      </w:r>
      <w:r w:rsidR="003A0720" w:rsidRPr="001C4F08">
        <w:rPr>
          <w:rFonts w:cs="Arial"/>
          <w:szCs w:val="20"/>
        </w:rPr>
        <w:t> </w:t>
      </w:r>
      <w:r w:rsidRPr="001C4F08">
        <w:rPr>
          <w:rFonts w:cs="Arial"/>
          <w:szCs w:val="20"/>
        </w:rPr>
        <w:t>000</w:t>
      </w:r>
    </w:p>
    <w:p w:rsidR="006E10BB" w:rsidRPr="001C4F08" w:rsidRDefault="006E10BB" w:rsidP="006744FA">
      <w:pPr>
        <w:pStyle w:val="ECCParBulleted"/>
        <w:numPr>
          <w:ilvl w:val="0"/>
          <w:numId w:val="8"/>
        </w:numPr>
        <w:rPr>
          <w:rFonts w:cs="Arial"/>
          <w:szCs w:val="20"/>
        </w:rPr>
      </w:pPr>
      <w:r w:rsidRPr="001C4F08">
        <w:rPr>
          <w:rFonts w:cs="Arial"/>
          <w:szCs w:val="20"/>
        </w:rPr>
        <w:t xml:space="preserve">Province of Málaga: </w:t>
      </w:r>
      <w:r w:rsidRPr="001C4F08">
        <w:rPr>
          <w:rFonts w:cs="Arial"/>
          <w:szCs w:val="20"/>
        </w:rPr>
        <w:tab/>
        <w:t>1 640</w:t>
      </w:r>
      <w:r w:rsidR="003A0720" w:rsidRPr="001C4F08">
        <w:rPr>
          <w:rFonts w:cs="Arial"/>
          <w:szCs w:val="20"/>
        </w:rPr>
        <w:t> </w:t>
      </w:r>
      <w:r w:rsidRPr="001C4F08">
        <w:rPr>
          <w:rFonts w:cs="Arial"/>
          <w:szCs w:val="20"/>
        </w:rPr>
        <w:t>000</w:t>
      </w:r>
    </w:p>
    <w:p w:rsidR="006E10BB" w:rsidRPr="001C4F08" w:rsidRDefault="006E10BB" w:rsidP="006744FA">
      <w:pPr>
        <w:pStyle w:val="ECCParBulleted"/>
        <w:numPr>
          <w:ilvl w:val="0"/>
          <w:numId w:val="8"/>
        </w:numPr>
        <w:rPr>
          <w:rFonts w:cs="Arial"/>
          <w:szCs w:val="20"/>
        </w:rPr>
      </w:pPr>
      <w:r w:rsidRPr="001C4F08">
        <w:rPr>
          <w:rFonts w:cs="Arial"/>
          <w:szCs w:val="20"/>
        </w:rPr>
        <w:t>City of Málaga:</w:t>
      </w:r>
      <w:r w:rsidRPr="001C4F08">
        <w:rPr>
          <w:rFonts w:cs="Arial"/>
          <w:szCs w:val="20"/>
        </w:rPr>
        <w:tab/>
      </w:r>
      <w:r w:rsidRPr="001C4F08">
        <w:rPr>
          <w:rFonts w:cs="Arial"/>
          <w:szCs w:val="20"/>
        </w:rPr>
        <w:tab/>
        <w:t>570</w:t>
      </w:r>
      <w:r w:rsidR="003A0720" w:rsidRPr="001C4F08">
        <w:rPr>
          <w:rFonts w:cs="Arial"/>
          <w:szCs w:val="20"/>
        </w:rPr>
        <w:t> </w:t>
      </w:r>
      <w:r w:rsidRPr="001C4F08">
        <w:rPr>
          <w:rFonts w:cs="Arial"/>
          <w:szCs w:val="20"/>
        </w:rPr>
        <w:t>000</w:t>
      </w:r>
    </w:p>
    <w:p w:rsidR="006E10BB" w:rsidRPr="001C4F08" w:rsidRDefault="006E10BB" w:rsidP="006744FA">
      <w:pPr>
        <w:pStyle w:val="ECCParBulleted"/>
        <w:numPr>
          <w:ilvl w:val="0"/>
          <w:numId w:val="8"/>
        </w:numPr>
        <w:rPr>
          <w:rFonts w:cs="Arial"/>
          <w:szCs w:val="20"/>
        </w:rPr>
      </w:pPr>
      <w:r w:rsidRPr="001C4F08">
        <w:rPr>
          <w:rFonts w:cs="Arial"/>
          <w:szCs w:val="20"/>
        </w:rPr>
        <w:t>Province of Jáen:</w:t>
      </w:r>
      <w:r w:rsidRPr="001C4F08">
        <w:rPr>
          <w:rFonts w:cs="Arial"/>
          <w:szCs w:val="20"/>
        </w:rPr>
        <w:tab/>
      </w:r>
      <w:r w:rsidR="00E8195B" w:rsidRPr="001C4F08">
        <w:rPr>
          <w:rFonts w:cs="Arial"/>
          <w:szCs w:val="20"/>
        </w:rPr>
        <w:tab/>
      </w:r>
      <w:r w:rsidRPr="001C4F08">
        <w:rPr>
          <w:rFonts w:cs="Arial"/>
          <w:szCs w:val="20"/>
        </w:rPr>
        <w:t>670</w:t>
      </w:r>
      <w:r w:rsidR="003A0720" w:rsidRPr="001C4F08">
        <w:rPr>
          <w:rFonts w:cs="Arial"/>
          <w:szCs w:val="20"/>
        </w:rPr>
        <w:t> </w:t>
      </w:r>
      <w:r w:rsidRPr="001C4F08">
        <w:rPr>
          <w:rFonts w:cs="Arial"/>
          <w:szCs w:val="20"/>
        </w:rPr>
        <w:t>000</w:t>
      </w:r>
    </w:p>
    <w:p w:rsidR="006E10BB" w:rsidRPr="001C4F08" w:rsidRDefault="006E10BB" w:rsidP="006744FA">
      <w:pPr>
        <w:pStyle w:val="ECCParBulleted"/>
        <w:numPr>
          <w:ilvl w:val="0"/>
          <w:numId w:val="8"/>
        </w:numPr>
        <w:rPr>
          <w:rFonts w:cs="Arial"/>
          <w:szCs w:val="20"/>
        </w:rPr>
      </w:pPr>
      <w:r w:rsidRPr="001C4F08">
        <w:rPr>
          <w:rFonts w:cs="Arial"/>
          <w:szCs w:val="20"/>
        </w:rPr>
        <w:t>City of Jáen:</w:t>
      </w:r>
      <w:r w:rsidRPr="001C4F08">
        <w:rPr>
          <w:rFonts w:cs="Arial"/>
          <w:szCs w:val="20"/>
        </w:rPr>
        <w:tab/>
      </w:r>
      <w:r w:rsidRPr="001C4F08">
        <w:rPr>
          <w:rFonts w:cs="Arial"/>
          <w:szCs w:val="20"/>
        </w:rPr>
        <w:tab/>
        <w:t>120</w:t>
      </w:r>
      <w:r w:rsidR="003A0720" w:rsidRPr="001C4F08">
        <w:rPr>
          <w:rFonts w:cs="Arial"/>
          <w:szCs w:val="20"/>
        </w:rPr>
        <w:t> </w:t>
      </w:r>
      <w:r w:rsidRPr="001C4F08">
        <w:rPr>
          <w:rFonts w:cs="Arial"/>
          <w:szCs w:val="20"/>
        </w:rPr>
        <w:t>000</w:t>
      </w:r>
    </w:p>
    <w:p w:rsidR="006E10BB" w:rsidRPr="001C4F08" w:rsidRDefault="006E10BB" w:rsidP="006744FA">
      <w:pPr>
        <w:pStyle w:val="ECCParBulleted"/>
        <w:numPr>
          <w:ilvl w:val="0"/>
          <w:numId w:val="8"/>
        </w:numPr>
        <w:rPr>
          <w:rFonts w:cs="Arial"/>
          <w:szCs w:val="20"/>
        </w:rPr>
      </w:pPr>
      <w:r w:rsidRPr="001C4F08">
        <w:rPr>
          <w:rFonts w:cs="Arial"/>
          <w:szCs w:val="20"/>
        </w:rPr>
        <w:t>Province of Almería</w:t>
      </w:r>
      <w:r w:rsidR="00E8195B" w:rsidRPr="001C4F08">
        <w:rPr>
          <w:rFonts w:cs="Arial"/>
          <w:szCs w:val="20"/>
        </w:rPr>
        <w:tab/>
      </w:r>
      <w:r w:rsidRPr="001C4F08">
        <w:rPr>
          <w:rFonts w:cs="Arial"/>
          <w:szCs w:val="20"/>
        </w:rPr>
        <w:tab/>
        <w:t>640</w:t>
      </w:r>
      <w:r w:rsidR="003A0720" w:rsidRPr="001C4F08">
        <w:rPr>
          <w:rFonts w:cs="Arial"/>
          <w:szCs w:val="20"/>
        </w:rPr>
        <w:t> </w:t>
      </w:r>
      <w:r w:rsidRPr="001C4F08">
        <w:rPr>
          <w:rFonts w:cs="Arial"/>
          <w:szCs w:val="20"/>
        </w:rPr>
        <w:t>000</w:t>
      </w:r>
    </w:p>
    <w:p w:rsidR="006E10BB" w:rsidRPr="001C4F08" w:rsidRDefault="006E10BB" w:rsidP="006744FA">
      <w:pPr>
        <w:pStyle w:val="ECCParBulleted"/>
        <w:numPr>
          <w:ilvl w:val="0"/>
          <w:numId w:val="8"/>
        </w:numPr>
      </w:pPr>
      <w:r w:rsidRPr="001C4F08">
        <w:rPr>
          <w:rFonts w:cs="Arial"/>
          <w:szCs w:val="20"/>
        </w:rPr>
        <w:t>City of Almería</w:t>
      </w:r>
      <w:r w:rsidRPr="001C4F08">
        <w:rPr>
          <w:rFonts w:cs="Arial"/>
          <w:szCs w:val="20"/>
        </w:rPr>
        <w:tab/>
      </w:r>
      <w:r w:rsidRPr="001C4F08">
        <w:tab/>
        <w:t>190</w:t>
      </w:r>
      <w:r w:rsidR="003A0720" w:rsidRPr="001C4F08">
        <w:t> </w:t>
      </w:r>
      <w:r w:rsidRPr="001C4F08">
        <w:t>000</w:t>
      </w:r>
    </w:p>
    <w:p w:rsidR="006E10BB" w:rsidRPr="001C4F08" w:rsidRDefault="006E10BB" w:rsidP="006E10BB">
      <w:pPr>
        <w:rPr>
          <w:lang w:val="en-GB"/>
        </w:rPr>
      </w:pPr>
    </w:p>
    <w:p w:rsidR="006E10BB" w:rsidRPr="001C4F08" w:rsidRDefault="006E10BB" w:rsidP="00621BAB">
      <w:pPr>
        <w:pStyle w:val="ECCParagraph"/>
        <w:spacing w:after="120"/>
      </w:pPr>
      <w:r w:rsidRPr="001C4F08">
        <w:t>100 km range covers Province of Granada, City of Málaga, 1/3 of Province of Málaga, City of Jáen, 1/3 of Province of Jáen, City of Almería, ½ of Province of Almería (inhabitants 920 000, 570 000, 390 000, 120 000, 170 000, 190 000, 230 000):</w:t>
      </w:r>
    </w:p>
    <w:p w:rsidR="006E10BB" w:rsidRPr="001C4F08" w:rsidRDefault="006E10BB" w:rsidP="006744FA">
      <w:pPr>
        <w:pStyle w:val="ECCParBulleted"/>
        <w:numPr>
          <w:ilvl w:val="0"/>
          <w:numId w:val="8"/>
        </w:numPr>
      </w:pPr>
      <w:r w:rsidRPr="001C4F08">
        <w:t xml:space="preserve">2 590 </w:t>
      </w:r>
      <w:r w:rsidRPr="001C4F08">
        <w:rPr>
          <w:rFonts w:cs="Arial"/>
          <w:szCs w:val="20"/>
        </w:rPr>
        <w:t>000</w:t>
      </w:r>
      <w:r w:rsidRPr="001C4F08">
        <w:t xml:space="preserve"> inhabitants ≈ 5 000 take-off and landings per year ≈ 13.7 per day (≈ 5% time of a day assuming 5 minutes per take-off/landing)</w:t>
      </w:r>
    </w:p>
    <w:p w:rsidR="006E10BB" w:rsidRPr="001C4F08" w:rsidRDefault="006E10BB" w:rsidP="004F6BE5">
      <w:pPr>
        <w:pStyle w:val="ECCParagraph"/>
        <w:spacing w:before="240" w:after="120"/>
      </w:pPr>
      <w:r w:rsidRPr="001C4F08">
        <w:t>50 km range covers 2/3 of Province of Granada including City of Granada (450 000, 240 000):</w:t>
      </w:r>
    </w:p>
    <w:p w:rsidR="006E10BB" w:rsidRPr="001C4F08" w:rsidRDefault="006E10BB" w:rsidP="006744FA">
      <w:pPr>
        <w:pStyle w:val="ECCParBulleted"/>
        <w:numPr>
          <w:ilvl w:val="0"/>
          <w:numId w:val="8"/>
        </w:numPr>
        <w:rPr>
          <w:rFonts w:cs="Arial"/>
          <w:szCs w:val="20"/>
        </w:rPr>
      </w:pPr>
      <w:r w:rsidRPr="001C4F08">
        <w:rPr>
          <w:rFonts w:cs="Arial"/>
          <w:szCs w:val="20"/>
        </w:rPr>
        <w:t>690 000 inhabitants ≈ 1 400 take-off and landings per year ≈ 3,8 per day (≈ 1.3% of a day)</w:t>
      </w:r>
      <w:r w:rsidR="003A0720" w:rsidRPr="001C4F08">
        <w:rPr>
          <w:rFonts w:cs="Arial"/>
          <w:szCs w:val="20"/>
        </w:rPr>
        <w:t>;</w:t>
      </w:r>
    </w:p>
    <w:p w:rsidR="004F6BE5" w:rsidRDefault="006E10BB" w:rsidP="00621BAB">
      <w:pPr>
        <w:pStyle w:val="ECCParBulleted"/>
        <w:numPr>
          <w:ilvl w:val="0"/>
          <w:numId w:val="8"/>
        </w:numPr>
        <w:spacing w:after="120"/>
      </w:pPr>
      <w:r w:rsidRPr="001C4F08">
        <w:rPr>
          <w:rFonts w:cs="Arial"/>
          <w:szCs w:val="20"/>
        </w:rPr>
        <w:t>For 62</w:t>
      </w:r>
      <w:r w:rsidRPr="001C4F08">
        <w:t xml:space="preserve"> km radius the 2% value would be reached</w:t>
      </w:r>
      <w:r w:rsidR="003A0720" w:rsidRPr="001C4F08">
        <w:t>.</w:t>
      </w:r>
    </w:p>
    <w:p w:rsidR="004F6BE5" w:rsidRDefault="004F6BE5">
      <w:pPr>
        <w:rPr>
          <w:lang w:val="en-GB"/>
        </w:rPr>
      </w:pPr>
      <w:r>
        <w:br w:type="page"/>
      </w:r>
    </w:p>
    <w:p w:rsidR="006E10BB" w:rsidRDefault="00C63E54" w:rsidP="00C63E54">
      <w:pPr>
        <w:pStyle w:val="ECCParBulleted"/>
        <w:numPr>
          <w:ilvl w:val="0"/>
          <w:numId w:val="0"/>
        </w:numPr>
        <w:spacing w:after="120"/>
        <w:ind w:left="340"/>
        <w:jc w:val="center"/>
      </w:pPr>
      <w:r w:rsidRPr="006F4F5D">
        <w:rPr>
          <w:noProof/>
          <w:lang w:val="da-DK" w:eastAsia="da-DK"/>
        </w:rPr>
        <w:lastRenderedPageBreak/>
        <w:drawing>
          <wp:inline distT="0" distB="0" distL="0" distR="0" wp14:anchorId="3DBE3F57" wp14:editId="4690B5A9">
            <wp:extent cx="4937760" cy="3165530"/>
            <wp:effectExtent l="0" t="0" r="0" b="0"/>
            <wp:docPr id="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9">
                      <a:extLst>
                        <a:ext uri="{28A0092B-C50C-407E-A947-70E740481C1C}">
                          <a14:useLocalDpi xmlns:a14="http://schemas.microsoft.com/office/drawing/2010/main" val="0"/>
                        </a:ext>
                      </a:extLst>
                    </a:blip>
                    <a:srcRect t="17682" r="50050" b="2240"/>
                    <a:stretch>
                      <a:fillRect/>
                    </a:stretch>
                  </pic:blipFill>
                  <pic:spPr bwMode="auto">
                    <a:xfrm>
                      <a:off x="0" y="0"/>
                      <a:ext cx="4936451" cy="3164691"/>
                    </a:xfrm>
                    <a:prstGeom prst="rect">
                      <a:avLst/>
                    </a:prstGeom>
                    <a:noFill/>
                    <a:ln>
                      <a:noFill/>
                    </a:ln>
                  </pic:spPr>
                </pic:pic>
              </a:graphicData>
            </a:graphic>
          </wp:inline>
        </w:drawing>
      </w:r>
    </w:p>
    <w:p w:rsidR="006744FA" w:rsidRPr="001C4F08" w:rsidRDefault="006744FA" w:rsidP="006744FA">
      <w:pPr>
        <w:pStyle w:val="Caption"/>
        <w:rPr>
          <w:lang w:val="en-GB"/>
        </w:rPr>
      </w:pPr>
      <w:bookmarkStart w:id="108" w:name="_Ref386716746"/>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23</w:t>
      </w:r>
      <w:r w:rsidRPr="001C4F08">
        <w:rPr>
          <w:lang w:val="en-GB"/>
        </w:rPr>
        <w:fldChar w:fldCharType="end"/>
      </w:r>
      <w:bookmarkEnd w:id="108"/>
      <w:r w:rsidRPr="001C4F08">
        <w:rPr>
          <w:lang w:val="en-GB"/>
        </w:rPr>
        <w:t>: area around Radio Astronomy Station Pico de Veleta, Spain</w:t>
      </w:r>
    </w:p>
    <w:p w:rsidR="006744FA" w:rsidRPr="001C4F08" w:rsidRDefault="006744FA" w:rsidP="006744FA">
      <w:pPr>
        <w:pStyle w:val="ECCAnnexheading2"/>
        <w:rPr>
          <w:lang w:val="en-GB"/>
        </w:rPr>
      </w:pPr>
      <w:r w:rsidRPr="001C4F08">
        <w:rPr>
          <w:lang w:val="en-GB"/>
        </w:rPr>
        <w:t>Current coverage of HEMS helicopters in Spain</w:t>
      </w:r>
    </w:p>
    <w:p w:rsidR="006744FA" w:rsidRPr="001C4F08" w:rsidRDefault="006744FA" w:rsidP="006744FA">
      <w:pPr>
        <w:rPr>
          <w:lang w:val="en-GB"/>
        </w:rPr>
      </w:pPr>
      <w:r w:rsidRPr="001C4F08">
        <w:rPr>
          <w:lang w:val="en-GB"/>
        </w:rPr>
        <w:t xml:space="preserve">The following figure shows the current coverage of HEMS helicopters across the territory of Spain. The circle represents the operating range of each helicopter. Assuming 50km radius only one helicopter is based in the area of RAS Pico de Veleta. </w:t>
      </w:r>
    </w:p>
    <w:p w:rsidR="006744FA" w:rsidRPr="001C4F08" w:rsidRDefault="006744FA" w:rsidP="006744FA">
      <w:pPr>
        <w:rPr>
          <w:lang w:val="en-GB"/>
        </w:rPr>
      </w:pPr>
    </w:p>
    <w:p w:rsidR="006744FA" w:rsidRPr="001C4F08" w:rsidRDefault="006744FA" w:rsidP="006744FA">
      <w:pPr>
        <w:jc w:val="center"/>
        <w:rPr>
          <w:lang w:val="en-GB"/>
        </w:rPr>
      </w:pPr>
      <w:r w:rsidRPr="001C4F08">
        <w:rPr>
          <w:noProof/>
          <w:lang w:val="da-DK" w:eastAsia="da-DK"/>
        </w:rPr>
        <w:drawing>
          <wp:inline distT="0" distB="0" distL="0" distR="0" wp14:anchorId="42E6712C" wp14:editId="1D9071F0">
            <wp:extent cx="4779818" cy="3328074"/>
            <wp:effectExtent l="0" t="0" r="1905" b="571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89871" cy="3335074"/>
                    </a:xfrm>
                    <a:prstGeom prst="rect">
                      <a:avLst/>
                    </a:prstGeom>
                    <a:noFill/>
                  </pic:spPr>
                </pic:pic>
              </a:graphicData>
            </a:graphic>
          </wp:inline>
        </w:drawing>
      </w:r>
    </w:p>
    <w:p w:rsidR="006744FA" w:rsidRPr="001C4F08" w:rsidRDefault="006744FA" w:rsidP="006744FA">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24</w:t>
      </w:r>
      <w:r w:rsidRPr="001C4F08">
        <w:rPr>
          <w:lang w:val="en-GB"/>
        </w:rPr>
        <w:fldChar w:fldCharType="end"/>
      </w:r>
      <w:r w:rsidRPr="001C4F08">
        <w:rPr>
          <w:lang w:val="en-GB"/>
        </w:rPr>
        <w:t>: HEMS coverage Spain</w:t>
      </w:r>
    </w:p>
    <w:p w:rsidR="000D18CD" w:rsidRPr="001C4F08" w:rsidRDefault="006744FA" w:rsidP="00550D79">
      <w:pPr>
        <w:pStyle w:val="ECCAnnexheading1"/>
      </w:pPr>
      <w:bookmarkStart w:id="109" w:name="_Ref386718981"/>
      <w:bookmarkStart w:id="110" w:name="_Toc398822046"/>
      <w:r w:rsidRPr="001C4F08">
        <w:lastRenderedPageBreak/>
        <w:t>Protection zone for the site Plateau du Bure</w:t>
      </w:r>
      <w:bookmarkEnd w:id="109"/>
      <w:bookmarkEnd w:id="110"/>
    </w:p>
    <w:p w:rsidR="006744FA" w:rsidRPr="001C4F08" w:rsidRDefault="006744FA" w:rsidP="006744FA">
      <w:pPr>
        <w:jc w:val="both"/>
        <w:rPr>
          <w:rFonts w:cs="Arial"/>
          <w:lang w:val="en-GB"/>
        </w:rPr>
      </w:pPr>
      <w:r w:rsidRPr="001C4F08">
        <w:rPr>
          <w:rFonts w:cs="Arial"/>
          <w:lang w:val="en-GB"/>
        </w:rPr>
        <w:t>In the following figures, the antenna height of the radio astronomy site is 15</w:t>
      </w:r>
      <w:r w:rsidR="00A83B60" w:rsidRPr="001C4F08">
        <w:rPr>
          <w:rFonts w:cs="Arial"/>
          <w:lang w:val="en-GB"/>
        </w:rPr>
        <w:t>m</w:t>
      </w:r>
      <w:r w:rsidRPr="001C4F08">
        <w:rPr>
          <w:rFonts w:cs="Arial"/>
          <w:lang w:val="en-GB"/>
        </w:rPr>
        <w:t xml:space="preserve"> above ground level. The calculations are performed using a digital terrain model with resolution 50 m. </w:t>
      </w:r>
    </w:p>
    <w:p w:rsidR="006744FA" w:rsidRPr="001C4F08" w:rsidRDefault="006744FA" w:rsidP="006744FA">
      <w:pPr>
        <w:jc w:val="both"/>
        <w:rPr>
          <w:rFonts w:cs="Arial"/>
          <w:lang w:val="en-GB"/>
        </w:rPr>
      </w:pPr>
    </w:p>
    <w:p w:rsidR="006744FA" w:rsidRPr="001C4F08" w:rsidRDefault="006744FA" w:rsidP="006744FA">
      <w:pPr>
        <w:jc w:val="both"/>
        <w:rPr>
          <w:rFonts w:cs="Arial"/>
          <w:lang w:val="en-GB"/>
        </w:rPr>
      </w:pPr>
      <w:r w:rsidRPr="001C4F08">
        <w:rPr>
          <w:rFonts w:cs="Arial"/>
          <w:highlight w:val="green"/>
          <w:lang w:val="en-GB"/>
        </w:rPr>
        <w:fldChar w:fldCharType="begin"/>
      </w:r>
      <w:r w:rsidRPr="001C4F08">
        <w:rPr>
          <w:rFonts w:cs="Arial"/>
          <w:lang w:val="en-GB"/>
        </w:rPr>
        <w:instrText xml:space="preserve"> REF _Ref386717214 \h </w:instrText>
      </w:r>
      <w:r w:rsidRPr="001C4F08">
        <w:rPr>
          <w:rFonts w:cs="Arial"/>
          <w:highlight w:val="green"/>
          <w:lang w:val="en-GB"/>
        </w:rPr>
      </w:r>
      <w:r w:rsidRPr="001C4F08">
        <w:rPr>
          <w:rFonts w:cs="Arial"/>
          <w:highlight w:val="green"/>
          <w:lang w:val="en-GB"/>
        </w:rPr>
        <w:fldChar w:fldCharType="separate"/>
      </w:r>
      <w:r w:rsidR="004F4962" w:rsidRPr="001C4F08">
        <w:rPr>
          <w:lang w:val="en-GB"/>
        </w:rPr>
        <w:t xml:space="preserve">Figure </w:t>
      </w:r>
      <w:r w:rsidR="004F4962">
        <w:rPr>
          <w:noProof/>
          <w:lang w:val="en-GB"/>
        </w:rPr>
        <w:t>25</w:t>
      </w:r>
      <w:r w:rsidRPr="001C4F08">
        <w:rPr>
          <w:rFonts w:cs="Arial"/>
          <w:highlight w:val="green"/>
          <w:lang w:val="en-GB"/>
        </w:rPr>
        <w:fldChar w:fldCharType="end"/>
      </w:r>
      <w:r w:rsidRPr="001C4F08">
        <w:rPr>
          <w:rFonts w:cs="Arial"/>
          <w:lang w:val="en-GB"/>
        </w:rPr>
        <w:t xml:space="preserve"> shows the area in line of sight from the radio astronomy site of Plateau du Bure, from a hypothetical helicopter flying at 30 m above ground.</w:t>
      </w:r>
    </w:p>
    <w:p w:rsidR="006744FA" w:rsidRPr="001C4F08" w:rsidRDefault="006744FA" w:rsidP="006744FA">
      <w:pPr>
        <w:rPr>
          <w:rFonts w:cs="Arial"/>
          <w:lang w:val="en-GB"/>
        </w:rPr>
      </w:pPr>
    </w:p>
    <w:p w:rsidR="006744FA" w:rsidRPr="001C4F08" w:rsidRDefault="006744FA" w:rsidP="006744FA">
      <w:pPr>
        <w:keepNext/>
        <w:jc w:val="center"/>
        <w:rPr>
          <w:rFonts w:cs="Arial"/>
          <w:lang w:val="en-GB"/>
        </w:rPr>
      </w:pPr>
      <w:r w:rsidRPr="001C4F08">
        <w:rPr>
          <w:rFonts w:cs="Arial"/>
          <w:noProof/>
          <w:lang w:val="da-DK" w:eastAsia="da-DK"/>
        </w:rPr>
        <w:drawing>
          <wp:inline distT="0" distB="0" distL="0" distR="0" wp14:anchorId="496FCC91" wp14:editId="6107C259">
            <wp:extent cx="4247803" cy="2853122"/>
            <wp:effectExtent l="0" t="0" r="635" b="4445"/>
            <wp:docPr id="80" name="Grafik 80" descr="visibilite bure 3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isibilite bure 30 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8783" cy="2853780"/>
                    </a:xfrm>
                    <a:prstGeom prst="rect">
                      <a:avLst/>
                    </a:prstGeom>
                    <a:noFill/>
                    <a:ln>
                      <a:noFill/>
                    </a:ln>
                  </pic:spPr>
                </pic:pic>
              </a:graphicData>
            </a:graphic>
          </wp:inline>
        </w:drawing>
      </w:r>
    </w:p>
    <w:p w:rsidR="006744FA" w:rsidRPr="001C4F08" w:rsidRDefault="006744FA" w:rsidP="006744FA">
      <w:pPr>
        <w:pStyle w:val="Caption"/>
        <w:keepNext/>
        <w:rPr>
          <w:rFonts w:cs="Arial"/>
          <w:lang w:val="en-GB"/>
        </w:rPr>
      </w:pPr>
      <w:bookmarkStart w:id="111" w:name="_Ref386717214"/>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25</w:t>
      </w:r>
      <w:r w:rsidRPr="001C4F08">
        <w:rPr>
          <w:lang w:val="en-GB"/>
        </w:rPr>
        <w:fldChar w:fldCharType="end"/>
      </w:r>
      <w:bookmarkEnd w:id="111"/>
      <w:r w:rsidRPr="001C4F08">
        <w:rPr>
          <w:lang w:val="en-GB"/>
        </w:rPr>
        <w:t xml:space="preserve">: </w:t>
      </w:r>
      <w:r w:rsidRPr="001C4F08">
        <w:rPr>
          <w:rFonts w:cs="Arial"/>
          <w:lang w:val="en-GB"/>
        </w:rPr>
        <w:t>Line of sight zone. Helicopter flying at 30 m above ground</w:t>
      </w:r>
    </w:p>
    <w:p w:rsidR="006744FA" w:rsidRPr="001C4F08" w:rsidRDefault="006744FA" w:rsidP="006744FA">
      <w:pPr>
        <w:rPr>
          <w:rFonts w:cs="Arial"/>
          <w:lang w:val="en-GB"/>
        </w:rPr>
      </w:pPr>
      <w:r w:rsidRPr="001C4F08">
        <w:rPr>
          <w:rFonts w:cs="Arial"/>
          <w:highlight w:val="green"/>
          <w:lang w:val="en-GB"/>
        </w:rPr>
        <w:fldChar w:fldCharType="begin"/>
      </w:r>
      <w:r w:rsidRPr="001C4F08">
        <w:rPr>
          <w:rFonts w:cs="Arial"/>
          <w:lang w:val="en-GB"/>
        </w:rPr>
        <w:instrText xml:space="preserve"> REF _Ref386717225 \h </w:instrText>
      </w:r>
      <w:r w:rsidRPr="001C4F08">
        <w:rPr>
          <w:rFonts w:cs="Arial"/>
          <w:highlight w:val="green"/>
          <w:lang w:val="en-GB"/>
        </w:rPr>
      </w:r>
      <w:r w:rsidRPr="001C4F08">
        <w:rPr>
          <w:rFonts w:cs="Arial"/>
          <w:highlight w:val="green"/>
          <w:lang w:val="en-GB"/>
        </w:rPr>
        <w:fldChar w:fldCharType="separate"/>
      </w:r>
      <w:r w:rsidR="004F4962" w:rsidRPr="001C4F08">
        <w:rPr>
          <w:lang w:val="en-GB"/>
        </w:rPr>
        <w:t xml:space="preserve">Figure </w:t>
      </w:r>
      <w:r w:rsidR="004F4962">
        <w:rPr>
          <w:noProof/>
          <w:lang w:val="en-GB"/>
        </w:rPr>
        <w:t>26</w:t>
      </w:r>
      <w:r w:rsidRPr="001C4F08">
        <w:rPr>
          <w:rFonts w:cs="Arial"/>
          <w:highlight w:val="green"/>
          <w:lang w:val="en-GB"/>
        </w:rPr>
        <w:fldChar w:fldCharType="end"/>
      </w:r>
      <w:r w:rsidRPr="001C4F08">
        <w:rPr>
          <w:rFonts w:cs="Arial"/>
          <w:lang w:val="en-GB"/>
        </w:rPr>
        <w:t xml:space="preserve"> shows the area in line of sight from the radio astronomy site of Plateau du Bure, from a hypothetical helicopter flying at 150 m above ground.</w:t>
      </w:r>
    </w:p>
    <w:p w:rsidR="006744FA" w:rsidRPr="001C4F08" w:rsidRDefault="006744FA" w:rsidP="006744FA">
      <w:pPr>
        <w:rPr>
          <w:rFonts w:cs="Arial"/>
          <w:lang w:val="en-GB"/>
        </w:rPr>
      </w:pPr>
    </w:p>
    <w:p w:rsidR="006744FA" w:rsidRPr="001C4F08" w:rsidRDefault="006744FA" w:rsidP="006744FA">
      <w:pPr>
        <w:keepNext/>
        <w:jc w:val="center"/>
        <w:rPr>
          <w:rFonts w:cs="Arial"/>
          <w:lang w:val="en-GB"/>
        </w:rPr>
      </w:pPr>
      <w:r w:rsidRPr="001C4F08">
        <w:rPr>
          <w:rFonts w:cs="Arial"/>
          <w:noProof/>
          <w:lang w:val="da-DK" w:eastAsia="da-DK"/>
        </w:rPr>
        <w:drawing>
          <wp:inline distT="0" distB="0" distL="0" distR="0" wp14:anchorId="01B7AAD9" wp14:editId="7E220A7D">
            <wp:extent cx="4175550" cy="2898600"/>
            <wp:effectExtent l="0" t="0" r="0" b="0"/>
            <wp:docPr id="79" name="Grafik 79" descr="visibilite bure 15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isibilite bure 150 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3060" cy="2903813"/>
                    </a:xfrm>
                    <a:prstGeom prst="rect">
                      <a:avLst/>
                    </a:prstGeom>
                    <a:noFill/>
                    <a:ln>
                      <a:noFill/>
                    </a:ln>
                  </pic:spPr>
                </pic:pic>
              </a:graphicData>
            </a:graphic>
          </wp:inline>
        </w:drawing>
      </w:r>
    </w:p>
    <w:p w:rsidR="006744FA" w:rsidRPr="001C4F08" w:rsidRDefault="006744FA" w:rsidP="006744FA">
      <w:pPr>
        <w:pStyle w:val="Caption"/>
        <w:keepNext/>
        <w:rPr>
          <w:rFonts w:cs="Arial"/>
          <w:lang w:val="en-GB"/>
        </w:rPr>
      </w:pPr>
      <w:bookmarkStart w:id="112" w:name="_Ref386717225"/>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26</w:t>
      </w:r>
      <w:r w:rsidRPr="001C4F08">
        <w:rPr>
          <w:lang w:val="en-GB"/>
        </w:rPr>
        <w:fldChar w:fldCharType="end"/>
      </w:r>
      <w:bookmarkEnd w:id="112"/>
      <w:r w:rsidRPr="001C4F08">
        <w:rPr>
          <w:rFonts w:cs="Arial"/>
          <w:lang w:val="en-GB"/>
        </w:rPr>
        <w:t>: Line of sight zone. Helicopter flying at 150 m above ground</w:t>
      </w:r>
    </w:p>
    <w:p w:rsidR="006744FA" w:rsidRPr="001C4F08" w:rsidRDefault="006744FA" w:rsidP="006744FA">
      <w:pPr>
        <w:rPr>
          <w:rFonts w:cs="Arial"/>
          <w:lang w:val="en-GB"/>
        </w:rPr>
      </w:pPr>
    </w:p>
    <w:p w:rsidR="006744FA" w:rsidRPr="001C4F08" w:rsidRDefault="006744FA" w:rsidP="006744FA">
      <w:pPr>
        <w:rPr>
          <w:rFonts w:cs="Arial"/>
          <w:lang w:val="en-GB"/>
        </w:rPr>
      </w:pPr>
      <w:r w:rsidRPr="001C4F08">
        <w:rPr>
          <w:rFonts w:cs="Arial"/>
          <w:highlight w:val="green"/>
          <w:lang w:val="en-GB"/>
        </w:rPr>
        <w:lastRenderedPageBreak/>
        <w:fldChar w:fldCharType="begin"/>
      </w:r>
      <w:r w:rsidRPr="001C4F08">
        <w:rPr>
          <w:rFonts w:cs="Arial"/>
          <w:lang w:val="en-GB"/>
        </w:rPr>
        <w:instrText xml:space="preserve"> REF _Ref386717238 \h </w:instrText>
      </w:r>
      <w:r w:rsidRPr="001C4F08">
        <w:rPr>
          <w:rFonts w:cs="Arial"/>
          <w:highlight w:val="green"/>
          <w:lang w:val="en-GB"/>
        </w:rPr>
      </w:r>
      <w:r w:rsidRPr="001C4F08">
        <w:rPr>
          <w:rFonts w:cs="Arial"/>
          <w:highlight w:val="green"/>
          <w:lang w:val="en-GB"/>
        </w:rPr>
        <w:fldChar w:fldCharType="separate"/>
      </w:r>
      <w:r w:rsidR="004F4962" w:rsidRPr="001C4F08">
        <w:rPr>
          <w:lang w:val="en-GB"/>
        </w:rPr>
        <w:t xml:space="preserve">Figure </w:t>
      </w:r>
      <w:r w:rsidR="004F4962">
        <w:rPr>
          <w:noProof/>
          <w:lang w:val="en-GB"/>
        </w:rPr>
        <w:t>27</w:t>
      </w:r>
      <w:r w:rsidRPr="001C4F08">
        <w:rPr>
          <w:rFonts w:cs="Arial"/>
          <w:highlight w:val="green"/>
          <w:lang w:val="en-GB"/>
        </w:rPr>
        <w:fldChar w:fldCharType="end"/>
      </w:r>
      <w:r w:rsidRPr="001C4F08">
        <w:rPr>
          <w:rFonts w:cs="Arial"/>
          <w:lang w:val="en-GB"/>
        </w:rPr>
        <w:t xml:space="preserve"> shows the area in line of sight from the radio astronomy site of Plateau du Bure, from a hypothetical helicopter flying at 300 m above ground.</w:t>
      </w:r>
    </w:p>
    <w:p w:rsidR="006744FA" w:rsidRPr="001C4F08" w:rsidRDefault="006744FA" w:rsidP="006744FA">
      <w:pPr>
        <w:rPr>
          <w:rFonts w:cs="Arial"/>
          <w:lang w:val="en-GB"/>
        </w:rPr>
      </w:pPr>
    </w:p>
    <w:p w:rsidR="006744FA" w:rsidRPr="001C4F08" w:rsidRDefault="006744FA" w:rsidP="006744FA">
      <w:pPr>
        <w:keepNext/>
        <w:jc w:val="center"/>
        <w:rPr>
          <w:rFonts w:cs="Arial"/>
          <w:lang w:val="en-GB"/>
        </w:rPr>
      </w:pPr>
      <w:r w:rsidRPr="001C4F08">
        <w:rPr>
          <w:rFonts w:cs="Arial"/>
          <w:noProof/>
          <w:lang w:val="da-DK" w:eastAsia="da-DK"/>
        </w:rPr>
        <w:drawing>
          <wp:inline distT="0" distB="0" distL="0" distR="0" wp14:anchorId="7AF95E70" wp14:editId="4BA8D736">
            <wp:extent cx="4143288" cy="2876204"/>
            <wp:effectExtent l="0" t="0" r="0" b="635"/>
            <wp:docPr id="65" name="Grafik 21" descr="visibilite bure 35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isibilite bure 350 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47486" cy="2879118"/>
                    </a:xfrm>
                    <a:prstGeom prst="rect">
                      <a:avLst/>
                    </a:prstGeom>
                    <a:noFill/>
                    <a:ln>
                      <a:noFill/>
                    </a:ln>
                  </pic:spPr>
                </pic:pic>
              </a:graphicData>
            </a:graphic>
          </wp:inline>
        </w:drawing>
      </w:r>
    </w:p>
    <w:p w:rsidR="006744FA" w:rsidRPr="001C4F08" w:rsidRDefault="006744FA" w:rsidP="006744FA">
      <w:pPr>
        <w:pStyle w:val="Caption"/>
        <w:rPr>
          <w:rFonts w:cs="Arial"/>
          <w:lang w:val="en-GB"/>
        </w:rPr>
      </w:pPr>
      <w:bookmarkStart w:id="113" w:name="_Ref386717238"/>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27</w:t>
      </w:r>
      <w:r w:rsidRPr="001C4F08">
        <w:rPr>
          <w:lang w:val="en-GB"/>
        </w:rPr>
        <w:fldChar w:fldCharType="end"/>
      </w:r>
      <w:bookmarkEnd w:id="113"/>
      <w:r w:rsidRPr="001C4F08">
        <w:rPr>
          <w:lang w:val="en-GB"/>
        </w:rPr>
        <w:t xml:space="preserve">: </w:t>
      </w:r>
      <w:r w:rsidRPr="001C4F08">
        <w:rPr>
          <w:rFonts w:cs="Arial"/>
          <w:lang w:val="en-GB"/>
        </w:rPr>
        <w:t>Helicopter flying at 300 m above ground</w:t>
      </w:r>
    </w:p>
    <w:p w:rsidR="006744FA" w:rsidRPr="001C4F08" w:rsidRDefault="006744FA" w:rsidP="000D18CD">
      <w:pPr>
        <w:pStyle w:val="ECCParagraph"/>
      </w:pPr>
    </w:p>
    <w:p w:rsidR="006744FA" w:rsidRPr="001C4F08" w:rsidRDefault="006744FA" w:rsidP="00550D79">
      <w:pPr>
        <w:pStyle w:val="ECCAnnexheading1"/>
      </w:pPr>
      <w:bookmarkStart w:id="114" w:name="_Ref386719323"/>
      <w:bookmarkStart w:id="115" w:name="_Ref386719354"/>
      <w:bookmarkStart w:id="116" w:name="_Toc398822047"/>
      <w:r w:rsidRPr="001C4F08">
        <w:lastRenderedPageBreak/>
        <w:t>Measurement Examples on Helicopter Radar</w:t>
      </w:r>
      <w:bookmarkEnd w:id="114"/>
      <w:bookmarkEnd w:id="115"/>
      <w:bookmarkEnd w:id="116"/>
    </w:p>
    <w:p w:rsidR="006744FA" w:rsidRPr="001C4F08" w:rsidRDefault="00C74FEE" w:rsidP="003A0720">
      <w:pPr>
        <w:spacing w:after="120"/>
        <w:rPr>
          <w:b/>
          <w:u w:val="single"/>
          <w:lang w:val="en-GB"/>
        </w:rPr>
      </w:pPr>
      <w:r w:rsidRPr="001C4F08">
        <w:rPr>
          <w:b/>
          <w:u w:val="single"/>
          <w:lang w:val="en-GB"/>
        </w:rPr>
        <w:t>T</w:t>
      </w:r>
      <w:r w:rsidRPr="001C4F08">
        <w:rPr>
          <w:b/>
          <w:lang w:val="en-GB"/>
        </w:rPr>
        <w:t>est setup</w:t>
      </w:r>
      <w:r w:rsidR="005A174C" w:rsidRPr="001C4F08">
        <w:rPr>
          <w:b/>
          <w:lang w:val="en-GB"/>
        </w:rPr>
        <w:t>:</w:t>
      </w:r>
    </w:p>
    <w:p w:rsidR="006744FA" w:rsidRPr="001C4F08" w:rsidRDefault="006744FA" w:rsidP="006744FA">
      <w:pPr>
        <w:rPr>
          <w:lang w:val="en-GB"/>
        </w:rPr>
      </w:pPr>
      <w:r w:rsidRPr="001C4F08">
        <w:rPr>
          <w:lang w:val="en-GB"/>
        </w:rPr>
        <w:t>The Device under Test (DUT) is mounted on a turntable in an anechoic chamber.</w:t>
      </w:r>
    </w:p>
    <w:p w:rsidR="006744FA" w:rsidRPr="001C4F08" w:rsidRDefault="006744FA" w:rsidP="006744FA">
      <w:pPr>
        <w:rPr>
          <w:lang w:val="en-GB"/>
        </w:rPr>
      </w:pPr>
      <w:r w:rsidRPr="001C4F08">
        <w:rPr>
          <w:lang w:val="en-GB"/>
        </w:rPr>
        <w:t>The receiver is placed at a distance of 6.1 m in the farfield of the transmit-antenna.</w:t>
      </w:r>
    </w:p>
    <w:p w:rsidR="006744FA" w:rsidRPr="001C4F08" w:rsidRDefault="006744FA" w:rsidP="006744FA">
      <w:pPr>
        <w:rPr>
          <w:lang w:val="en-GB"/>
        </w:rPr>
      </w:pPr>
      <w:r w:rsidRPr="001C4F08">
        <w:rPr>
          <w:lang w:val="en-GB"/>
        </w:rPr>
        <w:t>The calculation of the effective isotropic radiated power (</w:t>
      </w:r>
      <w:r w:rsidR="003A0720" w:rsidRPr="001C4F08">
        <w:rPr>
          <w:lang w:val="en-GB"/>
        </w:rPr>
        <w:t>e.i.r.p.</w:t>
      </w:r>
      <w:r w:rsidRPr="001C4F08">
        <w:rPr>
          <w:lang w:val="en-GB"/>
        </w:rPr>
        <w:t>) is done with the follwing formula:</w:t>
      </w:r>
    </w:p>
    <w:p w:rsidR="006744FA" w:rsidRPr="001C4F08" w:rsidRDefault="005A174C" w:rsidP="005A174C">
      <w:pPr>
        <w:tabs>
          <w:tab w:val="left" w:pos="2835"/>
          <w:tab w:val="left" w:pos="6804"/>
        </w:tabs>
        <w:rPr>
          <w:lang w:val="en-GB"/>
        </w:rPr>
      </w:pPr>
      <w:r w:rsidRPr="001C4F08">
        <w:rPr>
          <w:lang w:val="en-GB"/>
        </w:rPr>
        <w:tab/>
      </w:r>
      <w:r w:rsidR="006744FA" w:rsidRPr="001C4F08">
        <w:rPr>
          <w:noProof/>
          <w:lang w:val="da-DK" w:eastAsia="da-DK"/>
        </w:rPr>
        <w:drawing>
          <wp:inline distT="0" distB="0" distL="0" distR="0" wp14:anchorId="27551B72" wp14:editId="070A9C50">
            <wp:extent cx="1073785" cy="499745"/>
            <wp:effectExtent l="0" t="0" r="0" b="0"/>
            <wp:docPr id="1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1073785" cy="499745"/>
                    </a:xfrm>
                    <a:prstGeom prst="rect">
                      <a:avLst/>
                    </a:prstGeom>
                    <a:noFill/>
                    <a:ln w="9525">
                      <a:noFill/>
                      <a:miter lim="800000"/>
                      <a:headEnd/>
                      <a:tailEnd/>
                    </a:ln>
                  </pic:spPr>
                </pic:pic>
              </a:graphicData>
            </a:graphic>
          </wp:inline>
        </w:drawing>
      </w:r>
    </w:p>
    <w:p w:rsidR="006744FA" w:rsidRPr="001C4F08" w:rsidRDefault="003A0720" w:rsidP="003A0720">
      <w:pPr>
        <w:spacing w:after="120"/>
        <w:rPr>
          <w:lang w:val="en-GB"/>
        </w:rPr>
      </w:pPr>
      <w:r w:rsidRPr="001C4F08">
        <w:rPr>
          <w:lang w:val="en-GB"/>
        </w:rPr>
        <w:t>w</w:t>
      </w:r>
      <w:r w:rsidR="006744FA" w:rsidRPr="001C4F08">
        <w:rPr>
          <w:lang w:val="en-GB"/>
        </w:rPr>
        <w:t>ith:</w:t>
      </w:r>
    </w:p>
    <w:p w:rsidR="006744FA" w:rsidRPr="001C4F08" w:rsidRDefault="006744FA" w:rsidP="006744FA">
      <w:pPr>
        <w:pStyle w:val="ECCParBulleted"/>
        <w:numPr>
          <w:ilvl w:val="0"/>
          <w:numId w:val="8"/>
        </w:numPr>
        <w:rPr>
          <w:rFonts w:cs="Arial"/>
          <w:szCs w:val="20"/>
        </w:rPr>
      </w:pPr>
      <w:r w:rsidRPr="001C4F08">
        <w:rPr>
          <w:rFonts w:cs="Arial"/>
          <w:szCs w:val="20"/>
        </w:rPr>
        <w:t>R = 6.1m, λ = 3.9 mm</w:t>
      </w:r>
      <w:r w:rsidR="003A0720" w:rsidRPr="001C4F08">
        <w:rPr>
          <w:rFonts w:cs="Arial"/>
          <w:szCs w:val="20"/>
        </w:rPr>
        <w:t>;</w:t>
      </w:r>
    </w:p>
    <w:p w:rsidR="006744FA" w:rsidRPr="001C4F08" w:rsidRDefault="006744FA" w:rsidP="006744FA">
      <w:pPr>
        <w:pStyle w:val="ECCParBulleted"/>
        <w:numPr>
          <w:ilvl w:val="0"/>
          <w:numId w:val="8"/>
        </w:numPr>
        <w:rPr>
          <w:rFonts w:cs="Arial"/>
          <w:szCs w:val="20"/>
        </w:rPr>
      </w:pPr>
      <w:r w:rsidRPr="001C4F08">
        <w:rPr>
          <w:rFonts w:cs="Arial"/>
          <w:szCs w:val="20"/>
        </w:rPr>
        <w:t>Pe = measured power level</w:t>
      </w:r>
      <w:r w:rsidR="003A0720" w:rsidRPr="001C4F08">
        <w:rPr>
          <w:rFonts w:cs="Arial"/>
          <w:szCs w:val="20"/>
        </w:rPr>
        <w:t>;</w:t>
      </w:r>
    </w:p>
    <w:p w:rsidR="006744FA" w:rsidRPr="001C4F08" w:rsidRDefault="006744FA" w:rsidP="006744FA">
      <w:pPr>
        <w:pStyle w:val="ECCParBulleted"/>
        <w:numPr>
          <w:ilvl w:val="0"/>
          <w:numId w:val="8"/>
        </w:numPr>
      </w:pPr>
      <w:r w:rsidRPr="001C4F08">
        <w:rPr>
          <w:rFonts w:cs="Arial"/>
          <w:szCs w:val="20"/>
        </w:rPr>
        <w:t>Ge = Antenna</w:t>
      </w:r>
      <w:r w:rsidRPr="001C4F08">
        <w:t xml:space="preserve"> Gain of the </w:t>
      </w:r>
      <w:r w:rsidR="003A0720" w:rsidRPr="001C4F08">
        <w:t>receiver horn-antenna = 22.5 dB.</w:t>
      </w:r>
    </w:p>
    <w:p w:rsidR="006744FA" w:rsidRPr="001C4F08" w:rsidRDefault="006744FA" w:rsidP="006744FA">
      <w:pPr>
        <w:rPr>
          <w:lang w:val="en-GB"/>
        </w:rPr>
      </w:pPr>
    </w:p>
    <w:p w:rsidR="006744FA" w:rsidRPr="001C4F08" w:rsidRDefault="006744FA" w:rsidP="006744FA">
      <w:pPr>
        <w:rPr>
          <w:lang w:val="en-GB"/>
        </w:rPr>
      </w:pPr>
      <w:r w:rsidRPr="001C4F08">
        <w:rPr>
          <w:lang w:val="en-GB"/>
        </w:rPr>
        <w:t xml:space="preserve">The e.i.r.p. can be calculated as follows: </w:t>
      </w:r>
      <w:r w:rsidR="003A0720" w:rsidRPr="001C4F08">
        <w:rPr>
          <w:lang w:val="en-GB"/>
        </w:rPr>
        <w:t xml:space="preserve">e.i.r.p. </w:t>
      </w:r>
      <w:r w:rsidRPr="001C4F08">
        <w:rPr>
          <w:lang w:val="en-GB"/>
        </w:rPr>
        <w:t xml:space="preserve"> (dBm) = Pe(dBm) + 63 dB</w:t>
      </w:r>
      <w:r w:rsidR="003A0720" w:rsidRPr="001C4F08">
        <w:rPr>
          <w:lang w:val="en-GB"/>
        </w:rPr>
        <w:t>.</w:t>
      </w:r>
    </w:p>
    <w:p w:rsidR="006744FA" w:rsidRPr="001C4F08" w:rsidRDefault="006744FA" w:rsidP="006744FA">
      <w:pPr>
        <w:rPr>
          <w:lang w:val="en-GB"/>
        </w:rPr>
      </w:pPr>
    </w:p>
    <w:p w:rsidR="006744FA" w:rsidRPr="001C4F08" w:rsidRDefault="006744FA" w:rsidP="003A0720">
      <w:pPr>
        <w:spacing w:after="120"/>
        <w:rPr>
          <w:b/>
          <w:lang w:val="en-GB"/>
        </w:rPr>
      </w:pPr>
      <w:r w:rsidRPr="001C4F08">
        <w:rPr>
          <w:b/>
          <w:lang w:val="en-GB"/>
        </w:rPr>
        <w:t>Spectral measurements</w:t>
      </w:r>
      <w:r w:rsidR="005A174C" w:rsidRPr="001C4F08">
        <w:rPr>
          <w:b/>
          <w:lang w:val="en-GB"/>
        </w:rPr>
        <w:t>:</w:t>
      </w:r>
    </w:p>
    <w:p w:rsidR="006744FA" w:rsidRPr="001C4F08" w:rsidRDefault="006744FA" w:rsidP="003A0720">
      <w:pPr>
        <w:pStyle w:val="ECCParagraph"/>
      </w:pPr>
      <w:r w:rsidRPr="001C4F08">
        <w:t xml:space="preserve">The receiver block diagram is shown in </w:t>
      </w:r>
      <w:r w:rsidRPr="001C4F08">
        <w:rPr>
          <w:highlight w:val="green"/>
        </w:rPr>
        <w:fldChar w:fldCharType="begin"/>
      </w:r>
      <w:r w:rsidRPr="001C4F08">
        <w:instrText xml:space="preserve"> REF _Ref386717521 \h </w:instrText>
      </w:r>
      <w:r w:rsidRPr="001C4F08">
        <w:rPr>
          <w:highlight w:val="green"/>
        </w:rPr>
      </w:r>
      <w:r w:rsidRPr="001C4F08">
        <w:rPr>
          <w:highlight w:val="green"/>
        </w:rPr>
        <w:fldChar w:fldCharType="separate"/>
      </w:r>
      <w:r w:rsidR="004F4962" w:rsidRPr="001C4F08">
        <w:t xml:space="preserve">Figure </w:t>
      </w:r>
      <w:r w:rsidR="004F4962">
        <w:rPr>
          <w:noProof/>
        </w:rPr>
        <w:t>28</w:t>
      </w:r>
      <w:r w:rsidRPr="001C4F08">
        <w:rPr>
          <w:highlight w:val="green"/>
        </w:rPr>
        <w:fldChar w:fldCharType="end"/>
      </w:r>
      <w:r w:rsidRPr="001C4F08">
        <w:t xml:space="preserve">. </w:t>
      </w:r>
      <w:bookmarkStart w:id="117" w:name="OLE_LINK4"/>
      <w:r w:rsidRPr="001C4F08">
        <w:t>The use of a fundamental mixer with local os</w:t>
      </w:r>
      <w:r w:rsidR="003458AC" w:rsidRPr="001C4F08">
        <w:t>c</w:t>
      </w:r>
      <w:r w:rsidRPr="001C4F08">
        <w:t>illator (LO) is recommended due to the broad frequency sweep of 800 MHz from System 1.The LO frequency is set to 75</w:t>
      </w:r>
      <w:r w:rsidR="005A174C" w:rsidRPr="001C4F08">
        <w:t>.</w:t>
      </w:r>
      <w:r w:rsidRPr="001C4F08">
        <w:t>5 G</w:t>
      </w:r>
      <w:r w:rsidR="003458AC" w:rsidRPr="001C4F08">
        <w:t>H</w:t>
      </w:r>
      <w:r w:rsidRPr="001C4F08">
        <w:t>z. The RF-Frequency of 76 GHz is converted to 500 MHz.</w:t>
      </w:r>
    </w:p>
    <w:p w:rsidR="006744FA" w:rsidRPr="001C4F08" w:rsidRDefault="006744FA" w:rsidP="006744FA">
      <w:pPr>
        <w:pStyle w:val="NoSpacing"/>
        <w:jc w:val="center"/>
        <w:rPr>
          <w:lang w:val="en-GB"/>
        </w:rPr>
      </w:pPr>
    </w:p>
    <w:p w:rsidR="006744FA" w:rsidRPr="001C4F08" w:rsidRDefault="006744FA" w:rsidP="006744FA">
      <w:pPr>
        <w:jc w:val="center"/>
        <w:rPr>
          <w:lang w:val="en-GB"/>
        </w:rPr>
      </w:pPr>
      <w:r w:rsidRPr="001C4F08">
        <w:rPr>
          <w:lang w:val="en-GB"/>
        </w:rPr>
        <w:object w:dxaOrig="4319" w:dyaOrig="2879">
          <v:shape id="_x0000_i1036" type="#_x0000_t75" style="width:226.65pt;height:153.35pt" o:ole="">
            <v:imagedata r:id="rId105" o:title=""/>
          </v:shape>
          <o:OLEObject Type="Embed" ProgID="Word.Picture.8" ShapeID="_x0000_i1036" DrawAspect="Content" ObjectID="_1606564157" r:id="rId106"/>
        </w:object>
      </w:r>
      <w:bookmarkEnd w:id="117"/>
    </w:p>
    <w:p w:rsidR="006744FA" w:rsidRPr="001C4F08" w:rsidRDefault="006744FA" w:rsidP="006744FA">
      <w:pPr>
        <w:pStyle w:val="Caption"/>
        <w:rPr>
          <w:lang w:val="en-GB"/>
        </w:rPr>
      </w:pPr>
      <w:bookmarkStart w:id="118" w:name="_Ref386717521"/>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28</w:t>
      </w:r>
      <w:r w:rsidRPr="001C4F08">
        <w:rPr>
          <w:lang w:val="en-GB"/>
        </w:rPr>
        <w:fldChar w:fldCharType="end"/>
      </w:r>
      <w:bookmarkEnd w:id="118"/>
      <w:r w:rsidRPr="001C4F08">
        <w:rPr>
          <w:lang w:val="en-GB"/>
        </w:rPr>
        <w:t>: Receiver block diagram</w:t>
      </w:r>
    </w:p>
    <w:p w:rsidR="006744FA" w:rsidRPr="001C4F08" w:rsidRDefault="006744FA" w:rsidP="006744FA">
      <w:pPr>
        <w:rPr>
          <w:lang w:val="en-GB"/>
        </w:rPr>
      </w:pPr>
    </w:p>
    <w:p w:rsidR="006744FA" w:rsidRPr="001C4F08" w:rsidRDefault="006744FA" w:rsidP="00052AE7">
      <w:pPr>
        <w:pStyle w:val="ECCParagraph"/>
      </w:pPr>
      <w:r w:rsidRPr="001C4F08">
        <w:t xml:space="preserve">Based on measured values on component levels (antenna and transmitter chip) as well as a timing measurement, a calculation has been made for peak power e.i.r.p. , mean power and mean power density. The measured results from the spectrum-analyser combined with a duty-cycle measurement are compared </w:t>
      </w:r>
      <w:r w:rsidR="00C74FEE" w:rsidRPr="001C4F08">
        <w:t xml:space="preserve">with </w:t>
      </w:r>
      <w:r w:rsidRPr="001C4F08">
        <w:t>those value</w:t>
      </w:r>
      <w:r w:rsidR="00C74FEE" w:rsidRPr="001C4F08">
        <w:t>s</w:t>
      </w:r>
      <w:r w:rsidRPr="001C4F08">
        <w:t>. The measurement should show good agreement with the calculated values.</w:t>
      </w:r>
    </w:p>
    <w:p w:rsidR="006744FA" w:rsidRPr="001C4F08" w:rsidRDefault="006744FA" w:rsidP="006744FA">
      <w:pPr>
        <w:rPr>
          <w:u w:val="single"/>
          <w:lang w:val="en-GB"/>
        </w:rPr>
      </w:pPr>
    </w:p>
    <w:p w:rsidR="006744FA" w:rsidRPr="001C4F08" w:rsidRDefault="006744FA" w:rsidP="005A174C">
      <w:pPr>
        <w:spacing w:after="120"/>
        <w:rPr>
          <w:b/>
          <w:lang w:val="en-GB"/>
        </w:rPr>
      </w:pPr>
      <w:r w:rsidRPr="001C4F08">
        <w:rPr>
          <w:b/>
          <w:lang w:val="en-GB"/>
        </w:rPr>
        <w:t>Timing Measurements</w:t>
      </w:r>
      <w:r w:rsidR="005A174C" w:rsidRPr="001C4F08">
        <w:rPr>
          <w:b/>
          <w:lang w:val="en-GB"/>
        </w:rPr>
        <w:t>:</w:t>
      </w:r>
    </w:p>
    <w:p w:rsidR="006744FA" w:rsidRPr="001C4F08" w:rsidRDefault="006744FA" w:rsidP="00052AE7">
      <w:pPr>
        <w:pStyle w:val="ECCParagraph"/>
      </w:pPr>
      <w:r w:rsidRPr="001C4F08">
        <w:t>The power-on/off time is measured with an os</w:t>
      </w:r>
      <w:r w:rsidR="003458AC" w:rsidRPr="001C4F08">
        <w:t>c</w:t>
      </w:r>
      <w:r w:rsidRPr="001C4F08">
        <w:t xml:space="preserve">illoscope and a detector-diode connected to the IF-output of the fundamental mixer. </w:t>
      </w:r>
    </w:p>
    <w:p w:rsidR="006744FA" w:rsidRPr="001C4F08" w:rsidRDefault="006744FA" w:rsidP="006744FA">
      <w:pPr>
        <w:pStyle w:val="NoSpacing"/>
        <w:rPr>
          <w:u w:val="single"/>
          <w:lang w:val="en-GB"/>
        </w:rPr>
      </w:pPr>
    </w:p>
    <w:p w:rsidR="006744FA" w:rsidRPr="001C4F08" w:rsidRDefault="006744FA" w:rsidP="005A174C">
      <w:pPr>
        <w:spacing w:after="120"/>
        <w:rPr>
          <w:b/>
          <w:lang w:val="en-GB"/>
        </w:rPr>
      </w:pPr>
      <w:r w:rsidRPr="001C4F08">
        <w:rPr>
          <w:b/>
          <w:lang w:val="en-GB"/>
        </w:rPr>
        <w:t>Measurements on System 1 (near field obstacle detection</w:t>
      </w:r>
      <w:r w:rsidRPr="001C4F08">
        <w:rPr>
          <w:b/>
          <w:u w:val="single"/>
          <w:lang w:val="en-GB"/>
        </w:rPr>
        <w:t>)</w:t>
      </w:r>
      <w:r w:rsidR="005A174C" w:rsidRPr="001C4F08">
        <w:rPr>
          <w:b/>
          <w:lang w:val="en-GB"/>
        </w:rPr>
        <w:t>:</w:t>
      </w:r>
    </w:p>
    <w:p w:rsidR="006744FA" w:rsidRPr="001C4F08" w:rsidRDefault="006744FA" w:rsidP="00012924">
      <w:pPr>
        <w:pStyle w:val="ECCParagraph"/>
      </w:pPr>
      <w:r w:rsidRPr="001C4F08">
        <w:t>The measured DUT is an engineering sample with 4 dB less output-power compared to the serial product.</w:t>
      </w:r>
      <w:r w:rsidR="00012924">
        <w:t xml:space="preserve"> </w:t>
      </w:r>
      <w:r w:rsidRPr="001C4F08">
        <w:rPr>
          <w:highlight w:val="green"/>
        </w:rPr>
        <w:fldChar w:fldCharType="begin"/>
      </w:r>
      <w:r w:rsidRPr="001C4F08">
        <w:instrText xml:space="preserve"> REF _Ref386717588 \h </w:instrText>
      </w:r>
      <w:r w:rsidRPr="001C4F08">
        <w:rPr>
          <w:highlight w:val="green"/>
        </w:rPr>
      </w:r>
      <w:r w:rsidRPr="001C4F08">
        <w:rPr>
          <w:highlight w:val="green"/>
        </w:rPr>
        <w:fldChar w:fldCharType="separate"/>
      </w:r>
      <w:r w:rsidR="004F4962" w:rsidRPr="001C4F08">
        <w:t xml:space="preserve">Figure </w:t>
      </w:r>
      <w:r w:rsidR="004F4962">
        <w:rPr>
          <w:noProof/>
        </w:rPr>
        <w:t>29</w:t>
      </w:r>
      <w:r w:rsidRPr="001C4F08">
        <w:rPr>
          <w:highlight w:val="green"/>
        </w:rPr>
        <w:fldChar w:fldCharType="end"/>
      </w:r>
      <w:r w:rsidRPr="001C4F08">
        <w:t xml:space="preserve"> shows the modulation form. During a timeframe of 4.1 msec. The frequency is sweeped 128 times over a bandwidth of 800 MHz. Following this timeframe, the rf-power is switched off, because no </w:t>
      </w:r>
      <w:r w:rsidRPr="001C4F08">
        <w:lastRenderedPageBreak/>
        <w:t>transmission is required during the signal processing time for the rest of the operational cycle. The system has an update-rate of 1/20.4 msec.</w:t>
      </w:r>
    </w:p>
    <w:p w:rsidR="006744FA" w:rsidRPr="001C4F08" w:rsidRDefault="006744FA" w:rsidP="006744FA">
      <w:pPr>
        <w:pStyle w:val="NoSpacing"/>
        <w:rPr>
          <w:lang w:val="en-GB"/>
        </w:rPr>
      </w:pPr>
    </w:p>
    <w:p w:rsidR="006744FA" w:rsidRPr="001C4F08" w:rsidRDefault="006744FA" w:rsidP="006744FA">
      <w:pPr>
        <w:rPr>
          <w:lang w:val="en-GB"/>
        </w:rPr>
      </w:pPr>
    </w:p>
    <w:p w:rsidR="006744FA" w:rsidRPr="001C4F08" w:rsidRDefault="006744FA" w:rsidP="006744FA">
      <w:pPr>
        <w:jc w:val="center"/>
        <w:rPr>
          <w:lang w:val="en-GB"/>
        </w:rPr>
      </w:pPr>
      <w:r w:rsidRPr="001C4F08">
        <w:rPr>
          <w:noProof/>
          <w:lang w:val="da-DK" w:eastAsia="da-DK"/>
        </w:rPr>
        <w:drawing>
          <wp:inline distT="0" distB="0" distL="0" distR="0" wp14:anchorId="3D1B6FDF" wp14:editId="609F8A70">
            <wp:extent cx="4547062" cy="1939078"/>
            <wp:effectExtent l="0" t="0" r="0" b="444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44979" cy="1938190"/>
                    </a:xfrm>
                    <a:prstGeom prst="rect">
                      <a:avLst/>
                    </a:prstGeom>
                    <a:noFill/>
                  </pic:spPr>
                </pic:pic>
              </a:graphicData>
            </a:graphic>
          </wp:inline>
        </w:drawing>
      </w:r>
    </w:p>
    <w:p w:rsidR="006744FA" w:rsidRPr="001C4F08" w:rsidRDefault="006744FA" w:rsidP="006744FA">
      <w:pPr>
        <w:pStyle w:val="Caption"/>
        <w:rPr>
          <w:lang w:val="en-GB"/>
        </w:rPr>
      </w:pPr>
      <w:bookmarkStart w:id="119" w:name="_Ref386717588"/>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29</w:t>
      </w:r>
      <w:r w:rsidRPr="001C4F08">
        <w:rPr>
          <w:lang w:val="en-GB"/>
        </w:rPr>
        <w:fldChar w:fldCharType="end"/>
      </w:r>
      <w:bookmarkEnd w:id="119"/>
      <w:r w:rsidRPr="001C4F08">
        <w:rPr>
          <w:lang w:val="en-GB"/>
        </w:rPr>
        <w:t>: Modulation Scheme &amp; Timing:</w:t>
      </w:r>
    </w:p>
    <w:p w:rsidR="006744FA" w:rsidRPr="001C4F08" w:rsidRDefault="006744FA" w:rsidP="006744FA">
      <w:pPr>
        <w:rPr>
          <w:lang w:val="en-GB"/>
        </w:rPr>
      </w:pPr>
    </w:p>
    <w:p w:rsidR="006744FA" w:rsidRPr="001C4F08" w:rsidRDefault="006744FA" w:rsidP="006744FA">
      <w:pPr>
        <w:rPr>
          <w:b/>
          <w:lang w:val="en-GB"/>
        </w:rPr>
      </w:pPr>
      <w:r w:rsidRPr="001C4F08">
        <w:rPr>
          <w:b/>
          <w:lang w:val="en-GB"/>
        </w:rPr>
        <w:t>System-Calculation, Radar System 1:</w:t>
      </w:r>
    </w:p>
    <w:p w:rsidR="006744FA" w:rsidRPr="001C4F08" w:rsidRDefault="006744FA" w:rsidP="006744FA">
      <w:pPr>
        <w:rPr>
          <w:lang w:val="en-GB"/>
        </w:rPr>
      </w:pPr>
    </w:p>
    <w:p w:rsidR="006744FA" w:rsidRPr="001C4F08" w:rsidRDefault="006744FA" w:rsidP="006744FA">
      <w:pPr>
        <w:pStyle w:val="ECCParBulleted"/>
        <w:numPr>
          <w:ilvl w:val="0"/>
          <w:numId w:val="8"/>
        </w:numPr>
      </w:pPr>
      <w:r w:rsidRPr="001C4F08">
        <w:rPr>
          <w:rFonts w:cs="Arial"/>
          <w:szCs w:val="20"/>
        </w:rPr>
        <w:t>FM</w:t>
      </w:r>
      <w:r w:rsidRPr="001C4F08">
        <w:t>-</w:t>
      </w:r>
      <w:r w:rsidRPr="001C4F08">
        <w:rPr>
          <w:rFonts w:cs="Arial"/>
          <w:szCs w:val="20"/>
        </w:rPr>
        <w:t>Sweep</w:t>
      </w:r>
      <w:r w:rsidRPr="001C4F08">
        <w:t>: 800 MHz</w:t>
      </w:r>
      <w:r w:rsidR="005A174C" w:rsidRPr="001C4F08">
        <w:t>;</w:t>
      </w:r>
    </w:p>
    <w:p w:rsidR="006744FA" w:rsidRPr="001C4F08" w:rsidRDefault="006744FA" w:rsidP="006744FA">
      <w:pPr>
        <w:pStyle w:val="ECCParBulleted"/>
        <w:numPr>
          <w:ilvl w:val="0"/>
          <w:numId w:val="8"/>
        </w:numPr>
      </w:pPr>
      <w:r w:rsidRPr="001C4F08">
        <w:rPr>
          <w:rFonts w:cs="Arial"/>
          <w:szCs w:val="20"/>
        </w:rPr>
        <w:t>Antenna</w:t>
      </w:r>
      <w:r w:rsidRPr="001C4F08">
        <w:t xml:space="preserve"> Gain: Gtx=13 dBm</w:t>
      </w:r>
      <w:r w:rsidR="005A174C" w:rsidRPr="001C4F08">
        <w:t>;</w:t>
      </w:r>
    </w:p>
    <w:p w:rsidR="006744FA" w:rsidRPr="001C4F08" w:rsidRDefault="006744FA" w:rsidP="006744FA">
      <w:pPr>
        <w:pStyle w:val="ECCParBulleted"/>
        <w:numPr>
          <w:ilvl w:val="0"/>
          <w:numId w:val="8"/>
        </w:numPr>
      </w:pPr>
      <w:r w:rsidRPr="001C4F08">
        <w:rPr>
          <w:rFonts w:cs="Arial"/>
          <w:szCs w:val="20"/>
        </w:rPr>
        <w:t>Transmit</w:t>
      </w:r>
      <w:r w:rsidRPr="001C4F08">
        <w:t>-Power: Pt=13 dBm (at standard ambient conditions)</w:t>
      </w:r>
      <w:r w:rsidR="005A174C" w:rsidRPr="001C4F08">
        <w:t>;</w:t>
      </w:r>
    </w:p>
    <w:p w:rsidR="006744FA" w:rsidRPr="001C4F08" w:rsidRDefault="006744FA" w:rsidP="006744FA">
      <w:pPr>
        <w:pStyle w:val="ECCParBulleted"/>
        <w:numPr>
          <w:ilvl w:val="0"/>
          <w:numId w:val="8"/>
        </w:numPr>
      </w:pPr>
      <w:r w:rsidRPr="001C4F08">
        <w:rPr>
          <w:rFonts w:cs="Arial"/>
          <w:szCs w:val="20"/>
        </w:rPr>
        <w:t>Peak</w:t>
      </w:r>
      <w:r w:rsidRPr="001C4F08">
        <w:t xml:space="preserve"> power (e.i.r.p.)= Pt + Gtx = 26 dBm</w:t>
      </w:r>
      <w:r w:rsidR="005A174C" w:rsidRPr="001C4F08">
        <w:t>;</w:t>
      </w:r>
    </w:p>
    <w:p w:rsidR="006744FA" w:rsidRPr="001C4F08" w:rsidRDefault="006744FA" w:rsidP="006744FA">
      <w:pPr>
        <w:pStyle w:val="ECCParBulleted"/>
        <w:numPr>
          <w:ilvl w:val="0"/>
          <w:numId w:val="8"/>
        </w:numPr>
      </w:pPr>
      <w:r w:rsidRPr="001C4F08">
        <w:rPr>
          <w:rFonts w:cs="Arial"/>
          <w:szCs w:val="20"/>
        </w:rPr>
        <w:t>Power</w:t>
      </w:r>
      <w:r w:rsidRPr="001C4F08">
        <w:t>-On Time: 4.1 msec / Repetition Time: 20.4 msec</w:t>
      </w:r>
      <w:r w:rsidR="005A174C" w:rsidRPr="001C4F08">
        <w:t>;</w:t>
      </w:r>
    </w:p>
    <w:p w:rsidR="006744FA" w:rsidRPr="001C4F08" w:rsidRDefault="006744FA" w:rsidP="006744FA">
      <w:pPr>
        <w:pStyle w:val="ECCParBulleted"/>
        <w:numPr>
          <w:ilvl w:val="0"/>
          <w:numId w:val="8"/>
        </w:numPr>
      </w:pPr>
      <w:r w:rsidRPr="001C4F08">
        <w:rPr>
          <w:rFonts w:cs="Arial"/>
          <w:szCs w:val="20"/>
        </w:rPr>
        <w:t>Duty</w:t>
      </w:r>
      <w:r w:rsidRPr="001C4F08">
        <w:t>-Cylce: DC = 20%</w:t>
      </w:r>
      <w:r w:rsidR="005A174C" w:rsidRPr="001C4F08">
        <w:t>;</w:t>
      </w:r>
    </w:p>
    <w:p w:rsidR="006744FA" w:rsidRPr="001C4F08" w:rsidRDefault="006744FA" w:rsidP="006744FA">
      <w:pPr>
        <w:pStyle w:val="ECCParBulleted"/>
        <w:numPr>
          <w:ilvl w:val="0"/>
          <w:numId w:val="8"/>
        </w:numPr>
      </w:pPr>
      <w:r w:rsidRPr="001C4F08">
        <w:rPr>
          <w:rFonts w:cs="Arial"/>
          <w:szCs w:val="20"/>
        </w:rPr>
        <w:t>Mitigation</w:t>
      </w:r>
      <w:r w:rsidRPr="001C4F08">
        <w:t xml:space="preserve"> factor in dB:  Mitigation = -10*log(DC) = 7 dB</w:t>
      </w:r>
      <w:r w:rsidR="005A174C" w:rsidRPr="001C4F08">
        <w:t>;</w:t>
      </w:r>
    </w:p>
    <w:p w:rsidR="006744FA" w:rsidRPr="001C4F08" w:rsidRDefault="006744FA" w:rsidP="006744FA">
      <w:pPr>
        <w:pStyle w:val="ECCParBulleted"/>
        <w:numPr>
          <w:ilvl w:val="0"/>
          <w:numId w:val="8"/>
        </w:numPr>
      </w:pPr>
      <w:r w:rsidRPr="001C4F08">
        <w:rPr>
          <w:rFonts w:cs="Arial"/>
          <w:szCs w:val="20"/>
        </w:rPr>
        <w:t>Mean</w:t>
      </w:r>
      <w:r w:rsidRPr="001C4F08">
        <w:t xml:space="preserve"> power = peak power – mitigation = 19 dBm</w:t>
      </w:r>
      <w:r w:rsidR="005A174C" w:rsidRPr="001C4F08">
        <w:t>;</w:t>
      </w:r>
    </w:p>
    <w:p w:rsidR="006744FA" w:rsidRPr="001C4F08" w:rsidRDefault="006744FA" w:rsidP="005A174C">
      <w:pPr>
        <w:pStyle w:val="ECCParBulleted"/>
        <w:numPr>
          <w:ilvl w:val="0"/>
          <w:numId w:val="8"/>
        </w:numPr>
        <w:jc w:val="left"/>
      </w:pPr>
      <w:r w:rsidRPr="001C4F08">
        <w:rPr>
          <w:rFonts w:cs="Arial"/>
          <w:szCs w:val="20"/>
        </w:rPr>
        <w:t>Mean</w:t>
      </w:r>
      <w:r w:rsidRPr="001C4F08">
        <w:t xml:space="preserve"> power density in dBm/MHz  (e.i.r.p.) = Mean power  – 10log(800) = 19 dBm </w:t>
      </w:r>
      <w:r w:rsidR="005A174C" w:rsidRPr="001C4F08">
        <w:br/>
      </w:r>
      <w:r w:rsidRPr="001C4F08">
        <w:t>– 29 dB =</w:t>
      </w:r>
      <w:r w:rsidR="005A174C" w:rsidRPr="001C4F08">
        <w:t xml:space="preserve"> </w:t>
      </w:r>
      <w:r w:rsidRPr="001C4F08">
        <w:t>-10 dBm/MHz</w:t>
      </w:r>
      <w:r w:rsidR="005A174C" w:rsidRPr="001C4F08">
        <w:t>.</w:t>
      </w:r>
    </w:p>
    <w:p w:rsidR="006744FA" w:rsidRPr="001C4F08" w:rsidRDefault="006744FA" w:rsidP="006744FA">
      <w:pPr>
        <w:pStyle w:val="NoSpacing"/>
        <w:rPr>
          <w:b/>
          <w:lang w:val="en-GB"/>
        </w:rPr>
      </w:pPr>
    </w:p>
    <w:p w:rsidR="006744FA" w:rsidRPr="001C4F08" w:rsidRDefault="006744FA" w:rsidP="005A174C">
      <w:pPr>
        <w:spacing w:after="120"/>
        <w:rPr>
          <w:b/>
          <w:lang w:val="en-GB"/>
        </w:rPr>
      </w:pPr>
      <w:r w:rsidRPr="001C4F08">
        <w:rPr>
          <w:b/>
          <w:lang w:val="en-GB"/>
        </w:rPr>
        <w:t>Mean power measurements</w:t>
      </w:r>
      <w:r w:rsidR="005A174C" w:rsidRPr="001C4F08">
        <w:rPr>
          <w:b/>
          <w:lang w:val="en-GB"/>
        </w:rPr>
        <w:t>:</w:t>
      </w:r>
    </w:p>
    <w:p w:rsidR="006744FA" w:rsidRPr="001C4F08" w:rsidRDefault="006744FA" w:rsidP="005A174C">
      <w:pPr>
        <w:spacing w:after="120"/>
        <w:rPr>
          <w:lang w:val="en-GB"/>
        </w:rPr>
      </w:pPr>
      <w:r w:rsidRPr="001C4F08">
        <w:rPr>
          <w:lang w:val="en-GB"/>
        </w:rPr>
        <w:t>Signal source analyzer setup for spectral measurement:</w:t>
      </w:r>
    </w:p>
    <w:p w:rsidR="006744FA" w:rsidRPr="001C4F08" w:rsidRDefault="006744FA" w:rsidP="006744FA">
      <w:pPr>
        <w:pStyle w:val="ECCParBulleted"/>
        <w:numPr>
          <w:ilvl w:val="0"/>
          <w:numId w:val="8"/>
        </w:numPr>
        <w:rPr>
          <w:rFonts w:cs="Arial"/>
          <w:szCs w:val="20"/>
        </w:rPr>
      </w:pPr>
      <w:r w:rsidRPr="001C4F08">
        <w:rPr>
          <w:rFonts w:cs="Arial"/>
          <w:szCs w:val="20"/>
        </w:rPr>
        <w:t>Resolution bandwidth (RBW)  = 1 MHz.</w:t>
      </w:r>
      <w:r w:rsidR="005A174C" w:rsidRPr="001C4F08">
        <w:rPr>
          <w:rFonts w:cs="Arial"/>
          <w:szCs w:val="20"/>
        </w:rPr>
        <w:t>;</w:t>
      </w:r>
    </w:p>
    <w:p w:rsidR="006744FA" w:rsidRPr="001C4F08" w:rsidRDefault="005A174C" w:rsidP="006744FA">
      <w:pPr>
        <w:pStyle w:val="ECCParBulleted"/>
        <w:numPr>
          <w:ilvl w:val="0"/>
          <w:numId w:val="8"/>
        </w:numPr>
        <w:rPr>
          <w:rFonts w:cs="Arial"/>
          <w:szCs w:val="20"/>
        </w:rPr>
      </w:pPr>
      <w:r w:rsidRPr="001C4F08">
        <w:rPr>
          <w:rFonts w:cs="Arial"/>
          <w:szCs w:val="20"/>
        </w:rPr>
        <w:t>Video bandwidth  (VBW) = 3 MHz;</w:t>
      </w:r>
    </w:p>
    <w:p w:rsidR="006744FA" w:rsidRPr="001C4F08" w:rsidRDefault="006744FA" w:rsidP="006744FA">
      <w:pPr>
        <w:pStyle w:val="ECCParBulleted"/>
        <w:numPr>
          <w:ilvl w:val="0"/>
          <w:numId w:val="8"/>
        </w:numPr>
        <w:rPr>
          <w:rFonts w:cs="Arial"/>
          <w:szCs w:val="20"/>
        </w:rPr>
      </w:pPr>
      <w:r w:rsidRPr="001C4F08">
        <w:rPr>
          <w:rFonts w:cs="Arial"/>
          <w:szCs w:val="20"/>
        </w:rPr>
        <w:t>Detector mode: r.m.s.</w:t>
      </w:r>
      <w:r w:rsidR="005A174C" w:rsidRPr="001C4F08">
        <w:rPr>
          <w:rFonts w:cs="Arial"/>
          <w:szCs w:val="20"/>
        </w:rPr>
        <w:t>;</w:t>
      </w:r>
    </w:p>
    <w:p w:rsidR="006744FA" w:rsidRPr="001C4F08" w:rsidRDefault="006744FA" w:rsidP="006744FA">
      <w:pPr>
        <w:pStyle w:val="ECCParBulleted"/>
        <w:numPr>
          <w:ilvl w:val="0"/>
          <w:numId w:val="8"/>
        </w:numPr>
        <w:rPr>
          <w:rFonts w:cs="Arial"/>
          <w:szCs w:val="20"/>
        </w:rPr>
      </w:pPr>
      <w:r w:rsidRPr="001C4F08">
        <w:rPr>
          <w:rFonts w:cs="Arial"/>
          <w:szCs w:val="20"/>
        </w:rPr>
        <w:t>With a span of 1 GHz and 1000 points there is one sample point per MHz or one s</w:t>
      </w:r>
      <w:r w:rsidR="005A174C" w:rsidRPr="001C4F08">
        <w:rPr>
          <w:rFonts w:cs="Arial"/>
          <w:szCs w:val="20"/>
        </w:rPr>
        <w:t>ample point per RBW;</w:t>
      </w:r>
    </w:p>
    <w:p w:rsidR="006744FA" w:rsidRPr="001C4F08" w:rsidRDefault="006744FA" w:rsidP="006744FA">
      <w:pPr>
        <w:pStyle w:val="ECCParBulleted"/>
        <w:numPr>
          <w:ilvl w:val="0"/>
          <w:numId w:val="8"/>
        </w:numPr>
      </w:pPr>
      <w:r w:rsidRPr="001C4F08">
        <w:rPr>
          <w:rFonts w:cs="Arial"/>
          <w:szCs w:val="20"/>
        </w:rPr>
        <w:t>Trace:</w:t>
      </w:r>
      <w:r w:rsidRPr="001C4F08">
        <w:t xml:space="preserve"> max hold</w:t>
      </w:r>
      <w:r w:rsidR="005A174C" w:rsidRPr="001C4F08">
        <w:t>.</w:t>
      </w:r>
    </w:p>
    <w:p w:rsidR="006744FA" w:rsidRPr="001C4F08" w:rsidRDefault="006744FA" w:rsidP="006744FA">
      <w:pPr>
        <w:rPr>
          <w:lang w:val="en-GB"/>
        </w:rPr>
      </w:pPr>
    </w:p>
    <w:p w:rsidR="006744FA" w:rsidRPr="001C4F08" w:rsidRDefault="006744FA" w:rsidP="006744FA">
      <w:pPr>
        <w:jc w:val="center"/>
        <w:rPr>
          <w:lang w:val="en-GB"/>
        </w:rPr>
      </w:pPr>
      <w:r w:rsidRPr="001C4F08">
        <w:rPr>
          <w:noProof/>
          <w:lang w:val="da-DK" w:eastAsia="da-DK"/>
        </w:rPr>
        <w:lastRenderedPageBreak/>
        <w:drawing>
          <wp:inline distT="0" distB="0" distL="0" distR="0" wp14:anchorId="638ECF04" wp14:editId="78A8AE9B">
            <wp:extent cx="3798916" cy="2857290"/>
            <wp:effectExtent l="0" t="0" r="0" b="635"/>
            <wp:docPr id="18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3804869" cy="2861767"/>
                    </a:xfrm>
                    <a:prstGeom prst="rect">
                      <a:avLst/>
                    </a:prstGeom>
                    <a:noFill/>
                    <a:ln w="9525">
                      <a:noFill/>
                      <a:miter lim="800000"/>
                      <a:headEnd/>
                      <a:tailEnd/>
                    </a:ln>
                  </pic:spPr>
                </pic:pic>
              </a:graphicData>
            </a:graphic>
          </wp:inline>
        </w:drawing>
      </w:r>
    </w:p>
    <w:p w:rsidR="006744FA" w:rsidRPr="001C4F08" w:rsidRDefault="006744FA" w:rsidP="006744FA">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30</w:t>
      </w:r>
      <w:r w:rsidRPr="001C4F08">
        <w:rPr>
          <w:lang w:val="en-GB"/>
        </w:rPr>
        <w:fldChar w:fldCharType="end"/>
      </w:r>
      <w:r w:rsidRPr="001C4F08">
        <w:rPr>
          <w:lang w:val="en-GB"/>
        </w:rPr>
        <w:t>: Sweeptime 1 sec, maxhold</w:t>
      </w:r>
    </w:p>
    <w:p w:rsidR="006744FA" w:rsidRPr="001C4F08" w:rsidRDefault="00052AE7" w:rsidP="006744FA">
      <w:pPr>
        <w:rPr>
          <w:lang w:val="en-GB"/>
        </w:rPr>
      </w:pPr>
      <w:r w:rsidRPr="001C4F08">
        <w:rPr>
          <w:lang w:val="en-GB"/>
        </w:rPr>
        <w:t xml:space="preserve">e.i.r.p. </w:t>
      </w:r>
      <w:r w:rsidR="006744FA" w:rsidRPr="001C4F08">
        <w:rPr>
          <w:lang w:val="en-GB"/>
        </w:rPr>
        <w:t>(DUT,on) = Measured value + 63 dB = -71 dBm/MHz + 63 dB = -8 dBm/MHz</w:t>
      </w:r>
    </w:p>
    <w:p w:rsidR="006744FA" w:rsidRPr="001C4F08" w:rsidRDefault="00052AE7" w:rsidP="006744FA">
      <w:pPr>
        <w:rPr>
          <w:lang w:val="en-GB"/>
        </w:rPr>
      </w:pPr>
      <w:r w:rsidRPr="001C4F08">
        <w:rPr>
          <w:lang w:val="en-GB"/>
        </w:rPr>
        <w:t xml:space="preserve">e.i.r.p. </w:t>
      </w:r>
      <w:r w:rsidR="006744FA" w:rsidRPr="001C4F08">
        <w:rPr>
          <w:lang w:val="en-GB"/>
        </w:rPr>
        <w:t xml:space="preserve">(System 1,on) = </w:t>
      </w:r>
      <w:r w:rsidRPr="001C4F08">
        <w:rPr>
          <w:lang w:val="en-GB"/>
        </w:rPr>
        <w:t>e.i.r.p.</w:t>
      </w:r>
      <w:r w:rsidR="006744FA" w:rsidRPr="001C4F08">
        <w:rPr>
          <w:lang w:val="en-GB"/>
        </w:rPr>
        <w:t>(DUT,on) + 4 dB = -4 dBm/MHz</w:t>
      </w:r>
    </w:p>
    <w:p w:rsidR="006744FA" w:rsidRPr="001C4F08" w:rsidRDefault="006744FA" w:rsidP="006744FA">
      <w:pPr>
        <w:rPr>
          <w:lang w:val="en-GB"/>
        </w:rPr>
      </w:pPr>
    </w:p>
    <w:p w:rsidR="006744FA" w:rsidRPr="001C4F08" w:rsidRDefault="006744FA" w:rsidP="005A174C">
      <w:pPr>
        <w:pStyle w:val="ECCParagraph"/>
      </w:pPr>
      <w:r w:rsidRPr="001C4F08">
        <w:t>The measured value is considered to be the mean power during the rf -transmitter active time (max hold function).</w:t>
      </w:r>
    </w:p>
    <w:p w:rsidR="006744FA" w:rsidRPr="001C4F08" w:rsidRDefault="006744FA" w:rsidP="005A174C">
      <w:pPr>
        <w:pStyle w:val="ECCParagraph"/>
      </w:pPr>
      <w:r w:rsidRPr="001C4F08">
        <w:t xml:space="preserve">Taking into </w:t>
      </w:r>
      <w:r w:rsidR="003458AC" w:rsidRPr="001C4F08">
        <w:t>account</w:t>
      </w:r>
      <w:r w:rsidRPr="001C4F08">
        <w:t xml:space="preserve"> the RF power duty cylce of 20% (- 7 dB mitigation, see </w:t>
      </w:r>
      <w:r w:rsidRPr="001C4F08">
        <w:rPr>
          <w:highlight w:val="green"/>
        </w:rPr>
        <w:fldChar w:fldCharType="begin"/>
      </w:r>
      <w:r w:rsidRPr="001C4F08">
        <w:instrText xml:space="preserve"> REF _Ref386717875 \h </w:instrText>
      </w:r>
      <w:r w:rsidRPr="001C4F08">
        <w:rPr>
          <w:highlight w:val="green"/>
        </w:rPr>
      </w:r>
      <w:r w:rsidRPr="001C4F08">
        <w:rPr>
          <w:highlight w:val="green"/>
        </w:rPr>
        <w:fldChar w:fldCharType="separate"/>
      </w:r>
      <w:r w:rsidR="004F4962" w:rsidRPr="001C4F08">
        <w:t xml:space="preserve">Figure </w:t>
      </w:r>
      <w:r w:rsidR="004F4962">
        <w:rPr>
          <w:noProof/>
        </w:rPr>
        <w:t>31</w:t>
      </w:r>
      <w:r w:rsidRPr="001C4F08">
        <w:rPr>
          <w:highlight w:val="green"/>
        </w:rPr>
        <w:fldChar w:fldCharType="end"/>
      </w:r>
      <w:r w:rsidRPr="001C4F08">
        <w:t xml:space="preserve"> and </w:t>
      </w:r>
      <w:r w:rsidRPr="001C4F08">
        <w:rPr>
          <w:highlight w:val="green"/>
        </w:rPr>
        <w:fldChar w:fldCharType="begin"/>
      </w:r>
      <w:r w:rsidRPr="001C4F08">
        <w:instrText xml:space="preserve"> REF _Ref386717885 \h </w:instrText>
      </w:r>
      <w:r w:rsidRPr="001C4F08">
        <w:rPr>
          <w:highlight w:val="green"/>
        </w:rPr>
      </w:r>
      <w:r w:rsidRPr="001C4F08">
        <w:rPr>
          <w:highlight w:val="green"/>
        </w:rPr>
        <w:fldChar w:fldCharType="separate"/>
      </w:r>
      <w:r w:rsidR="004F4962" w:rsidRPr="001C4F08">
        <w:t xml:space="preserve">Figure </w:t>
      </w:r>
      <w:r w:rsidR="004F4962">
        <w:rPr>
          <w:noProof/>
        </w:rPr>
        <w:t>32</w:t>
      </w:r>
      <w:r w:rsidRPr="001C4F08">
        <w:rPr>
          <w:highlight w:val="green"/>
        </w:rPr>
        <w:fldChar w:fldCharType="end"/>
      </w:r>
      <w:r w:rsidR="00052AE7" w:rsidRPr="001C4F08">
        <w:t xml:space="preserve">) the meanpower is e.i.r.p. </w:t>
      </w:r>
      <w:r w:rsidRPr="001C4F08">
        <w:t xml:space="preserve">(System 1) = </w:t>
      </w:r>
      <w:r w:rsidR="00052AE7" w:rsidRPr="001C4F08">
        <w:t xml:space="preserve">e.i.r.p. </w:t>
      </w:r>
      <w:r w:rsidRPr="001C4F08">
        <w:t>(System 1, on) – 7 dB = - 10 dBm/MHz.</w:t>
      </w:r>
    </w:p>
    <w:p w:rsidR="006744FA" w:rsidRPr="001C4F08" w:rsidRDefault="006744FA" w:rsidP="006744FA">
      <w:pPr>
        <w:rPr>
          <w:lang w:val="en-GB"/>
        </w:rPr>
      </w:pPr>
    </w:p>
    <w:p w:rsidR="006744FA" w:rsidRPr="001C4F08" w:rsidRDefault="006744FA" w:rsidP="006744FA">
      <w:pPr>
        <w:rPr>
          <w:lang w:val="en-GB"/>
        </w:rPr>
      </w:pPr>
      <w:r w:rsidRPr="001C4F08">
        <w:rPr>
          <w:lang w:val="en-GB"/>
        </w:rPr>
        <w:t xml:space="preserve">This value agrees with the calculated mean power </w:t>
      </w:r>
      <w:r w:rsidR="003458AC" w:rsidRPr="001C4F08">
        <w:rPr>
          <w:lang w:val="en-GB"/>
        </w:rPr>
        <w:t>density</w:t>
      </w:r>
      <w:r w:rsidRPr="001C4F08">
        <w:rPr>
          <w:lang w:val="en-GB"/>
        </w:rPr>
        <w:t>.</w:t>
      </w:r>
    </w:p>
    <w:p w:rsidR="006744FA" w:rsidRPr="001C4F08" w:rsidRDefault="006744FA" w:rsidP="006744FA">
      <w:pPr>
        <w:rPr>
          <w:lang w:val="en-GB"/>
        </w:rPr>
      </w:pPr>
    </w:p>
    <w:p w:rsidR="006744FA" w:rsidRPr="001C4F08" w:rsidRDefault="006744FA" w:rsidP="006744FA">
      <w:pPr>
        <w:rPr>
          <w:lang w:val="en-GB"/>
        </w:rPr>
      </w:pPr>
      <w:r w:rsidRPr="001C4F08">
        <w:rPr>
          <w:lang w:val="en-GB"/>
        </w:rPr>
        <w:t>Note: The DUT signal contains short-term cw-signal parts, which will lead to peaks in the spectrum. These peaks will be removed for the serial product.</w:t>
      </w:r>
    </w:p>
    <w:p w:rsidR="006744FA" w:rsidRPr="001C4F08" w:rsidRDefault="006744FA" w:rsidP="006744FA">
      <w:pPr>
        <w:rPr>
          <w:lang w:val="en-GB"/>
        </w:rPr>
      </w:pPr>
    </w:p>
    <w:p w:rsidR="006744FA" w:rsidRPr="001C4F08" w:rsidRDefault="006744FA" w:rsidP="005A174C">
      <w:pPr>
        <w:spacing w:after="120"/>
        <w:rPr>
          <w:b/>
          <w:lang w:val="en-GB"/>
        </w:rPr>
      </w:pPr>
      <w:r w:rsidRPr="001C4F08">
        <w:rPr>
          <w:b/>
          <w:lang w:val="en-GB"/>
        </w:rPr>
        <w:t>Supplementary Duty-Cycle measurement:</w:t>
      </w:r>
    </w:p>
    <w:p w:rsidR="006744FA" w:rsidRPr="001C4F08" w:rsidRDefault="006744FA" w:rsidP="006744FA">
      <w:pPr>
        <w:pStyle w:val="NoSpacing"/>
        <w:jc w:val="center"/>
        <w:rPr>
          <w:lang w:val="en-GB"/>
        </w:rPr>
      </w:pPr>
    </w:p>
    <w:p w:rsidR="006744FA" w:rsidRPr="001C4F08" w:rsidRDefault="006744FA" w:rsidP="006744FA">
      <w:pPr>
        <w:jc w:val="center"/>
        <w:rPr>
          <w:lang w:val="en-GB"/>
        </w:rPr>
      </w:pPr>
      <w:r w:rsidRPr="001C4F08">
        <w:rPr>
          <w:noProof/>
          <w:lang w:val="da-DK" w:eastAsia="da-DK"/>
        </w:rPr>
        <w:drawing>
          <wp:inline distT="0" distB="0" distL="0" distR="0" wp14:anchorId="7A3F6E8F" wp14:editId="6E8166B2">
            <wp:extent cx="3424844" cy="2571422"/>
            <wp:effectExtent l="0" t="0" r="4445" b="635"/>
            <wp:docPr id="181"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srcRect/>
                    <a:stretch>
                      <a:fillRect/>
                    </a:stretch>
                  </pic:blipFill>
                  <pic:spPr bwMode="auto">
                    <a:xfrm>
                      <a:off x="0" y="0"/>
                      <a:ext cx="3421857" cy="2569180"/>
                    </a:xfrm>
                    <a:prstGeom prst="rect">
                      <a:avLst/>
                    </a:prstGeom>
                    <a:noFill/>
                    <a:ln w="9525">
                      <a:noFill/>
                      <a:miter lim="800000"/>
                      <a:headEnd/>
                      <a:tailEnd/>
                    </a:ln>
                  </pic:spPr>
                </pic:pic>
              </a:graphicData>
            </a:graphic>
          </wp:inline>
        </w:drawing>
      </w:r>
    </w:p>
    <w:p w:rsidR="006744FA" w:rsidRPr="001C4F08" w:rsidRDefault="006744FA" w:rsidP="006744FA">
      <w:pPr>
        <w:pStyle w:val="Caption"/>
        <w:rPr>
          <w:lang w:val="en-GB"/>
        </w:rPr>
      </w:pPr>
      <w:bookmarkStart w:id="120" w:name="_Ref386717875"/>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31</w:t>
      </w:r>
      <w:r w:rsidRPr="001C4F08">
        <w:rPr>
          <w:lang w:val="en-GB"/>
        </w:rPr>
        <w:fldChar w:fldCharType="end"/>
      </w:r>
      <w:bookmarkEnd w:id="120"/>
      <w:r w:rsidRPr="001C4F08">
        <w:rPr>
          <w:lang w:val="en-GB"/>
        </w:rPr>
        <w:t>: Power_on-time= 4.1 msec</w:t>
      </w:r>
    </w:p>
    <w:p w:rsidR="006744FA" w:rsidRPr="001C4F08" w:rsidRDefault="006744FA" w:rsidP="006744FA">
      <w:pPr>
        <w:jc w:val="center"/>
        <w:rPr>
          <w:lang w:val="en-GB"/>
        </w:rPr>
      </w:pPr>
    </w:p>
    <w:p w:rsidR="006744FA" w:rsidRPr="001C4F08" w:rsidRDefault="006744FA" w:rsidP="006744FA">
      <w:pPr>
        <w:jc w:val="center"/>
        <w:rPr>
          <w:lang w:val="en-GB"/>
        </w:rPr>
      </w:pPr>
      <w:r w:rsidRPr="001C4F08">
        <w:rPr>
          <w:noProof/>
          <w:lang w:val="da-DK" w:eastAsia="da-DK"/>
        </w:rPr>
        <w:drawing>
          <wp:inline distT="0" distB="0" distL="0" distR="0" wp14:anchorId="754DB984" wp14:editId="41D2EAB9">
            <wp:extent cx="3291840" cy="2471561"/>
            <wp:effectExtent l="0" t="0" r="3810" b="5080"/>
            <wp:docPr id="18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srcRect/>
                    <a:stretch>
                      <a:fillRect/>
                    </a:stretch>
                  </pic:blipFill>
                  <pic:spPr bwMode="auto">
                    <a:xfrm>
                      <a:off x="0" y="0"/>
                      <a:ext cx="3292119" cy="2471771"/>
                    </a:xfrm>
                    <a:prstGeom prst="rect">
                      <a:avLst/>
                    </a:prstGeom>
                    <a:noFill/>
                    <a:ln w="9525">
                      <a:noFill/>
                      <a:miter lim="800000"/>
                      <a:headEnd/>
                      <a:tailEnd/>
                    </a:ln>
                  </pic:spPr>
                </pic:pic>
              </a:graphicData>
            </a:graphic>
          </wp:inline>
        </w:drawing>
      </w:r>
    </w:p>
    <w:p w:rsidR="006744FA" w:rsidRPr="001C4F08" w:rsidRDefault="006744FA" w:rsidP="006744FA">
      <w:pPr>
        <w:pStyle w:val="Caption"/>
        <w:rPr>
          <w:lang w:val="en-GB"/>
        </w:rPr>
      </w:pPr>
      <w:bookmarkStart w:id="121" w:name="_Ref386717885"/>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32</w:t>
      </w:r>
      <w:r w:rsidRPr="001C4F08">
        <w:rPr>
          <w:lang w:val="en-GB"/>
        </w:rPr>
        <w:fldChar w:fldCharType="end"/>
      </w:r>
      <w:bookmarkEnd w:id="121"/>
      <w:r w:rsidRPr="001C4F08">
        <w:rPr>
          <w:lang w:val="en-GB"/>
        </w:rPr>
        <w:t>: Repetion time= 20.4 msec</w:t>
      </w:r>
    </w:p>
    <w:p w:rsidR="006744FA" w:rsidRPr="001C4F08" w:rsidRDefault="006744FA" w:rsidP="006744FA">
      <w:pPr>
        <w:jc w:val="center"/>
        <w:rPr>
          <w:lang w:val="en-GB"/>
        </w:rPr>
      </w:pPr>
    </w:p>
    <w:p w:rsidR="006744FA" w:rsidRDefault="006744FA" w:rsidP="006744FA">
      <w:pPr>
        <w:pStyle w:val="ListParagraph"/>
        <w:numPr>
          <w:ilvl w:val="0"/>
          <w:numId w:val="21"/>
        </w:numPr>
        <w:spacing w:after="200" w:line="276" w:lineRule="auto"/>
        <w:rPr>
          <w:lang w:val="en-GB"/>
        </w:rPr>
      </w:pPr>
      <w:r w:rsidRPr="001C4F08">
        <w:rPr>
          <w:lang w:val="en-GB"/>
        </w:rPr>
        <w:t>Duty cycle = 20 % -&gt; mitigation factor = 10*log(Duty cycle) = - 7 dB</w:t>
      </w:r>
    </w:p>
    <w:p w:rsidR="00454737" w:rsidRPr="00454737" w:rsidRDefault="00454737" w:rsidP="00454737">
      <w:pPr>
        <w:spacing w:after="200" w:line="276" w:lineRule="auto"/>
        <w:rPr>
          <w:lang w:val="en-GB"/>
        </w:rPr>
      </w:pPr>
    </w:p>
    <w:p w:rsidR="006744FA" w:rsidRPr="00454737" w:rsidRDefault="00A86CC2" w:rsidP="00454737">
      <w:pPr>
        <w:spacing w:after="120"/>
        <w:rPr>
          <w:b/>
          <w:lang w:val="en-GB"/>
        </w:rPr>
      </w:pPr>
      <w:r>
        <w:rPr>
          <w:b/>
          <w:lang w:val="en-GB"/>
        </w:rPr>
        <w:t>Peak</w:t>
      </w:r>
      <w:r w:rsidR="006744FA" w:rsidRPr="00454737">
        <w:rPr>
          <w:b/>
          <w:lang w:val="en-GB"/>
        </w:rPr>
        <w:t xml:space="preserve"> power measurements</w:t>
      </w:r>
    </w:p>
    <w:p w:rsidR="006744FA" w:rsidRDefault="006744FA" w:rsidP="00012924">
      <w:pPr>
        <w:spacing w:after="120"/>
        <w:rPr>
          <w:lang w:val="en-GB"/>
        </w:rPr>
      </w:pPr>
      <w:r w:rsidRPr="001C4F08">
        <w:rPr>
          <w:lang w:val="en-GB"/>
        </w:rPr>
        <w:t>Signal source analy</w:t>
      </w:r>
      <w:r w:rsidR="00012924">
        <w:rPr>
          <w:lang w:val="en-GB"/>
        </w:rPr>
        <w:t>s</w:t>
      </w:r>
      <w:r w:rsidRPr="001C4F08">
        <w:rPr>
          <w:lang w:val="en-GB"/>
        </w:rPr>
        <w:t>er setup:</w:t>
      </w:r>
    </w:p>
    <w:p w:rsidR="006744FA" w:rsidRPr="001C4F08" w:rsidRDefault="006744FA" w:rsidP="006744FA">
      <w:pPr>
        <w:pStyle w:val="ECCParBulleted"/>
        <w:numPr>
          <w:ilvl w:val="0"/>
          <w:numId w:val="8"/>
        </w:numPr>
        <w:rPr>
          <w:rFonts w:cs="Arial"/>
          <w:szCs w:val="20"/>
        </w:rPr>
      </w:pPr>
      <w:r w:rsidRPr="001C4F08">
        <w:rPr>
          <w:rFonts w:cs="Arial"/>
          <w:szCs w:val="20"/>
        </w:rPr>
        <w:t>IQ-Mode, Output-Power vs. Time, Bandwidth = 50 MHz</w:t>
      </w:r>
      <w:r w:rsidR="00012924">
        <w:rPr>
          <w:rFonts w:cs="Arial"/>
          <w:szCs w:val="20"/>
        </w:rPr>
        <w:t>;</w:t>
      </w:r>
    </w:p>
    <w:p w:rsidR="006744FA" w:rsidRDefault="006744FA" w:rsidP="006744FA">
      <w:pPr>
        <w:pStyle w:val="ECCParBulleted"/>
        <w:numPr>
          <w:ilvl w:val="0"/>
          <w:numId w:val="8"/>
        </w:numPr>
      </w:pPr>
      <w:r w:rsidRPr="001C4F08">
        <w:rPr>
          <w:rFonts w:cs="Arial"/>
          <w:szCs w:val="20"/>
        </w:rPr>
        <w:t>One</w:t>
      </w:r>
      <w:r w:rsidRPr="001C4F08">
        <w:t xml:space="preserve"> 50 MHz-Sample from each frequency ramp at 76.1 GHz (IF = 600 MHz)</w:t>
      </w:r>
      <w:r w:rsidR="00012924">
        <w:t>.</w:t>
      </w:r>
    </w:p>
    <w:p w:rsidR="00012924" w:rsidRPr="001C4F08" w:rsidRDefault="00012924" w:rsidP="00012924">
      <w:pPr>
        <w:pStyle w:val="ECCParBulleted"/>
        <w:numPr>
          <w:ilvl w:val="0"/>
          <w:numId w:val="0"/>
        </w:numPr>
        <w:ind w:left="340" w:hanging="340"/>
      </w:pPr>
    </w:p>
    <w:p w:rsidR="006744FA" w:rsidRPr="001C4F08" w:rsidRDefault="006744FA" w:rsidP="006744FA">
      <w:pPr>
        <w:pStyle w:val="NoSpacing"/>
        <w:rPr>
          <w:lang w:val="en-GB"/>
        </w:rPr>
      </w:pPr>
    </w:p>
    <w:p w:rsidR="006744FA" w:rsidRPr="001C4F08" w:rsidRDefault="006744FA" w:rsidP="006744FA">
      <w:pPr>
        <w:jc w:val="center"/>
        <w:rPr>
          <w:lang w:val="en-GB"/>
        </w:rPr>
      </w:pPr>
      <w:r w:rsidRPr="001C4F08">
        <w:rPr>
          <w:noProof/>
          <w:lang w:val="da-DK" w:eastAsia="da-DK"/>
        </w:rPr>
        <w:drawing>
          <wp:inline distT="0" distB="0" distL="0" distR="0" wp14:anchorId="53839917" wp14:editId="7A94F80B">
            <wp:extent cx="3990879" cy="3000894"/>
            <wp:effectExtent l="0" t="0" r="0" b="9525"/>
            <wp:docPr id="18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srcRect/>
                    <a:stretch>
                      <a:fillRect/>
                    </a:stretch>
                  </pic:blipFill>
                  <pic:spPr bwMode="auto">
                    <a:xfrm>
                      <a:off x="0" y="0"/>
                      <a:ext cx="3991590" cy="3001429"/>
                    </a:xfrm>
                    <a:prstGeom prst="rect">
                      <a:avLst/>
                    </a:prstGeom>
                    <a:noFill/>
                    <a:ln w="9525">
                      <a:noFill/>
                      <a:miter lim="800000"/>
                      <a:headEnd/>
                      <a:tailEnd/>
                    </a:ln>
                  </pic:spPr>
                </pic:pic>
              </a:graphicData>
            </a:graphic>
          </wp:inline>
        </w:drawing>
      </w:r>
    </w:p>
    <w:p w:rsidR="006744FA" w:rsidRPr="001C4F08" w:rsidRDefault="006744FA" w:rsidP="006744FA">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33</w:t>
      </w:r>
      <w:r w:rsidRPr="001C4F08">
        <w:rPr>
          <w:lang w:val="en-GB"/>
        </w:rPr>
        <w:fldChar w:fldCharType="end"/>
      </w:r>
      <w:r w:rsidRPr="001C4F08">
        <w:rPr>
          <w:lang w:val="en-GB"/>
        </w:rPr>
        <w:t>: Peak power measurement with 50 MH</w:t>
      </w:r>
      <w:r w:rsidRPr="00012924">
        <w:rPr>
          <w:sz w:val="16"/>
          <w:lang w:val="en-GB"/>
        </w:rPr>
        <w:t>Z</w:t>
      </w:r>
      <w:r w:rsidRPr="001C4F08">
        <w:rPr>
          <w:lang w:val="en-GB"/>
        </w:rPr>
        <w:t xml:space="preserve"> Bandwidth</w:t>
      </w:r>
    </w:p>
    <w:p w:rsidR="006744FA" w:rsidRPr="001C4F08" w:rsidRDefault="006744FA" w:rsidP="006744FA">
      <w:pPr>
        <w:rPr>
          <w:lang w:val="en-GB"/>
        </w:rPr>
      </w:pPr>
    </w:p>
    <w:p w:rsidR="006744FA" w:rsidRPr="001C4F08" w:rsidRDefault="006744FA" w:rsidP="00454737">
      <w:pPr>
        <w:pStyle w:val="ECCParagraph"/>
        <w:keepNext/>
      </w:pPr>
      <w:r w:rsidRPr="001C4F08">
        <w:lastRenderedPageBreak/>
        <w:t>DUT_Pe</w:t>
      </w:r>
      <w:r w:rsidR="00012924">
        <w:t xml:space="preserve">ak power (e.i.r.p.) / 50 MHz = </w:t>
      </w:r>
      <w:r w:rsidRPr="001C4F08">
        <w:t>measured value (Max Pt) + 63 dB = -41.2 dBm/50 MHz + 63 dB = 21.8 dBm/50 MHz</w:t>
      </w:r>
    </w:p>
    <w:p w:rsidR="006744FA" w:rsidRPr="001C4F08" w:rsidRDefault="00052AE7" w:rsidP="00454737">
      <w:pPr>
        <w:pStyle w:val="ECCParagraph"/>
        <w:keepNext/>
      </w:pPr>
      <w:r w:rsidRPr="001C4F08">
        <w:t xml:space="preserve">e.i.r.p. </w:t>
      </w:r>
      <w:r w:rsidR="006744FA" w:rsidRPr="001C4F08">
        <w:t>(System 1) =  DUT_Peak power (e.i.r.p.) / 50 MHz + 4 dB = 25.8 dBm/50 MHz</w:t>
      </w:r>
    </w:p>
    <w:p w:rsidR="006744FA" w:rsidRPr="001C4F08" w:rsidRDefault="006744FA" w:rsidP="00454737">
      <w:pPr>
        <w:keepNext/>
        <w:rPr>
          <w:lang w:val="en-GB"/>
        </w:rPr>
      </w:pPr>
      <w:r w:rsidRPr="001C4F08">
        <w:rPr>
          <w:lang w:val="en-GB"/>
        </w:rPr>
        <w:t>(calculated value: 26 dBm )</w:t>
      </w:r>
    </w:p>
    <w:p w:rsidR="006744FA" w:rsidRPr="001C4F08" w:rsidRDefault="006744FA" w:rsidP="006744FA">
      <w:pPr>
        <w:rPr>
          <w:lang w:val="en-GB"/>
        </w:rPr>
      </w:pPr>
    </w:p>
    <w:p w:rsidR="006744FA" w:rsidRPr="001C4F08" w:rsidRDefault="006744FA" w:rsidP="00052AE7">
      <w:pPr>
        <w:pStyle w:val="ECCParagraph"/>
      </w:pPr>
      <w:r w:rsidRPr="001C4F08">
        <w:t>Comment: The display shows rf-power vs. time. At a selected frequency point, the RF-Power is measured with a bandwidth of 50 MHz. The time between the two peaks corresponds to the time between two frequency ramps (approx. 27 µsec.)</w:t>
      </w:r>
    </w:p>
    <w:p w:rsidR="006744FA" w:rsidRPr="001C4F08" w:rsidRDefault="006744FA" w:rsidP="006744FA">
      <w:pPr>
        <w:pStyle w:val="ECCAnnexheading1"/>
      </w:pPr>
      <w:bookmarkStart w:id="122" w:name="_Ref386718997"/>
      <w:bookmarkStart w:id="123" w:name="_Toc398822048"/>
      <w:r w:rsidRPr="001C4F08">
        <w:lastRenderedPageBreak/>
        <w:t>POSSIBLE OPERATIONAL RESTRICTIONS</w:t>
      </w:r>
      <w:bookmarkEnd w:id="122"/>
      <w:bookmarkEnd w:id="123"/>
    </w:p>
    <w:p w:rsidR="006744FA" w:rsidRPr="001C4F08" w:rsidRDefault="006744FA" w:rsidP="006744FA">
      <w:pPr>
        <w:pStyle w:val="ECCParBulleted"/>
        <w:numPr>
          <w:ilvl w:val="0"/>
          <w:numId w:val="8"/>
        </w:numPr>
        <w:rPr>
          <w:rFonts w:cs="Arial"/>
          <w:szCs w:val="20"/>
        </w:rPr>
      </w:pPr>
      <w:r w:rsidRPr="001C4F08">
        <w:rPr>
          <w:rFonts w:cs="Arial"/>
          <w:szCs w:val="20"/>
        </w:rPr>
        <w:t>The system is expected to be used only when operating in a complex and or unknown environment. The pilot is expected to operate the system only when needed. System command and control (ON/OFF) can be exerted manua</w:t>
      </w:r>
      <w:r w:rsidR="005A174C" w:rsidRPr="001C4F08">
        <w:rPr>
          <w:rFonts w:cs="Arial"/>
          <w:szCs w:val="20"/>
        </w:rPr>
        <w:t>lly by the pilot;</w:t>
      </w:r>
    </w:p>
    <w:p w:rsidR="006744FA" w:rsidRPr="001C4F08" w:rsidRDefault="006744FA" w:rsidP="006744FA">
      <w:pPr>
        <w:pStyle w:val="ECCParBulleted"/>
        <w:numPr>
          <w:ilvl w:val="0"/>
          <w:numId w:val="0"/>
        </w:numPr>
        <w:ind w:left="340"/>
        <w:rPr>
          <w:rFonts w:cs="Arial"/>
          <w:szCs w:val="20"/>
        </w:rPr>
      </w:pPr>
    </w:p>
    <w:p w:rsidR="006744FA" w:rsidRPr="001C4F08" w:rsidRDefault="006744FA" w:rsidP="006744FA">
      <w:pPr>
        <w:pStyle w:val="ECCParBulleted"/>
        <w:numPr>
          <w:ilvl w:val="0"/>
          <w:numId w:val="8"/>
        </w:numPr>
        <w:rPr>
          <w:rFonts w:cs="Arial"/>
          <w:szCs w:val="20"/>
        </w:rPr>
      </w:pPr>
      <w:r w:rsidRPr="001C4F08">
        <w:rPr>
          <w:rFonts w:cs="Arial"/>
          <w:szCs w:val="20"/>
        </w:rPr>
        <w:t>For the operational usage of the system, an automatic mode is necessary, activating the system when the airspeed of the helicopter falls below a predefined value. A manual action by the pilot would increase the workload in a demanding flight phase like approach,</w:t>
      </w:r>
      <w:r w:rsidR="005A174C" w:rsidRPr="001C4F08">
        <w:rPr>
          <w:rFonts w:cs="Arial"/>
          <w:szCs w:val="20"/>
        </w:rPr>
        <w:t xml:space="preserve"> take-off or emergency landing;</w:t>
      </w:r>
    </w:p>
    <w:p w:rsidR="006744FA" w:rsidRPr="001C4F08" w:rsidRDefault="006744FA" w:rsidP="006744FA">
      <w:pPr>
        <w:pStyle w:val="ECCParBulleted"/>
        <w:numPr>
          <w:ilvl w:val="0"/>
          <w:numId w:val="0"/>
        </w:numPr>
        <w:ind w:left="340"/>
        <w:rPr>
          <w:rFonts w:cs="Arial"/>
          <w:szCs w:val="20"/>
        </w:rPr>
      </w:pPr>
    </w:p>
    <w:p w:rsidR="006744FA" w:rsidRPr="001C4F08" w:rsidRDefault="006744FA" w:rsidP="006744FA">
      <w:pPr>
        <w:pStyle w:val="ECCParBulleted"/>
        <w:numPr>
          <w:ilvl w:val="0"/>
          <w:numId w:val="8"/>
        </w:numPr>
      </w:pPr>
      <w:r w:rsidRPr="001C4F08">
        <w:rPr>
          <w:rFonts w:cs="Arial"/>
          <w:szCs w:val="20"/>
        </w:rPr>
        <w:t>The system provides sufficient pre-warning time only when manoeuvring at low-speeds. When the system is switched on, an automatic mode shall inhibit sensor transmission when the airspeed exceeds a predefined value (cruise flight phase). The operational use of the system is not limited by height above ground. An automated control by height is problematic because it is sometimes required to operate near rock face or detect obstacles such as wind turbines or radio masts.</w:t>
      </w:r>
    </w:p>
    <w:p w:rsidR="006744FA" w:rsidRPr="001C4F08" w:rsidRDefault="006744FA" w:rsidP="006744FA">
      <w:pPr>
        <w:pStyle w:val="ListParagraph"/>
        <w:rPr>
          <w:lang w:val="en-GB"/>
        </w:rPr>
      </w:pPr>
    </w:p>
    <w:p w:rsidR="006744FA" w:rsidRPr="001C4F08" w:rsidRDefault="006744FA" w:rsidP="006744FA">
      <w:pPr>
        <w:rPr>
          <w:lang w:val="en-GB"/>
        </w:rPr>
      </w:pPr>
    </w:p>
    <w:p w:rsidR="006744FA" w:rsidRPr="001C4F08" w:rsidRDefault="006744FA" w:rsidP="00550D79">
      <w:pPr>
        <w:pStyle w:val="ECCAnnexheading1"/>
      </w:pPr>
      <w:bookmarkStart w:id="124" w:name="_Ref386719633"/>
      <w:bookmarkStart w:id="125" w:name="_Toc398822049"/>
      <w:r w:rsidRPr="001C4F08">
        <w:lastRenderedPageBreak/>
        <w:t xml:space="preserve">Illustration of </w:t>
      </w:r>
      <w:r w:rsidR="00DE2E46" w:rsidRPr="001C4F08">
        <w:t>distances</w:t>
      </w:r>
      <w:r w:rsidRPr="001C4F08">
        <w:t xml:space="preserve"> and data loss values</w:t>
      </w:r>
      <w:bookmarkEnd w:id="124"/>
      <w:bookmarkEnd w:id="125"/>
    </w:p>
    <w:p w:rsidR="006744FA" w:rsidRPr="001C4F08" w:rsidRDefault="006744FA" w:rsidP="00052AE7">
      <w:pPr>
        <w:pStyle w:val="ECCParagraph"/>
      </w:pPr>
      <w:r w:rsidRPr="001C4F08">
        <w:t xml:space="preserve">An illustration of the distances and data loss values for the occurrence probability calculations on RAS in section </w:t>
      </w:r>
      <w:r w:rsidRPr="001C4F08">
        <w:fldChar w:fldCharType="begin"/>
      </w:r>
      <w:r w:rsidRPr="001C4F08">
        <w:instrText xml:space="preserve"> REF _Ref386652137 \r \h </w:instrText>
      </w:r>
      <w:r w:rsidR="008A50FD" w:rsidRPr="001C4F08">
        <w:instrText xml:space="preserve"> \* MERGEFORMAT </w:instrText>
      </w:r>
      <w:r w:rsidRPr="001C4F08">
        <w:fldChar w:fldCharType="separate"/>
      </w:r>
      <w:r w:rsidR="004F4962">
        <w:t>4.2.5</w:t>
      </w:r>
      <w:r w:rsidRPr="001C4F08">
        <w:fldChar w:fldCharType="end"/>
      </w:r>
      <w:r w:rsidRPr="001C4F08">
        <w:t xml:space="preserve"> is given below for the example of </w:t>
      </w:r>
      <w:r w:rsidR="00A83B60" w:rsidRPr="001C4F08">
        <w:t xml:space="preserve">98 </w:t>
      </w:r>
      <w:r w:rsidRPr="001C4F08">
        <w:t xml:space="preserve">km </w:t>
      </w:r>
      <w:r w:rsidR="00DE2E46" w:rsidRPr="001C4F08">
        <w:t>critical range</w:t>
      </w:r>
      <w:r w:rsidRPr="001C4F08">
        <w:t xml:space="preserve"> around a RAS and scenario </w:t>
      </w:r>
      <w:proofErr w:type="gramStart"/>
      <w:r w:rsidRPr="001C4F08">
        <w:t>A</w:t>
      </w:r>
      <w:proofErr w:type="gramEnd"/>
      <w:r w:rsidRPr="001C4F08">
        <w:t xml:space="preserve"> helicopter deployment. </w:t>
      </w:r>
    </w:p>
    <w:p w:rsidR="006744FA" w:rsidRPr="001C4F08" w:rsidRDefault="006744FA" w:rsidP="005A174C">
      <w:pPr>
        <w:spacing w:after="120"/>
        <w:rPr>
          <w:rFonts w:cs="Arial"/>
          <w:szCs w:val="20"/>
          <w:lang w:val="en-GB"/>
        </w:rPr>
      </w:pPr>
      <w:r w:rsidRPr="001C4F08">
        <w:rPr>
          <w:rFonts w:cs="Arial"/>
          <w:szCs w:val="20"/>
          <w:lang w:val="en-GB"/>
        </w:rPr>
        <w:t xml:space="preserve">The </w:t>
      </w:r>
      <w:r w:rsidR="00A83B60" w:rsidRPr="001C4F08">
        <w:rPr>
          <w:rFonts w:cs="Arial"/>
          <w:szCs w:val="20"/>
          <w:lang w:val="en-GB"/>
        </w:rPr>
        <w:t>98</w:t>
      </w:r>
      <w:r w:rsidR="00A70753" w:rsidRPr="001C4F08">
        <w:rPr>
          <w:rFonts w:cs="Arial"/>
          <w:szCs w:val="20"/>
          <w:lang w:val="en-GB"/>
        </w:rPr>
        <w:t xml:space="preserve"> </w:t>
      </w:r>
      <w:r w:rsidR="00A83B60" w:rsidRPr="001C4F08">
        <w:rPr>
          <w:rFonts w:cs="Arial"/>
          <w:szCs w:val="20"/>
          <w:lang w:val="en-GB"/>
        </w:rPr>
        <w:t xml:space="preserve">km </w:t>
      </w:r>
      <w:r w:rsidR="00DE2E46" w:rsidRPr="001C4F08">
        <w:rPr>
          <w:rFonts w:cs="Arial"/>
          <w:szCs w:val="20"/>
          <w:lang w:val="en-GB"/>
        </w:rPr>
        <w:t>critical range</w:t>
      </w:r>
      <w:r w:rsidRPr="001C4F08">
        <w:rPr>
          <w:rFonts w:cs="Arial"/>
          <w:szCs w:val="20"/>
          <w:lang w:val="en-GB"/>
        </w:rPr>
        <w:t xml:space="preserve"> would be applicable under the following assumptions: </w:t>
      </w:r>
    </w:p>
    <w:p w:rsidR="006744FA" w:rsidRPr="001C4F08" w:rsidRDefault="006744FA" w:rsidP="006744FA">
      <w:pPr>
        <w:pStyle w:val="ECCParBulleted"/>
        <w:numPr>
          <w:ilvl w:val="0"/>
          <w:numId w:val="8"/>
        </w:numPr>
        <w:rPr>
          <w:rFonts w:cs="Arial"/>
          <w:szCs w:val="20"/>
        </w:rPr>
      </w:pPr>
      <w:r w:rsidRPr="001C4F08">
        <w:rPr>
          <w:rFonts w:cs="Arial"/>
          <w:szCs w:val="20"/>
        </w:rPr>
        <w:t>a flat terrain around the RAS station (and thus line of sight up to 100km)</w:t>
      </w:r>
      <w:r w:rsidR="00052AE7" w:rsidRPr="001C4F08">
        <w:rPr>
          <w:rFonts w:cs="Arial"/>
          <w:szCs w:val="20"/>
        </w:rPr>
        <w:t>;</w:t>
      </w:r>
    </w:p>
    <w:p w:rsidR="006744FA" w:rsidRPr="001C4F08" w:rsidRDefault="00052AE7" w:rsidP="006744FA">
      <w:pPr>
        <w:pStyle w:val="ECCParBulleted"/>
        <w:numPr>
          <w:ilvl w:val="0"/>
          <w:numId w:val="8"/>
        </w:numPr>
        <w:rPr>
          <w:rFonts w:cs="Arial"/>
          <w:szCs w:val="20"/>
        </w:rPr>
      </w:pPr>
      <w:r w:rsidRPr="001C4F08">
        <w:rPr>
          <w:rFonts w:cs="Arial"/>
          <w:szCs w:val="20"/>
        </w:rPr>
        <w:t>50m RAS antenna height;</w:t>
      </w:r>
    </w:p>
    <w:p w:rsidR="006744FA" w:rsidRPr="001C4F08" w:rsidRDefault="006744FA" w:rsidP="006744FA">
      <w:pPr>
        <w:pStyle w:val="ECCParBulleted"/>
        <w:numPr>
          <w:ilvl w:val="0"/>
          <w:numId w:val="8"/>
        </w:numPr>
        <w:rPr>
          <w:rFonts w:cs="Arial"/>
          <w:szCs w:val="20"/>
        </w:rPr>
      </w:pPr>
      <w:r w:rsidRPr="001C4F08">
        <w:rPr>
          <w:rFonts w:cs="Arial"/>
          <w:szCs w:val="20"/>
        </w:rPr>
        <w:t>a helicopter flying at 300m altitude</w:t>
      </w:r>
      <w:r w:rsidR="00052AE7" w:rsidRPr="001C4F08">
        <w:rPr>
          <w:rFonts w:cs="Arial"/>
          <w:szCs w:val="20"/>
        </w:rPr>
        <w:t>;</w:t>
      </w:r>
    </w:p>
    <w:p w:rsidR="006744FA" w:rsidRPr="001C4F08" w:rsidRDefault="006744FA" w:rsidP="006744FA">
      <w:pPr>
        <w:pStyle w:val="ECCParBulleted"/>
        <w:numPr>
          <w:ilvl w:val="0"/>
          <w:numId w:val="8"/>
        </w:numPr>
        <w:rPr>
          <w:rFonts w:cs="Arial"/>
          <w:szCs w:val="20"/>
        </w:rPr>
      </w:pPr>
      <w:r w:rsidRPr="001C4F08">
        <w:rPr>
          <w:rFonts w:cs="Arial"/>
          <w:szCs w:val="20"/>
        </w:rPr>
        <w:t>atmospheric losses of 0.15 dB/km</w:t>
      </w:r>
      <w:r w:rsidR="00052AE7" w:rsidRPr="001C4F08">
        <w:rPr>
          <w:rFonts w:cs="Arial"/>
          <w:szCs w:val="20"/>
        </w:rPr>
        <w:t>.</w:t>
      </w:r>
    </w:p>
    <w:p w:rsidR="00052AE7" w:rsidRPr="001C4F08" w:rsidRDefault="00052AE7" w:rsidP="00052AE7">
      <w:pPr>
        <w:pStyle w:val="ECCParBulleted"/>
        <w:numPr>
          <w:ilvl w:val="0"/>
          <w:numId w:val="0"/>
        </w:numPr>
        <w:rPr>
          <w:rFonts w:cs="Arial"/>
          <w:szCs w:val="20"/>
        </w:rPr>
      </w:pPr>
    </w:p>
    <w:p w:rsidR="006744FA" w:rsidRPr="001C4F08" w:rsidRDefault="006744FA" w:rsidP="00052AE7">
      <w:pPr>
        <w:pStyle w:val="ECCParagraph"/>
        <w:rPr>
          <w:rFonts w:cs="Arial"/>
          <w:szCs w:val="20"/>
        </w:rPr>
      </w:pPr>
      <w:r w:rsidRPr="001C4F08">
        <w:t xml:space="preserve">Under these assumptions the occurrence probability of helicopter radar transmitter on time within this </w:t>
      </w:r>
      <w:r w:rsidR="00A83B60" w:rsidRPr="001C4F08">
        <w:t xml:space="preserve">98 km </w:t>
      </w:r>
      <w:r w:rsidRPr="001C4F08">
        <w:t xml:space="preserve">radius is 2.8% per day and is in excess of the acceptable data loss value of 2 %. </w:t>
      </w:r>
      <w:r w:rsidRPr="001C4F08">
        <w:rPr>
          <w:rFonts w:cs="Arial"/>
          <w:szCs w:val="20"/>
        </w:rPr>
        <w:t xml:space="preserve"> </w:t>
      </w:r>
    </w:p>
    <w:p w:rsidR="006744FA" w:rsidRPr="001C4F08" w:rsidRDefault="006744FA" w:rsidP="006744FA">
      <w:pPr>
        <w:pStyle w:val="ECCParagraph"/>
        <w:jc w:val="left"/>
      </w:pPr>
    </w:p>
    <w:p w:rsidR="006744FA" w:rsidRPr="001C4F08" w:rsidRDefault="00903A6B" w:rsidP="006744FA">
      <w:pPr>
        <w:jc w:val="center"/>
        <w:rPr>
          <w:rFonts w:cs="Arial"/>
          <w:szCs w:val="20"/>
          <w:lang w:val="en-GB"/>
        </w:rPr>
      </w:pPr>
      <w:r w:rsidRPr="001C4F08">
        <w:rPr>
          <w:rFonts w:cs="Arial"/>
          <w:noProof/>
          <w:szCs w:val="20"/>
          <w:lang w:val="da-DK" w:eastAsia="da-DK"/>
        </w:rPr>
        <w:drawing>
          <wp:inline distT="0" distB="0" distL="0" distR="0" wp14:anchorId="3FFCC564" wp14:editId="5F2D6FDB">
            <wp:extent cx="2886075" cy="2838450"/>
            <wp:effectExtent l="0" t="0" r="952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6075" cy="2838450"/>
                    </a:xfrm>
                    <a:prstGeom prst="rect">
                      <a:avLst/>
                    </a:prstGeom>
                    <a:noFill/>
                  </pic:spPr>
                </pic:pic>
              </a:graphicData>
            </a:graphic>
          </wp:inline>
        </w:drawing>
      </w:r>
    </w:p>
    <w:p w:rsidR="006744FA" w:rsidRPr="001C4F08" w:rsidRDefault="006744FA" w:rsidP="006744FA">
      <w:pPr>
        <w:pStyle w:val="Caption"/>
        <w:rPr>
          <w:lang w:val="en-GB"/>
        </w:rPr>
      </w:pPr>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34</w:t>
      </w:r>
      <w:r w:rsidRPr="001C4F08">
        <w:rPr>
          <w:lang w:val="en-GB"/>
        </w:rPr>
        <w:fldChar w:fldCharType="end"/>
      </w:r>
      <w:r w:rsidRPr="001C4F08">
        <w:rPr>
          <w:lang w:val="en-GB"/>
        </w:rPr>
        <w:t xml:space="preserve">: occurrence probability for </w:t>
      </w:r>
      <w:r w:rsidR="00A83B60" w:rsidRPr="001C4F08">
        <w:rPr>
          <w:lang w:val="en-GB"/>
        </w:rPr>
        <w:t xml:space="preserve">98 </w:t>
      </w:r>
      <w:r w:rsidRPr="001C4F08">
        <w:rPr>
          <w:lang w:val="en-GB"/>
        </w:rPr>
        <w:t xml:space="preserve">km without exclusion zone </w:t>
      </w:r>
    </w:p>
    <w:p w:rsidR="006744FA" w:rsidRPr="001C4F08" w:rsidRDefault="006744FA" w:rsidP="00052AE7">
      <w:pPr>
        <w:pStyle w:val="ECCParagraph"/>
        <w:rPr>
          <w:rFonts w:cs="Arial"/>
          <w:szCs w:val="20"/>
        </w:rPr>
      </w:pPr>
      <w:r w:rsidRPr="001C4F08">
        <w:t xml:space="preserve">To reduce the occurrence probability to an acceptable value of 2% an exclusions zone would needs to be installed. The radius of the exclusion zone can be calculated with the formula </w:t>
      </w:r>
      <w:r w:rsidRPr="001C4F08">
        <w:rPr>
          <w:rFonts w:ascii="Cambria Math" w:hAnsi="Cambria Math"/>
        </w:rPr>
        <w:t>𝑅=𝑅𝑥∗</w:t>
      </w:r>
      <w:r w:rsidRPr="001C4F08">
        <w:rPr>
          <w:rFonts w:ascii="Cambria Math" w:hAnsi="Cambria Math"/>
        </w:rPr>
        <w:sym w:font="Symbol" w:char="F0D6"/>
      </w:r>
      <w:r w:rsidRPr="001C4F08">
        <w:rPr>
          <w:rFonts w:ascii="Cambria Math" w:hAnsi="Cambria Math"/>
        </w:rPr>
        <w:t>(1−2%/𝑃𝑥)</w:t>
      </w:r>
      <w:r w:rsidRPr="001C4F08">
        <w:t xml:space="preserve">, where R is the radius of the exclusion zone, Rx the </w:t>
      </w:r>
      <w:r w:rsidR="00DE2E46" w:rsidRPr="001C4F08">
        <w:rPr>
          <w:rFonts w:cs="Arial"/>
          <w:szCs w:val="20"/>
        </w:rPr>
        <w:t>critical range</w:t>
      </w:r>
      <w:r w:rsidRPr="001C4F08">
        <w:rPr>
          <w:rFonts w:cs="Arial"/>
          <w:szCs w:val="20"/>
        </w:rPr>
        <w:t xml:space="preserve"> from MCL calculations and Px the occurrence probability within Rx. For the example of Rx=100 km, Px 2.8% the exclusion zone radius R would be </w:t>
      </w:r>
      <w:r w:rsidR="00A83B60" w:rsidRPr="001C4F08">
        <w:rPr>
          <w:rFonts w:cs="Arial"/>
          <w:szCs w:val="20"/>
        </w:rPr>
        <w:t xml:space="preserve">49 </w:t>
      </w:r>
      <w:r w:rsidRPr="001C4F08">
        <w:rPr>
          <w:rFonts w:cs="Arial"/>
          <w:szCs w:val="20"/>
        </w:rPr>
        <w:t xml:space="preserve">km.  </w:t>
      </w:r>
      <w:r w:rsidRPr="001C4F08">
        <w:rPr>
          <w:rFonts w:cs="Arial"/>
          <w:szCs w:val="20"/>
        </w:rPr>
        <w:fldChar w:fldCharType="begin"/>
      </w:r>
      <w:r w:rsidRPr="001C4F08">
        <w:rPr>
          <w:rFonts w:cs="Arial"/>
          <w:szCs w:val="20"/>
        </w:rPr>
        <w:instrText xml:space="preserve"> REF _Ref386718259 \h </w:instrText>
      </w:r>
      <w:r w:rsidRPr="001C4F08">
        <w:rPr>
          <w:rFonts w:cs="Arial"/>
          <w:szCs w:val="20"/>
        </w:rPr>
      </w:r>
      <w:r w:rsidRPr="001C4F08">
        <w:rPr>
          <w:rFonts w:cs="Arial"/>
          <w:szCs w:val="20"/>
        </w:rPr>
        <w:fldChar w:fldCharType="separate"/>
      </w:r>
      <w:r w:rsidR="004F4962" w:rsidRPr="001C4F08">
        <w:t xml:space="preserve">Figure </w:t>
      </w:r>
      <w:r w:rsidR="004F4962">
        <w:rPr>
          <w:noProof/>
        </w:rPr>
        <w:t>35</w:t>
      </w:r>
      <w:r w:rsidRPr="001C4F08">
        <w:rPr>
          <w:rFonts w:cs="Arial"/>
          <w:szCs w:val="20"/>
        </w:rPr>
        <w:fldChar w:fldCharType="end"/>
      </w:r>
      <w:r w:rsidRPr="001C4F08">
        <w:rPr>
          <w:rFonts w:cs="Arial"/>
          <w:szCs w:val="20"/>
        </w:rPr>
        <w:t xml:space="preserve"> is illustrating the situation for that example.</w:t>
      </w:r>
    </w:p>
    <w:p w:rsidR="006744FA" w:rsidRPr="001C4F08" w:rsidRDefault="006744FA" w:rsidP="006744FA">
      <w:pPr>
        <w:pStyle w:val="ECCParagraph"/>
        <w:jc w:val="left"/>
      </w:pPr>
    </w:p>
    <w:p w:rsidR="006744FA" w:rsidRPr="001C4F08" w:rsidRDefault="00903A6B" w:rsidP="006744FA">
      <w:pPr>
        <w:pStyle w:val="ECCParagraph"/>
        <w:jc w:val="center"/>
      </w:pPr>
      <w:r w:rsidRPr="001C4F08">
        <w:rPr>
          <w:noProof/>
          <w:lang w:val="da-DK" w:eastAsia="da-DK"/>
        </w:rPr>
        <w:lastRenderedPageBreak/>
        <w:drawing>
          <wp:inline distT="0" distB="0" distL="0" distR="0" wp14:anchorId="6D291F4A" wp14:editId="5DA247F3">
            <wp:extent cx="2886075" cy="2800350"/>
            <wp:effectExtent l="0" t="0" r="952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6075" cy="2800350"/>
                    </a:xfrm>
                    <a:prstGeom prst="rect">
                      <a:avLst/>
                    </a:prstGeom>
                    <a:noFill/>
                  </pic:spPr>
                </pic:pic>
              </a:graphicData>
            </a:graphic>
          </wp:inline>
        </w:drawing>
      </w:r>
    </w:p>
    <w:p w:rsidR="006744FA" w:rsidRPr="001C4F08" w:rsidRDefault="006744FA" w:rsidP="006744FA">
      <w:pPr>
        <w:pStyle w:val="Caption"/>
        <w:rPr>
          <w:lang w:val="en-GB"/>
        </w:rPr>
      </w:pPr>
      <w:bookmarkStart w:id="126" w:name="_Ref386718259"/>
      <w:r w:rsidRPr="001C4F08">
        <w:rPr>
          <w:lang w:val="en-GB"/>
        </w:rPr>
        <w:t xml:space="preserve">Figure </w:t>
      </w:r>
      <w:r w:rsidRPr="001C4F08">
        <w:rPr>
          <w:lang w:val="en-GB"/>
        </w:rPr>
        <w:fldChar w:fldCharType="begin"/>
      </w:r>
      <w:r w:rsidRPr="001C4F08">
        <w:rPr>
          <w:lang w:val="en-GB"/>
        </w:rPr>
        <w:instrText xml:space="preserve"> SEQ Figure \* ARABIC </w:instrText>
      </w:r>
      <w:r w:rsidRPr="001C4F08">
        <w:rPr>
          <w:lang w:val="en-GB"/>
        </w:rPr>
        <w:fldChar w:fldCharType="separate"/>
      </w:r>
      <w:r w:rsidR="004F4962">
        <w:rPr>
          <w:noProof/>
          <w:lang w:val="en-GB"/>
        </w:rPr>
        <w:t>35</w:t>
      </w:r>
      <w:r w:rsidRPr="001C4F08">
        <w:rPr>
          <w:lang w:val="en-GB"/>
        </w:rPr>
        <w:fldChar w:fldCharType="end"/>
      </w:r>
      <w:bookmarkEnd w:id="126"/>
      <w:r w:rsidRPr="001C4F08">
        <w:rPr>
          <w:lang w:val="en-GB"/>
        </w:rPr>
        <w:t>: protection area when considering 2% acceptable data loss</w:t>
      </w:r>
    </w:p>
    <w:p w:rsidR="006744FA" w:rsidRPr="001C4F08" w:rsidRDefault="006744FA" w:rsidP="006744FA">
      <w:pPr>
        <w:pStyle w:val="ECCParagraph"/>
      </w:pPr>
    </w:p>
    <w:p w:rsidR="00852BDD" w:rsidRPr="001C4F08" w:rsidRDefault="00852BDD" w:rsidP="00852BDD">
      <w:pPr>
        <w:pStyle w:val="ECCAnnexheading1"/>
      </w:pPr>
      <w:bookmarkStart w:id="127" w:name="_Toc398822050"/>
      <w:r w:rsidRPr="001C4F08">
        <w:lastRenderedPageBreak/>
        <w:t>Procedure to decide on a national level on the need for and the size of an exclusion zone</w:t>
      </w:r>
      <w:bookmarkEnd w:id="127"/>
    </w:p>
    <w:p w:rsidR="00852BDD" w:rsidRPr="001C4F08" w:rsidRDefault="00852BDD" w:rsidP="00852BDD">
      <w:pPr>
        <w:pStyle w:val="ECCParagraph"/>
      </w:pPr>
      <w:r w:rsidRPr="001C4F08">
        <w:t xml:space="preserve">It was not possible in this report to agree on one representative result for the occurrence probability and exclusion zone.  Therefore, administrations should decide on a national level on the need for and the size of an exclusion zone. </w:t>
      </w:r>
    </w:p>
    <w:p w:rsidR="00852BDD" w:rsidRPr="001C4F08" w:rsidRDefault="00852BDD" w:rsidP="008C1410">
      <w:pPr>
        <w:pStyle w:val="ECCParagraph"/>
      </w:pPr>
      <w:r w:rsidRPr="001C4F08">
        <w:t xml:space="preserve">The </w:t>
      </w:r>
      <w:r w:rsidR="00164006" w:rsidRPr="001C4F08">
        <w:t xml:space="preserve">following </w:t>
      </w:r>
      <w:r w:rsidRPr="001C4F08">
        <w:t xml:space="preserve">procedure is one example of </w:t>
      </w:r>
      <w:r w:rsidR="00965341" w:rsidRPr="001C4F08">
        <w:t xml:space="preserve">an assessment method that </w:t>
      </w:r>
      <w:r w:rsidRPr="001C4F08">
        <w:t>might be used on a national level.</w:t>
      </w:r>
    </w:p>
    <w:p w:rsidR="00852BDD" w:rsidRPr="001C4F08" w:rsidRDefault="00852BDD" w:rsidP="00852BDD">
      <w:pPr>
        <w:pStyle w:val="ECCNumberedBullets"/>
        <w:numPr>
          <w:ilvl w:val="0"/>
          <w:numId w:val="54"/>
        </w:numPr>
        <w:rPr>
          <w:lang w:val="en-GB"/>
        </w:rPr>
      </w:pPr>
      <w:r w:rsidRPr="001C4F08">
        <w:rPr>
          <w:lang w:val="en-GB"/>
        </w:rPr>
        <w:t xml:space="preserve">What is the </w:t>
      </w:r>
      <w:r w:rsidR="00DE2E46" w:rsidRPr="001C4F08">
        <w:rPr>
          <w:lang w:val="en-GB"/>
        </w:rPr>
        <w:t>critical range</w:t>
      </w:r>
      <w:r w:rsidRPr="001C4F08">
        <w:rPr>
          <w:lang w:val="en-GB"/>
        </w:rPr>
        <w:t xml:space="preserve"> Rx around the RAS station (information from sections </w:t>
      </w:r>
      <w:r w:rsidRPr="001C4F08">
        <w:rPr>
          <w:lang w:val="en-GB"/>
        </w:rPr>
        <w:fldChar w:fldCharType="begin"/>
      </w:r>
      <w:r w:rsidRPr="001C4F08">
        <w:rPr>
          <w:lang w:val="en-GB"/>
        </w:rPr>
        <w:instrText xml:space="preserve"> REF _Ref386650058 \r  \* MERGEFORMAT </w:instrText>
      </w:r>
      <w:r w:rsidRPr="001C4F08">
        <w:rPr>
          <w:lang w:val="en-GB"/>
        </w:rPr>
        <w:fldChar w:fldCharType="separate"/>
      </w:r>
      <w:r w:rsidR="004F4962">
        <w:rPr>
          <w:lang w:val="en-GB"/>
        </w:rPr>
        <w:t>4.2.2</w:t>
      </w:r>
      <w:r w:rsidRPr="001C4F08">
        <w:rPr>
          <w:lang w:val="en-GB"/>
        </w:rPr>
        <w:fldChar w:fldCharType="end"/>
      </w:r>
      <w:r w:rsidRPr="001C4F08">
        <w:rPr>
          <w:lang w:val="en-GB"/>
        </w:rPr>
        <w:t xml:space="preserve">, </w:t>
      </w:r>
      <w:r w:rsidRPr="001C4F08">
        <w:rPr>
          <w:lang w:val="en-GB"/>
        </w:rPr>
        <w:fldChar w:fldCharType="begin"/>
      </w:r>
      <w:r w:rsidRPr="001C4F08">
        <w:rPr>
          <w:lang w:val="en-GB"/>
        </w:rPr>
        <w:instrText xml:space="preserve"> REF _Ref386650125 \r  \* MERGEFORMAT </w:instrText>
      </w:r>
      <w:r w:rsidRPr="001C4F08">
        <w:rPr>
          <w:lang w:val="en-GB"/>
        </w:rPr>
        <w:fldChar w:fldCharType="separate"/>
      </w:r>
      <w:r w:rsidR="004F4962">
        <w:rPr>
          <w:lang w:val="en-GB"/>
        </w:rPr>
        <w:t>4.2.3</w:t>
      </w:r>
      <w:r w:rsidRPr="001C4F08">
        <w:rPr>
          <w:lang w:val="en-GB"/>
        </w:rPr>
        <w:fldChar w:fldCharType="end"/>
      </w:r>
      <w:r w:rsidRPr="001C4F08">
        <w:rPr>
          <w:lang w:val="en-GB"/>
        </w:rPr>
        <w:t xml:space="preserve"> and </w:t>
      </w:r>
      <w:r w:rsidRPr="001C4F08">
        <w:rPr>
          <w:lang w:val="en-GB"/>
        </w:rPr>
        <w:fldChar w:fldCharType="begin"/>
      </w:r>
      <w:r w:rsidRPr="001C4F08">
        <w:rPr>
          <w:lang w:val="en-GB"/>
        </w:rPr>
        <w:instrText xml:space="preserve"> REF _Ref386650133 \r  \* MERGEFORMAT </w:instrText>
      </w:r>
      <w:r w:rsidRPr="001C4F08">
        <w:rPr>
          <w:lang w:val="en-GB"/>
        </w:rPr>
        <w:fldChar w:fldCharType="separate"/>
      </w:r>
      <w:r w:rsidR="004F4962">
        <w:rPr>
          <w:lang w:val="en-GB"/>
        </w:rPr>
        <w:t>4.2.4</w:t>
      </w:r>
      <w:r w:rsidRPr="001C4F08">
        <w:rPr>
          <w:lang w:val="en-GB"/>
        </w:rPr>
        <w:fldChar w:fldCharType="end"/>
      </w:r>
      <w:r w:rsidRPr="001C4F08">
        <w:rPr>
          <w:lang w:val="en-GB"/>
        </w:rPr>
        <w:t xml:space="preserve">); </w:t>
      </w:r>
    </w:p>
    <w:p w:rsidR="00852BDD" w:rsidRPr="001C4F08" w:rsidRDefault="00852BDD" w:rsidP="00852BDD">
      <w:pPr>
        <w:pStyle w:val="ECCNumberedBullets"/>
        <w:rPr>
          <w:lang w:val="en-GB"/>
        </w:rPr>
      </w:pPr>
      <w:r w:rsidRPr="001C4F08">
        <w:rPr>
          <w:lang w:val="en-GB"/>
        </w:rPr>
        <w:t xml:space="preserve">What is the relevant helicopter deployment model (Scenario A, B, C or D in section </w:t>
      </w:r>
      <w:r w:rsidRPr="001C4F08">
        <w:rPr>
          <w:lang w:val="en-GB"/>
        </w:rPr>
        <w:fldChar w:fldCharType="begin"/>
      </w:r>
      <w:r w:rsidRPr="001C4F08">
        <w:rPr>
          <w:lang w:val="en-GB"/>
        </w:rPr>
        <w:instrText xml:space="preserve"> REF _Ref386649387 \r  \* MERGEFORMAT </w:instrText>
      </w:r>
      <w:r w:rsidRPr="001C4F08">
        <w:rPr>
          <w:lang w:val="en-GB"/>
        </w:rPr>
        <w:fldChar w:fldCharType="separate"/>
      </w:r>
      <w:r w:rsidR="004F4962">
        <w:rPr>
          <w:lang w:val="en-GB"/>
        </w:rPr>
        <w:t>2.4</w:t>
      </w:r>
      <w:r w:rsidRPr="001C4F08">
        <w:rPr>
          <w:lang w:val="en-GB"/>
        </w:rPr>
        <w:fldChar w:fldCharType="end"/>
      </w:r>
      <w:r w:rsidRPr="001C4F08">
        <w:rPr>
          <w:lang w:val="en-GB"/>
        </w:rPr>
        <w:t>)</w:t>
      </w:r>
      <w:proofErr w:type="gramStart"/>
      <w:r w:rsidRPr="001C4F08">
        <w:rPr>
          <w:lang w:val="en-GB"/>
        </w:rPr>
        <w:t>.</w:t>
      </w:r>
      <w:proofErr w:type="gramEnd"/>
      <w:r w:rsidRPr="001C4F08">
        <w:rPr>
          <w:lang w:val="en-GB"/>
        </w:rPr>
        <w:t xml:space="preserve"> Two options are possible here: </w:t>
      </w:r>
    </w:p>
    <w:p w:rsidR="00852BDD" w:rsidRPr="001C4F08" w:rsidRDefault="0073519F" w:rsidP="008C1410">
      <w:pPr>
        <w:pStyle w:val="ECCNumberedBullets"/>
        <w:numPr>
          <w:ilvl w:val="1"/>
          <w:numId w:val="10"/>
        </w:numPr>
        <w:rPr>
          <w:lang w:val="en-GB"/>
        </w:rPr>
      </w:pPr>
      <w:r w:rsidRPr="001C4F08">
        <w:rPr>
          <w:lang w:val="en-GB"/>
        </w:rPr>
        <w:t>Option 1:  Without constraining</w:t>
      </w:r>
      <w:r w:rsidR="00852BDD" w:rsidRPr="001C4F08">
        <w:rPr>
          <w:lang w:val="en-GB"/>
        </w:rPr>
        <w:t xml:space="preserve"> </w:t>
      </w:r>
      <w:r w:rsidRPr="001C4F08">
        <w:rPr>
          <w:lang w:val="en-GB"/>
        </w:rPr>
        <w:t xml:space="preserve">the use of </w:t>
      </w:r>
      <w:r w:rsidR="00852BDD" w:rsidRPr="001C4F08">
        <w:rPr>
          <w:lang w:val="en-GB"/>
        </w:rPr>
        <w:t>the helico</w:t>
      </w:r>
      <w:r w:rsidRPr="001C4F08">
        <w:rPr>
          <w:lang w:val="en-GB"/>
        </w:rPr>
        <w:t>pter radar</w:t>
      </w:r>
      <w:r w:rsidR="00852BDD" w:rsidRPr="001C4F08">
        <w:rPr>
          <w:lang w:val="en-GB"/>
        </w:rPr>
        <w:t xml:space="preserve"> system</w:t>
      </w:r>
      <w:r w:rsidRPr="001C4F08">
        <w:rPr>
          <w:lang w:val="en-GB"/>
        </w:rPr>
        <w:t xml:space="preserve"> to particular flight levels or types of engines</w:t>
      </w:r>
      <w:r w:rsidR="00852BDD" w:rsidRPr="001C4F08">
        <w:rPr>
          <w:lang w:val="en-GB"/>
        </w:rPr>
        <w:t xml:space="preserve"> </w:t>
      </w:r>
    </w:p>
    <w:p w:rsidR="00852BDD" w:rsidRPr="001C4F08" w:rsidRDefault="00852BDD" w:rsidP="008C1410">
      <w:pPr>
        <w:pStyle w:val="ECCNumberedBullets"/>
        <w:numPr>
          <w:ilvl w:val="2"/>
          <w:numId w:val="10"/>
        </w:numPr>
        <w:rPr>
          <w:lang w:val="en-GB"/>
        </w:rPr>
      </w:pPr>
      <w:r w:rsidRPr="001C4F08">
        <w:rPr>
          <w:lang w:val="en-GB"/>
        </w:rPr>
        <w:t xml:space="preserve">Worst case deployment assumptions from scenario B or D  should be considered </w:t>
      </w:r>
    </w:p>
    <w:p w:rsidR="00852BDD" w:rsidRPr="001C4F08" w:rsidRDefault="00852BDD" w:rsidP="008C1410">
      <w:pPr>
        <w:pStyle w:val="ECCNumberedBullets"/>
        <w:numPr>
          <w:ilvl w:val="1"/>
          <w:numId w:val="10"/>
        </w:numPr>
        <w:rPr>
          <w:lang w:val="en-GB"/>
        </w:rPr>
      </w:pPr>
      <w:r w:rsidRPr="001C4F08">
        <w:rPr>
          <w:lang w:val="en-GB"/>
        </w:rPr>
        <w:t xml:space="preserve">Option 2:  The following restrictions </w:t>
      </w:r>
      <w:r w:rsidR="002B1A67" w:rsidRPr="001C4F08">
        <w:rPr>
          <w:lang w:val="en-GB"/>
        </w:rPr>
        <w:t>c</w:t>
      </w:r>
      <w:r w:rsidRPr="001C4F08">
        <w:rPr>
          <w:lang w:val="en-GB"/>
        </w:rPr>
        <w:t xml:space="preserve">ould ensure the </w:t>
      </w:r>
      <w:r w:rsidR="0073519F" w:rsidRPr="001C4F08">
        <w:rPr>
          <w:lang w:val="en-GB"/>
        </w:rPr>
        <w:t xml:space="preserve">applicability of the </w:t>
      </w:r>
      <w:r w:rsidRPr="001C4F08">
        <w:rPr>
          <w:lang w:val="en-GB"/>
        </w:rPr>
        <w:t xml:space="preserve">assumptions for </w:t>
      </w:r>
      <w:r w:rsidR="0073519F" w:rsidRPr="001C4F08">
        <w:rPr>
          <w:lang w:val="en-GB"/>
        </w:rPr>
        <w:t xml:space="preserve">the </w:t>
      </w:r>
      <w:r w:rsidRPr="001C4F08">
        <w:rPr>
          <w:lang w:val="en-GB"/>
        </w:rPr>
        <w:t>deployment scenario</w:t>
      </w:r>
      <w:r w:rsidR="0073519F" w:rsidRPr="001C4F08">
        <w:rPr>
          <w:lang w:val="en-GB"/>
        </w:rPr>
        <w:t>s</w:t>
      </w:r>
      <w:r w:rsidRPr="001C4F08">
        <w:rPr>
          <w:lang w:val="en-GB"/>
        </w:rPr>
        <w:t xml:space="preserve"> A and C</w:t>
      </w:r>
      <w:r w:rsidR="002B1A67" w:rsidRPr="001C4F08">
        <w:rPr>
          <w:lang w:val="en-GB"/>
        </w:rPr>
        <w:t>:</w:t>
      </w:r>
    </w:p>
    <w:p w:rsidR="00852BDD" w:rsidRPr="001C4F08" w:rsidRDefault="00852BDD" w:rsidP="008C1410">
      <w:pPr>
        <w:pStyle w:val="ECCNumberedBullets"/>
        <w:numPr>
          <w:ilvl w:val="4"/>
          <w:numId w:val="10"/>
        </w:numPr>
        <w:rPr>
          <w:lang w:val="en-GB"/>
        </w:rPr>
      </w:pPr>
      <w:r w:rsidRPr="001C4F08">
        <w:rPr>
          <w:lang w:val="en-GB"/>
        </w:rPr>
        <w:t xml:space="preserve">restricted to turbine engines </w:t>
      </w:r>
    </w:p>
    <w:p w:rsidR="00B17C92" w:rsidRPr="001C4F08" w:rsidRDefault="00AA7D05" w:rsidP="008C1410">
      <w:pPr>
        <w:pStyle w:val="ECCNumberedBullets"/>
        <w:numPr>
          <w:ilvl w:val="4"/>
          <w:numId w:val="10"/>
        </w:numPr>
        <w:rPr>
          <w:lang w:val="en-GB"/>
        </w:rPr>
      </w:pPr>
      <w:r w:rsidRPr="001C4F08">
        <w:rPr>
          <w:lang w:val="en-GB"/>
        </w:rPr>
        <w:t>with automatic control to avoid the radar activation at altitudes above 300m</w:t>
      </w:r>
    </w:p>
    <w:p w:rsidR="00852BDD" w:rsidRPr="001C4F08" w:rsidRDefault="00852BDD" w:rsidP="008C1410">
      <w:pPr>
        <w:pStyle w:val="ECCNumberedBullets"/>
        <w:numPr>
          <w:ilvl w:val="2"/>
          <w:numId w:val="10"/>
        </w:numPr>
        <w:rPr>
          <w:lang w:val="en-GB"/>
        </w:rPr>
      </w:pPr>
      <w:r w:rsidRPr="001C4F08">
        <w:rPr>
          <w:lang w:val="en-GB"/>
        </w:rPr>
        <w:t xml:space="preserve"> </w:t>
      </w:r>
      <w:r w:rsidRPr="001C4F08">
        <w:rPr>
          <w:lang w:val="en-GB"/>
        </w:rPr>
        <w:fldChar w:fldCharType="begin"/>
      </w:r>
      <w:r w:rsidRPr="001C4F08">
        <w:rPr>
          <w:lang w:val="en-GB"/>
        </w:rPr>
        <w:instrText xml:space="preserve"> REF _Ref386718997 \r \h </w:instrText>
      </w:r>
      <w:r w:rsidR="008A50FD" w:rsidRPr="001C4F08">
        <w:rPr>
          <w:lang w:val="en-GB"/>
        </w:rPr>
        <w:instrText xml:space="preserve"> \* MERGEFORMAT </w:instrText>
      </w:r>
      <w:r w:rsidRPr="001C4F08">
        <w:rPr>
          <w:lang w:val="en-GB"/>
        </w:rPr>
      </w:r>
      <w:r w:rsidRPr="001C4F08">
        <w:rPr>
          <w:lang w:val="en-GB"/>
        </w:rPr>
        <w:fldChar w:fldCharType="separate"/>
      </w:r>
      <w:r w:rsidR="004F4962">
        <w:rPr>
          <w:lang w:val="en-GB"/>
        </w:rPr>
        <w:t>ANNEX 8:</w:t>
      </w:r>
      <w:r w:rsidRPr="001C4F08">
        <w:rPr>
          <w:lang w:val="en-GB"/>
        </w:rPr>
        <w:fldChar w:fldCharType="end"/>
      </w:r>
      <w:r w:rsidRPr="001C4F08">
        <w:rPr>
          <w:lang w:val="en-GB"/>
        </w:rPr>
        <w:t xml:space="preserve"> considers some possible operational restrictions to reduce the radar system on time and thus to reduce the relevance of the above worst case scenarios B and D;</w:t>
      </w:r>
    </w:p>
    <w:p w:rsidR="00852BDD" w:rsidRPr="001C4F08" w:rsidRDefault="00852BDD" w:rsidP="00852BDD">
      <w:pPr>
        <w:pStyle w:val="ECCNumberedBullets"/>
        <w:rPr>
          <w:lang w:val="en-GB"/>
        </w:rPr>
      </w:pPr>
      <w:r w:rsidRPr="001C4F08">
        <w:rPr>
          <w:lang w:val="en-GB"/>
        </w:rPr>
        <w:t xml:space="preserve">Derive from  </w:t>
      </w:r>
      <w:r w:rsidRPr="001C4F08">
        <w:rPr>
          <w:lang w:val="en-GB"/>
        </w:rPr>
        <w:fldChar w:fldCharType="begin"/>
      </w:r>
      <w:r w:rsidRPr="001C4F08">
        <w:rPr>
          <w:lang w:val="en-GB"/>
        </w:rPr>
        <w:instrText xml:space="preserve"> REF _Ref386649943  \* MERGEFORMAT </w:instrText>
      </w:r>
      <w:r w:rsidRPr="001C4F08">
        <w:rPr>
          <w:lang w:val="en-GB"/>
        </w:rPr>
        <w:fldChar w:fldCharType="separate"/>
      </w:r>
      <w:r w:rsidR="004F4962" w:rsidRPr="001C4F08">
        <w:rPr>
          <w:lang w:val="en-GB"/>
        </w:rPr>
        <w:t xml:space="preserve">Figure </w:t>
      </w:r>
      <w:r w:rsidR="004F4962">
        <w:rPr>
          <w:lang w:val="en-GB"/>
        </w:rPr>
        <w:t>7</w:t>
      </w:r>
      <w:r w:rsidRPr="001C4F08">
        <w:rPr>
          <w:lang w:val="en-GB"/>
        </w:rPr>
        <w:fldChar w:fldCharType="end"/>
      </w:r>
      <w:r w:rsidRPr="001C4F08">
        <w:rPr>
          <w:lang w:val="en-GB"/>
        </w:rPr>
        <w:t xml:space="preserve"> </w:t>
      </w:r>
      <w:r w:rsidR="00164006" w:rsidRPr="001C4F08">
        <w:rPr>
          <w:lang w:val="en-GB"/>
        </w:rPr>
        <w:t xml:space="preserve">in section 4.2.5 </w:t>
      </w:r>
      <w:r w:rsidRPr="001C4F08">
        <w:rPr>
          <w:lang w:val="en-GB"/>
        </w:rPr>
        <w:t>with the results from the first 2 bullets</w:t>
      </w:r>
      <w:r w:rsidR="00164006" w:rsidRPr="001C4F08">
        <w:rPr>
          <w:lang w:val="en-GB"/>
        </w:rPr>
        <w:t xml:space="preserve"> above</w:t>
      </w:r>
      <w:r w:rsidRPr="001C4F08">
        <w:rPr>
          <w:lang w:val="en-GB"/>
        </w:rPr>
        <w:t xml:space="preserve"> (</w:t>
      </w:r>
      <w:r w:rsidR="00DE2E46" w:rsidRPr="001C4F08">
        <w:rPr>
          <w:lang w:val="en-GB"/>
        </w:rPr>
        <w:t>critical range</w:t>
      </w:r>
      <w:r w:rsidRPr="001C4F08">
        <w:rPr>
          <w:lang w:val="en-GB"/>
        </w:rPr>
        <w:t xml:space="preserve"> and scenario) the occurrence probability Px</w:t>
      </w:r>
      <w:r w:rsidR="00164006" w:rsidRPr="001C4F08">
        <w:rPr>
          <w:lang w:val="en-GB"/>
        </w:rPr>
        <w:t>/%</w:t>
      </w:r>
      <w:r w:rsidRPr="001C4F08">
        <w:rPr>
          <w:lang w:val="en-GB"/>
        </w:rPr>
        <w:t>;</w:t>
      </w:r>
    </w:p>
    <w:p w:rsidR="00852BDD" w:rsidRPr="001C4F08" w:rsidRDefault="00852BDD" w:rsidP="00852BDD">
      <w:pPr>
        <w:pStyle w:val="ECCNumberedBullets"/>
        <w:rPr>
          <w:rFonts w:cs="Arial"/>
          <w:lang w:val="en-GB"/>
        </w:rPr>
      </w:pPr>
      <w:r w:rsidRPr="001C4F08">
        <w:rPr>
          <w:lang w:val="en-GB"/>
        </w:rPr>
        <w:t>If Px from</w:t>
      </w:r>
      <w:r w:rsidRPr="001C4F08">
        <w:rPr>
          <w:rFonts w:cs="Arial"/>
          <w:lang w:val="en-GB"/>
        </w:rPr>
        <w:t xml:space="preserve"> </w:t>
      </w:r>
      <w:r w:rsidR="00164006" w:rsidRPr="001C4F08">
        <w:rPr>
          <w:rFonts w:cs="Arial"/>
          <w:lang w:val="en-GB"/>
        </w:rPr>
        <w:t xml:space="preserve">the previous </w:t>
      </w:r>
      <w:r w:rsidRPr="001C4F08">
        <w:rPr>
          <w:rFonts w:cs="Arial"/>
          <w:lang w:val="en-GB"/>
        </w:rPr>
        <w:t xml:space="preserve">bullet 3 gives a value of below 2 %, then no need for an exclusion zone. If Px is above 2 % then calculate with the following formula the radius of the required exclusion zone: </w:t>
      </w:r>
      <w:r w:rsidRPr="001C4F08">
        <w:rPr>
          <w:rFonts w:ascii="Cambria Math" w:hAnsi="Cambria Math" w:cs="Cambria Math"/>
          <w:lang w:val="en-GB"/>
        </w:rPr>
        <w:t>𝑅</w:t>
      </w:r>
      <w:r w:rsidRPr="001C4F08">
        <w:rPr>
          <w:rFonts w:cs="Arial"/>
          <w:lang w:val="en-GB"/>
        </w:rPr>
        <w:t>=</w:t>
      </w:r>
      <w:r w:rsidRPr="001C4F08">
        <w:rPr>
          <w:rFonts w:ascii="Cambria Math" w:hAnsi="Cambria Math" w:cs="Cambria Math"/>
          <w:lang w:val="en-GB"/>
        </w:rPr>
        <w:t>𝑅𝑥∗</w:t>
      </w:r>
      <w:r w:rsidRPr="001C4F08">
        <w:rPr>
          <w:lang w:val="en-GB"/>
        </w:rPr>
        <w:sym w:font="Symbol" w:char="F0D6"/>
      </w:r>
      <w:r w:rsidRPr="001C4F08">
        <w:rPr>
          <w:rFonts w:cs="Arial"/>
          <w:lang w:val="en-GB"/>
        </w:rPr>
        <w:t>(1−2%/</w:t>
      </w:r>
      <w:r w:rsidRPr="001C4F08">
        <w:rPr>
          <w:rFonts w:ascii="Cambria Math" w:hAnsi="Cambria Math" w:cs="Cambria Math"/>
          <w:lang w:val="en-GB"/>
        </w:rPr>
        <w:t>𝑃𝑥</w:t>
      </w:r>
      <w:r w:rsidRPr="001C4F08">
        <w:rPr>
          <w:rFonts w:cs="Arial"/>
          <w:lang w:val="en-GB"/>
        </w:rPr>
        <w:t xml:space="preserve">), with where R is the radius of the exclusion zone, Rx the </w:t>
      </w:r>
      <w:r w:rsidR="00DE2E46" w:rsidRPr="001C4F08">
        <w:rPr>
          <w:rFonts w:cs="Arial"/>
          <w:szCs w:val="20"/>
          <w:lang w:val="en-GB"/>
        </w:rPr>
        <w:t>critical range</w:t>
      </w:r>
      <w:r w:rsidRPr="001C4F08">
        <w:rPr>
          <w:rFonts w:cs="Arial"/>
          <w:szCs w:val="20"/>
          <w:lang w:val="en-GB"/>
        </w:rPr>
        <w:t xml:space="preserve"> from MCL calculations (section </w:t>
      </w:r>
      <w:r w:rsidRPr="001C4F08">
        <w:rPr>
          <w:rFonts w:cs="Arial"/>
          <w:szCs w:val="20"/>
          <w:lang w:val="en-GB"/>
        </w:rPr>
        <w:fldChar w:fldCharType="begin"/>
      </w:r>
      <w:r w:rsidRPr="001C4F08">
        <w:rPr>
          <w:rFonts w:cs="Arial"/>
          <w:szCs w:val="20"/>
          <w:lang w:val="en-GB"/>
        </w:rPr>
        <w:instrText xml:space="preserve"> REF _Ref386650058 \r </w:instrText>
      </w:r>
      <w:r w:rsidR="008A50FD" w:rsidRPr="001C4F08">
        <w:rPr>
          <w:rFonts w:cs="Arial"/>
          <w:szCs w:val="20"/>
          <w:lang w:val="en-GB"/>
        </w:rPr>
        <w:instrText xml:space="preserve"> \* MERGEFORMAT </w:instrText>
      </w:r>
      <w:r w:rsidRPr="001C4F08">
        <w:rPr>
          <w:rFonts w:cs="Arial"/>
          <w:szCs w:val="20"/>
          <w:lang w:val="en-GB"/>
        </w:rPr>
        <w:fldChar w:fldCharType="separate"/>
      </w:r>
      <w:r w:rsidR="004F4962">
        <w:rPr>
          <w:rFonts w:cs="Arial"/>
          <w:szCs w:val="20"/>
          <w:lang w:val="en-GB"/>
        </w:rPr>
        <w:t>4.2.2</w:t>
      </w:r>
      <w:r w:rsidRPr="001C4F08">
        <w:rPr>
          <w:rFonts w:cs="Arial"/>
          <w:szCs w:val="20"/>
          <w:lang w:val="en-GB"/>
        </w:rPr>
        <w:fldChar w:fldCharType="end"/>
      </w:r>
      <w:r w:rsidRPr="001C4F08">
        <w:rPr>
          <w:rFonts w:cs="Arial"/>
          <w:szCs w:val="20"/>
          <w:lang w:val="en-GB"/>
        </w:rPr>
        <w:t>)  and Px the occurrence probability within Rx.</w:t>
      </w:r>
    </w:p>
    <w:p w:rsidR="006744FA" w:rsidRPr="001C4F08" w:rsidRDefault="006744FA" w:rsidP="006744FA">
      <w:pPr>
        <w:pStyle w:val="ECCParagraph"/>
      </w:pPr>
    </w:p>
    <w:p w:rsidR="008A54FC" w:rsidRPr="001C4F08" w:rsidRDefault="008A54FC" w:rsidP="00550D79">
      <w:pPr>
        <w:pStyle w:val="ECCAnnexheading1"/>
      </w:pPr>
      <w:bookmarkStart w:id="128" w:name="_Toc398822051"/>
      <w:r w:rsidRPr="001C4F08">
        <w:lastRenderedPageBreak/>
        <w:t>List of reference</w:t>
      </w:r>
      <w:bookmarkEnd w:id="128"/>
    </w:p>
    <w:p w:rsidR="00633F05" w:rsidRPr="001C4F08" w:rsidRDefault="00633F05" w:rsidP="00633F05">
      <w:pPr>
        <w:pStyle w:val="reference"/>
        <w:rPr>
          <w:lang w:val="en-GB"/>
        </w:rPr>
      </w:pPr>
      <w:bookmarkStart w:id="129" w:name="_Ref386553106"/>
      <w:r w:rsidRPr="001C4F08">
        <w:rPr>
          <w:lang w:val="en-GB" w:eastAsia="de-DE"/>
        </w:rPr>
        <w:t>ETSI TR 103 137 V1.1.1 (2014-01) ”Surveillance Radar equipment for helicopter application operating in the 76 GHz to 79 GHz frequency range”</w:t>
      </w:r>
      <w:bookmarkEnd w:id="129"/>
    </w:p>
    <w:p w:rsidR="00633F05" w:rsidRPr="001C4F08" w:rsidRDefault="00633F05" w:rsidP="00633F05">
      <w:pPr>
        <w:pStyle w:val="reference"/>
        <w:rPr>
          <w:lang w:val="en-GB" w:eastAsia="de-DE"/>
        </w:rPr>
      </w:pPr>
      <w:bookmarkStart w:id="130" w:name="_Ref386644189"/>
      <w:r w:rsidRPr="001C4F08">
        <w:rPr>
          <w:lang w:val="en-GB" w:eastAsia="de-DE"/>
        </w:rPr>
        <w:t>Recommendation ITU-R RA.769: Protection criteria used for radio astronomical measurements</w:t>
      </w:r>
      <w:bookmarkEnd w:id="130"/>
    </w:p>
    <w:p w:rsidR="00633F05" w:rsidRPr="001C4F08" w:rsidRDefault="00633F05" w:rsidP="00633F05">
      <w:pPr>
        <w:pStyle w:val="reference"/>
        <w:rPr>
          <w:lang w:val="en-GB" w:eastAsia="de-DE"/>
        </w:rPr>
      </w:pPr>
      <w:bookmarkStart w:id="131" w:name="_Ref386644242"/>
      <w:r w:rsidRPr="001C4F08">
        <w:rPr>
          <w:lang w:val="en-GB" w:eastAsia="de-DE"/>
        </w:rPr>
        <w:t>Recommendation ITU-R P.452-14: “Prediction procedure for the evaluation of interference between stations on the surface of the Earth at frequencies above about 0.1 GHz”</w:t>
      </w:r>
      <w:bookmarkEnd w:id="131"/>
    </w:p>
    <w:p w:rsidR="00633F05" w:rsidRPr="001C4F08" w:rsidRDefault="00633F05" w:rsidP="00633F05">
      <w:pPr>
        <w:pStyle w:val="reference"/>
        <w:rPr>
          <w:lang w:val="en-GB" w:eastAsia="de-DE"/>
        </w:rPr>
      </w:pPr>
      <w:bookmarkStart w:id="132" w:name="_Ref386644232"/>
      <w:r w:rsidRPr="001C4F08">
        <w:rPr>
          <w:lang w:val="en-GB" w:eastAsia="de-DE"/>
        </w:rPr>
        <w:t>Recommendation ITU-R RA.1513-1: “Levels of data loss to RAS observations and percentage-of-time criteria resulting from degradation by interference for frequency bands allocated to the RAS on a primary basis”.</w:t>
      </w:r>
      <w:bookmarkEnd w:id="132"/>
    </w:p>
    <w:p w:rsidR="00633F05" w:rsidRPr="001C4F08" w:rsidRDefault="00633F05" w:rsidP="00633F05">
      <w:pPr>
        <w:pStyle w:val="reference"/>
        <w:rPr>
          <w:lang w:val="en-GB"/>
        </w:rPr>
      </w:pPr>
      <w:bookmarkStart w:id="133" w:name="_Ref386644257"/>
      <w:r w:rsidRPr="001C4F08">
        <w:rPr>
          <w:lang w:val="en-GB"/>
        </w:rPr>
        <w:t>Recommendation ITU-R P.676-8: “Attenuation by atmospheric Gases”</w:t>
      </w:r>
      <w:bookmarkEnd w:id="133"/>
    </w:p>
    <w:p w:rsidR="00633F05" w:rsidRPr="001C4F08" w:rsidRDefault="00633F05" w:rsidP="00633F05">
      <w:pPr>
        <w:numPr>
          <w:ilvl w:val="0"/>
          <w:numId w:val="6"/>
        </w:numPr>
        <w:tabs>
          <w:tab w:val="clear" w:pos="397"/>
        </w:tabs>
        <w:rPr>
          <w:rFonts w:cs="Arial"/>
          <w:szCs w:val="20"/>
          <w:lang w:val="en-GB" w:eastAsia="en-GB"/>
        </w:rPr>
      </w:pPr>
      <w:bookmarkStart w:id="134" w:name="_Ref386625823"/>
      <w:r w:rsidRPr="001C4F08">
        <w:rPr>
          <w:rFonts w:cs="Arial"/>
          <w:szCs w:val="20"/>
          <w:lang w:val="en-GB" w:eastAsia="en-GB"/>
        </w:rPr>
        <w:t>ETSI EN 301 091-1 Radar equipment operating in the 76 GHz to 77 GHz range; Part 1: Technical characteristics and test methods for radar equipment operating in the 76 GHz to 77 GHz range</w:t>
      </w:r>
      <w:bookmarkEnd w:id="134"/>
    </w:p>
    <w:p w:rsidR="00633F05" w:rsidRPr="001C4F08" w:rsidRDefault="00633F05" w:rsidP="00633F05">
      <w:pPr>
        <w:numPr>
          <w:ilvl w:val="0"/>
          <w:numId w:val="6"/>
        </w:numPr>
        <w:tabs>
          <w:tab w:val="clear" w:pos="397"/>
        </w:tabs>
        <w:rPr>
          <w:rFonts w:cs="Arial"/>
          <w:szCs w:val="20"/>
          <w:lang w:val="en-GB" w:eastAsia="en-GB"/>
        </w:rPr>
      </w:pPr>
      <w:bookmarkStart w:id="135" w:name="_Ref386625949"/>
      <w:r w:rsidRPr="001C4F08">
        <w:rPr>
          <w:rFonts w:cs="Arial"/>
          <w:szCs w:val="20"/>
          <w:lang w:val="en-GB" w:eastAsia="en-GB"/>
        </w:rPr>
        <w:t>ETSI EN 302 264-1 Short Range Radar equipment operating in the 77 GHz to 81 GHz band; Part 1: Technical requirements and methods of measurement</w:t>
      </w:r>
      <w:bookmarkEnd w:id="135"/>
    </w:p>
    <w:p w:rsidR="00633F05" w:rsidRPr="001C4F08" w:rsidRDefault="00633F05" w:rsidP="00633F05">
      <w:pPr>
        <w:numPr>
          <w:ilvl w:val="0"/>
          <w:numId w:val="6"/>
        </w:numPr>
        <w:tabs>
          <w:tab w:val="clear" w:pos="397"/>
        </w:tabs>
        <w:rPr>
          <w:rFonts w:cs="Arial"/>
          <w:szCs w:val="20"/>
          <w:lang w:val="en-GB" w:eastAsia="en-GB"/>
        </w:rPr>
      </w:pPr>
      <w:r w:rsidRPr="001C4F08">
        <w:rPr>
          <w:rFonts w:cs="Arial"/>
          <w:szCs w:val="20"/>
          <w:lang w:val="en-GB" w:eastAsia="en-GB"/>
        </w:rPr>
        <w:t>European Aviation Safety Agency Annual Safety Review 2011</w:t>
      </w:r>
    </w:p>
    <w:p w:rsidR="00633F05" w:rsidRPr="001C4F08" w:rsidRDefault="00633F05" w:rsidP="00633F05">
      <w:pPr>
        <w:pStyle w:val="reference"/>
        <w:rPr>
          <w:rFonts w:cs="Arial"/>
          <w:szCs w:val="20"/>
          <w:lang w:val="en-GB" w:eastAsia="en-GB"/>
        </w:rPr>
      </w:pPr>
      <w:bookmarkStart w:id="136" w:name="_Ref386622633"/>
      <w:r w:rsidRPr="001C4F08">
        <w:rPr>
          <w:rFonts w:cs="Arial"/>
          <w:szCs w:val="20"/>
          <w:lang w:val="en-GB" w:eastAsia="en-GB"/>
        </w:rPr>
        <w:t>EHEST Analysis of 2000 – 2005 European Helicopter Accidents</w:t>
      </w:r>
      <w:bookmarkEnd w:id="136"/>
    </w:p>
    <w:p w:rsidR="00633F05" w:rsidRPr="001C4F08" w:rsidRDefault="00633F05" w:rsidP="00633F05">
      <w:pPr>
        <w:pStyle w:val="reference"/>
        <w:rPr>
          <w:rFonts w:cs="Arial"/>
          <w:szCs w:val="20"/>
          <w:lang w:val="en-GB" w:eastAsia="en-GB"/>
        </w:rPr>
      </w:pPr>
      <w:bookmarkStart w:id="137" w:name="_Ref386617431"/>
      <w:r w:rsidRPr="001C4F08">
        <w:rPr>
          <w:rFonts w:cs="Arial"/>
          <w:szCs w:val="20"/>
          <w:lang w:val="en-GB" w:eastAsia="en-GB"/>
        </w:rPr>
        <w:t>ECC Report</w:t>
      </w:r>
      <w:r w:rsidR="00805786" w:rsidRPr="001C4F08">
        <w:rPr>
          <w:rFonts w:cs="Arial"/>
          <w:szCs w:val="20"/>
          <w:lang w:val="en-GB" w:eastAsia="en-GB"/>
        </w:rPr>
        <w:t xml:space="preserve"> 0</w:t>
      </w:r>
      <w:r w:rsidRPr="001C4F08">
        <w:rPr>
          <w:rFonts w:cs="Arial"/>
          <w:szCs w:val="20"/>
          <w:lang w:val="en-GB" w:eastAsia="en-GB"/>
        </w:rPr>
        <w:t>56: Compatibility of Automotive Collision Warning Short Range Radar Operating at 79 GHz With Radiocommuncation Services</w:t>
      </w:r>
      <w:bookmarkEnd w:id="137"/>
    </w:p>
    <w:p w:rsidR="00633F05" w:rsidRPr="001C4F08" w:rsidRDefault="004F22F9" w:rsidP="00633F05">
      <w:pPr>
        <w:pStyle w:val="reference"/>
        <w:rPr>
          <w:rFonts w:cs="Arial"/>
          <w:szCs w:val="20"/>
          <w:lang w:val="en-GB" w:eastAsia="en-GB"/>
        </w:rPr>
      </w:pPr>
      <w:bookmarkStart w:id="138" w:name="_Ref386645244"/>
      <w:r w:rsidRPr="001C4F08">
        <w:rPr>
          <w:rFonts w:cs="Arial"/>
          <w:szCs w:val="20"/>
          <w:lang w:val="en-GB" w:eastAsia="en-GB"/>
        </w:rPr>
        <w:t>Recomme</w:t>
      </w:r>
      <w:r w:rsidR="00633F05" w:rsidRPr="001C4F08">
        <w:rPr>
          <w:rFonts w:cs="Arial"/>
          <w:szCs w:val="20"/>
          <w:lang w:val="en-GB" w:eastAsia="en-GB"/>
        </w:rPr>
        <w:t>ndation ITU-R M.1732-1: Characteristics of systems operating in the amateur and amateur-satellite services for use in sharing studies</w:t>
      </w:r>
      <w:bookmarkEnd w:id="138"/>
    </w:p>
    <w:p w:rsidR="00633F05" w:rsidRPr="001C4F08" w:rsidRDefault="00633F05" w:rsidP="00633F05">
      <w:pPr>
        <w:pStyle w:val="reference"/>
        <w:rPr>
          <w:lang w:val="en-GB"/>
        </w:rPr>
      </w:pPr>
      <w:bookmarkStart w:id="139" w:name="_Ref386617439"/>
      <w:r w:rsidRPr="001C4F08">
        <w:rPr>
          <w:rFonts w:cs="Arial"/>
          <w:szCs w:val="20"/>
          <w:lang w:val="en-GB" w:eastAsia="en-GB"/>
        </w:rPr>
        <w:t xml:space="preserve">ECC Decision </w:t>
      </w:r>
      <w:r w:rsidR="00055C54" w:rsidRPr="001C4F08">
        <w:rPr>
          <w:rFonts w:cs="Arial"/>
          <w:szCs w:val="20"/>
          <w:lang w:val="en-GB" w:eastAsia="en-GB"/>
        </w:rPr>
        <w:t xml:space="preserve">(04)03 </w:t>
      </w:r>
      <w:r w:rsidR="005A174C" w:rsidRPr="001C4F08">
        <w:rPr>
          <w:rFonts w:cs="Arial"/>
          <w:szCs w:val="20"/>
          <w:lang w:val="en-GB" w:eastAsia="en-GB"/>
        </w:rPr>
        <w:t>on the frequency band 77 -</w:t>
      </w:r>
      <w:r w:rsidRPr="001C4F08">
        <w:rPr>
          <w:rFonts w:cs="Arial"/>
          <w:szCs w:val="20"/>
          <w:lang w:val="en-GB" w:eastAsia="en-GB"/>
        </w:rPr>
        <w:t xml:space="preserve"> 81 GHz to be designated for the use of Automotive Short Range Radars</w:t>
      </w:r>
      <w:bookmarkEnd w:id="139"/>
    </w:p>
    <w:p w:rsidR="00633F05" w:rsidRPr="001C4F08" w:rsidRDefault="00633F05" w:rsidP="00633F05">
      <w:pPr>
        <w:pStyle w:val="reference"/>
        <w:rPr>
          <w:lang w:val="en-GB"/>
        </w:rPr>
      </w:pPr>
      <w:r w:rsidRPr="001C4F08">
        <w:rPr>
          <w:rFonts w:cs="Arial"/>
          <w:szCs w:val="20"/>
          <w:lang w:val="en-GB" w:eastAsia="en-GB"/>
        </w:rPr>
        <w:t>ERC Recommendation 70-03, Relating to the use of Short Range Devices (SRD)</w:t>
      </w:r>
    </w:p>
    <w:p w:rsidR="00633F05" w:rsidRPr="001C4F08" w:rsidRDefault="004F22F9" w:rsidP="00633F05">
      <w:pPr>
        <w:pStyle w:val="reference"/>
        <w:rPr>
          <w:lang w:val="en-GB"/>
        </w:rPr>
      </w:pPr>
      <w:bookmarkStart w:id="140" w:name="_Ref386661299"/>
      <w:r w:rsidRPr="001C4F08">
        <w:rPr>
          <w:lang w:val="en-GB"/>
        </w:rPr>
        <w:t xml:space="preserve">Recommendation </w:t>
      </w:r>
      <w:r w:rsidR="00633F05" w:rsidRPr="001C4F08">
        <w:rPr>
          <w:lang w:val="en-GB"/>
        </w:rPr>
        <w:t>ITU-R  M.2057-0 (02/2014) Systems characteristics of automotive radars operating in the frequency band 76 81 GHz for intelligent transport systems applications</w:t>
      </w:r>
      <w:bookmarkEnd w:id="140"/>
    </w:p>
    <w:p w:rsidR="00633F05" w:rsidRPr="001C4F08" w:rsidRDefault="00633F05" w:rsidP="00633F05">
      <w:pPr>
        <w:pStyle w:val="reference"/>
        <w:rPr>
          <w:lang w:val="en-GB"/>
        </w:rPr>
      </w:pPr>
      <w:bookmarkStart w:id="141" w:name="_Ref386711101"/>
      <w:r w:rsidRPr="001C4F08">
        <w:rPr>
          <w:lang w:val="en-GB"/>
        </w:rPr>
        <w:t>ECC Report 137: analysis of potential impact of mobile vehicle radars on radar speed meters operating at 24 GHz</w:t>
      </w:r>
      <w:bookmarkEnd w:id="141"/>
      <w:r w:rsidRPr="001C4F08">
        <w:rPr>
          <w:lang w:val="en-GB"/>
        </w:rPr>
        <w:t xml:space="preserve"> </w:t>
      </w:r>
    </w:p>
    <w:p w:rsidR="00633F05" w:rsidRPr="001C4F08" w:rsidRDefault="00633F05" w:rsidP="00633F05">
      <w:pPr>
        <w:pStyle w:val="reference"/>
        <w:rPr>
          <w:lang w:val="en-GB"/>
        </w:rPr>
      </w:pPr>
      <w:bookmarkStart w:id="142" w:name="_Ref386716605"/>
      <w:r w:rsidRPr="001C4F08">
        <w:rPr>
          <w:lang w:val="en-GB"/>
        </w:rPr>
        <w:t xml:space="preserve">Air rescue statistics on Germany 2011: </w:t>
      </w:r>
      <w:hyperlink r:id="rId114" w:history="1">
        <w:r w:rsidRPr="001C4F08">
          <w:rPr>
            <w:rStyle w:val="Hyperlink"/>
            <w:lang w:val="en-GB"/>
          </w:rPr>
          <w:t>http://www.adac.de/_mmm/pdf/Einsatzstatistik%20Dt.%20Luftrettung%202011_127053.pdf</w:t>
        </w:r>
      </w:hyperlink>
      <w:bookmarkEnd w:id="142"/>
    </w:p>
    <w:p w:rsidR="00633F05" w:rsidRPr="001C4F08" w:rsidRDefault="00FC032A" w:rsidP="00633F05">
      <w:pPr>
        <w:pStyle w:val="reference"/>
        <w:rPr>
          <w:lang w:val="en-GB"/>
        </w:rPr>
      </w:pPr>
      <w:bookmarkStart w:id="143" w:name="_Ref386644974"/>
      <w:r w:rsidRPr="001C4F08">
        <w:rPr>
          <w:lang w:val="en-GB"/>
        </w:rPr>
        <w:t>ERC Report 25: European Common Allocations</w:t>
      </w:r>
      <w:bookmarkEnd w:id="143"/>
    </w:p>
    <w:p w:rsidR="00633F05" w:rsidRPr="001C4F08" w:rsidRDefault="00633F05" w:rsidP="00FC032A">
      <w:pPr>
        <w:pStyle w:val="reference"/>
        <w:rPr>
          <w:lang w:val="en-GB"/>
        </w:rPr>
      </w:pPr>
      <w:bookmarkStart w:id="144" w:name="_Ref386622460"/>
      <w:r w:rsidRPr="001C4F08">
        <w:rPr>
          <w:lang w:val="en-GB"/>
        </w:rPr>
        <w:t>LuftV</w:t>
      </w:r>
      <w:r w:rsidR="00C1163E" w:rsidRPr="001C4F08">
        <w:rPr>
          <w:lang w:val="en-GB"/>
        </w:rPr>
        <w:t>O</w:t>
      </w:r>
      <w:r w:rsidRPr="001C4F08">
        <w:rPr>
          <w:lang w:val="en-GB"/>
        </w:rPr>
        <w:t xml:space="preserve"> §6 Sicherheitsmindesthöhe (minimum safe altitude), Mindesthöhe bei Überlandflügen nach Sichtflugregeln / Militärisches Luftfahrthandbuch 3.3,</w:t>
      </w:r>
      <w:bookmarkEnd w:id="144"/>
      <w:r w:rsidRPr="001C4F08">
        <w:rPr>
          <w:lang w:val="en-GB"/>
        </w:rPr>
        <w:t xml:space="preserve"> </w:t>
      </w:r>
      <w:hyperlink r:id="rId115" w:history="1">
        <w:r w:rsidR="00FC032A" w:rsidRPr="001C4F08">
          <w:rPr>
            <w:rStyle w:val="Hyperlink"/>
            <w:lang w:val="en-GB"/>
          </w:rPr>
          <w:t>http://www.gesetze-im-internet.de/luftvo/BJNR006520963.html</w:t>
        </w:r>
      </w:hyperlink>
      <w:r w:rsidR="00FC032A" w:rsidRPr="001C4F08">
        <w:rPr>
          <w:lang w:val="en-GB"/>
        </w:rPr>
        <w:t xml:space="preserve"> </w:t>
      </w:r>
    </w:p>
    <w:p w:rsidR="00FC032A" w:rsidRPr="001C4F08" w:rsidRDefault="00FC032A" w:rsidP="00633F05">
      <w:pPr>
        <w:pStyle w:val="reference"/>
        <w:rPr>
          <w:lang w:val="en-GB"/>
        </w:rPr>
      </w:pPr>
      <w:bookmarkStart w:id="145" w:name="_Ref386645100"/>
      <w:r w:rsidRPr="001C4F08">
        <w:rPr>
          <w:rFonts w:cs="Arial"/>
          <w:szCs w:val="20"/>
          <w:lang w:val="en-GB"/>
        </w:rPr>
        <w:t>IARU Region-1 VHF Managers Handbook</w:t>
      </w:r>
      <w:bookmarkEnd w:id="145"/>
    </w:p>
    <w:p w:rsidR="003A0720" w:rsidRPr="001C4F08" w:rsidRDefault="003A0720" w:rsidP="00633F05">
      <w:pPr>
        <w:pStyle w:val="reference"/>
        <w:rPr>
          <w:rFonts w:cs="Arial"/>
          <w:lang w:val="en-GB"/>
        </w:rPr>
      </w:pPr>
      <w:bookmarkStart w:id="146" w:name="_Ref388338322"/>
      <w:r w:rsidRPr="001C4F08">
        <w:rPr>
          <w:rFonts w:cs="Arial"/>
          <w:szCs w:val="20"/>
          <w:lang w:val="en-GB"/>
        </w:rPr>
        <w:t>ECC/DEC/(11)02</w:t>
      </w:r>
      <w:bookmarkEnd w:id="146"/>
      <w:r w:rsidRPr="001C4F08">
        <w:rPr>
          <w:rFonts w:cs="Arial"/>
          <w:szCs w:val="20"/>
          <w:lang w:val="en-GB"/>
        </w:rPr>
        <w:t xml:space="preserve"> </w:t>
      </w:r>
      <w:r w:rsidR="005A174C" w:rsidRPr="001C4F08">
        <w:rPr>
          <w:rFonts w:cs="Arial"/>
          <w:szCs w:val="20"/>
          <w:lang w:val="en-GB"/>
        </w:rPr>
        <w:t>on industrial Level Probing Radars (LPR) operating in frequency bands 6 - 8.5 GHz, 24.05 - 26.5 GHz, 57 - 64 GHz and 75 - 85 GHz</w:t>
      </w:r>
    </w:p>
    <w:p w:rsidR="00111898" w:rsidRPr="001C4F08" w:rsidRDefault="00111898" w:rsidP="00111898">
      <w:pPr>
        <w:pStyle w:val="reference"/>
        <w:rPr>
          <w:rFonts w:cs="Arial"/>
          <w:lang w:val="en-GB"/>
        </w:rPr>
      </w:pPr>
      <w:r w:rsidRPr="001C4F08">
        <w:rPr>
          <w:rFonts w:cs="Arial"/>
          <w:lang w:val="en-GB"/>
        </w:rPr>
        <w:t xml:space="preserve">Recommendation ITU-R P.620-6: Propagation data required for the evaluation of coordination distances in the frequency range 100 MHz to 105 GHz  </w:t>
      </w:r>
    </w:p>
    <w:p w:rsidR="00633F05" w:rsidRPr="001C4F08" w:rsidRDefault="00633F05" w:rsidP="00633F05">
      <w:pPr>
        <w:pStyle w:val="reference"/>
        <w:numPr>
          <w:ilvl w:val="0"/>
          <w:numId w:val="0"/>
        </w:numPr>
        <w:tabs>
          <w:tab w:val="left" w:pos="708"/>
        </w:tabs>
        <w:ind w:left="397"/>
        <w:rPr>
          <w:lang w:val="en-GB"/>
        </w:rPr>
      </w:pPr>
    </w:p>
    <w:sectPr w:rsidR="00633F05" w:rsidRPr="001C4F08"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737" w:rsidRDefault="00454737" w:rsidP="008A54FC">
      <w:r>
        <w:separator/>
      </w:r>
    </w:p>
  </w:endnote>
  <w:endnote w:type="continuationSeparator" w:id="0">
    <w:p w:rsidR="00454737" w:rsidRDefault="00454737"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737" w:rsidRDefault="00454737" w:rsidP="008A54FC">
      <w:r>
        <w:separator/>
      </w:r>
    </w:p>
  </w:footnote>
  <w:footnote w:type="continuationSeparator" w:id="0">
    <w:p w:rsidR="00454737" w:rsidRDefault="00454737" w:rsidP="008A54FC">
      <w:r>
        <w:continuationSeparator/>
      </w:r>
    </w:p>
  </w:footnote>
  <w:footnote w:id="1">
    <w:p w:rsidR="00454737" w:rsidRPr="001C4F08" w:rsidRDefault="00454737" w:rsidP="001C4F08">
      <w:pPr>
        <w:pStyle w:val="ECCFootnote"/>
        <w:rPr>
          <w:lang w:val="en-GB"/>
        </w:rPr>
      </w:pPr>
      <w:r>
        <w:rPr>
          <w:rStyle w:val="FootnoteReference"/>
        </w:rPr>
        <w:footnoteRef/>
      </w:r>
      <w:r>
        <w:t xml:space="preserve"> </w:t>
      </w:r>
      <w:r w:rsidRPr="008C1410">
        <w:t>ITU Radio regulations Footnote 5.340</w:t>
      </w:r>
    </w:p>
  </w:footnote>
  <w:footnote w:id="2">
    <w:p w:rsidR="00454737" w:rsidRPr="001C4F08" w:rsidRDefault="00454737" w:rsidP="001F5812">
      <w:pPr>
        <w:pStyle w:val="ECCFootnote"/>
        <w:rPr>
          <w:lang w:val="en-GB"/>
        </w:rPr>
      </w:pPr>
      <w:r>
        <w:rPr>
          <w:rStyle w:val="FootnoteReference"/>
        </w:rPr>
        <w:footnoteRef/>
      </w:r>
      <w:r>
        <w:t xml:space="preserve"> </w:t>
      </w:r>
      <w:r w:rsidRPr="008C1410">
        <w:t>ITU Radio regulations Footnote 5.340</w:t>
      </w:r>
    </w:p>
  </w:footnote>
  <w:footnote w:id="3">
    <w:p w:rsidR="00454737" w:rsidRPr="001C4F08" w:rsidRDefault="00454737" w:rsidP="00A64774">
      <w:pPr>
        <w:pStyle w:val="ECCFootnote"/>
        <w:rPr>
          <w:lang w:val="en-GB"/>
        </w:rPr>
      </w:pPr>
      <w:r>
        <w:rPr>
          <w:rStyle w:val="FootnoteReference"/>
        </w:rPr>
        <w:footnoteRef/>
      </w:r>
      <w:r>
        <w:t xml:space="preserve"> </w:t>
      </w:r>
      <w:r w:rsidRPr="008C1410">
        <w:t>ITU Radio regulations Footnote 5.340</w:t>
      </w:r>
    </w:p>
  </w:footnote>
  <w:footnote w:id="4">
    <w:p w:rsidR="00454737" w:rsidRPr="001C4F08" w:rsidRDefault="00454737" w:rsidP="00454737">
      <w:pPr>
        <w:pStyle w:val="ECCFootnote"/>
        <w:rPr>
          <w:lang w:val="en-GB"/>
        </w:rPr>
      </w:pPr>
      <w:r>
        <w:rPr>
          <w:rStyle w:val="FootnoteReference"/>
        </w:rPr>
        <w:footnoteRef/>
      </w:r>
      <w:r>
        <w:t xml:space="preserve"> </w:t>
      </w:r>
      <w:r w:rsidRPr="008C1410">
        <w:t>ITU Radio regulations Footnote 5.340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7" w:rsidRPr="007C5F95" w:rsidRDefault="00454737">
    <w:pPr>
      <w:pStyle w:val="Header"/>
      <w:rPr>
        <w:b w:val="0"/>
        <w:lang w:val="da-DK"/>
      </w:rPr>
    </w:pPr>
    <w:r w:rsidRPr="007C5F95">
      <w:rPr>
        <w:b w:val="0"/>
        <w:lang w:val="da-DK"/>
      </w:rPr>
      <w:t>Draft ECC REPORT XXX</w:t>
    </w:r>
  </w:p>
  <w:p w:rsidR="00454737" w:rsidRPr="007C5F95" w:rsidRDefault="00454737">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7" w:rsidRPr="007C5F95" w:rsidRDefault="00454737" w:rsidP="008A54FC">
    <w:pPr>
      <w:pStyle w:val="Header"/>
      <w:jc w:val="right"/>
      <w:rPr>
        <w:b w:val="0"/>
        <w:lang w:val="da-DK"/>
      </w:rPr>
    </w:pPr>
    <w:r w:rsidRPr="007C5F95">
      <w:rPr>
        <w:b w:val="0"/>
        <w:lang w:val="da-DK"/>
      </w:rPr>
      <w:t>Draft ECC REPORT XXX</w:t>
    </w:r>
  </w:p>
  <w:p w:rsidR="00454737" w:rsidRPr="007C5F95" w:rsidRDefault="00454737"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7" w:rsidRDefault="00454737">
    <w:pPr>
      <w:pStyle w:val="Header"/>
    </w:pPr>
    <w:r>
      <w:rPr>
        <w:noProof/>
        <w:szCs w:val="20"/>
        <w:lang w:val="da-DK" w:eastAsia="da-DK"/>
      </w:rPr>
      <w:drawing>
        <wp:anchor distT="0" distB="0" distL="114300" distR="114300" simplePos="0" relativeHeight="251658240" behindDoc="0" locked="0" layoutInCell="1" allowOverlap="1" wp14:anchorId="3CAF82C1" wp14:editId="3437F829">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623812C3" wp14:editId="1C34A2D3">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7" w:rsidRPr="007C5F95" w:rsidRDefault="00454737">
    <w:pPr>
      <w:pStyle w:val="Header"/>
      <w:rPr>
        <w:szCs w:val="16"/>
        <w:lang w:val="da-DK"/>
      </w:rPr>
    </w:pPr>
    <w:r>
      <w:rPr>
        <w:lang w:val="da-DK"/>
      </w:rPr>
      <w:t>ECC REPORT 222 -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0558D8">
      <w:rPr>
        <w:noProof/>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7" w:rsidRPr="007C5F95" w:rsidRDefault="00454737" w:rsidP="008A54FC">
    <w:pPr>
      <w:pStyle w:val="Header"/>
      <w:jc w:val="right"/>
      <w:rPr>
        <w:szCs w:val="16"/>
        <w:lang w:val="da-DK"/>
      </w:rPr>
    </w:pPr>
    <w:r>
      <w:rPr>
        <w:lang w:val="da-DK"/>
      </w:rPr>
      <w:t>ECC REPORT 222 -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0558D8">
      <w:rPr>
        <w:noProof/>
      </w:rPr>
      <w:t>67</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37" w:rsidRPr="001223D0" w:rsidRDefault="00454737"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5627"/>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
    <w:nsid w:val="02DF47B7"/>
    <w:multiLevelType w:val="hybridMultilevel"/>
    <w:tmpl w:val="01BAB0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04A60578"/>
    <w:multiLevelType w:val="hybridMultilevel"/>
    <w:tmpl w:val="D8A6D4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953D42"/>
    <w:multiLevelType w:val="hybridMultilevel"/>
    <w:tmpl w:val="BE20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F2F0C8F"/>
    <w:multiLevelType w:val="hybridMultilevel"/>
    <w:tmpl w:val="0DA8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7">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6246616"/>
    <w:multiLevelType w:val="hybridMultilevel"/>
    <w:tmpl w:val="623638DA"/>
    <w:lvl w:ilvl="0" w:tplc="D408EA7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D163F7A"/>
    <w:multiLevelType w:val="multilevel"/>
    <w:tmpl w:val="AFF0222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3DD67EB1"/>
    <w:multiLevelType w:val="hybridMultilevel"/>
    <w:tmpl w:val="32EC05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A0F53EC"/>
    <w:multiLevelType w:val="hybridMultilevel"/>
    <w:tmpl w:val="B0AE7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C535A12"/>
    <w:multiLevelType w:val="hybridMultilevel"/>
    <w:tmpl w:val="73CA9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8">
    <w:nsid w:val="5C8E7C3A"/>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nsid w:val="66E36C84"/>
    <w:multiLevelType w:val="multilevel"/>
    <w:tmpl w:val="FCEC7FBC"/>
    <w:numStyleLink w:val="ECCBullets"/>
  </w:abstractNum>
  <w:abstractNum w:abstractNumId="20">
    <w:nsid w:val="68111027"/>
    <w:multiLevelType w:val="hybridMultilevel"/>
    <w:tmpl w:val="93324D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A197C48"/>
    <w:multiLevelType w:val="hybridMultilevel"/>
    <w:tmpl w:val="35903F44"/>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nsid w:val="709A1DDF"/>
    <w:multiLevelType w:val="hybridMultilevel"/>
    <w:tmpl w:val="44888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9"/>
  </w:num>
  <w:num w:numId="3">
    <w:abstractNumId w:val="23"/>
  </w:num>
  <w:num w:numId="4">
    <w:abstractNumId w:val="13"/>
  </w:num>
  <w:num w:numId="5">
    <w:abstractNumId w:val="7"/>
  </w:num>
  <w:num w:numId="6">
    <w:abstractNumId w:val="11"/>
  </w:num>
  <w:num w:numId="7">
    <w:abstractNumId w:val="4"/>
  </w:num>
  <w:num w:numId="8">
    <w:abstractNumId w:val="19"/>
  </w:num>
  <w:num w:numId="9">
    <w:abstractNumId w:val="12"/>
  </w:num>
  <w:num w:numId="10">
    <w:abstractNumId w:val="17"/>
  </w:num>
  <w:num w:numId="11">
    <w:abstractNumId w:val="16"/>
  </w:num>
  <w:num w:numId="12">
    <w:abstractNumId w:val="0"/>
  </w:num>
  <w:num w:numId="13">
    <w:abstractNumId w:val="1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 w:numId="19">
    <w:abstractNumId w:val="6"/>
  </w:num>
  <w:num w:numId="20">
    <w:abstractNumId w:val="6"/>
  </w:num>
  <w:num w:numId="21">
    <w:abstractNumId w:val="8"/>
  </w:num>
  <w:num w:numId="22">
    <w:abstractNumId w:val="10"/>
  </w:num>
  <w:num w:numId="23">
    <w:abstractNumId w:val="14"/>
  </w:num>
  <w:num w:numId="24">
    <w:abstractNumId w:val="15"/>
  </w:num>
  <w:num w:numId="25">
    <w:abstractNumId w:val="22"/>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2"/>
  </w:num>
  <w:num w:numId="41">
    <w:abstractNumId w:val="6"/>
  </w:num>
  <w:num w:numId="42">
    <w:abstractNumId w:val="1"/>
  </w:num>
  <w:num w:numId="43">
    <w:abstractNumId w:val="6"/>
  </w:num>
  <w:num w:numId="44">
    <w:abstractNumId w:val="6"/>
  </w:num>
  <w:num w:numId="45">
    <w:abstractNumId w:val="6"/>
  </w:num>
  <w:num w:numId="46">
    <w:abstractNumId w:val="6"/>
  </w:num>
  <w:num w:numId="47">
    <w:abstractNumId w:val="5"/>
  </w:num>
  <w:num w:numId="48">
    <w:abstractNumId w:val="6"/>
  </w:num>
  <w:num w:numId="49">
    <w:abstractNumId w:val="20"/>
  </w:num>
  <w:num w:numId="50">
    <w:abstractNumId w:val="21"/>
  </w:num>
  <w:num w:numId="51">
    <w:abstractNumId w:val="6"/>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attachedTemplate r:id="rId1"/>
  <w:documentProtection w:formatting="1" w:enforcement="1" w:cryptProviderType="rsaFull" w:cryptAlgorithmClass="hash" w:cryptAlgorithmType="typeAny" w:cryptAlgorithmSid="4" w:cryptSpinCount="100000" w:hash="9W9HycZOTl4+zXxxMErM/6TWEdM=" w:salt="haKaS2gCoEYBC0vCNfan3A=="/>
  <w:defaultTabStop w:val="720"/>
  <w:hyphenationZone w:val="425"/>
  <w:evenAndOddHeaders/>
  <w:characterSpacingControl w:val="doNotCompress"/>
  <w:hdrShapeDefaults>
    <o:shapedefaults v:ext="edit" spidmax="18433">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24A"/>
    <w:rsid w:val="00000788"/>
    <w:rsid w:val="00012924"/>
    <w:rsid w:val="000153B6"/>
    <w:rsid w:val="00016197"/>
    <w:rsid w:val="0003135A"/>
    <w:rsid w:val="0003557B"/>
    <w:rsid w:val="00052AE7"/>
    <w:rsid w:val="000558D8"/>
    <w:rsid w:val="00055C54"/>
    <w:rsid w:val="00067793"/>
    <w:rsid w:val="00080783"/>
    <w:rsid w:val="00082DD7"/>
    <w:rsid w:val="000978A5"/>
    <w:rsid w:val="000A64DA"/>
    <w:rsid w:val="000B3935"/>
    <w:rsid w:val="000C028F"/>
    <w:rsid w:val="000D18CD"/>
    <w:rsid w:val="000E0AFD"/>
    <w:rsid w:val="000E2712"/>
    <w:rsid w:val="000E2E81"/>
    <w:rsid w:val="000E42F5"/>
    <w:rsid w:val="000E60BF"/>
    <w:rsid w:val="000E6F78"/>
    <w:rsid w:val="000F3306"/>
    <w:rsid w:val="000F740E"/>
    <w:rsid w:val="000F788B"/>
    <w:rsid w:val="001042A1"/>
    <w:rsid w:val="00111898"/>
    <w:rsid w:val="00134859"/>
    <w:rsid w:val="00156C2A"/>
    <w:rsid w:val="00164006"/>
    <w:rsid w:val="00165DA8"/>
    <w:rsid w:val="0018365D"/>
    <w:rsid w:val="00183FE0"/>
    <w:rsid w:val="001844C8"/>
    <w:rsid w:val="001B1733"/>
    <w:rsid w:val="001B47AE"/>
    <w:rsid w:val="001C4F08"/>
    <w:rsid w:val="001E2D2D"/>
    <w:rsid w:val="001E4EAF"/>
    <w:rsid w:val="001F5812"/>
    <w:rsid w:val="002057A6"/>
    <w:rsid w:val="002209A6"/>
    <w:rsid w:val="00222B97"/>
    <w:rsid w:val="0024001C"/>
    <w:rsid w:val="0026146E"/>
    <w:rsid w:val="002617BC"/>
    <w:rsid w:val="00270CFB"/>
    <w:rsid w:val="00274F84"/>
    <w:rsid w:val="002916FC"/>
    <w:rsid w:val="00292D65"/>
    <w:rsid w:val="00293917"/>
    <w:rsid w:val="002B1A67"/>
    <w:rsid w:val="002E0D21"/>
    <w:rsid w:val="002E5D6A"/>
    <w:rsid w:val="00327AA8"/>
    <w:rsid w:val="003458AC"/>
    <w:rsid w:val="00350DCA"/>
    <w:rsid w:val="00356DA9"/>
    <w:rsid w:val="0037404F"/>
    <w:rsid w:val="003A0720"/>
    <w:rsid w:val="003A449A"/>
    <w:rsid w:val="003B2817"/>
    <w:rsid w:val="003C05C4"/>
    <w:rsid w:val="00404096"/>
    <w:rsid w:val="004110CA"/>
    <w:rsid w:val="0041695B"/>
    <w:rsid w:val="00420F0D"/>
    <w:rsid w:val="0042500A"/>
    <w:rsid w:val="00427A6F"/>
    <w:rsid w:val="0043317E"/>
    <w:rsid w:val="00444F90"/>
    <w:rsid w:val="004459B9"/>
    <w:rsid w:val="00451DFE"/>
    <w:rsid w:val="00454737"/>
    <w:rsid w:val="00460C7A"/>
    <w:rsid w:val="00467B4C"/>
    <w:rsid w:val="00485559"/>
    <w:rsid w:val="0048768F"/>
    <w:rsid w:val="00496146"/>
    <w:rsid w:val="004B459D"/>
    <w:rsid w:val="004B59F7"/>
    <w:rsid w:val="004C174E"/>
    <w:rsid w:val="004C3F46"/>
    <w:rsid w:val="004D774F"/>
    <w:rsid w:val="004F22F9"/>
    <w:rsid w:val="004F2753"/>
    <w:rsid w:val="004F4962"/>
    <w:rsid w:val="004F6BE5"/>
    <w:rsid w:val="004F7337"/>
    <w:rsid w:val="004F785C"/>
    <w:rsid w:val="004F7BB1"/>
    <w:rsid w:val="00532EFD"/>
    <w:rsid w:val="00550C59"/>
    <w:rsid w:val="00550D79"/>
    <w:rsid w:val="00557B5A"/>
    <w:rsid w:val="00566E59"/>
    <w:rsid w:val="005846EF"/>
    <w:rsid w:val="00587263"/>
    <w:rsid w:val="00594186"/>
    <w:rsid w:val="005A174C"/>
    <w:rsid w:val="005B1C37"/>
    <w:rsid w:val="005B650B"/>
    <w:rsid w:val="005B6D21"/>
    <w:rsid w:val="005C10EB"/>
    <w:rsid w:val="005C2D6C"/>
    <w:rsid w:val="005C6C9E"/>
    <w:rsid w:val="00621BAB"/>
    <w:rsid w:val="00633F05"/>
    <w:rsid w:val="006348E8"/>
    <w:rsid w:val="006548A9"/>
    <w:rsid w:val="006744FA"/>
    <w:rsid w:val="00675AD6"/>
    <w:rsid w:val="006952FB"/>
    <w:rsid w:val="006A5172"/>
    <w:rsid w:val="006A5AC4"/>
    <w:rsid w:val="006B771F"/>
    <w:rsid w:val="006C0599"/>
    <w:rsid w:val="006C574D"/>
    <w:rsid w:val="006D625A"/>
    <w:rsid w:val="006E10BB"/>
    <w:rsid w:val="006F4F5D"/>
    <w:rsid w:val="00734A4F"/>
    <w:rsid w:val="0073519F"/>
    <w:rsid w:val="00757EA5"/>
    <w:rsid w:val="00763BA3"/>
    <w:rsid w:val="00767BB2"/>
    <w:rsid w:val="00767ED2"/>
    <w:rsid w:val="00780376"/>
    <w:rsid w:val="00797D4C"/>
    <w:rsid w:val="007A65D6"/>
    <w:rsid w:val="007A6CCB"/>
    <w:rsid w:val="007F61DD"/>
    <w:rsid w:val="007F78E1"/>
    <w:rsid w:val="00805786"/>
    <w:rsid w:val="00807A0E"/>
    <w:rsid w:val="008124EE"/>
    <w:rsid w:val="00812636"/>
    <w:rsid w:val="00845043"/>
    <w:rsid w:val="00852BDD"/>
    <w:rsid w:val="00875984"/>
    <w:rsid w:val="00887197"/>
    <w:rsid w:val="008A1CA9"/>
    <w:rsid w:val="008A1E8D"/>
    <w:rsid w:val="008A2920"/>
    <w:rsid w:val="008A4D9E"/>
    <w:rsid w:val="008A50FD"/>
    <w:rsid w:val="008A54FC"/>
    <w:rsid w:val="008B32CA"/>
    <w:rsid w:val="008B70CD"/>
    <w:rsid w:val="008C1410"/>
    <w:rsid w:val="008C1563"/>
    <w:rsid w:val="008C431C"/>
    <w:rsid w:val="008D0744"/>
    <w:rsid w:val="008E28AC"/>
    <w:rsid w:val="008F5470"/>
    <w:rsid w:val="00903A6B"/>
    <w:rsid w:val="0092291A"/>
    <w:rsid w:val="00922F2A"/>
    <w:rsid w:val="00923A67"/>
    <w:rsid w:val="00965341"/>
    <w:rsid w:val="009678AD"/>
    <w:rsid w:val="00972028"/>
    <w:rsid w:val="0097654B"/>
    <w:rsid w:val="009A024A"/>
    <w:rsid w:val="009B133D"/>
    <w:rsid w:val="009C1007"/>
    <w:rsid w:val="009C1B7F"/>
    <w:rsid w:val="009D32AA"/>
    <w:rsid w:val="009E47EB"/>
    <w:rsid w:val="00A073CC"/>
    <w:rsid w:val="00A076B5"/>
    <w:rsid w:val="00A10AA3"/>
    <w:rsid w:val="00A2159E"/>
    <w:rsid w:val="00A4463B"/>
    <w:rsid w:val="00A45223"/>
    <w:rsid w:val="00A54F43"/>
    <w:rsid w:val="00A644CC"/>
    <w:rsid w:val="00A64774"/>
    <w:rsid w:val="00A70753"/>
    <w:rsid w:val="00A710DC"/>
    <w:rsid w:val="00A71736"/>
    <w:rsid w:val="00A8334A"/>
    <w:rsid w:val="00A83B60"/>
    <w:rsid w:val="00A84B72"/>
    <w:rsid w:val="00A86CC2"/>
    <w:rsid w:val="00A90440"/>
    <w:rsid w:val="00A9417D"/>
    <w:rsid w:val="00A95ACB"/>
    <w:rsid w:val="00AA086A"/>
    <w:rsid w:val="00AA1B53"/>
    <w:rsid w:val="00AA7D05"/>
    <w:rsid w:val="00AE1C6E"/>
    <w:rsid w:val="00AF181F"/>
    <w:rsid w:val="00AF77FD"/>
    <w:rsid w:val="00B03813"/>
    <w:rsid w:val="00B03B83"/>
    <w:rsid w:val="00B17C92"/>
    <w:rsid w:val="00B21E65"/>
    <w:rsid w:val="00B30D3B"/>
    <w:rsid w:val="00B36C4C"/>
    <w:rsid w:val="00B432D4"/>
    <w:rsid w:val="00B4717F"/>
    <w:rsid w:val="00B53183"/>
    <w:rsid w:val="00B620CC"/>
    <w:rsid w:val="00B6690B"/>
    <w:rsid w:val="00B74D91"/>
    <w:rsid w:val="00B95647"/>
    <w:rsid w:val="00BA323C"/>
    <w:rsid w:val="00BB425E"/>
    <w:rsid w:val="00BD56ED"/>
    <w:rsid w:val="00BD6527"/>
    <w:rsid w:val="00C1163E"/>
    <w:rsid w:val="00C2317A"/>
    <w:rsid w:val="00C25F42"/>
    <w:rsid w:val="00C50ECB"/>
    <w:rsid w:val="00C519F2"/>
    <w:rsid w:val="00C556C7"/>
    <w:rsid w:val="00C55C43"/>
    <w:rsid w:val="00C63657"/>
    <w:rsid w:val="00C63E54"/>
    <w:rsid w:val="00C64445"/>
    <w:rsid w:val="00C664C5"/>
    <w:rsid w:val="00C74FEE"/>
    <w:rsid w:val="00C76D28"/>
    <w:rsid w:val="00C867BC"/>
    <w:rsid w:val="00CF27C9"/>
    <w:rsid w:val="00D00A74"/>
    <w:rsid w:val="00D13020"/>
    <w:rsid w:val="00D3357D"/>
    <w:rsid w:val="00D5764E"/>
    <w:rsid w:val="00D63F73"/>
    <w:rsid w:val="00D6768C"/>
    <w:rsid w:val="00D76C49"/>
    <w:rsid w:val="00DA5DE7"/>
    <w:rsid w:val="00DC6313"/>
    <w:rsid w:val="00DD2B79"/>
    <w:rsid w:val="00DE2E46"/>
    <w:rsid w:val="00DF29EF"/>
    <w:rsid w:val="00DF2C67"/>
    <w:rsid w:val="00DF62E1"/>
    <w:rsid w:val="00E002BA"/>
    <w:rsid w:val="00E014C5"/>
    <w:rsid w:val="00E1171D"/>
    <w:rsid w:val="00E24E32"/>
    <w:rsid w:val="00E276DA"/>
    <w:rsid w:val="00E363D4"/>
    <w:rsid w:val="00E449C2"/>
    <w:rsid w:val="00E62418"/>
    <w:rsid w:val="00E71AE7"/>
    <w:rsid w:val="00E7580F"/>
    <w:rsid w:val="00E804A9"/>
    <w:rsid w:val="00E8105E"/>
    <w:rsid w:val="00E8195B"/>
    <w:rsid w:val="00E8226A"/>
    <w:rsid w:val="00E86F39"/>
    <w:rsid w:val="00EA02BC"/>
    <w:rsid w:val="00EA6088"/>
    <w:rsid w:val="00EA7802"/>
    <w:rsid w:val="00EB0D9B"/>
    <w:rsid w:val="00EB4544"/>
    <w:rsid w:val="00EB6767"/>
    <w:rsid w:val="00EC03DA"/>
    <w:rsid w:val="00EC2D11"/>
    <w:rsid w:val="00ED55F6"/>
    <w:rsid w:val="00EE0343"/>
    <w:rsid w:val="00EE3D96"/>
    <w:rsid w:val="00EE5ED3"/>
    <w:rsid w:val="00EF4F16"/>
    <w:rsid w:val="00EF6AF5"/>
    <w:rsid w:val="00EF7120"/>
    <w:rsid w:val="00F131AB"/>
    <w:rsid w:val="00F21C6D"/>
    <w:rsid w:val="00F301CB"/>
    <w:rsid w:val="00F41DED"/>
    <w:rsid w:val="00F447E1"/>
    <w:rsid w:val="00F46739"/>
    <w:rsid w:val="00F60E1E"/>
    <w:rsid w:val="00F6597B"/>
    <w:rsid w:val="00F7182E"/>
    <w:rsid w:val="00F74EA7"/>
    <w:rsid w:val="00F75597"/>
    <w:rsid w:val="00F869B2"/>
    <w:rsid w:val="00F93115"/>
    <w:rsid w:val="00FA4D52"/>
    <w:rsid w:val="00FC032A"/>
    <w:rsid w:val="00FC748A"/>
    <w:rsid w:val="00FD3C1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
    <w:basedOn w:val="Normal"/>
    <w:link w:val="FootnoteTextChar"/>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Figure Lable"/>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11"/>
      </w:numPr>
    </w:pPr>
  </w:style>
  <w:style w:type="paragraph" w:customStyle="1" w:styleId="ECCNumberedBullets">
    <w:name w:val="ECC Numbered Bullets"/>
    <w:basedOn w:val="Normal"/>
    <w:rsid w:val="00DF2C67"/>
    <w:pPr>
      <w:numPr>
        <w:numId w:val="10"/>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character" w:customStyle="1" w:styleId="CaptionChar">
    <w:name w:val="Caption Char"/>
    <w:aliases w:val="Ca Char,Figure Lable Char"/>
    <w:link w:val="Caption"/>
    <w:rsid w:val="00A2159E"/>
    <w:rPr>
      <w:rFonts w:ascii="Arial" w:hAnsi="Arial"/>
      <w:b/>
      <w:bCs/>
      <w:color w:val="D2232A"/>
      <w:lang w:val="en-US"/>
    </w:rPr>
  </w:style>
  <w:style w:type="paragraph" w:customStyle="1" w:styleId="TAL">
    <w:name w:val="TAL"/>
    <w:basedOn w:val="Normal"/>
    <w:link w:val="TALTegn"/>
    <w:rsid w:val="0024001C"/>
    <w:pPr>
      <w:keepNext/>
      <w:keepLines/>
      <w:overflowPunct w:val="0"/>
      <w:autoSpaceDE w:val="0"/>
      <w:autoSpaceDN w:val="0"/>
      <w:adjustRightInd w:val="0"/>
      <w:textAlignment w:val="baseline"/>
    </w:pPr>
    <w:rPr>
      <w:sz w:val="18"/>
      <w:szCs w:val="20"/>
      <w:lang w:val="en-GB"/>
    </w:rPr>
  </w:style>
  <w:style w:type="character" w:customStyle="1" w:styleId="TALTegn">
    <w:name w:val="TAL Tegn"/>
    <w:link w:val="TAL"/>
    <w:locked/>
    <w:rsid w:val="0024001C"/>
    <w:rPr>
      <w:rFonts w:ascii="Arial" w:hAnsi="Arial"/>
      <w:sz w:val="18"/>
      <w:lang w:val="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uiPriority w:val="99"/>
    <w:rsid w:val="00FC032A"/>
    <w:rPr>
      <w:rFonts w:ascii="Arial" w:hAnsi="Arial"/>
      <w:lang w:val="en-US"/>
    </w:rPr>
  </w:style>
  <w:style w:type="paragraph" w:styleId="BodyTextIndent">
    <w:name w:val="Body Text Indent"/>
    <w:basedOn w:val="Normal"/>
    <w:link w:val="BodyTextIndentChar"/>
    <w:uiPriority w:val="99"/>
    <w:semiHidden/>
    <w:unhideWhenUsed/>
    <w:rsid w:val="00FC032A"/>
    <w:pPr>
      <w:spacing w:after="120"/>
      <w:ind w:left="283"/>
    </w:pPr>
  </w:style>
  <w:style w:type="character" w:customStyle="1" w:styleId="BodyTextIndentChar">
    <w:name w:val="Body Text Indent Char"/>
    <w:basedOn w:val="DefaultParagraphFont"/>
    <w:link w:val="BodyTextIndent"/>
    <w:uiPriority w:val="99"/>
    <w:semiHidden/>
    <w:rsid w:val="00FC032A"/>
    <w:rPr>
      <w:rFonts w:ascii="Arial" w:hAnsi="Arial"/>
      <w:szCs w:val="24"/>
      <w:lang w:val="en-US"/>
    </w:rPr>
  </w:style>
  <w:style w:type="paragraph" w:customStyle="1" w:styleId="Equation">
    <w:name w:val="Equation"/>
    <w:aliases w:val="eq"/>
    <w:basedOn w:val="Normal"/>
    <w:rsid w:val="004F22F9"/>
    <w:pPr>
      <w:tabs>
        <w:tab w:val="left" w:pos="1134"/>
        <w:tab w:val="center" w:pos="4820"/>
        <w:tab w:val="right" w:pos="9639"/>
      </w:tabs>
      <w:overflowPunct w:val="0"/>
      <w:autoSpaceDE w:val="0"/>
      <w:autoSpaceDN w:val="0"/>
      <w:adjustRightInd w:val="0"/>
      <w:spacing w:before="120"/>
      <w:textAlignment w:val="baseline"/>
    </w:pPr>
    <w:rPr>
      <w:rFonts w:ascii="Times New Roman" w:hAnsi="Times New Roman"/>
      <w:sz w:val="24"/>
      <w:szCs w:val="20"/>
      <w:lang w:val="en-GB"/>
    </w:rPr>
  </w:style>
  <w:style w:type="paragraph" w:customStyle="1" w:styleId="enumlev1">
    <w:name w:val="enumlev1"/>
    <w:basedOn w:val="Normal"/>
    <w:link w:val="enumlev1Char"/>
    <w:rsid w:val="004F22F9"/>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ascii="Times New Roman" w:hAnsi="Times New Roman"/>
      <w:sz w:val="24"/>
      <w:szCs w:val="20"/>
      <w:lang w:val="en-GB"/>
    </w:rPr>
  </w:style>
  <w:style w:type="character" w:customStyle="1" w:styleId="enumlev1Char">
    <w:name w:val="enumlev1 Char"/>
    <w:link w:val="enumlev1"/>
    <w:rsid w:val="004F22F9"/>
    <w:rPr>
      <w:sz w:val="24"/>
      <w:lang w:val="en-GB"/>
    </w:rPr>
  </w:style>
  <w:style w:type="paragraph" w:styleId="ListParagraph">
    <w:name w:val="List Paragraph"/>
    <w:basedOn w:val="Normal"/>
    <w:uiPriority w:val="34"/>
    <w:qFormat/>
    <w:rsid w:val="004F22F9"/>
    <w:pPr>
      <w:ind w:left="720"/>
      <w:contextualSpacing/>
    </w:pPr>
  </w:style>
  <w:style w:type="paragraph" w:customStyle="1" w:styleId="eccparagraph0">
    <w:name w:val="eccparagraph"/>
    <w:basedOn w:val="Normal"/>
    <w:rsid w:val="0018365D"/>
    <w:pPr>
      <w:spacing w:after="240"/>
      <w:jc w:val="both"/>
    </w:pPr>
    <w:rPr>
      <w:rFonts w:cs="Arial"/>
      <w:szCs w:val="20"/>
      <w:lang w:val="en-GB" w:eastAsia="en-GB"/>
    </w:rPr>
  </w:style>
  <w:style w:type="paragraph" w:styleId="BodyText">
    <w:name w:val="Body Text"/>
    <w:basedOn w:val="Normal"/>
    <w:link w:val="BodyTextChar"/>
    <w:uiPriority w:val="99"/>
    <w:semiHidden/>
    <w:unhideWhenUsed/>
    <w:rsid w:val="00E1171D"/>
    <w:pPr>
      <w:spacing w:after="120"/>
    </w:pPr>
  </w:style>
  <w:style w:type="character" w:customStyle="1" w:styleId="BodyTextChar">
    <w:name w:val="Body Text Char"/>
    <w:basedOn w:val="DefaultParagraphFont"/>
    <w:link w:val="BodyText"/>
    <w:uiPriority w:val="99"/>
    <w:semiHidden/>
    <w:rsid w:val="00E1171D"/>
    <w:rPr>
      <w:rFonts w:ascii="Arial" w:hAnsi="Arial"/>
      <w:szCs w:val="24"/>
      <w:lang w:val="en-US"/>
    </w:rPr>
  </w:style>
  <w:style w:type="character" w:styleId="FollowedHyperlink">
    <w:name w:val="FollowedHyperlink"/>
    <w:basedOn w:val="DefaultParagraphFont"/>
    <w:uiPriority w:val="99"/>
    <w:semiHidden/>
    <w:unhideWhenUsed/>
    <w:rsid w:val="00C1163E"/>
    <w:rPr>
      <w:color w:val="800080" w:themeColor="followedHyperlink"/>
      <w:u w:val="single"/>
    </w:rPr>
  </w:style>
  <w:style w:type="paragraph" w:customStyle="1" w:styleId="Tabletext">
    <w:name w:val="Table_text"/>
    <w:basedOn w:val="Normal"/>
    <w:link w:val="TabletextChar"/>
    <w:rsid w:val="00E449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MS Mincho" w:hAnsi="Times New Roman"/>
      <w:szCs w:val="20"/>
      <w:lang w:val="en-GB"/>
    </w:rPr>
  </w:style>
  <w:style w:type="character" w:customStyle="1" w:styleId="TabletextChar">
    <w:name w:val="Table_text Char"/>
    <w:link w:val="Tabletext"/>
    <w:locked/>
    <w:rsid w:val="00E449C2"/>
    <w:rPr>
      <w:rFonts w:eastAsia="MS Mincho"/>
      <w:lang w:val="en-GB"/>
    </w:rPr>
  </w:style>
  <w:style w:type="character" w:customStyle="1" w:styleId="latitude">
    <w:name w:val="latitude"/>
    <w:basedOn w:val="DefaultParagraphFont"/>
    <w:rsid w:val="00E449C2"/>
  </w:style>
  <w:style w:type="character" w:customStyle="1" w:styleId="longitude">
    <w:name w:val="longitude"/>
    <w:basedOn w:val="DefaultParagraphFont"/>
    <w:rsid w:val="00E449C2"/>
  </w:style>
  <w:style w:type="character" w:customStyle="1" w:styleId="plainlinks">
    <w:name w:val="plainlinks"/>
    <w:basedOn w:val="DefaultParagraphFont"/>
    <w:rsid w:val="00E449C2"/>
  </w:style>
  <w:style w:type="paragraph" w:customStyle="1" w:styleId="FL">
    <w:name w:val="FL"/>
    <w:basedOn w:val="Normal"/>
    <w:rsid w:val="00C519F2"/>
    <w:pPr>
      <w:keepNext/>
      <w:keepLines/>
      <w:overflowPunct w:val="0"/>
      <w:autoSpaceDE w:val="0"/>
      <w:autoSpaceDN w:val="0"/>
      <w:adjustRightInd w:val="0"/>
      <w:spacing w:before="60" w:after="180"/>
      <w:jc w:val="center"/>
      <w:textAlignment w:val="baseline"/>
    </w:pPr>
    <w:rPr>
      <w:b/>
      <w:szCs w:val="20"/>
      <w:lang w:val="en-GB"/>
    </w:rPr>
  </w:style>
  <w:style w:type="paragraph" w:styleId="NormalWeb">
    <w:name w:val="Normal (Web)"/>
    <w:basedOn w:val="Normal"/>
    <w:uiPriority w:val="99"/>
    <w:unhideWhenUsed/>
    <w:rsid w:val="00C519F2"/>
    <w:pPr>
      <w:spacing w:before="100" w:beforeAutospacing="1" w:after="100" w:afterAutospacing="1"/>
    </w:pPr>
    <w:rPr>
      <w:rFonts w:ascii="Times New Roman" w:hAnsi="Times New Roman"/>
      <w:sz w:val="24"/>
      <w:lang w:val="de-DE" w:eastAsia="de-DE"/>
    </w:rPr>
  </w:style>
  <w:style w:type="paragraph" w:customStyle="1" w:styleId="TF">
    <w:name w:val="TF"/>
    <w:basedOn w:val="FL"/>
    <w:rsid w:val="00C519F2"/>
    <w:pPr>
      <w:keepNext w:val="0"/>
      <w:spacing w:before="0" w:after="240"/>
    </w:pPr>
  </w:style>
  <w:style w:type="paragraph" w:styleId="NoSpacing">
    <w:name w:val="No Spacing"/>
    <w:uiPriority w:val="1"/>
    <w:qFormat/>
    <w:rsid w:val="006744FA"/>
    <w:rPr>
      <w:rFonts w:asciiTheme="minorHAnsi" w:eastAsiaTheme="minorHAnsi" w:hAnsiTheme="minorHAnsi" w:cstheme="minorBidi"/>
      <w:sz w:val="22"/>
      <w:szCs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
    <w:basedOn w:val="Normal"/>
    <w:link w:val="FootnoteTextChar"/>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Figure Lable"/>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11"/>
      </w:numPr>
    </w:pPr>
  </w:style>
  <w:style w:type="paragraph" w:customStyle="1" w:styleId="ECCNumberedBullets">
    <w:name w:val="ECC Numbered Bullets"/>
    <w:basedOn w:val="Normal"/>
    <w:rsid w:val="00DF2C67"/>
    <w:pPr>
      <w:numPr>
        <w:numId w:val="10"/>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character" w:customStyle="1" w:styleId="CaptionChar">
    <w:name w:val="Caption Char"/>
    <w:aliases w:val="Ca Char,Figure Lable Char"/>
    <w:link w:val="Caption"/>
    <w:rsid w:val="00A2159E"/>
    <w:rPr>
      <w:rFonts w:ascii="Arial" w:hAnsi="Arial"/>
      <w:b/>
      <w:bCs/>
      <w:color w:val="D2232A"/>
      <w:lang w:val="en-US"/>
    </w:rPr>
  </w:style>
  <w:style w:type="paragraph" w:customStyle="1" w:styleId="TAL">
    <w:name w:val="TAL"/>
    <w:basedOn w:val="Normal"/>
    <w:link w:val="TALTegn"/>
    <w:rsid w:val="0024001C"/>
    <w:pPr>
      <w:keepNext/>
      <w:keepLines/>
      <w:overflowPunct w:val="0"/>
      <w:autoSpaceDE w:val="0"/>
      <w:autoSpaceDN w:val="0"/>
      <w:adjustRightInd w:val="0"/>
      <w:textAlignment w:val="baseline"/>
    </w:pPr>
    <w:rPr>
      <w:sz w:val="18"/>
      <w:szCs w:val="20"/>
      <w:lang w:val="en-GB"/>
    </w:rPr>
  </w:style>
  <w:style w:type="character" w:customStyle="1" w:styleId="TALTegn">
    <w:name w:val="TAL Tegn"/>
    <w:link w:val="TAL"/>
    <w:locked/>
    <w:rsid w:val="0024001C"/>
    <w:rPr>
      <w:rFonts w:ascii="Arial" w:hAnsi="Arial"/>
      <w:sz w:val="18"/>
      <w:lang w:val="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uiPriority w:val="99"/>
    <w:rsid w:val="00FC032A"/>
    <w:rPr>
      <w:rFonts w:ascii="Arial" w:hAnsi="Arial"/>
      <w:lang w:val="en-US"/>
    </w:rPr>
  </w:style>
  <w:style w:type="paragraph" w:styleId="BodyTextIndent">
    <w:name w:val="Body Text Indent"/>
    <w:basedOn w:val="Normal"/>
    <w:link w:val="BodyTextIndentChar"/>
    <w:uiPriority w:val="99"/>
    <w:semiHidden/>
    <w:unhideWhenUsed/>
    <w:rsid w:val="00FC032A"/>
    <w:pPr>
      <w:spacing w:after="120"/>
      <w:ind w:left="283"/>
    </w:pPr>
  </w:style>
  <w:style w:type="character" w:customStyle="1" w:styleId="BodyTextIndentChar">
    <w:name w:val="Body Text Indent Char"/>
    <w:basedOn w:val="DefaultParagraphFont"/>
    <w:link w:val="BodyTextIndent"/>
    <w:uiPriority w:val="99"/>
    <w:semiHidden/>
    <w:rsid w:val="00FC032A"/>
    <w:rPr>
      <w:rFonts w:ascii="Arial" w:hAnsi="Arial"/>
      <w:szCs w:val="24"/>
      <w:lang w:val="en-US"/>
    </w:rPr>
  </w:style>
  <w:style w:type="paragraph" w:customStyle="1" w:styleId="Equation">
    <w:name w:val="Equation"/>
    <w:aliases w:val="eq"/>
    <w:basedOn w:val="Normal"/>
    <w:rsid w:val="004F22F9"/>
    <w:pPr>
      <w:tabs>
        <w:tab w:val="left" w:pos="1134"/>
        <w:tab w:val="center" w:pos="4820"/>
        <w:tab w:val="right" w:pos="9639"/>
      </w:tabs>
      <w:overflowPunct w:val="0"/>
      <w:autoSpaceDE w:val="0"/>
      <w:autoSpaceDN w:val="0"/>
      <w:adjustRightInd w:val="0"/>
      <w:spacing w:before="120"/>
      <w:textAlignment w:val="baseline"/>
    </w:pPr>
    <w:rPr>
      <w:rFonts w:ascii="Times New Roman" w:hAnsi="Times New Roman"/>
      <w:sz w:val="24"/>
      <w:szCs w:val="20"/>
      <w:lang w:val="en-GB"/>
    </w:rPr>
  </w:style>
  <w:style w:type="paragraph" w:customStyle="1" w:styleId="enumlev1">
    <w:name w:val="enumlev1"/>
    <w:basedOn w:val="Normal"/>
    <w:link w:val="enumlev1Char"/>
    <w:rsid w:val="004F22F9"/>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ascii="Times New Roman" w:hAnsi="Times New Roman"/>
      <w:sz w:val="24"/>
      <w:szCs w:val="20"/>
      <w:lang w:val="en-GB"/>
    </w:rPr>
  </w:style>
  <w:style w:type="character" w:customStyle="1" w:styleId="enumlev1Char">
    <w:name w:val="enumlev1 Char"/>
    <w:link w:val="enumlev1"/>
    <w:rsid w:val="004F22F9"/>
    <w:rPr>
      <w:sz w:val="24"/>
      <w:lang w:val="en-GB"/>
    </w:rPr>
  </w:style>
  <w:style w:type="paragraph" w:styleId="ListParagraph">
    <w:name w:val="List Paragraph"/>
    <w:basedOn w:val="Normal"/>
    <w:uiPriority w:val="34"/>
    <w:qFormat/>
    <w:rsid w:val="004F22F9"/>
    <w:pPr>
      <w:ind w:left="720"/>
      <w:contextualSpacing/>
    </w:pPr>
  </w:style>
  <w:style w:type="paragraph" w:customStyle="1" w:styleId="eccparagraph0">
    <w:name w:val="eccparagraph"/>
    <w:basedOn w:val="Normal"/>
    <w:rsid w:val="0018365D"/>
    <w:pPr>
      <w:spacing w:after="240"/>
      <w:jc w:val="both"/>
    </w:pPr>
    <w:rPr>
      <w:rFonts w:cs="Arial"/>
      <w:szCs w:val="20"/>
      <w:lang w:val="en-GB" w:eastAsia="en-GB"/>
    </w:rPr>
  </w:style>
  <w:style w:type="paragraph" w:styleId="BodyText">
    <w:name w:val="Body Text"/>
    <w:basedOn w:val="Normal"/>
    <w:link w:val="BodyTextChar"/>
    <w:uiPriority w:val="99"/>
    <w:semiHidden/>
    <w:unhideWhenUsed/>
    <w:rsid w:val="00E1171D"/>
    <w:pPr>
      <w:spacing w:after="120"/>
    </w:pPr>
  </w:style>
  <w:style w:type="character" w:customStyle="1" w:styleId="BodyTextChar">
    <w:name w:val="Body Text Char"/>
    <w:basedOn w:val="DefaultParagraphFont"/>
    <w:link w:val="BodyText"/>
    <w:uiPriority w:val="99"/>
    <w:semiHidden/>
    <w:rsid w:val="00E1171D"/>
    <w:rPr>
      <w:rFonts w:ascii="Arial" w:hAnsi="Arial"/>
      <w:szCs w:val="24"/>
      <w:lang w:val="en-US"/>
    </w:rPr>
  </w:style>
  <w:style w:type="character" w:styleId="FollowedHyperlink">
    <w:name w:val="FollowedHyperlink"/>
    <w:basedOn w:val="DefaultParagraphFont"/>
    <w:uiPriority w:val="99"/>
    <w:semiHidden/>
    <w:unhideWhenUsed/>
    <w:rsid w:val="00C1163E"/>
    <w:rPr>
      <w:color w:val="800080" w:themeColor="followedHyperlink"/>
      <w:u w:val="single"/>
    </w:rPr>
  </w:style>
  <w:style w:type="paragraph" w:customStyle="1" w:styleId="Tabletext">
    <w:name w:val="Table_text"/>
    <w:basedOn w:val="Normal"/>
    <w:link w:val="TabletextChar"/>
    <w:rsid w:val="00E449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MS Mincho" w:hAnsi="Times New Roman"/>
      <w:szCs w:val="20"/>
      <w:lang w:val="en-GB"/>
    </w:rPr>
  </w:style>
  <w:style w:type="character" w:customStyle="1" w:styleId="TabletextChar">
    <w:name w:val="Table_text Char"/>
    <w:link w:val="Tabletext"/>
    <w:locked/>
    <w:rsid w:val="00E449C2"/>
    <w:rPr>
      <w:rFonts w:eastAsia="MS Mincho"/>
      <w:lang w:val="en-GB"/>
    </w:rPr>
  </w:style>
  <w:style w:type="character" w:customStyle="1" w:styleId="latitude">
    <w:name w:val="latitude"/>
    <w:basedOn w:val="DefaultParagraphFont"/>
    <w:rsid w:val="00E449C2"/>
  </w:style>
  <w:style w:type="character" w:customStyle="1" w:styleId="longitude">
    <w:name w:val="longitude"/>
    <w:basedOn w:val="DefaultParagraphFont"/>
    <w:rsid w:val="00E449C2"/>
  </w:style>
  <w:style w:type="character" w:customStyle="1" w:styleId="plainlinks">
    <w:name w:val="plainlinks"/>
    <w:basedOn w:val="DefaultParagraphFont"/>
    <w:rsid w:val="00E449C2"/>
  </w:style>
  <w:style w:type="paragraph" w:customStyle="1" w:styleId="FL">
    <w:name w:val="FL"/>
    <w:basedOn w:val="Normal"/>
    <w:rsid w:val="00C519F2"/>
    <w:pPr>
      <w:keepNext/>
      <w:keepLines/>
      <w:overflowPunct w:val="0"/>
      <w:autoSpaceDE w:val="0"/>
      <w:autoSpaceDN w:val="0"/>
      <w:adjustRightInd w:val="0"/>
      <w:spacing w:before="60" w:after="180"/>
      <w:jc w:val="center"/>
      <w:textAlignment w:val="baseline"/>
    </w:pPr>
    <w:rPr>
      <w:b/>
      <w:szCs w:val="20"/>
      <w:lang w:val="en-GB"/>
    </w:rPr>
  </w:style>
  <w:style w:type="paragraph" w:styleId="NormalWeb">
    <w:name w:val="Normal (Web)"/>
    <w:basedOn w:val="Normal"/>
    <w:uiPriority w:val="99"/>
    <w:unhideWhenUsed/>
    <w:rsid w:val="00C519F2"/>
    <w:pPr>
      <w:spacing w:before="100" w:beforeAutospacing="1" w:after="100" w:afterAutospacing="1"/>
    </w:pPr>
    <w:rPr>
      <w:rFonts w:ascii="Times New Roman" w:hAnsi="Times New Roman"/>
      <w:sz w:val="24"/>
      <w:lang w:val="de-DE" w:eastAsia="de-DE"/>
    </w:rPr>
  </w:style>
  <w:style w:type="paragraph" w:customStyle="1" w:styleId="TF">
    <w:name w:val="TF"/>
    <w:basedOn w:val="FL"/>
    <w:rsid w:val="00C519F2"/>
    <w:pPr>
      <w:keepNext w:val="0"/>
      <w:spacing w:before="0" w:after="240"/>
    </w:pPr>
  </w:style>
  <w:style w:type="paragraph" w:styleId="NoSpacing">
    <w:name w:val="No Spacing"/>
    <w:uiPriority w:val="1"/>
    <w:qFormat/>
    <w:rsid w:val="006744FA"/>
    <w:rPr>
      <w:rFonts w:asciiTheme="minorHAnsi" w:eastAsiaTheme="minorHAnsi" w:hAnsiTheme="minorHAnsi" w:cstheme="minorBid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1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theme" Target="theme/theme1.xml"/><Relationship Id="rId21" Type="http://schemas.openxmlformats.org/officeDocument/2006/relationships/oleObject" Target="embeddings/oleObject1.bin"/><Relationship Id="rId42" Type="http://schemas.openxmlformats.org/officeDocument/2006/relationships/oleObject" Target="embeddings/oleObject8.bin"/><Relationship Id="rId47" Type="http://schemas.openxmlformats.org/officeDocument/2006/relationships/image" Target="media/image28.wmf"/><Relationship Id="rId63" Type="http://schemas.openxmlformats.org/officeDocument/2006/relationships/image" Target="media/image39.wmf"/><Relationship Id="rId68" Type="http://schemas.openxmlformats.org/officeDocument/2006/relationships/image" Target="media/image44.wmf"/><Relationship Id="rId84" Type="http://schemas.openxmlformats.org/officeDocument/2006/relationships/image" Target="media/image60.wmf"/><Relationship Id="rId89" Type="http://schemas.openxmlformats.org/officeDocument/2006/relationships/image" Target="media/image64.png"/><Relationship Id="rId112" Type="http://schemas.openxmlformats.org/officeDocument/2006/relationships/image" Target="media/image85.gif"/><Relationship Id="rId16" Type="http://schemas.openxmlformats.org/officeDocument/2006/relationships/image" Target="media/image7.png"/><Relationship Id="rId107" Type="http://schemas.openxmlformats.org/officeDocument/2006/relationships/image" Target="media/image80.gif"/><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image" Target="media/image18.gif"/><Relationship Id="rId37" Type="http://schemas.openxmlformats.org/officeDocument/2006/relationships/image" Target="media/image22.jpeg"/><Relationship Id="rId40" Type="http://schemas.openxmlformats.org/officeDocument/2006/relationships/oleObject" Target="embeddings/oleObject7.bin"/><Relationship Id="rId45" Type="http://schemas.openxmlformats.org/officeDocument/2006/relationships/image" Target="media/image27.wmf"/><Relationship Id="rId53" Type="http://schemas.openxmlformats.org/officeDocument/2006/relationships/header" Target="header4.xml"/><Relationship Id="rId58" Type="http://schemas.openxmlformats.org/officeDocument/2006/relationships/image" Target="media/image34.wmf"/><Relationship Id="rId66" Type="http://schemas.openxmlformats.org/officeDocument/2006/relationships/image" Target="media/image42.wmf"/><Relationship Id="rId74" Type="http://schemas.openxmlformats.org/officeDocument/2006/relationships/image" Target="media/image50.wmf"/><Relationship Id="rId79" Type="http://schemas.openxmlformats.org/officeDocument/2006/relationships/image" Target="media/image55.wmf"/><Relationship Id="rId87" Type="http://schemas.openxmlformats.org/officeDocument/2006/relationships/image" Target="media/image63.wmf"/><Relationship Id="rId102" Type="http://schemas.openxmlformats.org/officeDocument/2006/relationships/image" Target="media/image76.jpeg"/><Relationship Id="rId110" Type="http://schemas.openxmlformats.org/officeDocument/2006/relationships/image" Target="media/image83.png"/><Relationship Id="rId115" Type="http://schemas.openxmlformats.org/officeDocument/2006/relationships/hyperlink" Target="http://www.gesetze-im-internet.de/luftvo/BJNR006520963.html" TargetMode="External"/><Relationship Id="rId5" Type="http://schemas.openxmlformats.org/officeDocument/2006/relationships/settings" Target="settings.xml"/><Relationship Id="rId61" Type="http://schemas.openxmlformats.org/officeDocument/2006/relationships/image" Target="media/image37.wmf"/><Relationship Id="rId82" Type="http://schemas.openxmlformats.org/officeDocument/2006/relationships/image" Target="media/image58.wmf"/><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20.png"/><Relationship Id="rId43" Type="http://schemas.openxmlformats.org/officeDocument/2006/relationships/image" Target="media/image26.wmf"/><Relationship Id="rId48" Type="http://schemas.openxmlformats.org/officeDocument/2006/relationships/oleObject" Target="embeddings/oleObject11.bin"/><Relationship Id="rId56" Type="http://schemas.openxmlformats.org/officeDocument/2006/relationships/image" Target="media/image32.wmf"/><Relationship Id="rId64" Type="http://schemas.openxmlformats.org/officeDocument/2006/relationships/image" Target="media/image40.wmf"/><Relationship Id="rId69" Type="http://schemas.openxmlformats.org/officeDocument/2006/relationships/image" Target="media/image45.wmf"/><Relationship Id="rId77" Type="http://schemas.openxmlformats.org/officeDocument/2006/relationships/image" Target="media/image53.wmf"/><Relationship Id="rId100" Type="http://schemas.openxmlformats.org/officeDocument/2006/relationships/image" Target="media/image74.png"/><Relationship Id="rId105" Type="http://schemas.openxmlformats.org/officeDocument/2006/relationships/image" Target="media/image79.emf"/><Relationship Id="rId113" Type="http://schemas.openxmlformats.org/officeDocument/2006/relationships/image" Target="media/image86.gif"/><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8.wmf"/><Relationship Id="rId80" Type="http://schemas.openxmlformats.org/officeDocument/2006/relationships/image" Target="media/image56.wmf"/><Relationship Id="rId85" Type="http://schemas.openxmlformats.org/officeDocument/2006/relationships/image" Target="media/image61.wmf"/><Relationship Id="rId93" Type="http://schemas.openxmlformats.org/officeDocument/2006/relationships/image" Target="media/image68.png"/><Relationship Id="rId98"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oleObject" Target="embeddings/oleObject6.bin"/><Relationship Id="rId38" Type="http://schemas.openxmlformats.org/officeDocument/2006/relationships/image" Target="media/image23.jpeg"/><Relationship Id="rId46" Type="http://schemas.openxmlformats.org/officeDocument/2006/relationships/oleObject" Target="embeddings/oleObject10.bin"/><Relationship Id="rId59" Type="http://schemas.openxmlformats.org/officeDocument/2006/relationships/image" Target="media/image35.wmf"/><Relationship Id="rId67" Type="http://schemas.openxmlformats.org/officeDocument/2006/relationships/image" Target="media/image43.wmf"/><Relationship Id="rId103" Type="http://schemas.openxmlformats.org/officeDocument/2006/relationships/image" Target="media/image77.jpeg"/><Relationship Id="rId108" Type="http://schemas.openxmlformats.org/officeDocument/2006/relationships/image" Target="media/image81.png"/><Relationship Id="rId11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wmf"/><Relationship Id="rId54" Type="http://schemas.openxmlformats.org/officeDocument/2006/relationships/header" Target="header5.xml"/><Relationship Id="rId62" Type="http://schemas.openxmlformats.org/officeDocument/2006/relationships/image" Target="media/image38.wmf"/><Relationship Id="rId70" Type="http://schemas.openxmlformats.org/officeDocument/2006/relationships/image" Target="media/image46.wmf"/><Relationship Id="rId75" Type="http://schemas.openxmlformats.org/officeDocument/2006/relationships/image" Target="media/image51.wmf"/><Relationship Id="rId83" Type="http://schemas.openxmlformats.org/officeDocument/2006/relationships/image" Target="media/image59.wmf"/><Relationship Id="rId88" Type="http://schemas.openxmlformats.org/officeDocument/2006/relationships/hyperlink" Target="http://toolserver.org/%7Egeohack/geohack.php?pagename=Noto_Radio_Observatory&amp;params=36_52_33.78_N_14_59_20.51_E_" TargetMode="External"/><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1.png"/><Relationship Id="rId49" Type="http://schemas.openxmlformats.org/officeDocument/2006/relationships/image" Target="media/image29.jpeg"/><Relationship Id="rId57" Type="http://schemas.openxmlformats.org/officeDocument/2006/relationships/image" Target="media/image33.wmf"/><Relationship Id="rId106" Type="http://schemas.openxmlformats.org/officeDocument/2006/relationships/oleObject" Target="embeddings/oleObject12.bin"/><Relationship Id="rId114" Type="http://schemas.openxmlformats.org/officeDocument/2006/relationships/hyperlink" Target="http://www.adac.de/_mmm/pdf/Einsatzstatistik%20Dt.%20Luftrettung%202011_127053.pdf" TargetMode="External"/><Relationship Id="rId10" Type="http://schemas.openxmlformats.org/officeDocument/2006/relationships/header" Target="header2.xml"/><Relationship Id="rId31" Type="http://schemas.openxmlformats.org/officeDocument/2006/relationships/image" Target="media/image17.gif"/><Relationship Id="rId44" Type="http://schemas.openxmlformats.org/officeDocument/2006/relationships/oleObject" Target="embeddings/oleObject9.bin"/><Relationship Id="rId52" Type="http://schemas.openxmlformats.org/officeDocument/2006/relationships/chart" Target="charts/chart1.xml"/><Relationship Id="rId60" Type="http://schemas.openxmlformats.org/officeDocument/2006/relationships/image" Target="media/image36.wmf"/><Relationship Id="rId65" Type="http://schemas.openxmlformats.org/officeDocument/2006/relationships/image" Target="media/image41.wmf"/><Relationship Id="rId73" Type="http://schemas.openxmlformats.org/officeDocument/2006/relationships/image" Target="media/image49.wmf"/><Relationship Id="rId78" Type="http://schemas.openxmlformats.org/officeDocument/2006/relationships/image" Target="media/image54.wmf"/><Relationship Id="rId81" Type="http://schemas.openxmlformats.org/officeDocument/2006/relationships/image" Target="media/image57.wmf"/><Relationship Id="rId86" Type="http://schemas.openxmlformats.org/officeDocument/2006/relationships/image" Target="media/image62.wmf"/><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4.wmf"/><Relationship Id="rId109" Type="http://schemas.openxmlformats.org/officeDocument/2006/relationships/image" Target="media/image82.png"/><Relationship Id="rId34" Type="http://schemas.openxmlformats.org/officeDocument/2006/relationships/image" Target="media/image19.png"/><Relationship Id="rId50" Type="http://schemas.openxmlformats.org/officeDocument/2006/relationships/image" Target="media/image30.jpeg"/><Relationship Id="rId55" Type="http://schemas.openxmlformats.org/officeDocument/2006/relationships/header" Target="header6.xml"/><Relationship Id="rId76" Type="http://schemas.openxmlformats.org/officeDocument/2006/relationships/image" Target="media/image52.wmf"/><Relationship Id="rId97" Type="http://schemas.openxmlformats.org/officeDocument/2006/relationships/image" Target="media/image72.png"/><Relationship Id="rId104" Type="http://schemas.openxmlformats.org/officeDocument/2006/relationships/image" Target="media/image78.wmf"/><Relationship Id="rId7" Type="http://schemas.openxmlformats.org/officeDocument/2006/relationships/footnotes" Target="footnotes.xml"/><Relationship Id="rId71" Type="http://schemas.openxmlformats.org/officeDocument/2006/relationships/image" Target="media/image47.wmf"/><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AppData\Local\Temp\Standard%20format%20-%20ECC%20Report_June_2012-2.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Z:\2014\CEPT\SE24\2014_04_7-9_M76_Antalya\412-1\wi50\studie%20vehicular%20radars\antenna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Tabelle2!$B$2</c:f>
              <c:strCache>
                <c:ptCount val="1"/>
                <c:pt idx="0">
                  <c:v>h</c:v>
                </c:pt>
              </c:strCache>
            </c:strRef>
          </c:tx>
          <c:marker>
            <c:symbol val="none"/>
          </c:marker>
          <c:xVal>
            <c:numRef>
              <c:f>Tabelle2!$A$3:$A$7</c:f>
              <c:numCache>
                <c:formatCode>General</c:formatCode>
                <c:ptCount val="5"/>
                <c:pt idx="0">
                  <c:v>10</c:v>
                </c:pt>
                <c:pt idx="1">
                  <c:v>30</c:v>
                </c:pt>
                <c:pt idx="2">
                  <c:v>100</c:v>
                </c:pt>
                <c:pt idx="3">
                  <c:v>300</c:v>
                </c:pt>
                <c:pt idx="4">
                  <c:v>1000</c:v>
                </c:pt>
              </c:numCache>
            </c:numRef>
          </c:xVal>
          <c:yVal>
            <c:numRef>
              <c:f>Tabelle2!$B$3:$B$7</c:f>
              <c:numCache>
                <c:formatCode>General</c:formatCode>
                <c:ptCount val="5"/>
                <c:pt idx="0">
                  <c:v>0.76185921569186932</c:v>
                </c:pt>
                <c:pt idx="1">
                  <c:v>1.285577647075608</c:v>
                </c:pt>
                <c:pt idx="2">
                  <c:v>3.1185921569186932</c:v>
                </c:pt>
                <c:pt idx="3">
                  <c:v>8.35577647075608</c:v>
                </c:pt>
                <c:pt idx="4">
                  <c:v>26.685921569186931</c:v>
                </c:pt>
              </c:numCache>
            </c:numRef>
          </c:yVal>
          <c:smooth val="1"/>
        </c:ser>
        <c:dLbls>
          <c:showLegendKey val="0"/>
          <c:showVal val="0"/>
          <c:showCatName val="0"/>
          <c:showSerName val="0"/>
          <c:showPercent val="0"/>
          <c:showBubbleSize val="0"/>
        </c:dLbls>
        <c:axId val="102937728"/>
        <c:axId val="102939648"/>
      </c:scatterChart>
      <c:valAx>
        <c:axId val="102937728"/>
        <c:scaling>
          <c:orientation val="minMax"/>
          <c:max val="1000"/>
        </c:scaling>
        <c:delete val="0"/>
        <c:axPos val="b"/>
        <c:title>
          <c:tx>
            <c:rich>
              <a:bodyPr/>
              <a:lstStyle/>
              <a:p>
                <a:pPr>
                  <a:defRPr/>
                </a:pPr>
                <a:r>
                  <a:rPr lang="de-DE"/>
                  <a:t>horizontal</a:t>
                </a:r>
                <a:r>
                  <a:rPr lang="de-DE" baseline="0"/>
                  <a:t> distance car-helicopter m</a:t>
                </a:r>
                <a:endParaRPr lang="de-DE"/>
              </a:p>
            </c:rich>
          </c:tx>
          <c:overlay val="0"/>
        </c:title>
        <c:numFmt formatCode="General" sourceLinked="1"/>
        <c:majorTickMark val="none"/>
        <c:minorTickMark val="none"/>
        <c:tickLblPos val="nextTo"/>
        <c:crossAx val="102939648"/>
        <c:crosses val="autoZero"/>
        <c:crossBetween val="midCat"/>
      </c:valAx>
      <c:valAx>
        <c:axId val="102939648"/>
        <c:scaling>
          <c:orientation val="minMax"/>
        </c:scaling>
        <c:delete val="0"/>
        <c:axPos val="l"/>
        <c:majorGridlines/>
        <c:title>
          <c:tx>
            <c:rich>
              <a:bodyPr/>
              <a:lstStyle/>
              <a:p>
                <a:pPr>
                  <a:defRPr/>
                </a:pPr>
                <a:r>
                  <a:rPr lang="de-DE"/>
                  <a:t>altitude to be in mainbeam</a:t>
                </a:r>
              </a:p>
            </c:rich>
          </c:tx>
          <c:overlay val="0"/>
        </c:title>
        <c:numFmt formatCode="General" sourceLinked="1"/>
        <c:majorTickMark val="none"/>
        <c:minorTickMark val="none"/>
        <c:tickLblPos val="nextTo"/>
        <c:crossAx val="10293772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7AF59-431B-4F00-A9C6-6009C8B9C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Report_June_2012-2</Template>
  <TotalTime>2</TotalTime>
  <Pages>67</Pages>
  <Words>16858</Words>
  <Characters>102838</Characters>
  <Application>Microsoft Office Word</Application>
  <DocSecurity>0</DocSecurity>
  <Lines>856</Lines>
  <Paragraphs>238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119458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ECO</dc:creator>
  <cp:lastModifiedBy>ECO</cp:lastModifiedBy>
  <cp:revision>4</cp:revision>
  <cp:lastPrinted>1901-01-01T00:00:00Z</cp:lastPrinted>
  <dcterms:created xsi:type="dcterms:W3CDTF">2014-09-19T09:02:00Z</dcterms:created>
  <dcterms:modified xsi:type="dcterms:W3CDTF">2018-12-17T14:03:00Z</dcterms:modified>
</cp:coreProperties>
</file>